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szCs w:val="24"/>
          <w:lang w:eastAsia="fr-FR"/>
        </w:rPr>
        <w:id w:val="758175222"/>
        <w:docPartObj>
          <w:docPartGallery w:val="Cover Pages"/>
          <w:docPartUnique/>
        </w:docPartObj>
      </w:sdtPr>
      <w:sdtEndPr>
        <w:rPr>
          <w:rFonts w:ascii="Arial" w:hAnsi="Arial" w:cs="Times New Roman"/>
          <w:b/>
        </w:rPr>
      </w:sdtEndPr>
      <w:sdtContent>
        <w:p w14:paraId="4DC9F836" w14:textId="10ED2EF5" w:rsidR="00FF2150" w:rsidRPr="00A86B59" w:rsidRDefault="0022588D" w:rsidP="00AA0685">
          <w:pPr>
            <w:pStyle w:val="NoSpacing"/>
          </w:pPr>
          <w:r w:rsidRPr="00A86B59">
            <w:rPr>
              <w:noProof/>
            </w:rPr>
            <mc:AlternateContent>
              <mc:Choice Requires="wps">
                <w:drawing>
                  <wp:anchor distT="0" distB="0" distL="114300" distR="114300" simplePos="0" relativeHeight="251660288" behindDoc="0" locked="0" layoutInCell="1" allowOverlap="1" wp14:anchorId="4C9745B8" wp14:editId="52CB4C49">
                    <wp:simplePos x="0" y="0"/>
                    <wp:positionH relativeFrom="page">
                      <wp:posOffset>2866030</wp:posOffset>
                    </wp:positionH>
                    <wp:positionV relativeFrom="page">
                      <wp:posOffset>4804012</wp:posOffset>
                    </wp:positionV>
                    <wp:extent cx="3657600" cy="450376"/>
                    <wp:effectExtent l="0" t="0" r="7620" b="6985"/>
                    <wp:wrapNone/>
                    <wp:docPr id="32" name="Text Box 32"/>
                    <wp:cNvGraphicFramePr/>
                    <a:graphic xmlns:a="http://schemas.openxmlformats.org/drawingml/2006/main">
                      <a:graphicData uri="http://schemas.microsoft.com/office/word/2010/wordprocessingShape">
                        <wps:wsp>
                          <wps:cNvSpPr txBox="1"/>
                          <wps:spPr>
                            <a:xfrm>
                              <a:off x="0" y="0"/>
                              <a:ext cx="3657600"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26163" w14:textId="3E39F62C" w:rsidR="00F55155" w:rsidRPr="0022588D" w:rsidRDefault="00F55155" w:rsidP="0022588D">
                                <w:pPr>
                                  <w:pStyle w:val="NoSpacing"/>
                                  <w:jc w:val="center"/>
                                  <w:rPr>
                                    <w:b/>
                                    <w:bCs/>
                                    <w:color w:val="4F81BD" w:themeColor="accent1"/>
                                    <w:sz w:val="32"/>
                                    <w:szCs w:val="32"/>
                                  </w:rPr>
                                </w:pPr>
                                <w:r>
                                  <w:rPr>
                                    <w:b/>
                                    <w:bCs/>
                                    <w:color w:val="4F81BD" w:themeColor="accent1"/>
                                    <w:sz w:val="32"/>
                                    <w:szCs w:val="32"/>
                                  </w:rPr>
                                  <w:t xml:space="preserve">March </w:t>
                                </w:r>
                                <w:r w:rsidR="007354D6">
                                  <w:rPr>
                                    <w:b/>
                                    <w:bCs/>
                                    <w:color w:val="4F81BD" w:themeColor="accent1"/>
                                    <w:sz w:val="32"/>
                                    <w:szCs w:val="32"/>
                                  </w:rPr>
                                  <w:t>2</w:t>
                                </w:r>
                                <w:r>
                                  <w:rPr>
                                    <w:b/>
                                    <w:bCs/>
                                    <w:color w:val="4F81BD" w:themeColor="accent1"/>
                                    <w:sz w:val="32"/>
                                    <w:szCs w:val="32"/>
                                  </w:rPr>
                                  <w:t>6, 2020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4C9745B8" id="_x0000_t202" coordsize="21600,21600" o:spt="202" path="m,l,21600r21600,l21600,xe">
                    <v:stroke joinstyle="miter"/>
                    <v:path gradientshapeok="t" o:connecttype="rect"/>
                  </v:shapetype>
                  <v:shape id="Text Box 32" o:spid="_x0000_s1026" type="#_x0000_t202" style="position:absolute;margin-left:225.65pt;margin-top:378.25pt;width:4in;height:35.4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" filled="f" stroked="f" strokeweight=".5pt">
                    <v:textbox inset="0,0,0,0">
                      <w:txbxContent>
                        <w:p w14:paraId="5A526163" w14:textId="3E39F62C" w:rsidR="00F55155" w:rsidRPr="0022588D" w:rsidRDefault="00F55155" w:rsidP="0022588D">
                          <w:pPr>
                            <w:pStyle w:val="NoSpacing"/>
                            <w:jc w:val="center"/>
                            <w:rPr>
                              <w:b/>
                              <w:bCs/>
                              <w:color w:val="4F81BD" w:themeColor="accent1"/>
                              <w:sz w:val="32"/>
                              <w:szCs w:val="32"/>
                            </w:rPr>
                          </w:pPr>
                          <w:r>
                            <w:rPr>
                              <w:b/>
                              <w:bCs/>
                              <w:color w:val="4F81BD" w:themeColor="accent1"/>
                              <w:sz w:val="32"/>
                              <w:szCs w:val="32"/>
                            </w:rPr>
                            <w:t xml:space="preserve">March </w:t>
                          </w:r>
                          <w:r w:rsidR="007354D6">
                            <w:rPr>
                              <w:b/>
                              <w:bCs/>
                              <w:color w:val="4F81BD" w:themeColor="accent1"/>
                              <w:sz w:val="32"/>
                              <w:szCs w:val="32"/>
                            </w:rPr>
                            <w:t>2</w:t>
                          </w:r>
                          <w:r>
                            <w:rPr>
                              <w:b/>
                              <w:bCs/>
                              <w:color w:val="4F81BD" w:themeColor="accent1"/>
                              <w:sz w:val="32"/>
                              <w:szCs w:val="32"/>
                            </w:rPr>
                            <w:t>6, 2020</w:t>
                          </w:r>
                        </w:p>
                      </w:txbxContent>
                    </v:textbox>
                    <w10:wrap anchorx="page" anchory="page"/>
                  </v:shape>
                </w:pict>
              </mc:Fallback>
            </mc:AlternateContent>
          </w:r>
          <w:r w:rsidR="00FF2150" w:rsidRPr="00A86B59">
            <w:rPr>
              <w:noProof/>
            </w:rPr>
            <mc:AlternateContent>
              <mc:Choice Requires="wpg">
                <w:drawing>
                  <wp:anchor distT="0" distB="0" distL="114300" distR="114300" simplePos="0" relativeHeight="251656192" behindDoc="1" locked="0" layoutInCell="1" allowOverlap="1" wp14:anchorId="58442015" wp14:editId="19E9D52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FDF74" w14:textId="330D8E5D" w:rsidR="00F55155" w:rsidRDefault="00F55155">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8442015" id="Group 2" o:spid="_x0000_s1027" style="position:absolute;margin-left:0;margin-top:0;width:172.8pt;height:718.55pt;z-index:-2516602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vGWSQAAIc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fbS7xlkk&#10;AACHBAEADgAAAAAAAAAAAAAAAAAuAgAAZHJzL2Uyb0RvYy54bWxQSwECLQAUAAYACAAAACEAT/eV&#10;Mt0AAAAGAQAADwAAAAAAAAAAAAAAAACzJgAAZHJzL2Rvd25yZXYueG1sUEsFBgAAAAAEAAQA8wAA&#10;AL0nA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027FDF74" w14:textId="330D8E5D" w:rsidR="00F55155" w:rsidRDefault="00F55155">
                            <w:pPr>
                              <w:pStyle w:val="NoSpacing"/>
                              <w:jc w:val="right"/>
                              <w:rPr>
                                <w:color w:val="FFFFFF" w:themeColor="background1"/>
                                <w:sz w:val="28"/>
                                <w:szCs w:val="28"/>
                              </w:rPr>
                            </w:pPr>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FF2150" w:rsidRPr="00A86B59">
            <w:rPr>
              <w:noProof/>
            </w:rPr>
            <mc:AlternateContent>
              <mc:Choice Requires="wps">
                <w:drawing>
                  <wp:anchor distT="0" distB="0" distL="114300" distR="114300" simplePos="0" relativeHeight="251658240" behindDoc="0" locked="0" layoutInCell="1" allowOverlap="1" wp14:anchorId="428C2BA7" wp14:editId="16739012">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1815465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8865" w14:textId="604AD2D0" w:rsidR="00F55155" w:rsidRDefault="00BB45D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D78E8">
                                      <w:rPr>
                                        <w:rFonts w:asciiTheme="majorHAnsi" w:eastAsiaTheme="majorEastAsia" w:hAnsiTheme="majorHAnsi" w:cstheme="majorBidi"/>
                                        <w:color w:val="262626" w:themeColor="text1" w:themeTint="D9"/>
                                        <w:sz w:val="72"/>
                                        <w:szCs w:val="72"/>
                                      </w:rPr>
                                      <w:t>DRAFT Stakeholder Engagement Plan</w:t>
                                    </w:r>
                                  </w:sdtContent>
                                </w:sdt>
                              </w:p>
                              <w:p w14:paraId="3C668BB8" w14:textId="293CAC13" w:rsidR="00F55155" w:rsidRDefault="00BB45D8" w:rsidP="007354D6">
                                <w:pPr>
                                  <w:spacing w:before="120"/>
                                  <w:jc w:val="left"/>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5155">
                                      <w:rPr>
                                        <w:color w:val="404040" w:themeColor="text1" w:themeTint="BF"/>
                                        <w:sz w:val="36"/>
                                        <w:szCs w:val="36"/>
                                      </w:rPr>
                                      <w:t>Caribbean Digital Transformation Program (P171528)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28C2BA7" id="Text Box 1"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7FFD8865" w14:textId="604AD2D0" w:rsidR="00F55155" w:rsidRDefault="00C369F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D78E8">
                                <w:rPr>
                                  <w:rFonts w:asciiTheme="majorHAnsi" w:eastAsiaTheme="majorEastAsia" w:hAnsiTheme="majorHAnsi" w:cstheme="majorBidi"/>
                                  <w:color w:val="262626" w:themeColor="text1" w:themeTint="D9"/>
                                  <w:sz w:val="72"/>
                                  <w:szCs w:val="72"/>
                                </w:rPr>
                                <w:t>DRAFT Stakeholder Engagement Plan</w:t>
                              </w:r>
                            </w:sdtContent>
                          </w:sdt>
                        </w:p>
                        <w:p w14:paraId="3C668BB8" w14:textId="293CAC13" w:rsidR="00F55155" w:rsidRDefault="00C369F2" w:rsidP="007354D6">
                          <w:pPr>
                            <w:spacing w:before="120"/>
                            <w:jc w:val="left"/>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5155">
                                <w:rPr>
                                  <w:color w:val="404040" w:themeColor="text1" w:themeTint="BF"/>
                                  <w:sz w:val="36"/>
                                  <w:szCs w:val="36"/>
                                </w:rPr>
                                <w:t>Caribbean Digital Transformation Program (P171528)</w:t>
                              </w:r>
                            </w:sdtContent>
                          </w:sdt>
                        </w:p>
                      </w:txbxContent>
                    </v:textbox>
                    <w10:wrap anchorx="page" anchory="page"/>
                  </v:shape>
                </w:pict>
              </mc:Fallback>
            </mc:AlternateContent>
          </w:r>
        </w:p>
        <w:p w14:paraId="0E178630" w14:textId="77777777" w:rsidR="00C96C43" w:rsidRDefault="00C96C43" w:rsidP="00AA0685">
          <w:pPr>
            <w:spacing w:before="0" w:after="0" w:line="240" w:lineRule="auto"/>
            <w:rPr>
              <w:rFonts w:ascii="Arial" w:hAnsi="Arial" w:cs="Times New Roman"/>
              <w:b/>
            </w:rPr>
            <w:sectPr w:rsidR="00C96C43" w:rsidSect="00A80309">
              <w:headerReference w:type="even" r:id="rId12"/>
              <w:headerReference w:type="default" r:id="rId13"/>
              <w:footerReference w:type="even" r:id="rId14"/>
              <w:footerReference w:type="default" r:id="rId15"/>
              <w:headerReference w:type="first" r:id="rId16"/>
              <w:footerReference w:type="first" r:id="rId17"/>
              <w:pgSz w:w="12240" w:h="16340"/>
              <w:pgMar w:top="1440" w:right="1440" w:bottom="1440" w:left="1440" w:header="720" w:footer="720" w:gutter="0"/>
              <w:pgNumType w:start="0"/>
              <w:cols w:space="720"/>
              <w:noEndnote/>
              <w:titlePg/>
              <w:docGrid w:linePitch="326"/>
            </w:sectPr>
          </w:pPr>
        </w:p>
        <w:p w14:paraId="56DEC921" w14:textId="77777777" w:rsidR="00AA0685" w:rsidRDefault="00BB45D8" w:rsidP="00AA0685">
          <w:pPr>
            <w:spacing w:before="0" w:after="0" w:line="240" w:lineRule="auto"/>
            <w:rPr>
              <w:rFonts w:ascii="Arial" w:hAnsi="Arial" w:cs="Times New Roman"/>
              <w:b/>
            </w:rPr>
          </w:pPr>
        </w:p>
      </w:sdtContent>
    </w:sdt>
    <w:sdt>
      <w:sdtPr>
        <w:rPr>
          <w:rFonts w:ascii="Calibri" w:eastAsiaTheme="minorEastAsia" w:hAnsi="Calibri" w:cstheme="minorBidi"/>
          <w:b w:val="0"/>
          <w:color w:val="auto"/>
          <w:sz w:val="22"/>
          <w:szCs w:val="24"/>
          <w:lang w:eastAsia="fr-FR"/>
        </w:rPr>
        <w:id w:val="-1415161999"/>
        <w:docPartObj>
          <w:docPartGallery w:val="Table of Contents"/>
          <w:docPartUnique/>
        </w:docPartObj>
      </w:sdtPr>
      <w:sdtEndPr>
        <w:rPr>
          <w:bCs/>
          <w:noProof/>
        </w:rPr>
      </w:sdtEndPr>
      <w:sdtContent>
        <w:p w14:paraId="312BD859" w14:textId="2BE04C60" w:rsidR="004B7CEC" w:rsidRDefault="004B7CEC" w:rsidP="00AA0685">
          <w:pPr>
            <w:pStyle w:val="TOCHeading"/>
            <w:numPr>
              <w:ilvl w:val="0"/>
              <w:numId w:val="0"/>
            </w:numPr>
            <w:spacing w:before="0" w:after="0" w:line="240" w:lineRule="auto"/>
            <w:ind w:left="432"/>
          </w:pPr>
          <w:r>
            <w:t>Table of Contents</w:t>
          </w:r>
        </w:p>
        <w:p w14:paraId="6799AD08" w14:textId="7A08A372" w:rsidR="00B47E51" w:rsidRDefault="004B7CEC">
          <w:pPr>
            <w:pStyle w:val="TOC1"/>
            <w:rPr>
              <w:rFonts w:asciiTheme="minorHAnsi" w:hAnsiTheme="minorHAnsi"/>
              <w:noProof/>
              <w:szCs w:val="22"/>
              <w:lang w:eastAsia="en-US"/>
            </w:rPr>
          </w:pPr>
          <w:r>
            <w:fldChar w:fldCharType="begin"/>
          </w:r>
          <w:r>
            <w:instrText xml:space="preserve"> TOC \o "1-3" \h \z \u </w:instrText>
          </w:r>
          <w:r>
            <w:fldChar w:fldCharType="separate"/>
          </w:r>
          <w:hyperlink w:anchor="_Toc35351745" w:history="1">
            <w:r w:rsidR="00B47E51" w:rsidRPr="00142A55">
              <w:rPr>
                <w:rStyle w:val="Hyperlink"/>
                <w:noProof/>
              </w:rPr>
              <w:t>1</w:t>
            </w:r>
            <w:r w:rsidR="00B47E51">
              <w:rPr>
                <w:rFonts w:asciiTheme="minorHAnsi" w:hAnsiTheme="minorHAnsi"/>
                <w:noProof/>
                <w:szCs w:val="22"/>
                <w:lang w:eastAsia="en-US"/>
              </w:rPr>
              <w:tab/>
            </w:r>
            <w:r w:rsidR="00B47E51" w:rsidRPr="00142A55">
              <w:rPr>
                <w:rStyle w:val="Hyperlink"/>
                <w:noProof/>
              </w:rPr>
              <w:t>Introduction</w:t>
            </w:r>
            <w:r w:rsidR="00B47E51">
              <w:rPr>
                <w:noProof/>
                <w:webHidden/>
              </w:rPr>
              <w:tab/>
            </w:r>
            <w:r w:rsidR="00B47E51">
              <w:rPr>
                <w:noProof/>
                <w:webHidden/>
              </w:rPr>
              <w:fldChar w:fldCharType="begin"/>
            </w:r>
            <w:r w:rsidR="00B47E51">
              <w:rPr>
                <w:noProof/>
                <w:webHidden/>
              </w:rPr>
              <w:instrText xml:space="preserve"> PAGEREF _Toc35351745 \h </w:instrText>
            </w:r>
            <w:r w:rsidR="00B47E51">
              <w:rPr>
                <w:noProof/>
                <w:webHidden/>
              </w:rPr>
            </w:r>
            <w:r w:rsidR="00B47E51">
              <w:rPr>
                <w:noProof/>
                <w:webHidden/>
              </w:rPr>
              <w:fldChar w:fldCharType="separate"/>
            </w:r>
            <w:r w:rsidR="00B47E51">
              <w:rPr>
                <w:noProof/>
                <w:webHidden/>
              </w:rPr>
              <w:t>0</w:t>
            </w:r>
            <w:r w:rsidR="00B47E51">
              <w:rPr>
                <w:noProof/>
                <w:webHidden/>
              </w:rPr>
              <w:fldChar w:fldCharType="end"/>
            </w:r>
          </w:hyperlink>
        </w:p>
        <w:p w14:paraId="0D8FF063" w14:textId="5DFD0875" w:rsidR="00B47E51" w:rsidRDefault="00BB45D8">
          <w:pPr>
            <w:pStyle w:val="TOC1"/>
            <w:rPr>
              <w:rFonts w:asciiTheme="minorHAnsi" w:hAnsiTheme="minorHAnsi"/>
              <w:noProof/>
              <w:szCs w:val="22"/>
              <w:lang w:eastAsia="en-US"/>
            </w:rPr>
          </w:pPr>
          <w:hyperlink w:anchor="_Toc35351746" w:history="1">
            <w:r w:rsidR="00B47E51" w:rsidRPr="00142A55">
              <w:rPr>
                <w:rStyle w:val="Hyperlink"/>
                <w:noProof/>
              </w:rPr>
              <w:t>2</w:t>
            </w:r>
            <w:r w:rsidR="00B47E51">
              <w:rPr>
                <w:rFonts w:asciiTheme="minorHAnsi" w:hAnsiTheme="minorHAnsi"/>
                <w:noProof/>
                <w:szCs w:val="22"/>
                <w:lang w:eastAsia="en-US"/>
              </w:rPr>
              <w:tab/>
            </w:r>
            <w:r w:rsidR="00B47E51" w:rsidRPr="00142A55">
              <w:rPr>
                <w:rStyle w:val="Hyperlink"/>
                <w:noProof/>
              </w:rPr>
              <w:t>Specific Objectives of the Stakeholder Engagement Plan</w:t>
            </w:r>
            <w:r w:rsidR="00B47E51">
              <w:rPr>
                <w:noProof/>
                <w:webHidden/>
              </w:rPr>
              <w:tab/>
            </w:r>
            <w:r w:rsidR="00B47E51">
              <w:rPr>
                <w:noProof/>
                <w:webHidden/>
              </w:rPr>
              <w:fldChar w:fldCharType="begin"/>
            </w:r>
            <w:r w:rsidR="00B47E51">
              <w:rPr>
                <w:noProof/>
                <w:webHidden/>
              </w:rPr>
              <w:instrText xml:space="preserve"> PAGEREF _Toc35351746 \h </w:instrText>
            </w:r>
            <w:r w:rsidR="00B47E51">
              <w:rPr>
                <w:noProof/>
                <w:webHidden/>
              </w:rPr>
            </w:r>
            <w:r w:rsidR="00B47E51">
              <w:rPr>
                <w:noProof/>
                <w:webHidden/>
              </w:rPr>
              <w:fldChar w:fldCharType="separate"/>
            </w:r>
            <w:r w:rsidR="00B47E51">
              <w:rPr>
                <w:noProof/>
                <w:webHidden/>
              </w:rPr>
              <w:t>0</w:t>
            </w:r>
            <w:r w:rsidR="00B47E51">
              <w:rPr>
                <w:noProof/>
                <w:webHidden/>
              </w:rPr>
              <w:fldChar w:fldCharType="end"/>
            </w:r>
          </w:hyperlink>
        </w:p>
        <w:p w14:paraId="6605CFB1" w14:textId="40D19AA2" w:rsidR="00B47E51" w:rsidRDefault="00BB45D8">
          <w:pPr>
            <w:pStyle w:val="TOC1"/>
            <w:rPr>
              <w:rFonts w:asciiTheme="minorHAnsi" w:hAnsiTheme="minorHAnsi"/>
              <w:noProof/>
              <w:szCs w:val="22"/>
              <w:lang w:eastAsia="en-US"/>
            </w:rPr>
          </w:pPr>
          <w:hyperlink w:anchor="_Toc35351747" w:history="1">
            <w:r w:rsidR="00B47E51" w:rsidRPr="00142A55">
              <w:rPr>
                <w:rStyle w:val="Hyperlink"/>
                <w:noProof/>
              </w:rPr>
              <w:t>3</w:t>
            </w:r>
            <w:r w:rsidR="00B47E51">
              <w:rPr>
                <w:rFonts w:asciiTheme="minorHAnsi" w:hAnsiTheme="minorHAnsi"/>
                <w:noProof/>
                <w:szCs w:val="22"/>
                <w:lang w:eastAsia="en-US"/>
              </w:rPr>
              <w:tab/>
            </w:r>
            <w:r w:rsidR="00B47E51" w:rsidRPr="00142A55">
              <w:rPr>
                <w:rStyle w:val="Hyperlink"/>
                <w:noProof/>
              </w:rPr>
              <w:t>Project Description</w:t>
            </w:r>
            <w:r w:rsidR="00B47E51">
              <w:rPr>
                <w:noProof/>
                <w:webHidden/>
              </w:rPr>
              <w:tab/>
            </w:r>
            <w:r w:rsidR="00B47E51">
              <w:rPr>
                <w:noProof/>
                <w:webHidden/>
              </w:rPr>
              <w:fldChar w:fldCharType="begin"/>
            </w:r>
            <w:r w:rsidR="00B47E51">
              <w:rPr>
                <w:noProof/>
                <w:webHidden/>
              </w:rPr>
              <w:instrText xml:space="preserve"> PAGEREF _Toc35351747 \h </w:instrText>
            </w:r>
            <w:r w:rsidR="00B47E51">
              <w:rPr>
                <w:noProof/>
                <w:webHidden/>
              </w:rPr>
            </w:r>
            <w:r w:rsidR="00B47E51">
              <w:rPr>
                <w:noProof/>
                <w:webHidden/>
              </w:rPr>
              <w:fldChar w:fldCharType="separate"/>
            </w:r>
            <w:r w:rsidR="00B47E51">
              <w:rPr>
                <w:noProof/>
                <w:webHidden/>
              </w:rPr>
              <w:t>0</w:t>
            </w:r>
            <w:r w:rsidR="00B47E51">
              <w:rPr>
                <w:noProof/>
                <w:webHidden/>
              </w:rPr>
              <w:fldChar w:fldCharType="end"/>
            </w:r>
          </w:hyperlink>
        </w:p>
        <w:p w14:paraId="07FDAF51" w14:textId="0190B250" w:rsidR="00B47E51" w:rsidRDefault="00BB45D8">
          <w:pPr>
            <w:pStyle w:val="TOC1"/>
            <w:rPr>
              <w:rFonts w:asciiTheme="minorHAnsi" w:hAnsiTheme="minorHAnsi"/>
              <w:noProof/>
              <w:szCs w:val="22"/>
              <w:lang w:eastAsia="en-US"/>
            </w:rPr>
          </w:pPr>
          <w:hyperlink w:anchor="_Toc35351748" w:history="1">
            <w:r w:rsidR="00B47E51" w:rsidRPr="00142A55">
              <w:rPr>
                <w:rStyle w:val="Hyperlink"/>
                <w:noProof/>
              </w:rPr>
              <w:t>4</w:t>
            </w:r>
            <w:r w:rsidR="00B47E51">
              <w:rPr>
                <w:rFonts w:asciiTheme="minorHAnsi" w:hAnsiTheme="minorHAnsi"/>
                <w:noProof/>
                <w:szCs w:val="22"/>
                <w:lang w:eastAsia="en-US"/>
              </w:rPr>
              <w:tab/>
            </w:r>
            <w:r w:rsidR="00B47E51" w:rsidRPr="00142A55">
              <w:rPr>
                <w:rStyle w:val="Hyperlink"/>
                <w:noProof/>
              </w:rPr>
              <w:t>Environmental and Social Risks</w:t>
            </w:r>
            <w:r w:rsidR="00B47E51">
              <w:rPr>
                <w:noProof/>
                <w:webHidden/>
              </w:rPr>
              <w:tab/>
            </w:r>
            <w:r w:rsidR="00B47E51">
              <w:rPr>
                <w:noProof/>
                <w:webHidden/>
              </w:rPr>
              <w:fldChar w:fldCharType="begin"/>
            </w:r>
            <w:r w:rsidR="00B47E51">
              <w:rPr>
                <w:noProof/>
                <w:webHidden/>
              </w:rPr>
              <w:instrText xml:space="preserve"> PAGEREF _Toc35351748 \h </w:instrText>
            </w:r>
            <w:r w:rsidR="00B47E51">
              <w:rPr>
                <w:noProof/>
                <w:webHidden/>
              </w:rPr>
            </w:r>
            <w:r w:rsidR="00B47E51">
              <w:rPr>
                <w:noProof/>
                <w:webHidden/>
              </w:rPr>
              <w:fldChar w:fldCharType="separate"/>
            </w:r>
            <w:r w:rsidR="00B47E51">
              <w:rPr>
                <w:noProof/>
                <w:webHidden/>
              </w:rPr>
              <w:t>2</w:t>
            </w:r>
            <w:r w:rsidR="00B47E51">
              <w:rPr>
                <w:noProof/>
                <w:webHidden/>
              </w:rPr>
              <w:fldChar w:fldCharType="end"/>
            </w:r>
          </w:hyperlink>
        </w:p>
        <w:p w14:paraId="2A3B6D20" w14:textId="38C65FBC" w:rsidR="00B47E51" w:rsidRDefault="00BB45D8">
          <w:pPr>
            <w:pStyle w:val="TOC1"/>
            <w:rPr>
              <w:rFonts w:asciiTheme="minorHAnsi" w:hAnsiTheme="minorHAnsi"/>
              <w:noProof/>
              <w:szCs w:val="22"/>
              <w:lang w:eastAsia="en-US"/>
            </w:rPr>
          </w:pPr>
          <w:hyperlink w:anchor="_Toc35351749" w:history="1">
            <w:r w:rsidR="00B47E51" w:rsidRPr="00142A55">
              <w:rPr>
                <w:rStyle w:val="Hyperlink"/>
                <w:noProof/>
              </w:rPr>
              <w:t>5</w:t>
            </w:r>
            <w:r w:rsidR="00B47E51">
              <w:rPr>
                <w:rFonts w:asciiTheme="minorHAnsi" w:hAnsiTheme="minorHAnsi"/>
                <w:noProof/>
                <w:szCs w:val="22"/>
                <w:lang w:eastAsia="en-US"/>
              </w:rPr>
              <w:tab/>
            </w:r>
            <w:r w:rsidR="00B47E51" w:rsidRPr="00142A55">
              <w:rPr>
                <w:rStyle w:val="Hyperlink"/>
                <w:noProof/>
              </w:rPr>
              <w:t>Brief summary of Previous Stakeholder Engagement Activities</w:t>
            </w:r>
            <w:r w:rsidR="00B47E51">
              <w:rPr>
                <w:noProof/>
                <w:webHidden/>
              </w:rPr>
              <w:tab/>
            </w:r>
            <w:r w:rsidR="00B47E51">
              <w:rPr>
                <w:noProof/>
                <w:webHidden/>
              </w:rPr>
              <w:fldChar w:fldCharType="begin"/>
            </w:r>
            <w:r w:rsidR="00B47E51">
              <w:rPr>
                <w:noProof/>
                <w:webHidden/>
              </w:rPr>
              <w:instrText xml:space="preserve"> PAGEREF _Toc35351749 \h </w:instrText>
            </w:r>
            <w:r w:rsidR="00B47E51">
              <w:rPr>
                <w:noProof/>
                <w:webHidden/>
              </w:rPr>
            </w:r>
            <w:r w:rsidR="00B47E51">
              <w:rPr>
                <w:noProof/>
                <w:webHidden/>
              </w:rPr>
              <w:fldChar w:fldCharType="separate"/>
            </w:r>
            <w:r w:rsidR="00B47E51">
              <w:rPr>
                <w:noProof/>
                <w:webHidden/>
              </w:rPr>
              <w:t>2</w:t>
            </w:r>
            <w:r w:rsidR="00B47E51">
              <w:rPr>
                <w:noProof/>
                <w:webHidden/>
              </w:rPr>
              <w:fldChar w:fldCharType="end"/>
            </w:r>
          </w:hyperlink>
        </w:p>
        <w:p w14:paraId="44D62F07" w14:textId="2C925CCD" w:rsidR="00B47E51" w:rsidRDefault="00BB45D8">
          <w:pPr>
            <w:pStyle w:val="TOC1"/>
            <w:rPr>
              <w:rFonts w:asciiTheme="minorHAnsi" w:hAnsiTheme="minorHAnsi"/>
              <w:noProof/>
              <w:szCs w:val="22"/>
              <w:lang w:eastAsia="en-US"/>
            </w:rPr>
          </w:pPr>
          <w:hyperlink w:anchor="_Toc35351750" w:history="1">
            <w:r w:rsidR="00B47E51" w:rsidRPr="00142A55">
              <w:rPr>
                <w:rStyle w:val="Hyperlink"/>
                <w:noProof/>
              </w:rPr>
              <w:t>6</w:t>
            </w:r>
            <w:r w:rsidR="00B47E51">
              <w:rPr>
                <w:rFonts w:asciiTheme="minorHAnsi" w:hAnsiTheme="minorHAnsi"/>
                <w:noProof/>
                <w:szCs w:val="22"/>
                <w:lang w:eastAsia="en-US"/>
              </w:rPr>
              <w:tab/>
            </w:r>
            <w:r w:rsidR="00B47E51" w:rsidRPr="00142A55">
              <w:rPr>
                <w:rStyle w:val="Hyperlink"/>
                <w:noProof/>
              </w:rPr>
              <w:t>Stakeholder Identification and Analysis</w:t>
            </w:r>
            <w:r w:rsidR="00B47E51">
              <w:rPr>
                <w:noProof/>
                <w:webHidden/>
              </w:rPr>
              <w:tab/>
            </w:r>
            <w:r w:rsidR="00B47E51">
              <w:rPr>
                <w:noProof/>
                <w:webHidden/>
              </w:rPr>
              <w:fldChar w:fldCharType="begin"/>
            </w:r>
            <w:r w:rsidR="00B47E51">
              <w:rPr>
                <w:noProof/>
                <w:webHidden/>
              </w:rPr>
              <w:instrText xml:space="preserve"> PAGEREF _Toc35351750 \h </w:instrText>
            </w:r>
            <w:r w:rsidR="00B47E51">
              <w:rPr>
                <w:noProof/>
                <w:webHidden/>
              </w:rPr>
            </w:r>
            <w:r w:rsidR="00B47E51">
              <w:rPr>
                <w:noProof/>
                <w:webHidden/>
              </w:rPr>
              <w:fldChar w:fldCharType="separate"/>
            </w:r>
            <w:r w:rsidR="00B47E51">
              <w:rPr>
                <w:noProof/>
                <w:webHidden/>
              </w:rPr>
              <w:t>3</w:t>
            </w:r>
            <w:r w:rsidR="00B47E51">
              <w:rPr>
                <w:noProof/>
                <w:webHidden/>
              </w:rPr>
              <w:fldChar w:fldCharType="end"/>
            </w:r>
          </w:hyperlink>
        </w:p>
        <w:p w14:paraId="67D7078B" w14:textId="2741EBD3" w:rsidR="00B47E51" w:rsidRDefault="00BB45D8">
          <w:pPr>
            <w:pStyle w:val="TOC2"/>
            <w:tabs>
              <w:tab w:val="left" w:pos="880"/>
              <w:tab w:val="right" w:leader="dot" w:pos="9350"/>
            </w:tabs>
            <w:rPr>
              <w:rFonts w:asciiTheme="minorHAnsi" w:hAnsiTheme="minorHAnsi"/>
              <w:noProof/>
              <w:szCs w:val="22"/>
              <w:lang w:eastAsia="en-US"/>
            </w:rPr>
          </w:pPr>
          <w:hyperlink w:anchor="_Toc35351751" w:history="1">
            <w:r w:rsidR="00B47E51" w:rsidRPr="00142A55">
              <w:rPr>
                <w:rStyle w:val="Hyperlink"/>
                <w:noProof/>
              </w:rPr>
              <w:t>6.1</w:t>
            </w:r>
            <w:r w:rsidR="00B47E51">
              <w:rPr>
                <w:rFonts w:asciiTheme="minorHAnsi" w:hAnsiTheme="minorHAnsi"/>
                <w:noProof/>
                <w:szCs w:val="22"/>
                <w:lang w:eastAsia="en-US"/>
              </w:rPr>
              <w:tab/>
            </w:r>
            <w:r w:rsidR="00B47E51" w:rsidRPr="00142A55">
              <w:rPr>
                <w:rStyle w:val="Hyperlink"/>
                <w:noProof/>
              </w:rPr>
              <w:t>Regional Organizations</w:t>
            </w:r>
            <w:r w:rsidR="00B47E51">
              <w:rPr>
                <w:noProof/>
                <w:webHidden/>
              </w:rPr>
              <w:tab/>
            </w:r>
            <w:r w:rsidR="00B47E51">
              <w:rPr>
                <w:noProof/>
                <w:webHidden/>
              </w:rPr>
              <w:fldChar w:fldCharType="begin"/>
            </w:r>
            <w:r w:rsidR="00B47E51">
              <w:rPr>
                <w:noProof/>
                <w:webHidden/>
              </w:rPr>
              <w:instrText xml:space="preserve"> PAGEREF _Toc35351751 \h </w:instrText>
            </w:r>
            <w:r w:rsidR="00B47E51">
              <w:rPr>
                <w:noProof/>
                <w:webHidden/>
              </w:rPr>
            </w:r>
            <w:r w:rsidR="00B47E51">
              <w:rPr>
                <w:noProof/>
                <w:webHidden/>
              </w:rPr>
              <w:fldChar w:fldCharType="separate"/>
            </w:r>
            <w:r w:rsidR="00B47E51">
              <w:rPr>
                <w:noProof/>
                <w:webHidden/>
              </w:rPr>
              <w:t>3</w:t>
            </w:r>
            <w:r w:rsidR="00B47E51">
              <w:rPr>
                <w:noProof/>
                <w:webHidden/>
              </w:rPr>
              <w:fldChar w:fldCharType="end"/>
            </w:r>
          </w:hyperlink>
        </w:p>
        <w:p w14:paraId="3F493DD5" w14:textId="3DB57070" w:rsidR="00B47E51" w:rsidRDefault="00BB45D8">
          <w:pPr>
            <w:pStyle w:val="TOC2"/>
            <w:tabs>
              <w:tab w:val="left" w:pos="880"/>
              <w:tab w:val="right" w:leader="dot" w:pos="9350"/>
            </w:tabs>
            <w:rPr>
              <w:rFonts w:asciiTheme="minorHAnsi" w:hAnsiTheme="minorHAnsi"/>
              <w:noProof/>
              <w:szCs w:val="22"/>
              <w:lang w:eastAsia="en-US"/>
            </w:rPr>
          </w:pPr>
          <w:hyperlink w:anchor="_Toc35351752" w:history="1">
            <w:r w:rsidR="00B47E51" w:rsidRPr="00142A55">
              <w:rPr>
                <w:rStyle w:val="Hyperlink"/>
                <w:noProof/>
              </w:rPr>
              <w:t>6.2</w:t>
            </w:r>
            <w:r w:rsidR="00B47E51">
              <w:rPr>
                <w:rFonts w:asciiTheme="minorHAnsi" w:hAnsiTheme="minorHAnsi"/>
                <w:noProof/>
                <w:szCs w:val="22"/>
                <w:lang w:eastAsia="en-US"/>
              </w:rPr>
              <w:tab/>
            </w:r>
            <w:r w:rsidR="00B47E51" w:rsidRPr="00142A55">
              <w:rPr>
                <w:rStyle w:val="Hyperlink"/>
                <w:noProof/>
              </w:rPr>
              <w:t>Government Ministries, Departments and Agencies</w:t>
            </w:r>
            <w:r w:rsidR="00B47E51">
              <w:rPr>
                <w:noProof/>
                <w:webHidden/>
              </w:rPr>
              <w:tab/>
            </w:r>
            <w:r w:rsidR="00B47E51">
              <w:rPr>
                <w:noProof/>
                <w:webHidden/>
              </w:rPr>
              <w:fldChar w:fldCharType="begin"/>
            </w:r>
            <w:r w:rsidR="00B47E51">
              <w:rPr>
                <w:noProof/>
                <w:webHidden/>
              </w:rPr>
              <w:instrText xml:space="preserve"> PAGEREF _Toc35351752 \h </w:instrText>
            </w:r>
            <w:r w:rsidR="00B47E51">
              <w:rPr>
                <w:noProof/>
                <w:webHidden/>
              </w:rPr>
            </w:r>
            <w:r w:rsidR="00B47E51">
              <w:rPr>
                <w:noProof/>
                <w:webHidden/>
              </w:rPr>
              <w:fldChar w:fldCharType="separate"/>
            </w:r>
            <w:r w:rsidR="00B47E51">
              <w:rPr>
                <w:noProof/>
                <w:webHidden/>
              </w:rPr>
              <w:t>4</w:t>
            </w:r>
            <w:r w:rsidR="00B47E51">
              <w:rPr>
                <w:noProof/>
                <w:webHidden/>
              </w:rPr>
              <w:fldChar w:fldCharType="end"/>
            </w:r>
          </w:hyperlink>
        </w:p>
        <w:p w14:paraId="77D5E227" w14:textId="6A309DB5" w:rsidR="00B47E51" w:rsidRDefault="00BB45D8">
          <w:pPr>
            <w:pStyle w:val="TOC3"/>
            <w:tabs>
              <w:tab w:val="left" w:pos="1320"/>
              <w:tab w:val="right" w:leader="dot" w:pos="9350"/>
            </w:tabs>
            <w:rPr>
              <w:rFonts w:asciiTheme="minorHAnsi" w:hAnsiTheme="minorHAnsi"/>
              <w:noProof/>
              <w:szCs w:val="22"/>
              <w:lang w:eastAsia="en-US"/>
            </w:rPr>
          </w:pPr>
          <w:hyperlink w:anchor="_Toc35351753" w:history="1">
            <w:r w:rsidR="00B47E51" w:rsidRPr="00142A55">
              <w:rPr>
                <w:rStyle w:val="Hyperlink"/>
                <w:b/>
                <w:bCs/>
                <w:noProof/>
              </w:rPr>
              <w:t>6.2.1</w:t>
            </w:r>
            <w:r w:rsidR="00B47E51">
              <w:rPr>
                <w:rFonts w:asciiTheme="minorHAnsi" w:hAnsiTheme="minorHAnsi"/>
                <w:noProof/>
                <w:szCs w:val="22"/>
                <w:lang w:eastAsia="en-US"/>
              </w:rPr>
              <w:tab/>
            </w:r>
            <w:r w:rsidR="00B47E51" w:rsidRPr="00142A55">
              <w:rPr>
                <w:rStyle w:val="Hyperlink"/>
                <w:b/>
                <w:bCs/>
                <w:noProof/>
              </w:rPr>
              <w:t>Commonwealth of Dominica</w:t>
            </w:r>
            <w:r w:rsidR="00B47E51">
              <w:rPr>
                <w:noProof/>
                <w:webHidden/>
              </w:rPr>
              <w:tab/>
            </w:r>
            <w:r w:rsidR="00B47E51">
              <w:rPr>
                <w:noProof/>
                <w:webHidden/>
              </w:rPr>
              <w:fldChar w:fldCharType="begin"/>
            </w:r>
            <w:r w:rsidR="00B47E51">
              <w:rPr>
                <w:noProof/>
                <w:webHidden/>
              </w:rPr>
              <w:instrText xml:space="preserve"> PAGEREF _Toc35351753 \h </w:instrText>
            </w:r>
            <w:r w:rsidR="00B47E51">
              <w:rPr>
                <w:noProof/>
                <w:webHidden/>
              </w:rPr>
            </w:r>
            <w:r w:rsidR="00B47E51">
              <w:rPr>
                <w:noProof/>
                <w:webHidden/>
              </w:rPr>
              <w:fldChar w:fldCharType="separate"/>
            </w:r>
            <w:r w:rsidR="00B47E51">
              <w:rPr>
                <w:noProof/>
                <w:webHidden/>
              </w:rPr>
              <w:t>4</w:t>
            </w:r>
            <w:r w:rsidR="00B47E51">
              <w:rPr>
                <w:noProof/>
                <w:webHidden/>
              </w:rPr>
              <w:fldChar w:fldCharType="end"/>
            </w:r>
          </w:hyperlink>
        </w:p>
        <w:p w14:paraId="6351E0D6" w14:textId="241AA53E" w:rsidR="00B47E51" w:rsidRDefault="00BB45D8">
          <w:pPr>
            <w:pStyle w:val="TOC3"/>
            <w:tabs>
              <w:tab w:val="left" w:pos="1320"/>
              <w:tab w:val="right" w:leader="dot" w:pos="9350"/>
            </w:tabs>
            <w:rPr>
              <w:rFonts w:asciiTheme="minorHAnsi" w:hAnsiTheme="minorHAnsi"/>
              <w:noProof/>
              <w:szCs w:val="22"/>
              <w:lang w:eastAsia="en-US"/>
            </w:rPr>
          </w:pPr>
          <w:hyperlink w:anchor="_Toc35351754" w:history="1">
            <w:r w:rsidR="00B47E51" w:rsidRPr="00142A55">
              <w:rPr>
                <w:rStyle w:val="Hyperlink"/>
                <w:b/>
                <w:bCs/>
                <w:noProof/>
              </w:rPr>
              <w:t>6.2.2</w:t>
            </w:r>
            <w:r w:rsidR="00B47E51">
              <w:rPr>
                <w:rFonts w:asciiTheme="minorHAnsi" w:hAnsiTheme="minorHAnsi"/>
                <w:noProof/>
                <w:szCs w:val="22"/>
                <w:lang w:eastAsia="en-US"/>
              </w:rPr>
              <w:tab/>
            </w:r>
            <w:r w:rsidR="00B47E51" w:rsidRPr="00142A55">
              <w:rPr>
                <w:rStyle w:val="Hyperlink"/>
                <w:b/>
                <w:bCs/>
                <w:noProof/>
              </w:rPr>
              <w:t>Grenada</w:t>
            </w:r>
            <w:r w:rsidR="00B47E51">
              <w:rPr>
                <w:noProof/>
                <w:webHidden/>
              </w:rPr>
              <w:tab/>
            </w:r>
            <w:r w:rsidR="00B47E51">
              <w:rPr>
                <w:noProof/>
                <w:webHidden/>
              </w:rPr>
              <w:fldChar w:fldCharType="begin"/>
            </w:r>
            <w:r w:rsidR="00B47E51">
              <w:rPr>
                <w:noProof/>
                <w:webHidden/>
              </w:rPr>
              <w:instrText xml:space="preserve"> PAGEREF _Toc35351754 \h </w:instrText>
            </w:r>
            <w:r w:rsidR="00B47E51">
              <w:rPr>
                <w:noProof/>
                <w:webHidden/>
              </w:rPr>
            </w:r>
            <w:r w:rsidR="00B47E51">
              <w:rPr>
                <w:noProof/>
                <w:webHidden/>
              </w:rPr>
              <w:fldChar w:fldCharType="separate"/>
            </w:r>
            <w:r w:rsidR="00B47E51">
              <w:rPr>
                <w:noProof/>
                <w:webHidden/>
              </w:rPr>
              <w:t>5</w:t>
            </w:r>
            <w:r w:rsidR="00B47E51">
              <w:rPr>
                <w:noProof/>
                <w:webHidden/>
              </w:rPr>
              <w:fldChar w:fldCharType="end"/>
            </w:r>
          </w:hyperlink>
        </w:p>
        <w:p w14:paraId="572B5685" w14:textId="62E3A008" w:rsidR="00B47E51" w:rsidRDefault="00BB45D8">
          <w:pPr>
            <w:pStyle w:val="TOC3"/>
            <w:tabs>
              <w:tab w:val="left" w:pos="1320"/>
              <w:tab w:val="right" w:leader="dot" w:pos="9350"/>
            </w:tabs>
            <w:rPr>
              <w:rFonts w:asciiTheme="minorHAnsi" w:hAnsiTheme="minorHAnsi"/>
              <w:noProof/>
              <w:szCs w:val="22"/>
              <w:lang w:eastAsia="en-US"/>
            </w:rPr>
          </w:pPr>
          <w:hyperlink w:anchor="_Toc35351755" w:history="1">
            <w:r w:rsidR="00B47E51" w:rsidRPr="00142A55">
              <w:rPr>
                <w:rStyle w:val="Hyperlink"/>
                <w:b/>
                <w:bCs/>
                <w:noProof/>
              </w:rPr>
              <w:t>6.2.3</w:t>
            </w:r>
            <w:r w:rsidR="00B47E51">
              <w:rPr>
                <w:rFonts w:asciiTheme="minorHAnsi" w:hAnsiTheme="minorHAnsi"/>
                <w:noProof/>
                <w:szCs w:val="22"/>
                <w:lang w:eastAsia="en-US"/>
              </w:rPr>
              <w:tab/>
            </w:r>
            <w:r w:rsidR="00B47E51" w:rsidRPr="00142A55">
              <w:rPr>
                <w:rStyle w:val="Hyperlink"/>
                <w:b/>
                <w:bCs/>
                <w:noProof/>
              </w:rPr>
              <w:t>Saint Lucia</w:t>
            </w:r>
            <w:r w:rsidR="00B47E51">
              <w:rPr>
                <w:noProof/>
                <w:webHidden/>
              </w:rPr>
              <w:tab/>
            </w:r>
            <w:r w:rsidR="00B47E51">
              <w:rPr>
                <w:noProof/>
                <w:webHidden/>
              </w:rPr>
              <w:fldChar w:fldCharType="begin"/>
            </w:r>
            <w:r w:rsidR="00B47E51">
              <w:rPr>
                <w:noProof/>
                <w:webHidden/>
              </w:rPr>
              <w:instrText xml:space="preserve"> PAGEREF _Toc35351755 \h </w:instrText>
            </w:r>
            <w:r w:rsidR="00B47E51">
              <w:rPr>
                <w:noProof/>
                <w:webHidden/>
              </w:rPr>
            </w:r>
            <w:r w:rsidR="00B47E51">
              <w:rPr>
                <w:noProof/>
                <w:webHidden/>
              </w:rPr>
              <w:fldChar w:fldCharType="separate"/>
            </w:r>
            <w:r w:rsidR="00B47E51">
              <w:rPr>
                <w:noProof/>
                <w:webHidden/>
              </w:rPr>
              <w:t>5</w:t>
            </w:r>
            <w:r w:rsidR="00B47E51">
              <w:rPr>
                <w:noProof/>
                <w:webHidden/>
              </w:rPr>
              <w:fldChar w:fldCharType="end"/>
            </w:r>
          </w:hyperlink>
        </w:p>
        <w:p w14:paraId="34A311EC" w14:textId="415F1ECB" w:rsidR="00B47E51" w:rsidRDefault="00BB45D8">
          <w:pPr>
            <w:pStyle w:val="TOC3"/>
            <w:tabs>
              <w:tab w:val="left" w:pos="1320"/>
              <w:tab w:val="right" w:leader="dot" w:pos="9350"/>
            </w:tabs>
            <w:rPr>
              <w:rFonts w:asciiTheme="minorHAnsi" w:hAnsiTheme="minorHAnsi"/>
              <w:noProof/>
              <w:szCs w:val="22"/>
              <w:lang w:eastAsia="en-US"/>
            </w:rPr>
          </w:pPr>
          <w:hyperlink w:anchor="_Toc35351756" w:history="1">
            <w:r w:rsidR="00B47E51" w:rsidRPr="00142A55">
              <w:rPr>
                <w:rStyle w:val="Hyperlink"/>
                <w:b/>
                <w:bCs/>
                <w:noProof/>
              </w:rPr>
              <w:t xml:space="preserve">6.2.4 </w:t>
            </w:r>
            <w:r w:rsidR="00B47E51">
              <w:rPr>
                <w:rFonts w:asciiTheme="minorHAnsi" w:hAnsiTheme="minorHAnsi"/>
                <w:noProof/>
                <w:szCs w:val="22"/>
                <w:lang w:eastAsia="en-US"/>
              </w:rPr>
              <w:tab/>
            </w:r>
            <w:r w:rsidR="00B47E51" w:rsidRPr="00142A55">
              <w:rPr>
                <w:rStyle w:val="Hyperlink"/>
                <w:b/>
                <w:bCs/>
                <w:noProof/>
              </w:rPr>
              <w:t>St. Vincent and the Grenadines</w:t>
            </w:r>
            <w:r w:rsidR="00B47E51">
              <w:rPr>
                <w:noProof/>
                <w:webHidden/>
              </w:rPr>
              <w:tab/>
            </w:r>
            <w:r w:rsidR="00B47E51">
              <w:rPr>
                <w:noProof/>
                <w:webHidden/>
              </w:rPr>
              <w:fldChar w:fldCharType="begin"/>
            </w:r>
            <w:r w:rsidR="00B47E51">
              <w:rPr>
                <w:noProof/>
                <w:webHidden/>
              </w:rPr>
              <w:instrText xml:space="preserve"> PAGEREF _Toc35351756 \h </w:instrText>
            </w:r>
            <w:r w:rsidR="00B47E51">
              <w:rPr>
                <w:noProof/>
                <w:webHidden/>
              </w:rPr>
            </w:r>
            <w:r w:rsidR="00B47E51">
              <w:rPr>
                <w:noProof/>
                <w:webHidden/>
              </w:rPr>
              <w:fldChar w:fldCharType="separate"/>
            </w:r>
            <w:r w:rsidR="00B47E51">
              <w:rPr>
                <w:noProof/>
                <w:webHidden/>
              </w:rPr>
              <w:t>6</w:t>
            </w:r>
            <w:r w:rsidR="00B47E51">
              <w:rPr>
                <w:noProof/>
                <w:webHidden/>
              </w:rPr>
              <w:fldChar w:fldCharType="end"/>
            </w:r>
          </w:hyperlink>
        </w:p>
        <w:p w14:paraId="6EF349E5" w14:textId="0A9C254C" w:rsidR="00B47E51" w:rsidRDefault="00BB45D8">
          <w:pPr>
            <w:pStyle w:val="TOC2"/>
            <w:tabs>
              <w:tab w:val="left" w:pos="880"/>
              <w:tab w:val="right" w:leader="dot" w:pos="9350"/>
            </w:tabs>
            <w:rPr>
              <w:rFonts w:asciiTheme="minorHAnsi" w:hAnsiTheme="minorHAnsi"/>
              <w:noProof/>
              <w:szCs w:val="22"/>
              <w:lang w:eastAsia="en-US"/>
            </w:rPr>
          </w:pPr>
          <w:hyperlink w:anchor="_Toc35351757" w:history="1">
            <w:r w:rsidR="00B47E51" w:rsidRPr="00142A55">
              <w:rPr>
                <w:rStyle w:val="Hyperlink"/>
                <w:noProof/>
              </w:rPr>
              <w:t>6.3</w:t>
            </w:r>
            <w:r w:rsidR="00B47E51">
              <w:rPr>
                <w:rFonts w:asciiTheme="minorHAnsi" w:hAnsiTheme="minorHAnsi"/>
                <w:noProof/>
                <w:szCs w:val="22"/>
                <w:lang w:eastAsia="en-US"/>
              </w:rPr>
              <w:tab/>
            </w:r>
            <w:r w:rsidR="00B47E51" w:rsidRPr="00142A55">
              <w:rPr>
                <w:rStyle w:val="Hyperlink"/>
                <w:noProof/>
              </w:rPr>
              <w:t>Civil Society and Non-Governmental Organizations</w:t>
            </w:r>
            <w:r w:rsidR="00B47E51">
              <w:rPr>
                <w:noProof/>
                <w:webHidden/>
              </w:rPr>
              <w:tab/>
            </w:r>
            <w:r w:rsidR="00B47E51">
              <w:rPr>
                <w:noProof/>
                <w:webHidden/>
              </w:rPr>
              <w:fldChar w:fldCharType="begin"/>
            </w:r>
            <w:r w:rsidR="00B47E51">
              <w:rPr>
                <w:noProof/>
                <w:webHidden/>
              </w:rPr>
              <w:instrText xml:space="preserve"> PAGEREF _Toc35351757 \h </w:instrText>
            </w:r>
            <w:r w:rsidR="00B47E51">
              <w:rPr>
                <w:noProof/>
                <w:webHidden/>
              </w:rPr>
            </w:r>
            <w:r w:rsidR="00B47E51">
              <w:rPr>
                <w:noProof/>
                <w:webHidden/>
              </w:rPr>
              <w:fldChar w:fldCharType="separate"/>
            </w:r>
            <w:r w:rsidR="00B47E51">
              <w:rPr>
                <w:noProof/>
                <w:webHidden/>
              </w:rPr>
              <w:t>7</w:t>
            </w:r>
            <w:r w:rsidR="00B47E51">
              <w:rPr>
                <w:noProof/>
                <w:webHidden/>
              </w:rPr>
              <w:fldChar w:fldCharType="end"/>
            </w:r>
          </w:hyperlink>
        </w:p>
        <w:p w14:paraId="0666DB1E" w14:textId="0014B591" w:rsidR="00B47E51" w:rsidRDefault="00BB45D8">
          <w:pPr>
            <w:pStyle w:val="TOC3"/>
            <w:tabs>
              <w:tab w:val="left" w:pos="1320"/>
              <w:tab w:val="right" w:leader="dot" w:pos="9350"/>
            </w:tabs>
            <w:rPr>
              <w:rFonts w:asciiTheme="minorHAnsi" w:hAnsiTheme="minorHAnsi"/>
              <w:noProof/>
              <w:szCs w:val="22"/>
              <w:lang w:eastAsia="en-US"/>
            </w:rPr>
          </w:pPr>
          <w:hyperlink w:anchor="_Toc35351758" w:history="1">
            <w:r w:rsidR="00B47E51" w:rsidRPr="00142A55">
              <w:rPr>
                <w:rStyle w:val="Hyperlink"/>
                <w:b/>
                <w:bCs/>
                <w:noProof/>
              </w:rPr>
              <w:t>6.3.1</w:t>
            </w:r>
            <w:r w:rsidR="00B47E51">
              <w:rPr>
                <w:rFonts w:asciiTheme="minorHAnsi" w:hAnsiTheme="minorHAnsi"/>
                <w:noProof/>
                <w:szCs w:val="22"/>
                <w:lang w:eastAsia="en-US"/>
              </w:rPr>
              <w:tab/>
            </w:r>
            <w:r w:rsidR="00B47E51" w:rsidRPr="00142A55">
              <w:rPr>
                <w:rStyle w:val="Hyperlink"/>
                <w:b/>
                <w:bCs/>
                <w:noProof/>
              </w:rPr>
              <w:t>Commonwealth of Dominica</w:t>
            </w:r>
            <w:r w:rsidR="00B47E51">
              <w:rPr>
                <w:noProof/>
                <w:webHidden/>
              </w:rPr>
              <w:tab/>
            </w:r>
            <w:r w:rsidR="00B47E51">
              <w:rPr>
                <w:noProof/>
                <w:webHidden/>
              </w:rPr>
              <w:fldChar w:fldCharType="begin"/>
            </w:r>
            <w:r w:rsidR="00B47E51">
              <w:rPr>
                <w:noProof/>
                <w:webHidden/>
              </w:rPr>
              <w:instrText xml:space="preserve"> PAGEREF _Toc35351758 \h </w:instrText>
            </w:r>
            <w:r w:rsidR="00B47E51">
              <w:rPr>
                <w:noProof/>
                <w:webHidden/>
              </w:rPr>
            </w:r>
            <w:r w:rsidR="00B47E51">
              <w:rPr>
                <w:noProof/>
                <w:webHidden/>
              </w:rPr>
              <w:fldChar w:fldCharType="separate"/>
            </w:r>
            <w:r w:rsidR="00B47E51">
              <w:rPr>
                <w:noProof/>
                <w:webHidden/>
              </w:rPr>
              <w:t>7</w:t>
            </w:r>
            <w:r w:rsidR="00B47E51">
              <w:rPr>
                <w:noProof/>
                <w:webHidden/>
              </w:rPr>
              <w:fldChar w:fldCharType="end"/>
            </w:r>
          </w:hyperlink>
        </w:p>
        <w:p w14:paraId="32F0CA5E" w14:textId="0DAF3BD7" w:rsidR="00B47E51" w:rsidRDefault="00BB45D8">
          <w:pPr>
            <w:pStyle w:val="TOC3"/>
            <w:tabs>
              <w:tab w:val="left" w:pos="1320"/>
              <w:tab w:val="right" w:leader="dot" w:pos="9350"/>
            </w:tabs>
            <w:rPr>
              <w:rFonts w:asciiTheme="minorHAnsi" w:hAnsiTheme="minorHAnsi"/>
              <w:noProof/>
              <w:szCs w:val="22"/>
              <w:lang w:eastAsia="en-US"/>
            </w:rPr>
          </w:pPr>
          <w:hyperlink w:anchor="_Toc35351759" w:history="1">
            <w:r w:rsidR="00B47E51" w:rsidRPr="00142A55">
              <w:rPr>
                <w:rStyle w:val="Hyperlink"/>
                <w:b/>
                <w:bCs/>
                <w:noProof/>
              </w:rPr>
              <w:t>6.3.2</w:t>
            </w:r>
            <w:r w:rsidR="00B47E51">
              <w:rPr>
                <w:rFonts w:asciiTheme="minorHAnsi" w:hAnsiTheme="minorHAnsi"/>
                <w:noProof/>
                <w:szCs w:val="22"/>
                <w:lang w:eastAsia="en-US"/>
              </w:rPr>
              <w:tab/>
            </w:r>
            <w:r w:rsidR="00B47E51" w:rsidRPr="00142A55">
              <w:rPr>
                <w:rStyle w:val="Hyperlink"/>
                <w:b/>
                <w:bCs/>
                <w:noProof/>
              </w:rPr>
              <w:t>Grenada</w:t>
            </w:r>
            <w:r w:rsidR="00B47E51">
              <w:rPr>
                <w:noProof/>
                <w:webHidden/>
              </w:rPr>
              <w:tab/>
            </w:r>
            <w:r w:rsidR="00B47E51">
              <w:rPr>
                <w:noProof/>
                <w:webHidden/>
              </w:rPr>
              <w:fldChar w:fldCharType="begin"/>
            </w:r>
            <w:r w:rsidR="00B47E51">
              <w:rPr>
                <w:noProof/>
                <w:webHidden/>
              </w:rPr>
              <w:instrText xml:space="preserve"> PAGEREF _Toc35351759 \h </w:instrText>
            </w:r>
            <w:r w:rsidR="00B47E51">
              <w:rPr>
                <w:noProof/>
                <w:webHidden/>
              </w:rPr>
            </w:r>
            <w:r w:rsidR="00B47E51">
              <w:rPr>
                <w:noProof/>
                <w:webHidden/>
              </w:rPr>
              <w:fldChar w:fldCharType="separate"/>
            </w:r>
            <w:r w:rsidR="00B47E51">
              <w:rPr>
                <w:noProof/>
                <w:webHidden/>
              </w:rPr>
              <w:t>7</w:t>
            </w:r>
            <w:r w:rsidR="00B47E51">
              <w:rPr>
                <w:noProof/>
                <w:webHidden/>
              </w:rPr>
              <w:fldChar w:fldCharType="end"/>
            </w:r>
          </w:hyperlink>
        </w:p>
        <w:p w14:paraId="5A904207" w14:textId="174F13A5" w:rsidR="00B47E51" w:rsidRDefault="00BB45D8">
          <w:pPr>
            <w:pStyle w:val="TOC3"/>
            <w:tabs>
              <w:tab w:val="left" w:pos="1320"/>
              <w:tab w:val="right" w:leader="dot" w:pos="9350"/>
            </w:tabs>
            <w:rPr>
              <w:rFonts w:asciiTheme="minorHAnsi" w:hAnsiTheme="minorHAnsi"/>
              <w:noProof/>
              <w:szCs w:val="22"/>
              <w:lang w:eastAsia="en-US"/>
            </w:rPr>
          </w:pPr>
          <w:hyperlink w:anchor="_Toc35351760" w:history="1">
            <w:r w:rsidR="00B47E51" w:rsidRPr="00142A55">
              <w:rPr>
                <w:rStyle w:val="Hyperlink"/>
                <w:b/>
                <w:bCs/>
                <w:noProof/>
              </w:rPr>
              <w:t>6.3.3</w:t>
            </w:r>
            <w:r w:rsidR="00B47E51">
              <w:rPr>
                <w:rFonts w:asciiTheme="minorHAnsi" w:hAnsiTheme="minorHAnsi"/>
                <w:noProof/>
                <w:szCs w:val="22"/>
                <w:lang w:eastAsia="en-US"/>
              </w:rPr>
              <w:tab/>
            </w:r>
            <w:r w:rsidR="00B47E51" w:rsidRPr="00142A55">
              <w:rPr>
                <w:rStyle w:val="Hyperlink"/>
                <w:b/>
                <w:bCs/>
                <w:noProof/>
              </w:rPr>
              <w:t>Saint Lucia</w:t>
            </w:r>
            <w:r w:rsidR="00B47E51">
              <w:rPr>
                <w:noProof/>
                <w:webHidden/>
              </w:rPr>
              <w:tab/>
            </w:r>
            <w:r w:rsidR="00B47E51">
              <w:rPr>
                <w:noProof/>
                <w:webHidden/>
              </w:rPr>
              <w:fldChar w:fldCharType="begin"/>
            </w:r>
            <w:r w:rsidR="00B47E51">
              <w:rPr>
                <w:noProof/>
                <w:webHidden/>
              </w:rPr>
              <w:instrText xml:space="preserve"> PAGEREF _Toc35351760 \h </w:instrText>
            </w:r>
            <w:r w:rsidR="00B47E51">
              <w:rPr>
                <w:noProof/>
                <w:webHidden/>
              </w:rPr>
            </w:r>
            <w:r w:rsidR="00B47E51">
              <w:rPr>
                <w:noProof/>
                <w:webHidden/>
              </w:rPr>
              <w:fldChar w:fldCharType="separate"/>
            </w:r>
            <w:r w:rsidR="00B47E51">
              <w:rPr>
                <w:noProof/>
                <w:webHidden/>
              </w:rPr>
              <w:t>8</w:t>
            </w:r>
            <w:r w:rsidR="00B47E51">
              <w:rPr>
                <w:noProof/>
                <w:webHidden/>
              </w:rPr>
              <w:fldChar w:fldCharType="end"/>
            </w:r>
          </w:hyperlink>
        </w:p>
        <w:p w14:paraId="6B41E420" w14:textId="0E6A6C31" w:rsidR="00B47E51" w:rsidRDefault="00BB45D8">
          <w:pPr>
            <w:pStyle w:val="TOC3"/>
            <w:tabs>
              <w:tab w:val="left" w:pos="1320"/>
              <w:tab w:val="right" w:leader="dot" w:pos="9350"/>
            </w:tabs>
            <w:rPr>
              <w:rFonts w:asciiTheme="minorHAnsi" w:hAnsiTheme="minorHAnsi"/>
              <w:noProof/>
              <w:szCs w:val="22"/>
              <w:lang w:eastAsia="en-US"/>
            </w:rPr>
          </w:pPr>
          <w:hyperlink w:anchor="_Toc35351761" w:history="1">
            <w:r w:rsidR="00B47E51" w:rsidRPr="00142A55">
              <w:rPr>
                <w:rStyle w:val="Hyperlink"/>
                <w:b/>
                <w:bCs/>
                <w:noProof/>
              </w:rPr>
              <w:t>6.3.4</w:t>
            </w:r>
            <w:r w:rsidR="00B47E51">
              <w:rPr>
                <w:rFonts w:asciiTheme="minorHAnsi" w:hAnsiTheme="minorHAnsi"/>
                <w:noProof/>
                <w:szCs w:val="22"/>
                <w:lang w:eastAsia="en-US"/>
              </w:rPr>
              <w:tab/>
            </w:r>
            <w:r w:rsidR="00B47E51" w:rsidRPr="00142A55">
              <w:rPr>
                <w:rStyle w:val="Hyperlink"/>
                <w:b/>
                <w:bCs/>
                <w:noProof/>
              </w:rPr>
              <w:t>Saint Vincent and the Grenadines</w:t>
            </w:r>
            <w:r w:rsidR="00B47E51">
              <w:rPr>
                <w:noProof/>
                <w:webHidden/>
              </w:rPr>
              <w:tab/>
            </w:r>
            <w:r w:rsidR="00B47E51">
              <w:rPr>
                <w:noProof/>
                <w:webHidden/>
              </w:rPr>
              <w:fldChar w:fldCharType="begin"/>
            </w:r>
            <w:r w:rsidR="00B47E51">
              <w:rPr>
                <w:noProof/>
                <w:webHidden/>
              </w:rPr>
              <w:instrText xml:space="preserve"> PAGEREF _Toc35351761 \h </w:instrText>
            </w:r>
            <w:r w:rsidR="00B47E51">
              <w:rPr>
                <w:noProof/>
                <w:webHidden/>
              </w:rPr>
            </w:r>
            <w:r w:rsidR="00B47E51">
              <w:rPr>
                <w:noProof/>
                <w:webHidden/>
              </w:rPr>
              <w:fldChar w:fldCharType="separate"/>
            </w:r>
            <w:r w:rsidR="00B47E51">
              <w:rPr>
                <w:noProof/>
                <w:webHidden/>
              </w:rPr>
              <w:t>8</w:t>
            </w:r>
            <w:r w:rsidR="00B47E51">
              <w:rPr>
                <w:noProof/>
                <w:webHidden/>
              </w:rPr>
              <w:fldChar w:fldCharType="end"/>
            </w:r>
          </w:hyperlink>
        </w:p>
        <w:p w14:paraId="59D99ACE" w14:textId="51501961" w:rsidR="00B47E51" w:rsidRDefault="00BB45D8">
          <w:pPr>
            <w:pStyle w:val="TOC2"/>
            <w:tabs>
              <w:tab w:val="left" w:pos="880"/>
              <w:tab w:val="right" w:leader="dot" w:pos="9350"/>
            </w:tabs>
            <w:rPr>
              <w:rFonts w:asciiTheme="minorHAnsi" w:hAnsiTheme="minorHAnsi"/>
              <w:noProof/>
              <w:szCs w:val="22"/>
              <w:lang w:eastAsia="en-US"/>
            </w:rPr>
          </w:pPr>
          <w:hyperlink w:anchor="_Toc35351762" w:history="1">
            <w:r w:rsidR="00B47E51" w:rsidRPr="00142A55">
              <w:rPr>
                <w:rStyle w:val="Hyperlink"/>
                <w:noProof/>
              </w:rPr>
              <w:t>6.4</w:t>
            </w:r>
            <w:r w:rsidR="00B47E51">
              <w:rPr>
                <w:rFonts w:asciiTheme="minorHAnsi" w:hAnsiTheme="minorHAnsi"/>
                <w:noProof/>
                <w:szCs w:val="22"/>
                <w:lang w:eastAsia="en-US"/>
              </w:rPr>
              <w:tab/>
            </w:r>
            <w:r w:rsidR="00B47E51" w:rsidRPr="00142A55">
              <w:rPr>
                <w:rStyle w:val="Hyperlink"/>
                <w:noProof/>
              </w:rPr>
              <w:t>Users of Government E-Services</w:t>
            </w:r>
            <w:r w:rsidR="00B47E51">
              <w:rPr>
                <w:noProof/>
                <w:webHidden/>
              </w:rPr>
              <w:tab/>
            </w:r>
            <w:r w:rsidR="00B47E51">
              <w:rPr>
                <w:noProof/>
                <w:webHidden/>
              </w:rPr>
              <w:fldChar w:fldCharType="begin"/>
            </w:r>
            <w:r w:rsidR="00B47E51">
              <w:rPr>
                <w:noProof/>
                <w:webHidden/>
              </w:rPr>
              <w:instrText xml:space="preserve"> PAGEREF _Toc35351762 \h </w:instrText>
            </w:r>
            <w:r w:rsidR="00B47E51">
              <w:rPr>
                <w:noProof/>
                <w:webHidden/>
              </w:rPr>
            </w:r>
            <w:r w:rsidR="00B47E51">
              <w:rPr>
                <w:noProof/>
                <w:webHidden/>
              </w:rPr>
              <w:fldChar w:fldCharType="separate"/>
            </w:r>
            <w:r w:rsidR="00B47E51">
              <w:rPr>
                <w:noProof/>
                <w:webHidden/>
              </w:rPr>
              <w:t>8</w:t>
            </w:r>
            <w:r w:rsidR="00B47E51">
              <w:rPr>
                <w:noProof/>
                <w:webHidden/>
              </w:rPr>
              <w:fldChar w:fldCharType="end"/>
            </w:r>
          </w:hyperlink>
        </w:p>
        <w:p w14:paraId="0C14C25B" w14:textId="42B6E648" w:rsidR="00B47E51" w:rsidRDefault="00BB45D8">
          <w:pPr>
            <w:pStyle w:val="TOC2"/>
            <w:tabs>
              <w:tab w:val="left" w:pos="880"/>
              <w:tab w:val="right" w:leader="dot" w:pos="9350"/>
            </w:tabs>
            <w:rPr>
              <w:rFonts w:asciiTheme="minorHAnsi" w:hAnsiTheme="minorHAnsi"/>
              <w:noProof/>
              <w:szCs w:val="22"/>
              <w:lang w:eastAsia="en-US"/>
            </w:rPr>
          </w:pPr>
          <w:hyperlink w:anchor="_Toc35351763" w:history="1">
            <w:r w:rsidR="00B47E51" w:rsidRPr="00142A55">
              <w:rPr>
                <w:rStyle w:val="Hyperlink"/>
                <w:noProof/>
              </w:rPr>
              <w:t>6.5</w:t>
            </w:r>
            <w:r w:rsidR="00B47E51">
              <w:rPr>
                <w:rFonts w:asciiTheme="minorHAnsi" w:hAnsiTheme="minorHAnsi"/>
                <w:noProof/>
                <w:szCs w:val="22"/>
                <w:lang w:eastAsia="en-US"/>
              </w:rPr>
              <w:tab/>
            </w:r>
            <w:r w:rsidR="00B47E51" w:rsidRPr="00142A55">
              <w:rPr>
                <w:rStyle w:val="Hyperlink"/>
                <w:noProof/>
              </w:rPr>
              <w:t>Other Interested Groups and Affected Parties</w:t>
            </w:r>
            <w:r w:rsidR="00B47E51">
              <w:rPr>
                <w:noProof/>
                <w:webHidden/>
              </w:rPr>
              <w:tab/>
            </w:r>
            <w:r w:rsidR="00B47E51">
              <w:rPr>
                <w:noProof/>
                <w:webHidden/>
              </w:rPr>
              <w:fldChar w:fldCharType="begin"/>
            </w:r>
            <w:r w:rsidR="00B47E51">
              <w:rPr>
                <w:noProof/>
                <w:webHidden/>
              </w:rPr>
              <w:instrText xml:space="preserve"> PAGEREF _Toc35351763 \h </w:instrText>
            </w:r>
            <w:r w:rsidR="00B47E51">
              <w:rPr>
                <w:noProof/>
                <w:webHidden/>
              </w:rPr>
            </w:r>
            <w:r w:rsidR="00B47E51">
              <w:rPr>
                <w:noProof/>
                <w:webHidden/>
              </w:rPr>
              <w:fldChar w:fldCharType="separate"/>
            </w:r>
            <w:r w:rsidR="00B47E51">
              <w:rPr>
                <w:noProof/>
                <w:webHidden/>
              </w:rPr>
              <w:t>9</w:t>
            </w:r>
            <w:r w:rsidR="00B47E51">
              <w:rPr>
                <w:noProof/>
                <w:webHidden/>
              </w:rPr>
              <w:fldChar w:fldCharType="end"/>
            </w:r>
          </w:hyperlink>
        </w:p>
        <w:p w14:paraId="1370D7A8" w14:textId="4C198047" w:rsidR="00B47E51" w:rsidRDefault="00BB45D8">
          <w:pPr>
            <w:pStyle w:val="TOC2"/>
            <w:tabs>
              <w:tab w:val="left" w:pos="880"/>
              <w:tab w:val="right" w:leader="dot" w:pos="9350"/>
            </w:tabs>
            <w:rPr>
              <w:rFonts w:asciiTheme="minorHAnsi" w:hAnsiTheme="minorHAnsi"/>
              <w:noProof/>
              <w:szCs w:val="22"/>
              <w:lang w:eastAsia="en-US"/>
            </w:rPr>
          </w:pPr>
          <w:hyperlink w:anchor="_Toc35351764" w:history="1">
            <w:r w:rsidR="00B47E51" w:rsidRPr="00142A55">
              <w:rPr>
                <w:rStyle w:val="Hyperlink"/>
                <w:noProof/>
              </w:rPr>
              <w:t>6.6</w:t>
            </w:r>
            <w:r w:rsidR="00B47E51">
              <w:rPr>
                <w:rFonts w:asciiTheme="minorHAnsi" w:hAnsiTheme="minorHAnsi"/>
                <w:noProof/>
                <w:szCs w:val="22"/>
                <w:lang w:eastAsia="en-US"/>
              </w:rPr>
              <w:tab/>
            </w:r>
            <w:r w:rsidR="00B47E51" w:rsidRPr="00142A55">
              <w:rPr>
                <w:rStyle w:val="Hyperlink"/>
                <w:noProof/>
              </w:rPr>
              <w:t>Disadvantaged or Vulnerable Groups</w:t>
            </w:r>
            <w:r w:rsidR="00B47E51">
              <w:rPr>
                <w:noProof/>
                <w:webHidden/>
              </w:rPr>
              <w:tab/>
            </w:r>
            <w:r w:rsidR="00B47E51">
              <w:rPr>
                <w:noProof/>
                <w:webHidden/>
              </w:rPr>
              <w:fldChar w:fldCharType="begin"/>
            </w:r>
            <w:r w:rsidR="00B47E51">
              <w:rPr>
                <w:noProof/>
                <w:webHidden/>
              </w:rPr>
              <w:instrText xml:space="preserve"> PAGEREF _Toc35351764 \h </w:instrText>
            </w:r>
            <w:r w:rsidR="00B47E51">
              <w:rPr>
                <w:noProof/>
                <w:webHidden/>
              </w:rPr>
            </w:r>
            <w:r w:rsidR="00B47E51">
              <w:rPr>
                <w:noProof/>
                <w:webHidden/>
              </w:rPr>
              <w:fldChar w:fldCharType="separate"/>
            </w:r>
            <w:r w:rsidR="00B47E51">
              <w:rPr>
                <w:noProof/>
                <w:webHidden/>
              </w:rPr>
              <w:t>9</w:t>
            </w:r>
            <w:r w:rsidR="00B47E51">
              <w:rPr>
                <w:noProof/>
                <w:webHidden/>
              </w:rPr>
              <w:fldChar w:fldCharType="end"/>
            </w:r>
          </w:hyperlink>
        </w:p>
        <w:p w14:paraId="6B0DFD27" w14:textId="2BBDAEDB" w:rsidR="00B47E51" w:rsidRDefault="00BB45D8">
          <w:pPr>
            <w:pStyle w:val="TOC3"/>
            <w:tabs>
              <w:tab w:val="left" w:pos="1320"/>
              <w:tab w:val="right" w:leader="dot" w:pos="9350"/>
            </w:tabs>
            <w:rPr>
              <w:rFonts w:asciiTheme="minorHAnsi" w:hAnsiTheme="minorHAnsi"/>
              <w:noProof/>
              <w:szCs w:val="22"/>
              <w:lang w:eastAsia="en-US"/>
            </w:rPr>
          </w:pPr>
          <w:hyperlink w:anchor="_Toc35351765" w:history="1">
            <w:r w:rsidR="00B47E51" w:rsidRPr="00142A55">
              <w:rPr>
                <w:rStyle w:val="Hyperlink"/>
                <w:b/>
                <w:bCs/>
                <w:noProof/>
              </w:rPr>
              <w:t>6.6.1</w:t>
            </w:r>
            <w:r w:rsidR="00B47E51">
              <w:rPr>
                <w:rFonts w:asciiTheme="minorHAnsi" w:hAnsiTheme="minorHAnsi"/>
                <w:noProof/>
                <w:szCs w:val="22"/>
                <w:lang w:eastAsia="en-US"/>
              </w:rPr>
              <w:tab/>
            </w:r>
            <w:r w:rsidR="00B47E51" w:rsidRPr="00142A55">
              <w:rPr>
                <w:rStyle w:val="Hyperlink"/>
                <w:b/>
                <w:bCs/>
                <w:noProof/>
              </w:rPr>
              <w:t>The Kalinago of the Commonwealth of Dominica</w:t>
            </w:r>
            <w:r w:rsidR="00B47E51">
              <w:rPr>
                <w:noProof/>
                <w:webHidden/>
              </w:rPr>
              <w:tab/>
            </w:r>
            <w:r w:rsidR="00B47E51">
              <w:rPr>
                <w:noProof/>
                <w:webHidden/>
              </w:rPr>
              <w:fldChar w:fldCharType="begin"/>
            </w:r>
            <w:r w:rsidR="00B47E51">
              <w:rPr>
                <w:noProof/>
                <w:webHidden/>
              </w:rPr>
              <w:instrText xml:space="preserve"> PAGEREF _Toc35351765 \h </w:instrText>
            </w:r>
            <w:r w:rsidR="00B47E51">
              <w:rPr>
                <w:noProof/>
                <w:webHidden/>
              </w:rPr>
            </w:r>
            <w:r w:rsidR="00B47E51">
              <w:rPr>
                <w:noProof/>
                <w:webHidden/>
              </w:rPr>
              <w:fldChar w:fldCharType="separate"/>
            </w:r>
            <w:r w:rsidR="00B47E51">
              <w:rPr>
                <w:noProof/>
                <w:webHidden/>
              </w:rPr>
              <w:t>10</w:t>
            </w:r>
            <w:r w:rsidR="00B47E51">
              <w:rPr>
                <w:noProof/>
                <w:webHidden/>
              </w:rPr>
              <w:fldChar w:fldCharType="end"/>
            </w:r>
          </w:hyperlink>
        </w:p>
        <w:p w14:paraId="12B5B90E" w14:textId="79763C51" w:rsidR="00B47E51" w:rsidRDefault="00BB45D8">
          <w:pPr>
            <w:pStyle w:val="TOC3"/>
            <w:tabs>
              <w:tab w:val="left" w:pos="1320"/>
              <w:tab w:val="right" w:leader="dot" w:pos="9350"/>
            </w:tabs>
            <w:rPr>
              <w:rFonts w:asciiTheme="minorHAnsi" w:hAnsiTheme="minorHAnsi"/>
              <w:noProof/>
              <w:szCs w:val="22"/>
              <w:lang w:eastAsia="en-US"/>
            </w:rPr>
          </w:pPr>
          <w:hyperlink w:anchor="_Toc35351766" w:history="1">
            <w:r w:rsidR="00B47E51" w:rsidRPr="00142A55">
              <w:rPr>
                <w:rStyle w:val="Hyperlink"/>
                <w:b/>
                <w:bCs/>
                <w:noProof/>
              </w:rPr>
              <w:t>6.6.2</w:t>
            </w:r>
            <w:r w:rsidR="00B47E51">
              <w:rPr>
                <w:rFonts w:asciiTheme="minorHAnsi" w:hAnsiTheme="minorHAnsi"/>
                <w:noProof/>
                <w:szCs w:val="22"/>
                <w:lang w:eastAsia="en-US"/>
              </w:rPr>
              <w:tab/>
            </w:r>
            <w:r w:rsidR="00B47E51" w:rsidRPr="00142A55">
              <w:rPr>
                <w:rStyle w:val="Hyperlink"/>
                <w:b/>
                <w:bCs/>
                <w:noProof/>
              </w:rPr>
              <w:t>Grenada</w:t>
            </w:r>
            <w:r w:rsidR="00B47E51">
              <w:rPr>
                <w:noProof/>
                <w:webHidden/>
              </w:rPr>
              <w:tab/>
            </w:r>
            <w:r w:rsidR="00B47E51">
              <w:rPr>
                <w:noProof/>
                <w:webHidden/>
              </w:rPr>
              <w:fldChar w:fldCharType="begin"/>
            </w:r>
            <w:r w:rsidR="00B47E51">
              <w:rPr>
                <w:noProof/>
                <w:webHidden/>
              </w:rPr>
              <w:instrText xml:space="preserve"> PAGEREF _Toc35351766 \h </w:instrText>
            </w:r>
            <w:r w:rsidR="00B47E51">
              <w:rPr>
                <w:noProof/>
                <w:webHidden/>
              </w:rPr>
            </w:r>
            <w:r w:rsidR="00B47E51">
              <w:rPr>
                <w:noProof/>
                <w:webHidden/>
              </w:rPr>
              <w:fldChar w:fldCharType="separate"/>
            </w:r>
            <w:r w:rsidR="00B47E51">
              <w:rPr>
                <w:noProof/>
                <w:webHidden/>
              </w:rPr>
              <w:t>10</w:t>
            </w:r>
            <w:r w:rsidR="00B47E51">
              <w:rPr>
                <w:noProof/>
                <w:webHidden/>
              </w:rPr>
              <w:fldChar w:fldCharType="end"/>
            </w:r>
          </w:hyperlink>
        </w:p>
        <w:p w14:paraId="60891989" w14:textId="528FB618" w:rsidR="00B47E51" w:rsidRDefault="00BB45D8">
          <w:pPr>
            <w:pStyle w:val="TOC3"/>
            <w:tabs>
              <w:tab w:val="left" w:pos="1320"/>
              <w:tab w:val="right" w:leader="dot" w:pos="9350"/>
            </w:tabs>
            <w:rPr>
              <w:rFonts w:asciiTheme="minorHAnsi" w:hAnsiTheme="minorHAnsi"/>
              <w:noProof/>
              <w:szCs w:val="22"/>
              <w:lang w:eastAsia="en-US"/>
            </w:rPr>
          </w:pPr>
          <w:hyperlink w:anchor="_Toc35351767" w:history="1">
            <w:r w:rsidR="00B47E51" w:rsidRPr="00142A55">
              <w:rPr>
                <w:rStyle w:val="Hyperlink"/>
                <w:b/>
                <w:bCs/>
                <w:noProof/>
              </w:rPr>
              <w:t>6.6.3</w:t>
            </w:r>
            <w:r w:rsidR="00B47E51">
              <w:rPr>
                <w:rFonts w:asciiTheme="minorHAnsi" w:hAnsiTheme="minorHAnsi"/>
                <w:noProof/>
                <w:szCs w:val="22"/>
                <w:lang w:eastAsia="en-US"/>
              </w:rPr>
              <w:tab/>
            </w:r>
            <w:r w:rsidR="00B47E51" w:rsidRPr="00142A55">
              <w:rPr>
                <w:rStyle w:val="Hyperlink"/>
                <w:b/>
                <w:bCs/>
                <w:noProof/>
              </w:rPr>
              <w:t>Saint Lucia</w:t>
            </w:r>
            <w:r w:rsidR="00B47E51">
              <w:rPr>
                <w:noProof/>
                <w:webHidden/>
              </w:rPr>
              <w:tab/>
            </w:r>
            <w:r w:rsidR="00B47E51">
              <w:rPr>
                <w:noProof/>
                <w:webHidden/>
              </w:rPr>
              <w:fldChar w:fldCharType="begin"/>
            </w:r>
            <w:r w:rsidR="00B47E51">
              <w:rPr>
                <w:noProof/>
                <w:webHidden/>
              </w:rPr>
              <w:instrText xml:space="preserve"> PAGEREF _Toc35351767 \h </w:instrText>
            </w:r>
            <w:r w:rsidR="00B47E51">
              <w:rPr>
                <w:noProof/>
                <w:webHidden/>
              </w:rPr>
            </w:r>
            <w:r w:rsidR="00B47E51">
              <w:rPr>
                <w:noProof/>
                <w:webHidden/>
              </w:rPr>
              <w:fldChar w:fldCharType="separate"/>
            </w:r>
            <w:r w:rsidR="00B47E51">
              <w:rPr>
                <w:noProof/>
                <w:webHidden/>
              </w:rPr>
              <w:t>12</w:t>
            </w:r>
            <w:r w:rsidR="00B47E51">
              <w:rPr>
                <w:noProof/>
                <w:webHidden/>
              </w:rPr>
              <w:fldChar w:fldCharType="end"/>
            </w:r>
          </w:hyperlink>
        </w:p>
        <w:p w14:paraId="06A5999B" w14:textId="3061253C" w:rsidR="00B47E51" w:rsidRDefault="00BB45D8">
          <w:pPr>
            <w:pStyle w:val="TOC3"/>
            <w:tabs>
              <w:tab w:val="left" w:pos="1320"/>
              <w:tab w:val="right" w:leader="dot" w:pos="9350"/>
            </w:tabs>
            <w:rPr>
              <w:rFonts w:asciiTheme="minorHAnsi" w:hAnsiTheme="minorHAnsi"/>
              <w:noProof/>
              <w:szCs w:val="22"/>
              <w:lang w:eastAsia="en-US"/>
            </w:rPr>
          </w:pPr>
          <w:hyperlink w:anchor="_Toc35351768" w:history="1">
            <w:r w:rsidR="00B47E51" w:rsidRPr="00142A55">
              <w:rPr>
                <w:rStyle w:val="Hyperlink"/>
                <w:b/>
                <w:bCs/>
                <w:noProof/>
              </w:rPr>
              <w:t>6.6.4</w:t>
            </w:r>
            <w:r w:rsidR="00B47E51">
              <w:rPr>
                <w:rFonts w:asciiTheme="minorHAnsi" w:hAnsiTheme="minorHAnsi"/>
                <w:noProof/>
                <w:szCs w:val="22"/>
                <w:lang w:eastAsia="en-US"/>
              </w:rPr>
              <w:tab/>
            </w:r>
            <w:r w:rsidR="00B47E51" w:rsidRPr="00142A55">
              <w:rPr>
                <w:rStyle w:val="Hyperlink"/>
                <w:b/>
                <w:bCs/>
                <w:noProof/>
              </w:rPr>
              <w:t>St. Vincent and the Grenadines</w:t>
            </w:r>
            <w:r w:rsidR="00B47E51">
              <w:rPr>
                <w:noProof/>
                <w:webHidden/>
              </w:rPr>
              <w:tab/>
            </w:r>
            <w:r w:rsidR="00B47E51">
              <w:rPr>
                <w:noProof/>
                <w:webHidden/>
              </w:rPr>
              <w:fldChar w:fldCharType="begin"/>
            </w:r>
            <w:r w:rsidR="00B47E51">
              <w:rPr>
                <w:noProof/>
                <w:webHidden/>
              </w:rPr>
              <w:instrText xml:space="preserve"> PAGEREF _Toc35351768 \h </w:instrText>
            </w:r>
            <w:r w:rsidR="00B47E51">
              <w:rPr>
                <w:noProof/>
                <w:webHidden/>
              </w:rPr>
            </w:r>
            <w:r w:rsidR="00B47E51">
              <w:rPr>
                <w:noProof/>
                <w:webHidden/>
              </w:rPr>
              <w:fldChar w:fldCharType="separate"/>
            </w:r>
            <w:r w:rsidR="00B47E51">
              <w:rPr>
                <w:noProof/>
                <w:webHidden/>
              </w:rPr>
              <w:t>13</w:t>
            </w:r>
            <w:r w:rsidR="00B47E51">
              <w:rPr>
                <w:noProof/>
                <w:webHidden/>
              </w:rPr>
              <w:fldChar w:fldCharType="end"/>
            </w:r>
          </w:hyperlink>
        </w:p>
        <w:p w14:paraId="1A0273F4" w14:textId="1303AF75" w:rsidR="00B47E51" w:rsidRDefault="00BB45D8">
          <w:pPr>
            <w:pStyle w:val="TOC1"/>
            <w:rPr>
              <w:rFonts w:asciiTheme="minorHAnsi" w:hAnsiTheme="minorHAnsi"/>
              <w:noProof/>
              <w:szCs w:val="22"/>
              <w:lang w:eastAsia="en-US"/>
            </w:rPr>
          </w:pPr>
          <w:hyperlink w:anchor="_Toc35351769" w:history="1">
            <w:r w:rsidR="00B47E51" w:rsidRPr="00142A55">
              <w:rPr>
                <w:rStyle w:val="Hyperlink"/>
                <w:noProof/>
              </w:rPr>
              <w:t>7</w:t>
            </w:r>
            <w:r w:rsidR="00B47E51">
              <w:rPr>
                <w:rFonts w:asciiTheme="minorHAnsi" w:hAnsiTheme="minorHAnsi"/>
                <w:noProof/>
                <w:szCs w:val="22"/>
                <w:lang w:eastAsia="en-US"/>
              </w:rPr>
              <w:tab/>
            </w:r>
            <w:r w:rsidR="00B47E51" w:rsidRPr="00142A55">
              <w:rPr>
                <w:rStyle w:val="Hyperlink"/>
                <w:noProof/>
              </w:rPr>
              <w:t>Summary of Stakeholder Engagement needs</w:t>
            </w:r>
            <w:r w:rsidR="00B47E51">
              <w:rPr>
                <w:noProof/>
                <w:webHidden/>
              </w:rPr>
              <w:tab/>
            </w:r>
            <w:r w:rsidR="00B47E51">
              <w:rPr>
                <w:noProof/>
                <w:webHidden/>
              </w:rPr>
              <w:fldChar w:fldCharType="begin"/>
            </w:r>
            <w:r w:rsidR="00B47E51">
              <w:rPr>
                <w:noProof/>
                <w:webHidden/>
              </w:rPr>
              <w:instrText xml:space="preserve"> PAGEREF _Toc35351769 \h </w:instrText>
            </w:r>
            <w:r w:rsidR="00B47E51">
              <w:rPr>
                <w:noProof/>
                <w:webHidden/>
              </w:rPr>
            </w:r>
            <w:r w:rsidR="00B47E51">
              <w:rPr>
                <w:noProof/>
                <w:webHidden/>
              </w:rPr>
              <w:fldChar w:fldCharType="separate"/>
            </w:r>
            <w:r w:rsidR="00B47E51">
              <w:rPr>
                <w:noProof/>
                <w:webHidden/>
              </w:rPr>
              <w:t>13</w:t>
            </w:r>
            <w:r w:rsidR="00B47E51">
              <w:rPr>
                <w:noProof/>
                <w:webHidden/>
              </w:rPr>
              <w:fldChar w:fldCharType="end"/>
            </w:r>
          </w:hyperlink>
        </w:p>
        <w:p w14:paraId="6B27044C" w14:textId="1AC14B59" w:rsidR="00B47E51" w:rsidRDefault="00BB45D8">
          <w:pPr>
            <w:pStyle w:val="TOC1"/>
            <w:rPr>
              <w:rFonts w:asciiTheme="minorHAnsi" w:hAnsiTheme="minorHAnsi"/>
              <w:noProof/>
              <w:szCs w:val="22"/>
              <w:lang w:eastAsia="en-US"/>
            </w:rPr>
          </w:pPr>
          <w:hyperlink w:anchor="_Toc35351770" w:history="1">
            <w:r w:rsidR="00B47E51" w:rsidRPr="00142A55">
              <w:rPr>
                <w:rStyle w:val="Hyperlink"/>
                <w:noProof/>
              </w:rPr>
              <w:t>8</w:t>
            </w:r>
            <w:r w:rsidR="00B47E51">
              <w:rPr>
                <w:rFonts w:asciiTheme="minorHAnsi" w:hAnsiTheme="minorHAnsi"/>
                <w:noProof/>
                <w:szCs w:val="22"/>
                <w:lang w:eastAsia="en-US"/>
              </w:rPr>
              <w:tab/>
            </w:r>
            <w:r w:rsidR="00B47E51" w:rsidRPr="00142A55">
              <w:rPr>
                <w:rStyle w:val="Hyperlink"/>
                <w:noProof/>
              </w:rPr>
              <w:t>Stakeholder Engagement Program</w:t>
            </w:r>
            <w:r w:rsidR="00B47E51">
              <w:rPr>
                <w:noProof/>
                <w:webHidden/>
              </w:rPr>
              <w:tab/>
            </w:r>
            <w:r w:rsidR="00B47E51">
              <w:rPr>
                <w:noProof/>
                <w:webHidden/>
              </w:rPr>
              <w:fldChar w:fldCharType="begin"/>
            </w:r>
            <w:r w:rsidR="00B47E51">
              <w:rPr>
                <w:noProof/>
                <w:webHidden/>
              </w:rPr>
              <w:instrText xml:space="preserve"> PAGEREF _Toc35351770 \h </w:instrText>
            </w:r>
            <w:r w:rsidR="00B47E51">
              <w:rPr>
                <w:noProof/>
                <w:webHidden/>
              </w:rPr>
            </w:r>
            <w:r w:rsidR="00B47E51">
              <w:rPr>
                <w:noProof/>
                <w:webHidden/>
              </w:rPr>
              <w:fldChar w:fldCharType="separate"/>
            </w:r>
            <w:r w:rsidR="00B47E51">
              <w:rPr>
                <w:noProof/>
                <w:webHidden/>
              </w:rPr>
              <w:t>14</w:t>
            </w:r>
            <w:r w:rsidR="00B47E51">
              <w:rPr>
                <w:noProof/>
                <w:webHidden/>
              </w:rPr>
              <w:fldChar w:fldCharType="end"/>
            </w:r>
          </w:hyperlink>
        </w:p>
        <w:p w14:paraId="52DCBB57" w14:textId="5622F5CB" w:rsidR="00B47E51" w:rsidRDefault="00BB45D8">
          <w:pPr>
            <w:pStyle w:val="TOC2"/>
            <w:tabs>
              <w:tab w:val="left" w:pos="880"/>
              <w:tab w:val="right" w:leader="dot" w:pos="9350"/>
            </w:tabs>
            <w:rPr>
              <w:rFonts w:asciiTheme="minorHAnsi" w:hAnsiTheme="minorHAnsi"/>
              <w:noProof/>
              <w:szCs w:val="22"/>
              <w:lang w:eastAsia="en-US"/>
            </w:rPr>
          </w:pPr>
          <w:hyperlink w:anchor="_Toc35351771" w:history="1">
            <w:r w:rsidR="00B47E51" w:rsidRPr="00142A55">
              <w:rPr>
                <w:rStyle w:val="Hyperlink"/>
                <w:noProof/>
              </w:rPr>
              <w:t>8.1</w:t>
            </w:r>
            <w:r w:rsidR="00B47E51">
              <w:rPr>
                <w:rFonts w:asciiTheme="minorHAnsi" w:hAnsiTheme="minorHAnsi"/>
                <w:noProof/>
                <w:szCs w:val="22"/>
                <w:lang w:eastAsia="en-US"/>
              </w:rPr>
              <w:tab/>
            </w:r>
            <w:r w:rsidR="00B47E51" w:rsidRPr="00142A55">
              <w:rPr>
                <w:rStyle w:val="Hyperlink"/>
                <w:noProof/>
              </w:rPr>
              <w:t>Proposed Strategy for Information Disclosure</w:t>
            </w:r>
            <w:r w:rsidR="00B47E51">
              <w:rPr>
                <w:noProof/>
                <w:webHidden/>
              </w:rPr>
              <w:tab/>
            </w:r>
            <w:r w:rsidR="00B47E51">
              <w:rPr>
                <w:noProof/>
                <w:webHidden/>
              </w:rPr>
              <w:fldChar w:fldCharType="begin"/>
            </w:r>
            <w:r w:rsidR="00B47E51">
              <w:rPr>
                <w:noProof/>
                <w:webHidden/>
              </w:rPr>
              <w:instrText xml:space="preserve"> PAGEREF _Toc35351771 \h </w:instrText>
            </w:r>
            <w:r w:rsidR="00B47E51">
              <w:rPr>
                <w:noProof/>
                <w:webHidden/>
              </w:rPr>
            </w:r>
            <w:r w:rsidR="00B47E51">
              <w:rPr>
                <w:noProof/>
                <w:webHidden/>
              </w:rPr>
              <w:fldChar w:fldCharType="separate"/>
            </w:r>
            <w:r w:rsidR="00B47E51">
              <w:rPr>
                <w:noProof/>
                <w:webHidden/>
              </w:rPr>
              <w:t>14</w:t>
            </w:r>
            <w:r w:rsidR="00B47E51">
              <w:rPr>
                <w:noProof/>
                <w:webHidden/>
              </w:rPr>
              <w:fldChar w:fldCharType="end"/>
            </w:r>
          </w:hyperlink>
        </w:p>
        <w:p w14:paraId="790BC973" w14:textId="5B894667" w:rsidR="00B47E51" w:rsidRDefault="00BB45D8">
          <w:pPr>
            <w:pStyle w:val="TOC2"/>
            <w:tabs>
              <w:tab w:val="left" w:pos="880"/>
              <w:tab w:val="right" w:leader="dot" w:pos="9350"/>
            </w:tabs>
            <w:rPr>
              <w:rFonts w:asciiTheme="minorHAnsi" w:hAnsiTheme="minorHAnsi"/>
              <w:noProof/>
              <w:szCs w:val="22"/>
              <w:lang w:eastAsia="en-US"/>
            </w:rPr>
          </w:pPr>
          <w:hyperlink w:anchor="_Toc35351772" w:history="1">
            <w:r w:rsidR="00B47E51" w:rsidRPr="00142A55">
              <w:rPr>
                <w:rStyle w:val="Hyperlink"/>
                <w:noProof/>
              </w:rPr>
              <w:t>8.2</w:t>
            </w:r>
            <w:r w:rsidR="00B47E51">
              <w:rPr>
                <w:rFonts w:asciiTheme="minorHAnsi" w:hAnsiTheme="minorHAnsi"/>
                <w:noProof/>
                <w:szCs w:val="22"/>
                <w:lang w:eastAsia="en-US"/>
              </w:rPr>
              <w:tab/>
            </w:r>
            <w:r w:rsidR="00B47E51" w:rsidRPr="00142A55">
              <w:rPr>
                <w:rStyle w:val="Hyperlink"/>
                <w:noProof/>
              </w:rPr>
              <w:t>Proposed Strategy for Consultation</w:t>
            </w:r>
            <w:r w:rsidR="00B47E51">
              <w:rPr>
                <w:noProof/>
                <w:webHidden/>
              </w:rPr>
              <w:tab/>
            </w:r>
            <w:r w:rsidR="00B47E51">
              <w:rPr>
                <w:noProof/>
                <w:webHidden/>
              </w:rPr>
              <w:fldChar w:fldCharType="begin"/>
            </w:r>
            <w:r w:rsidR="00B47E51">
              <w:rPr>
                <w:noProof/>
                <w:webHidden/>
              </w:rPr>
              <w:instrText xml:space="preserve"> PAGEREF _Toc35351772 \h </w:instrText>
            </w:r>
            <w:r w:rsidR="00B47E51">
              <w:rPr>
                <w:noProof/>
                <w:webHidden/>
              </w:rPr>
            </w:r>
            <w:r w:rsidR="00B47E51">
              <w:rPr>
                <w:noProof/>
                <w:webHidden/>
              </w:rPr>
              <w:fldChar w:fldCharType="separate"/>
            </w:r>
            <w:r w:rsidR="00B47E51">
              <w:rPr>
                <w:noProof/>
                <w:webHidden/>
              </w:rPr>
              <w:t>15</w:t>
            </w:r>
            <w:r w:rsidR="00B47E51">
              <w:rPr>
                <w:noProof/>
                <w:webHidden/>
              </w:rPr>
              <w:fldChar w:fldCharType="end"/>
            </w:r>
          </w:hyperlink>
        </w:p>
        <w:p w14:paraId="543C409B" w14:textId="7B2CA2B4" w:rsidR="00B47E51" w:rsidRDefault="00BB45D8">
          <w:pPr>
            <w:pStyle w:val="TOC2"/>
            <w:tabs>
              <w:tab w:val="left" w:pos="880"/>
              <w:tab w:val="right" w:leader="dot" w:pos="9350"/>
            </w:tabs>
            <w:rPr>
              <w:rFonts w:asciiTheme="minorHAnsi" w:hAnsiTheme="minorHAnsi"/>
              <w:noProof/>
              <w:szCs w:val="22"/>
              <w:lang w:eastAsia="en-US"/>
            </w:rPr>
          </w:pPr>
          <w:hyperlink w:anchor="_Toc35351773" w:history="1">
            <w:r w:rsidR="00B47E51" w:rsidRPr="00142A55">
              <w:rPr>
                <w:rStyle w:val="Hyperlink"/>
                <w:noProof/>
              </w:rPr>
              <w:t>8.3</w:t>
            </w:r>
            <w:r w:rsidR="00B47E51">
              <w:rPr>
                <w:rFonts w:asciiTheme="minorHAnsi" w:hAnsiTheme="minorHAnsi"/>
                <w:noProof/>
                <w:szCs w:val="22"/>
                <w:lang w:eastAsia="en-US"/>
              </w:rPr>
              <w:tab/>
            </w:r>
            <w:r w:rsidR="00B47E51" w:rsidRPr="00142A55">
              <w:rPr>
                <w:rStyle w:val="Hyperlink"/>
                <w:noProof/>
              </w:rPr>
              <w:t>Proposed Strategy to Incorporate the Views of Vulnerable Groups</w:t>
            </w:r>
            <w:r w:rsidR="00B47E51">
              <w:rPr>
                <w:noProof/>
                <w:webHidden/>
              </w:rPr>
              <w:tab/>
            </w:r>
            <w:r w:rsidR="00B47E51">
              <w:rPr>
                <w:noProof/>
                <w:webHidden/>
              </w:rPr>
              <w:fldChar w:fldCharType="begin"/>
            </w:r>
            <w:r w:rsidR="00B47E51">
              <w:rPr>
                <w:noProof/>
                <w:webHidden/>
              </w:rPr>
              <w:instrText xml:space="preserve"> PAGEREF _Toc35351773 \h </w:instrText>
            </w:r>
            <w:r w:rsidR="00B47E51">
              <w:rPr>
                <w:noProof/>
                <w:webHidden/>
              </w:rPr>
            </w:r>
            <w:r w:rsidR="00B47E51">
              <w:rPr>
                <w:noProof/>
                <w:webHidden/>
              </w:rPr>
              <w:fldChar w:fldCharType="separate"/>
            </w:r>
            <w:r w:rsidR="00B47E51">
              <w:rPr>
                <w:noProof/>
                <w:webHidden/>
              </w:rPr>
              <w:t>16</w:t>
            </w:r>
            <w:r w:rsidR="00B47E51">
              <w:rPr>
                <w:noProof/>
                <w:webHidden/>
              </w:rPr>
              <w:fldChar w:fldCharType="end"/>
            </w:r>
          </w:hyperlink>
        </w:p>
        <w:p w14:paraId="26874FA7" w14:textId="5C6B714B" w:rsidR="00B47E51" w:rsidRDefault="00BB45D8">
          <w:pPr>
            <w:pStyle w:val="TOC3"/>
            <w:tabs>
              <w:tab w:val="left" w:pos="1320"/>
              <w:tab w:val="right" w:leader="dot" w:pos="9350"/>
            </w:tabs>
            <w:rPr>
              <w:rFonts w:asciiTheme="minorHAnsi" w:hAnsiTheme="minorHAnsi"/>
              <w:noProof/>
              <w:szCs w:val="22"/>
              <w:lang w:eastAsia="en-US"/>
            </w:rPr>
          </w:pPr>
          <w:hyperlink w:anchor="_Toc35351774" w:history="1">
            <w:r w:rsidR="00B47E51" w:rsidRPr="00142A55">
              <w:rPr>
                <w:rStyle w:val="Hyperlink"/>
                <w:b/>
                <w:bCs/>
                <w:noProof/>
              </w:rPr>
              <w:t>8.3.1</w:t>
            </w:r>
            <w:r w:rsidR="00B47E51">
              <w:rPr>
                <w:rFonts w:asciiTheme="minorHAnsi" w:hAnsiTheme="minorHAnsi"/>
                <w:noProof/>
                <w:szCs w:val="22"/>
                <w:lang w:eastAsia="en-US"/>
              </w:rPr>
              <w:tab/>
            </w:r>
            <w:r w:rsidR="00B47E51" w:rsidRPr="00142A55">
              <w:rPr>
                <w:rStyle w:val="Hyperlink"/>
                <w:b/>
                <w:bCs/>
                <w:noProof/>
              </w:rPr>
              <w:t>Consultation with the Kalinago of the Commonwealth of Dominica</w:t>
            </w:r>
            <w:r w:rsidR="00B47E51">
              <w:rPr>
                <w:noProof/>
                <w:webHidden/>
              </w:rPr>
              <w:tab/>
            </w:r>
            <w:r w:rsidR="00B47E51">
              <w:rPr>
                <w:noProof/>
                <w:webHidden/>
              </w:rPr>
              <w:fldChar w:fldCharType="begin"/>
            </w:r>
            <w:r w:rsidR="00B47E51">
              <w:rPr>
                <w:noProof/>
                <w:webHidden/>
              </w:rPr>
              <w:instrText xml:space="preserve"> PAGEREF _Toc35351774 \h </w:instrText>
            </w:r>
            <w:r w:rsidR="00B47E51">
              <w:rPr>
                <w:noProof/>
                <w:webHidden/>
              </w:rPr>
            </w:r>
            <w:r w:rsidR="00B47E51">
              <w:rPr>
                <w:noProof/>
                <w:webHidden/>
              </w:rPr>
              <w:fldChar w:fldCharType="separate"/>
            </w:r>
            <w:r w:rsidR="00B47E51">
              <w:rPr>
                <w:noProof/>
                <w:webHidden/>
              </w:rPr>
              <w:t>16</w:t>
            </w:r>
            <w:r w:rsidR="00B47E51">
              <w:rPr>
                <w:noProof/>
                <w:webHidden/>
              </w:rPr>
              <w:fldChar w:fldCharType="end"/>
            </w:r>
          </w:hyperlink>
        </w:p>
        <w:p w14:paraId="30078F3D" w14:textId="0626BF12" w:rsidR="00B47E51" w:rsidRDefault="00BB45D8">
          <w:pPr>
            <w:pStyle w:val="TOC2"/>
            <w:tabs>
              <w:tab w:val="left" w:pos="880"/>
              <w:tab w:val="right" w:leader="dot" w:pos="9350"/>
            </w:tabs>
            <w:rPr>
              <w:rFonts w:asciiTheme="minorHAnsi" w:hAnsiTheme="minorHAnsi"/>
              <w:noProof/>
              <w:szCs w:val="22"/>
              <w:lang w:eastAsia="en-US"/>
            </w:rPr>
          </w:pPr>
          <w:hyperlink w:anchor="_Toc35351775" w:history="1">
            <w:r w:rsidR="00B47E51" w:rsidRPr="00142A55">
              <w:rPr>
                <w:rStyle w:val="Hyperlink"/>
                <w:noProof/>
              </w:rPr>
              <w:t>8.4</w:t>
            </w:r>
            <w:r w:rsidR="00B47E51">
              <w:rPr>
                <w:rFonts w:asciiTheme="minorHAnsi" w:hAnsiTheme="minorHAnsi"/>
                <w:noProof/>
                <w:szCs w:val="22"/>
                <w:lang w:eastAsia="en-US"/>
              </w:rPr>
              <w:tab/>
            </w:r>
            <w:r w:rsidR="00B47E51" w:rsidRPr="00142A55">
              <w:rPr>
                <w:rStyle w:val="Hyperlink"/>
                <w:noProof/>
              </w:rPr>
              <w:t>Stakeholder Feedback</w:t>
            </w:r>
            <w:r w:rsidR="00B47E51">
              <w:rPr>
                <w:noProof/>
                <w:webHidden/>
              </w:rPr>
              <w:tab/>
            </w:r>
            <w:r w:rsidR="00B47E51">
              <w:rPr>
                <w:noProof/>
                <w:webHidden/>
              </w:rPr>
              <w:fldChar w:fldCharType="begin"/>
            </w:r>
            <w:r w:rsidR="00B47E51">
              <w:rPr>
                <w:noProof/>
                <w:webHidden/>
              </w:rPr>
              <w:instrText xml:space="preserve"> PAGEREF _Toc35351775 \h </w:instrText>
            </w:r>
            <w:r w:rsidR="00B47E51">
              <w:rPr>
                <w:noProof/>
                <w:webHidden/>
              </w:rPr>
            </w:r>
            <w:r w:rsidR="00B47E51">
              <w:rPr>
                <w:noProof/>
                <w:webHidden/>
              </w:rPr>
              <w:fldChar w:fldCharType="separate"/>
            </w:r>
            <w:r w:rsidR="00B47E51">
              <w:rPr>
                <w:noProof/>
                <w:webHidden/>
              </w:rPr>
              <w:t>17</w:t>
            </w:r>
            <w:r w:rsidR="00B47E51">
              <w:rPr>
                <w:noProof/>
                <w:webHidden/>
              </w:rPr>
              <w:fldChar w:fldCharType="end"/>
            </w:r>
          </w:hyperlink>
        </w:p>
        <w:p w14:paraId="2D0EDB45" w14:textId="430A3F0F" w:rsidR="00B47E51" w:rsidRDefault="00BB45D8">
          <w:pPr>
            <w:pStyle w:val="TOC2"/>
            <w:tabs>
              <w:tab w:val="left" w:pos="880"/>
              <w:tab w:val="right" w:leader="dot" w:pos="9350"/>
            </w:tabs>
            <w:rPr>
              <w:rFonts w:asciiTheme="minorHAnsi" w:hAnsiTheme="minorHAnsi"/>
              <w:noProof/>
              <w:szCs w:val="22"/>
              <w:lang w:eastAsia="en-US"/>
            </w:rPr>
          </w:pPr>
          <w:hyperlink w:anchor="_Toc35351776" w:history="1">
            <w:r w:rsidR="00B47E51" w:rsidRPr="00142A55">
              <w:rPr>
                <w:rStyle w:val="Hyperlink"/>
                <w:noProof/>
              </w:rPr>
              <w:t>8.5</w:t>
            </w:r>
            <w:r w:rsidR="00B47E51">
              <w:rPr>
                <w:rFonts w:asciiTheme="minorHAnsi" w:hAnsiTheme="minorHAnsi"/>
                <w:noProof/>
                <w:szCs w:val="22"/>
                <w:lang w:eastAsia="en-US"/>
              </w:rPr>
              <w:tab/>
            </w:r>
            <w:r w:rsidR="00B47E51" w:rsidRPr="00142A55">
              <w:rPr>
                <w:rStyle w:val="Hyperlink"/>
                <w:noProof/>
              </w:rPr>
              <w:t>Timelines</w:t>
            </w:r>
            <w:r w:rsidR="00B47E51">
              <w:rPr>
                <w:noProof/>
                <w:webHidden/>
              </w:rPr>
              <w:tab/>
            </w:r>
            <w:r w:rsidR="00B47E51">
              <w:rPr>
                <w:noProof/>
                <w:webHidden/>
              </w:rPr>
              <w:fldChar w:fldCharType="begin"/>
            </w:r>
            <w:r w:rsidR="00B47E51">
              <w:rPr>
                <w:noProof/>
                <w:webHidden/>
              </w:rPr>
              <w:instrText xml:space="preserve"> PAGEREF _Toc35351776 \h </w:instrText>
            </w:r>
            <w:r w:rsidR="00B47E51">
              <w:rPr>
                <w:noProof/>
                <w:webHidden/>
              </w:rPr>
            </w:r>
            <w:r w:rsidR="00B47E51">
              <w:rPr>
                <w:noProof/>
                <w:webHidden/>
              </w:rPr>
              <w:fldChar w:fldCharType="separate"/>
            </w:r>
            <w:r w:rsidR="00B47E51">
              <w:rPr>
                <w:noProof/>
                <w:webHidden/>
              </w:rPr>
              <w:t>18</w:t>
            </w:r>
            <w:r w:rsidR="00B47E51">
              <w:rPr>
                <w:noProof/>
                <w:webHidden/>
              </w:rPr>
              <w:fldChar w:fldCharType="end"/>
            </w:r>
          </w:hyperlink>
        </w:p>
        <w:p w14:paraId="2DFEC42E" w14:textId="74D48AE6" w:rsidR="00B47E51" w:rsidRDefault="00BB45D8">
          <w:pPr>
            <w:pStyle w:val="TOC2"/>
            <w:tabs>
              <w:tab w:val="left" w:pos="880"/>
              <w:tab w:val="right" w:leader="dot" w:pos="9350"/>
            </w:tabs>
            <w:rPr>
              <w:rFonts w:asciiTheme="minorHAnsi" w:hAnsiTheme="minorHAnsi"/>
              <w:noProof/>
              <w:szCs w:val="22"/>
              <w:lang w:eastAsia="en-US"/>
            </w:rPr>
          </w:pPr>
          <w:hyperlink w:anchor="_Toc35351777" w:history="1">
            <w:r w:rsidR="00B47E51" w:rsidRPr="00142A55">
              <w:rPr>
                <w:rStyle w:val="Hyperlink"/>
                <w:noProof/>
              </w:rPr>
              <w:t>8.6</w:t>
            </w:r>
            <w:r w:rsidR="00B47E51">
              <w:rPr>
                <w:rFonts w:asciiTheme="minorHAnsi" w:hAnsiTheme="minorHAnsi"/>
                <w:noProof/>
                <w:szCs w:val="22"/>
                <w:lang w:eastAsia="en-US"/>
              </w:rPr>
              <w:tab/>
            </w:r>
            <w:r w:rsidR="00B47E51" w:rsidRPr="00142A55">
              <w:rPr>
                <w:rStyle w:val="Hyperlink"/>
                <w:noProof/>
              </w:rPr>
              <w:t>Future Phases of the Project</w:t>
            </w:r>
            <w:r w:rsidR="00B47E51">
              <w:rPr>
                <w:noProof/>
                <w:webHidden/>
              </w:rPr>
              <w:tab/>
            </w:r>
            <w:r w:rsidR="00B47E51">
              <w:rPr>
                <w:noProof/>
                <w:webHidden/>
              </w:rPr>
              <w:fldChar w:fldCharType="begin"/>
            </w:r>
            <w:r w:rsidR="00B47E51">
              <w:rPr>
                <w:noProof/>
                <w:webHidden/>
              </w:rPr>
              <w:instrText xml:space="preserve"> PAGEREF _Toc35351777 \h </w:instrText>
            </w:r>
            <w:r w:rsidR="00B47E51">
              <w:rPr>
                <w:noProof/>
                <w:webHidden/>
              </w:rPr>
            </w:r>
            <w:r w:rsidR="00B47E51">
              <w:rPr>
                <w:noProof/>
                <w:webHidden/>
              </w:rPr>
              <w:fldChar w:fldCharType="separate"/>
            </w:r>
            <w:r w:rsidR="00B47E51">
              <w:rPr>
                <w:noProof/>
                <w:webHidden/>
              </w:rPr>
              <w:t>18</w:t>
            </w:r>
            <w:r w:rsidR="00B47E51">
              <w:rPr>
                <w:noProof/>
                <w:webHidden/>
              </w:rPr>
              <w:fldChar w:fldCharType="end"/>
            </w:r>
          </w:hyperlink>
        </w:p>
        <w:p w14:paraId="21B8D195" w14:textId="12119ECA" w:rsidR="00B47E51" w:rsidRDefault="00BB45D8">
          <w:pPr>
            <w:pStyle w:val="TOC2"/>
            <w:tabs>
              <w:tab w:val="left" w:pos="880"/>
              <w:tab w:val="right" w:leader="dot" w:pos="9350"/>
            </w:tabs>
            <w:rPr>
              <w:rFonts w:asciiTheme="minorHAnsi" w:hAnsiTheme="minorHAnsi"/>
              <w:noProof/>
              <w:szCs w:val="22"/>
              <w:lang w:eastAsia="en-US"/>
            </w:rPr>
          </w:pPr>
          <w:hyperlink w:anchor="_Toc35351778" w:history="1">
            <w:r w:rsidR="00B47E51" w:rsidRPr="00142A55">
              <w:rPr>
                <w:rStyle w:val="Hyperlink"/>
                <w:noProof/>
              </w:rPr>
              <w:t>8.7</w:t>
            </w:r>
            <w:r w:rsidR="00B47E51">
              <w:rPr>
                <w:rFonts w:asciiTheme="minorHAnsi" w:hAnsiTheme="minorHAnsi"/>
                <w:noProof/>
                <w:szCs w:val="22"/>
                <w:lang w:eastAsia="en-US"/>
              </w:rPr>
              <w:tab/>
            </w:r>
            <w:r w:rsidR="00B47E51" w:rsidRPr="00142A55">
              <w:rPr>
                <w:rStyle w:val="Hyperlink"/>
                <w:noProof/>
              </w:rPr>
              <w:t>Implementing Stakeholder Engagement Activities</w:t>
            </w:r>
            <w:r w:rsidR="00B47E51">
              <w:rPr>
                <w:noProof/>
                <w:webHidden/>
              </w:rPr>
              <w:tab/>
            </w:r>
            <w:r w:rsidR="00B47E51">
              <w:rPr>
                <w:noProof/>
                <w:webHidden/>
              </w:rPr>
              <w:fldChar w:fldCharType="begin"/>
            </w:r>
            <w:r w:rsidR="00B47E51">
              <w:rPr>
                <w:noProof/>
                <w:webHidden/>
              </w:rPr>
              <w:instrText xml:space="preserve"> PAGEREF _Toc35351778 \h </w:instrText>
            </w:r>
            <w:r w:rsidR="00B47E51">
              <w:rPr>
                <w:noProof/>
                <w:webHidden/>
              </w:rPr>
            </w:r>
            <w:r w:rsidR="00B47E51">
              <w:rPr>
                <w:noProof/>
                <w:webHidden/>
              </w:rPr>
              <w:fldChar w:fldCharType="separate"/>
            </w:r>
            <w:r w:rsidR="00B47E51">
              <w:rPr>
                <w:noProof/>
                <w:webHidden/>
              </w:rPr>
              <w:t>18</w:t>
            </w:r>
            <w:r w:rsidR="00B47E51">
              <w:rPr>
                <w:noProof/>
                <w:webHidden/>
              </w:rPr>
              <w:fldChar w:fldCharType="end"/>
            </w:r>
          </w:hyperlink>
        </w:p>
        <w:p w14:paraId="4A4D15CC" w14:textId="32318A20" w:rsidR="00B47E51" w:rsidRDefault="00BB45D8">
          <w:pPr>
            <w:pStyle w:val="TOC3"/>
            <w:tabs>
              <w:tab w:val="left" w:pos="1320"/>
              <w:tab w:val="right" w:leader="dot" w:pos="9350"/>
            </w:tabs>
            <w:rPr>
              <w:rFonts w:asciiTheme="minorHAnsi" w:hAnsiTheme="minorHAnsi"/>
              <w:noProof/>
              <w:szCs w:val="22"/>
              <w:lang w:eastAsia="en-US"/>
            </w:rPr>
          </w:pPr>
          <w:hyperlink w:anchor="_Toc35351779" w:history="1">
            <w:r w:rsidR="00B47E51" w:rsidRPr="00142A55">
              <w:rPr>
                <w:rStyle w:val="Hyperlink"/>
                <w:b/>
                <w:bCs/>
                <w:noProof/>
              </w:rPr>
              <w:t>8.7.1</w:t>
            </w:r>
            <w:r w:rsidR="00B47E51">
              <w:rPr>
                <w:rFonts w:asciiTheme="minorHAnsi" w:hAnsiTheme="minorHAnsi"/>
                <w:noProof/>
                <w:szCs w:val="22"/>
                <w:lang w:eastAsia="en-US"/>
              </w:rPr>
              <w:tab/>
            </w:r>
            <w:r w:rsidR="00B47E51" w:rsidRPr="00142A55">
              <w:rPr>
                <w:rStyle w:val="Hyperlink"/>
                <w:b/>
                <w:bCs/>
                <w:noProof/>
              </w:rPr>
              <w:t>Roles and Responsibilities</w:t>
            </w:r>
            <w:r w:rsidR="00B47E51">
              <w:rPr>
                <w:noProof/>
                <w:webHidden/>
              </w:rPr>
              <w:tab/>
            </w:r>
            <w:r w:rsidR="00B47E51">
              <w:rPr>
                <w:noProof/>
                <w:webHidden/>
              </w:rPr>
              <w:fldChar w:fldCharType="begin"/>
            </w:r>
            <w:r w:rsidR="00B47E51">
              <w:rPr>
                <w:noProof/>
                <w:webHidden/>
              </w:rPr>
              <w:instrText xml:space="preserve"> PAGEREF _Toc35351779 \h </w:instrText>
            </w:r>
            <w:r w:rsidR="00B47E51">
              <w:rPr>
                <w:noProof/>
                <w:webHidden/>
              </w:rPr>
            </w:r>
            <w:r w:rsidR="00B47E51">
              <w:rPr>
                <w:noProof/>
                <w:webHidden/>
              </w:rPr>
              <w:fldChar w:fldCharType="separate"/>
            </w:r>
            <w:r w:rsidR="00B47E51">
              <w:rPr>
                <w:noProof/>
                <w:webHidden/>
              </w:rPr>
              <w:t>18</w:t>
            </w:r>
            <w:r w:rsidR="00B47E51">
              <w:rPr>
                <w:noProof/>
                <w:webHidden/>
              </w:rPr>
              <w:fldChar w:fldCharType="end"/>
            </w:r>
          </w:hyperlink>
        </w:p>
        <w:p w14:paraId="0A4A16B1" w14:textId="18968D7E" w:rsidR="00B47E51" w:rsidRDefault="00BB45D8">
          <w:pPr>
            <w:pStyle w:val="TOC3"/>
            <w:tabs>
              <w:tab w:val="left" w:pos="1320"/>
              <w:tab w:val="right" w:leader="dot" w:pos="9350"/>
            </w:tabs>
            <w:rPr>
              <w:rFonts w:asciiTheme="minorHAnsi" w:hAnsiTheme="minorHAnsi"/>
              <w:noProof/>
              <w:szCs w:val="22"/>
              <w:lang w:eastAsia="en-US"/>
            </w:rPr>
          </w:pPr>
          <w:hyperlink w:anchor="_Toc35351780" w:history="1">
            <w:r w:rsidR="00B47E51" w:rsidRPr="00142A55">
              <w:rPr>
                <w:rStyle w:val="Hyperlink"/>
                <w:b/>
                <w:bCs/>
                <w:noProof/>
              </w:rPr>
              <w:t>8.7.2</w:t>
            </w:r>
            <w:r w:rsidR="00B47E51">
              <w:rPr>
                <w:rFonts w:asciiTheme="minorHAnsi" w:hAnsiTheme="minorHAnsi"/>
                <w:noProof/>
                <w:szCs w:val="22"/>
                <w:lang w:eastAsia="en-US"/>
              </w:rPr>
              <w:tab/>
            </w:r>
            <w:r w:rsidR="00B47E51" w:rsidRPr="00142A55">
              <w:rPr>
                <w:rStyle w:val="Hyperlink"/>
                <w:b/>
                <w:bCs/>
                <w:noProof/>
              </w:rPr>
              <w:t>Budget</w:t>
            </w:r>
            <w:r w:rsidR="00B47E51">
              <w:rPr>
                <w:noProof/>
                <w:webHidden/>
              </w:rPr>
              <w:tab/>
            </w:r>
            <w:r w:rsidR="00B47E51">
              <w:rPr>
                <w:noProof/>
                <w:webHidden/>
              </w:rPr>
              <w:fldChar w:fldCharType="begin"/>
            </w:r>
            <w:r w:rsidR="00B47E51">
              <w:rPr>
                <w:noProof/>
                <w:webHidden/>
              </w:rPr>
              <w:instrText xml:space="preserve"> PAGEREF _Toc35351780 \h </w:instrText>
            </w:r>
            <w:r w:rsidR="00B47E51">
              <w:rPr>
                <w:noProof/>
                <w:webHidden/>
              </w:rPr>
            </w:r>
            <w:r w:rsidR="00B47E51">
              <w:rPr>
                <w:noProof/>
                <w:webHidden/>
              </w:rPr>
              <w:fldChar w:fldCharType="separate"/>
            </w:r>
            <w:r w:rsidR="00B47E51">
              <w:rPr>
                <w:noProof/>
                <w:webHidden/>
              </w:rPr>
              <w:t>19</w:t>
            </w:r>
            <w:r w:rsidR="00B47E51">
              <w:rPr>
                <w:noProof/>
                <w:webHidden/>
              </w:rPr>
              <w:fldChar w:fldCharType="end"/>
            </w:r>
          </w:hyperlink>
        </w:p>
        <w:p w14:paraId="57554723" w14:textId="289FA177" w:rsidR="00B47E51" w:rsidRDefault="00BB45D8">
          <w:pPr>
            <w:pStyle w:val="TOC3"/>
            <w:tabs>
              <w:tab w:val="left" w:pos="1320"/>
              <w:tab w:val="right" w:leader="dot" w:pos="9350"/>
            </w:tabs>
            <w:rPr>
              <w:rFonts w:asciiTheme="minorHAnsi" w:hAnsiTheme="minorHAnsi"/>
              <w:noProof/>
              <w:szCs w:val="22"/>
              <w:lang w:eastAsia="en-US"/>
            </w:rPr>
          </w:pPr>
          <w:hyperlink w:anchor="_Toc35351781" w:history="1">
            <w:r w:rsidR="00B47E51" w:rsidRPr="00142A55">
              <w:rPr>
                <w:rStyle w:val="Hyperlink"/>
                <w:b/>
                <w:bCs/>
                <w:noProof/>
              </w:rPr>
              <w:t>8.7.3</w:t>
            </w:r>
            <w:r w:rsidR="00B47E51">
              <w:rPr>
                <w:rFonts w:asciiTheme="minorHAnsi" w:hAnsiTheme="minorHAnsi"/>
                <w:noProof/>
                <w:szCs w:val="22"/>
                <w:lang w:eastAsia="en-US"/>
              </w:rPr>
              <w:tab/>
            </w:r>
            <w:r w:rsidR="00B47E51" w:rsidRPr="00142A55">
              <w:rPr>
                <w:rStyle w:val="Hyperlink"/>
                <w:b/>
                <w:bCs/>
                <w:noProof/>
              </w:rPr>
              <w:t>Contact details</w:t>
            </w:r>
            <w:r w:rsidR="00B47E51">
              <w:rPr>
                <w:noProof/>
                <w:webHidden/>
              </w:rPr>
              <w:tab/>
            </w:r>
            <w:r w:rsidR="00B47E51">
              <w:rPr>
                <w:noProof/>
                <w:webHidden/>
              </w:rPr>
              <w:fldChar w:fldCharType="begin"/>
            </w:r>
            <w:r w:rsidR="00B47E51">
              <w:rPr>
                <w:noProof/>
                <w:webHidden/>
              </w:rPr>
              <w:instrText xml:space="preserve"> PAGEREF _Toc35351781 \h </w:instrText>
            </w:r>
            <w:r w:rsidR="00B47E51">
              <w:rPr>
                <w:noProof/>
                <w:webHidden/>
              </w:rPr>
            </w:r>
            <w:r w:rsidR="00B47E51">
              <w:rPr>
                <w:noProof/>
                <w:webHidden/>
              </w:rPr>
              <w:fldChar w:fldCharType="separate"/>
            </w:r>
            <w:r w:rsidR="00B47E51">
              <w:rPr>
                <w:noProof/>
                <w:webHidden/>
              </w:rPr>
              <w:t>19</w:t>
            </w:r>
            <w:r w:rsidR="00B47E51">
              <w:rPr>
                <w:noProof/>
                <w:webHidden/>
              </w:rPr>
              <w:fldChar w:fldCharType="end"/>
            </w:r>
          </w:hyperlink>
        </w:p>
        <w:p w14:paraId="7D96E473" w14:textId="5AF1528C" w:rsidR="00B47E51" w:rsidRDefault="00BB45D8">
          <w:pPr>
            <w:pStyle w:val="TOC1"/>
            <w:rPr>
              <w:rFonts w:asciiTheme="minorHAnsi" w:hAnsiTheme="minorHAnsi"/>
              <w:noProof/>
              <w:szCs w:val="22"/>
              <w:lang w:eastAsia="en-US"/>
            </w:rPr>
          </w:pPr>
          <w:hyperlink w:anchor="_Toc35351782" w:history="1">
            <w:r w:rsidR="00B47E51" w:rsidRPr="00142A55">
              <w:rPr>
                <w:rStyle w:val="Hyperlink"/>
                <w:noProof/>
              </w:rPr>
              <w:t>9</w:t>
            </w:r>
            <w:r w:rsidR="00B47E51">
              <w:rPr>
                <w:rFonts w:asciiTheme="minorHAnsi" w:hAnsiTheme="minorHAnsi"/>
                <w:noProof/>
                <w:szCs w:val="22"/>
                <w:lang w:eastAsia="en-US"/>
              </w:rPr>
              <w:tab/>
            </w:r>
            <w:r w:rsidR="00B47E51" w:rsidRPr="00142A55">
              <w:rPr>
                <w:rStyle w:val="Hyperlink"/>
                <w:noProof/>
              </w:rPr>
              <w:t>Grievance Redress Mechanism</w:t>
            </w:r>
            <w:r w:rsidR="00B47E51">
              <w:rPr>
                <w:noProof/>
                <w:webHidden/>
              </w:rPr>
              <w:tab/>
            </w:r>
            <w:r w:rsidR="00B47E51">
              <w:rPr>
                <w:noProof/>
                <w:webHidden/>
              </w:rPr>
              <w:fldChar w:fldCharType="begin"/>
            </w:r>
            <w:r w:rsidR="00B47E51">
              <w:rPr>
                <w:noProof/>
                <w:webHidden/>
              </w:rPr>
              <w:instrText xml:space="preserve"> PAGEREF _Toc35351782 \h </w:instrText>
            </w:r>
            <w:r w:rsidR="00B47E51">
              <w:rPr>
                <w:noProof/>
                <w:webHidden/>
              </w:rPr>
            </w:r>
            <w:r w:rsidR="00B47E51">
              <w:rPr>
                <w:noProof/>
                <w:webHidden/>
              </w:rPr>
              <w:fldChar w:fldCharType="separate"/>
            </w:r>
            <w:r w:rsidR="00B47E51">
              <w:rPr>
                <w:noProof/>
                <w:webHidden/>
              </w:rPr>
              <w:t>21</w:t>
            </w:r>
            <w:r w:rsidR="00B47E51">
              <w:rPr>
                <w:noProof/>
                <w:webHidden/>
              </w:rPr>
              <w:fldChar w:fldCharType="end"/>
            </w:r>
          </w:hyperlink>
        </w:p>
        <w:p w14:paraId="20C70EB5" w14:textId="77220D9B" w:rsidR="00B47E51" w:rsidRDefault="00BB45D8">
          <w:pPr>
            <w:pStyle w:val="TOC2"/>
            <w:tabs>
              <w:tab w:val="left" w:pos="880"/>
              <w:tab w:val="right" w:leader="dot" w:pos="9350"/>
            </w:tabs>
            <w:rPr>
              <w:rFonts w:asciiTheme="minorHAnsi" w:hAnsiTheme="minorHAnsi"/>
              <w:noProof/>
              <w:szCs w:val="22"/>
              <w:lang w:eastAsia="en-US"/>
            </w:rPr>
          </w:pPr>
          <w:hyperlink w:anchor="_Toc35351783" w:history="1">
            <w:r w:rsidR="00B47E51" w:rsidRPr="00142A55">
              <w:rPr>
                <w:rStyle w:val="Hyperlink"/>
                <w:noProof/>
              </w:rPr>
              <w:t>9.2</w:t>
            </w:r>
            <w:r w:rsidR="00B47E51">
              <w:rPr>
                <w:rFonts w:asciiTheme="minorHAnsi" w:hAnsiTheme="minorHAnsi"/>
                <w:noProof/>
                <w:szCs w:val="22"/>
                <w:lang w:eastAsia="en-US"/>
              </w:rPr>
              <w:tab/>
            </w:r>
            <w:r w:rsidR="00B47E51" w:rsidRPr="00142A55">
              <w:rPr>
                <w:rStyle w:val="Hyperlink"/>
                <w:noProof/>
              </w:rPr>
              <w:t>Objectives of the Grievance Redress Mechanism</w:t>
            </w:r>
            <w:r w:rsidR="00B47E51">
              <w:rPr>
                <w:noProof/>
                <w:webHidden/>
              </w:rPr>
              <w:tab/>
            </w:r>
            <w:r w:rsidR="00B47E51">
              <w:rPr>
                <w:noProof/>
                <w:webHidden/>
              </w:rPr>
              <w:fldChar w:fldCharType="begin"/>
            </w:r>
            <w:r w:rsidR="00B47E51">
              <w:rPr>
                <w:noProof/>
                <w:webHidden/>
              </w:rPr>
              <w:instrText xml:space="preserve"> PAGEREF _Toc35351783 \h </w:instrText>
            </w:r>
            <w:r w:rsidR="00B47E51">
              <w:rPr>
                <w:noProof/>
                <w:webHidden/>
              </w:rPr>
            </w:r>
            <w:r w:rsidR="00B47E51">
              <w:rPr>
                <w:noProof/>
                <w:webHidden/>
              </w:rPr>
              <w:fldChar w:fldCharType="separate"/>
            </w:r>
            <w:r w:rsidR="00B47E51">
              <w:rPr>
                <w:noProof/>
                <w:webHidden/>
              </w:rPr>
              <w:t>21</w:t>
            </w:r>
            <w:r w:rsidR="00B47E51">
              <w:rPr>
                <w:noProof/>
                <w:webHidden/>
              </w:rPr>
              <w:fldChar w:fldCharType="end"/>
            </w:r>
          </w:hyperlink>
        </w:p>
        <w:p w14:paraId="0F8C0435" w14:textId="23530DB0" w:rsidR="00B47E51" w:rsidRDefault="00BB45D8">
          <w:pPr>
            <w:pStyle w:val="TOC2"/>
            <w:tabs>
              <w:tab w:val="left" w:pos="880"/>
              <w:tab w:val="right" w:leader="dot" w:pos="9350"/>
            </w:tabs>
            <w:rPr>
              <w:rFonts w:asciiTheme="minorHAnsi" w:hAnsiTheme="minorHAnsi"/>
              <w:noProof/>
              <w:szCs w:val="22"/>
              <w:lang w:eastAsia="en-US"/>
            </w:rPr>
          </w:pPr>
          <w:hyperlink w:anchor="_Toc35351784" w:history="1">
            <w:r w:rsidR="00B47E51" w:rsidRPr="00142A55">
              <w:rPr>
                <w:rStyle w:val="Hyperlink"/>
                <w:noProof/>
              </w:rPr>
              <w:t>9.3</w:t>
            </w:r>
            <w:r w:rsidR="00B47E51">
              <w:rPr>
                <w:rFonts w:asciiTheme="minorHAnsi" w:hAnsiTheme="minorHAnsi"/>
                <w:noProof/>
                <w:szCs w:val="22"/>
                <w:lang w:eastAsia="en-US"/>
              </w:rPr>
              <w:tab/>
            </w:r>
            <w:r w:rsidR="00B47E51" w:rsidRPr="00142A55">
              <w:rPr>
                <w:rStyle w:val="Hyperlink"/>
                <w:noProof/>
              </w:rPr>
              <w:t>Grievance Redressal Process</w:t>
            </w:r>
            <w:r w:rsidR="00B47E51">
              <w:rPr>
                <w:noProof/>
                <w:webHidden/>
              </w:rPr>
              <w:tab/>
            </w:r>
            <w:r w:rsidR="00B47E51">
              <w:rPr>
                <w:noProof/>
                <w:webHidden/>
              </w:rPr>
              <w:fldChar w:fldCharType="begin"/>
            </w:r>
            <w:r w:rsidR="00B47E51">
              <w:rPr>
                <w:noProof/>
                <w:webHidden/>
              </w:rPr>
              <w:instrText xml:space="preserve"> PAGEREF _Toc35351784 \h </w:instrText>
            </w:r>
            <w:r w:rsidR="00B47E51">
              <w:rPr>
                <w:noProof/>
                <w:webHidden/>
              </w:rPr>
            </w:r>
            <w:r w:rsidR="00B47E51">
              <w:rPr>
                <w:noProof/>
                <w:webHidden/>
              </w:rPr>
              <w:fldChar w:fldCharType="separate"/>
            </w:r>
            <w:r w:rsidR="00B47E51">
              <w:rPr>
                <w:noProof/>
                <w:webHidden/>
              </w:rPr>
              <w:t>21</w:t>
            </w:r>
            <w:r w:rsidR="00B47E51">
              <w:rPr>
                <w:noProof/>
                <w:webHidden/>
              </w:rPr>
              <w:fldChar w:fldCharType="end"/>
            </w:r>
          </w:hyperlink>
        </w:p>
        <w:p w14:paraId="098A1F8D" w14:textId="62831064" w:rsidR="00B47E51" w:rsidRDefault="00BB45D8">
          <w:pPr>
            <w:pStyle w:val="TOC3"/>
            <w:tabs>
              <w:tab w:val="left" w:pos="1320"/>
              <w:tab w:val="right" w:leader="dot" w:pos="9350"/>
            </w:tabs>
            <w:rPr>
              <w:rFonts w:asciiTheme="minorHAnsi" w:hAnsiTheme="minorHAnsi"/>
              <w:noProof/>
              <w:szCs w:val="22"/>
              <w:lang w:eastAsia="en-US"/>
            </w:rPr>
          </w:pPr>
          <w:hyperlink w:anchor="_Toc35351785" w:history="1">
            <w:r w:rsidR="00B47E51" w:rsidRPr="00142A55">
              <w:rPr>
                <w:rStyle w:val="Hyperlink"/>
                <w:b/>
                <w:bCs/>
                <w:noProof/>
              </w:rPr>
              <w:t>9.3.1</w:t>
            </w:r>
            <w:r w:rsidR="00B47E51">
              <w:rPr>
                <w:rFonts w:asciiTheme="minorHAnsi" w:hAnsiTheme="minorHAnsi"/>
                <w:noProof/>
                <w:szCs w:val="22"/>
                <w:lang w:eastAsia="en-US"/>
              </w:rPr>
              <w:tab/>
            </w:r>
            <w:r w:rsidR="00B47E51" w:rsidRPr="00142A55">
              <w:rPr>
                <w:rStyle w:val="Hyperlink"/>
                <w:b/>
                <w:bCs/>
                <w:noProof/>
              </w:rPr>
              <w:t>First Level of Redress</w:t>
            </w:r>
            <w:r w:rsidR="00B47E51">
              <w:rPr>
                <w:noProof/>
                <w:webHidden/>
              </w:rPr>
              <w:tab/>
            </w:r>
            <w:r w:rsidR="00B47E51">
              <w:rPr>
                <w:noProof/>
                <w:webHidden/>
              </w:rPr>
              <w:fldChar w:fldCharType="begin"/>
            </w:r>
            <w:r w:rsidR="00B47E51">
              <w:rPr>
                <w:noProof/>
                <w:webHidden/>
              </w:rPr>
              <w:instrText xml:space="preserve"> PAGEREF _Toc35351785 \h </w:instrText>
            </w:r>
            <w:r w:rsidR="00B47E51">
              <w:rPr>
                <w:noProof/>
                <w:webHidden/>
              </w:rPr>
            </w:r>
            <w:r w:rsidR="00B47E51">
              <w:rPr>
                <w:noProof/>
                <w:webHidden/>
              </w:rPr>
              <w:fldChar w:fldCharType="separate"/>
            </w:r>
            <w:r w:rsidR="00B47E51">
              <w:rPr>
                <w:noProof/>
                <w:webHidden/>
              </w:rPr>
              <w:t>22</w:t>
            </w:r>
            <w:r w:rsidR="00B47E51">
              <w:rPr>
                <w:noProof/>
                <w:webHidden/>
              </w:rPr>
              <w:fldChar w:fldCharType="end"/>
            </w:r>
          </w:hyperlink>
        </w:p>
        <w:p w14:paraId="12E923D7" w14:textId="52A77AA3" w:rsidR="00B47E51" w:rsidRDefault="00BB45D8">
          <w:pPr>
            <w:pStyle w:val="TOC3"/>
            <w:tabs>
              <w:tab w:val="left" w:pos="1320"/>
              <w:tab w:val="right" w:leader="dot" w:pos="9350"/>
            </w:tabs>
            <w:rPr>
              <w:rFonts w:asciiTheme="minorHAnsi" w:hAnsiTheme="minorHAnsi"/>
              <w:noProof/>
              <w:szCs w:val="22"/>
              <w:lang w:eastAsia="en-US"/>
            </w:rPr>
          </w:pPr>
          <w:hyperlink w:anchor="_Toc35351786" w:history="1">
            <w:r w:rsidR="00B47E51" w:rsidRPr="00142A55">
              <w:rPr>
                <w:rStyle w:val="Hyperlink"/>
                <w:b/>
                <w:bCs/>
                <w:noProof/>
              </w:rPr>
              <w:t>9.3.2</w:t>
            </w:r>
            <w:r w:rsidR="00B47E51">
              <w:rPr>
                <w:rFonts w:asciiTheme="minorHAnsi" w:hAnsiTheme="minorHAnsi"/>
                <w:noProof/>
                <w:szCs w:val="22"/>
                <w:lang w:eastAsia="en-US"/>
              </w:rPr>
              <w:tab/>
            </w:r>
            <w:r w:rsidR="00B47E51" w:rsidRPr="00142A55">
              <w:rPr>
                <w:rStyle w:val="Hyperlink"/>
                <w:b/>
                <w:bCs/>
                <w:noProof/>
              </w:rPr>
              <w:t>Second Level of Redress</w:t>
            </w:r>
            <w:r w:rsidR="00B47E51">
              <w:rPr>
                <w:noProof/>
                <w:webHidden/>
              </w:rPr>
              <w:tab/>
            </w:r>
            <w:r w:rsidR="00B47E51">
              <w:rPr>
                <w:noProof/>
                <w:webHidden/>
              </w:rPr>
              <w:fldChar w:fldCharType="begin"/>
            </w:r>
            <w:r w:rsidR="00B47E51">
              <w:rPr>
                <w:noProof/>
                <w:webHidden/>
              </w:rPr>
              <w:instrText xml:space="preserve"> PAGEREF _Toc35351786 \h </w:instrText>
            </w:r>
            <w:r w:rsidR="00B47E51">
              <w:rPr>
                <w:noProof/>
                <w:webHidden/>
              </w:rPr>
            </w:r>
            <w:r w:rsidR="00B47E51">
              <w:rPr>
                <w:noProof/>
                <w:webHidden/>
              </w:rPr>
              <w:fldChar w:fldCharType="separate"/>
            </w:r>
            <w:r w:rsidR="00B47E51">
              <w:rPr>
                <w:noProof/>
                <w:webHidden/>
              </w:rPr>
              <w:t>24</w:t>
            </w:r>
            <w:r w:rsidR="00B47E51">
              <w:rPr>
                <w:noProof/>
                <w:webHidden/>
              </w:rPr>
              <w:fldChar w:fldCharType="end"/>
            </w:r>
          </w:hyperlink>
        </w:p>
        <w:p w14:paraId="1510AAC0" w14:textId="09BAF607" w:rsidR="00B47E51" w:rsidRDefault="00BB45D8">
          <w:pPr>
            <w:pStyle w:val="TOC3"/>
            <w:tabs>
              <w:tab w:val="left" w:pos="1320"/>
              <w:tab w:val="right" w:leader="dot" w:pos="9350"/>
            </w:tabs>
            <w:rPr>
              <w:rFonts w:asciiTheme="minorHAnsi" w:hAnsiTheme="minorHAnsi"/>
              <w:noProof/>
              <w:szCs w:val="22"/>
              <w:lang w:eastAsia="en-US"/>
            </w:rPr>
          </w:pPr>
          <w:hyperlink w:anchor="_Toc35351787" w:history="1">
            <w:r w:rsidR="00B47E51" w:rsidRPr="00142A55">
              <w:rPr>
                <w:rStyle w:val="Hyperlink"/>
                <w:b/>
                <w:bCs/>
                <w:noProof/>
              </w:rPr>
              <w:t>9.3.3</w:t>
            </w:r>
            <w:r w:rsidR="00B47E51">
              <w:rPr>
                <w:rFonts w:asciiTheme="minorHAnsi" w:hAnsiTheme="minorHAnsi"/>
                <w:noProof/>
                <w:szCs w:val="22"/>
                <w:lang w:eastAsia="en-US"/>
              </w:rPr>
              <w:tab/>
            </w:r>
            <w:r w:rsidR="00B47E51" w:rsidRPr="00142A55">
              <w:rPr>
                <w:rStyle w:val="Hyperlink"/>
                <w:b/>
                <w:bCs/>
                <w:noProof/>
              </w:rPr>
              <w:t>Third Level of Redress</w:t>
            </w:r>
            <w:r w:rsidR="00B47E51">
              <w:rPr>
                <w:noProof/>
                <w:webHidden/>
              </w:rPr>
              <w:tab/>
            </w:r>
            <w:r w:rsidR="00B47E51">
              <w:rPr>
                <w:noProof/>
                <w:webHidden/>
              </w:rPr>
              <w:fldChar w:fldCharType="begin"/>
            </w:r>
            <w:r w:rsidR="00B47E51">
              <w:rPr>
                <w:noProof/>
                <w:webHidden/>
              </w:rPr>
              <w:instrText xml:space="preserve"> PAGEREF _Toc35351787 \h </w:instrText>
            </w:r>
            <w:r w:rsidR="00B47E51">
              <w:rPr>
                <w:noProof/>
                <w:webHidden/>
              </w:rPr>
            </w:r>
            <w:r w:rsidR="00B47E51">
              <w:rPr>
                <w:noProof/>
                <w:webHidden/>
              </w:rPr>
              <w:fldChar w:fldCharType="separate"/>
            </w:r>
            <w:r w:rsidR="00B47E51">
              <w:rPr>
                <w:noProof/>
                <w:webHidden/>
              </w:rPr>
              <w:t>25</w:t>
            </w:r>
            <w:r w:rsidR="00B47E51">
              <w:rPr>
                <w:noProof/>
                <w:webHidden/>
              </w:rPr>
              <w:fldChar w:fldCharType="end"/>
            </w:r>
          </w:hyperlink>
        </w:p>
        <w:p w14:paraId="3B7351B4" w14:textId="0F9A5268" w:rsidR="00B47E51" w:rsidRDefault="00BB45D8">
          <w:pPr>
            <w:pStyle w:val="TOC2"/>
            <w:tabs>
              <w:tab w:val="left" w:pos="880"/>
              <w:tab w:val="right" w:leader="dot" w:pos="9350"/>
            </w:tabs>
            <w:rPr>
              <w:rFonts w:asciiTheme="minorHAnsi" w:hAnsiTheme="minorHAnsi"/>
              <w:noProof/>
              <w:szCs w:val="22"/>
              <w:lang w:eastAsia="en-US"/>
            </w:rPr>
          </w:pPr>
          <w:hyperlink w:anchor="_Toc35351788" w:history="1">
            <w:r w:rsidR="00B47E51" w:rsidRPr="00142A55">
              <w:rPr>
                <w:rStyle w:val="Hyperlink"/>
                <w:noProof/>
              </w:rPr>
              <w:t>9.4</w:t>
            </w:r>
            <w:r w:rsidR="00B47E51">
              <w:rPr>
                <w:rFonts w:asciiTheme="minorHAnsi" w:hAnsiTheme="minorHAnsi"/>
                <w:noProof/>
                <w:szCs w:val="22"/>
                <w:lang w:eastAsia="en-US"/>
              </w:rPr>
              <w:tab/>
            </w:r>
            <w:r w:rsidR="00B47E51" w:rsidRPr="00142A55">
              <w:rPr>
                <w:rStyle w:val="Hyperlink"/>
                <w:noProof/>
              </w:rPr>
              <w:t>World Bank Grievance Redressal Service (GRS)</w:t>
            </w:r>
            <w:r w:rsidR="00B47E51">
              <w:rPr>
                <w:noProof/>
                <w:webHidden/>
              </w:rPr>
              <w:tab/>
            </w:r>
            <w:r w:rsidR="00B47E51">
              <w:rPr>
                <w:noProof/>
                <w:webHidden/>
              </w:rPr>
              <w:fldChar w:fldCharType="begin"/>
            </w:r>
            <w:r w:rsidR="00B47E51">
              <w:rPr>
                <w:noProof/>
                <w:webHidden/>
              </w:rPr>
              <w:instrText xml:space="preserve"> PAGEREF _Toc35351788 \h </w:instrText>
            </w:r>
            <w:r w:rsidR="00B47E51">
              <w:rPr>
                <w:noProof/>
                <w:webHidden/>
              </w:rPr>
            </w:r>
            <w:r w:rsidR="00B47E51">
              <w:rPr>
                <w:noProof/>
                <w:webHidden/>
              </w:rPr>
              <w:fldChar w:fldCharType="separate"/>
            </w:r>
            <w:r w:rsidR="00B47E51">
              <w:rPr>
                <w:noProof/>
                <w:webHidden/>
              </w:rPr>
              <w:t>25</w:t>
            </w:r>
            <w:r w:rsidR="00B47E51">
              <w:rPr>
                <w:noProof/>
                <w:webHidden/>
              </w:rPr>
              <w:fldChar w:fldCharType="end"/>
            </w:r>
          </w:hyperlink>
        </w:p>
        <w:p w14:paraId="52124AF2" w14:textId="586258A9" w:rsidR="00B47E51" w:rsidRDefault="00BB45D8">
          <w:pPr>
            <w:pStyle w:val="TOC2"/>
            <w:tabs>
              <w:tab w:val="left" w:pos="880"/>
              <w:tab w:val="right" w:leader="dot" w:pos="9350"/>
            </w:tabs>
            <w:rPr>
              <w:rFonts w:asciiTheme="minorHAnsi" w:hAnsiTheme="minorHAnsi"/>
              <w:noProof/>
              <w:szCs w:val="22"/>
              <w:lang w:eastAsia="en-US"/>
            </w:rPr>
          </w:pPr>
          <w:hyperlink w:anchor="_Toc35351789" w:history="1">
            <w:r w:rsidR="00B47E51" w:rsidRPr="00142A55">
              <w:rPr>
                <w:rStyle w:val="Hyperlink"/>
                <w:noProof/>
              </w:rPr>
              <w:t>9.5</w:t>
            </w:r>
            <w:r w:rsidR="00B47E51">
              <w:rPr>
                <w:rFonts w:asciiTheme="minorHAnsi" w:hAnsiTheme="minorHAnsi"/>
                <w:noProof/>
                <w:szCs w:val="22"/>
                <w:lang w:eastAsia="en-US"/>
              </w:rPr>
              <w:tab/>
            </w:r>
            <w:r w:rsidR="00B47E51" w:rsidRPr="00142A55">
              <w:rPr>
                <w:rStyle w:val="Hyperlink"/>
                <w:noProof/>
              </w:rPr>
              <w:t>Addressing Gender-Based Violence</w:t>
            </w:r>
            <w:r w:rsidR="00B47E51">
              <w:rPr>
                <w:noProof/>
                <w:webHidden/>
              </w:rPr>
              <w:tab/>
            </w:r>
            <w:r w:rsidR="00B47E51">
              <w:rPr>
                <w:noProof/>
                <w:webHidden/>
              </w:rPr>
              <w:fldChar w:fldCharType="begin"/>
            </w:r>
            <w:r w:rsidR="00B47E51">
              <w:rPr>
                <w:noProof/>
                <w:webHidden/>
              </w:rPr>
              <w:instrText xml:space="preserve"> PAGEREF _Toc35351789 \h </w:instrText>
            </w:r>
            <w:r w:rsidR="00B47E51">
              <w:rPr>
                <w:noProof/>
                <w:webHidden/>
              </w:rPr>
            </w:r>
            <w:r w:rsidR="00B47E51">
              <w:rPr>
                <w:noProof/>
                <w:webHidden/>
              </w:rPr>
              <w:fldChar w:fldCharType="separate"/>
            </w:r>
            <w:r w:rsidR="00B47E51">
              <w:rPr>
                <w:noProof/>
                <w:webHidden/>
              </w:rPr>
              <w:t>26</w:t>
            </w:r>
            <w:r w:rsidR="00B47E51">
              <w:rPr>
                <w:noProof/>
                <w:webHidden/>
              </w:rPr>
              <w:fldChar w:fldCharType="end"/>
            </w:r>
          </w:hyperlink>
        </w:p>
        <w:p w14:paraId="22D1F69D" w14:textId="6EEF7B73" w:rsidR="00B47E51" w:rsidRDefault="00BB45D8">
          <w:pPr>
            <w:pStyle w:val="TOC2"/>
            <w:tabs>
              <w:tab w:val="left" w:pos="880"/>
              <w:tab w:val="right" w:leader="dot" w:pos="9350"/>
            </w:tabs>
            <w:rPr>
              <w:rFonts w:asciiTheme="minorHAnsi" w:hAnsiTheme="minorHAnsi"/>
              <w:noProof/>
              <w:szCs w:val="22"/>
              <w:lang w:eastAsia="en-US"/>
            </w:rPr>
          </w:pPr>
          <w:hyperlink w:anchor="_Toc35351790" w:history="1">
            <w:r w:rsidR="00B47E51" w:rsidRPr="00142A55">
              <w:rPr>
                <w:rStyle w:val="Hyperlink"/>
                <w:noProof/>
              </w:rPr>
              <w:t>9.6</w:t>
            </w:r>
            <w:r w:rsidR="00B47E51">
              <w:rPr>
                <w:rFonts w:asciiTheme="minorHAnsi" w:hAnsiTheme="minorHAnsi"/>
                <w:noProof/>
                <w:szCs w:val="22"/>
                <w:lang w:eastAsia="en-US"/>
              </w:rPr>
              <w:tab/>
            </w:r>
            <w:r w:rsidR="00B47E51" w:rsidRPr="00142A55">
              <w:rPr>
                <w:rStyle w:val="Hyperlink"/>
                <w:noProof/>
              </w:rPr>
              <w:t>Grievance Redress Mechanism Budget</w:t>
            </w:r>
            <w:r w:rsidR="00B47E51">
              <w:rPr>
                <w:noProof/>
                <w:webHidden/>
              </w:rPr>
              <w:tab/>
            </w:r>
            <w:r w:rsidR="00B47E51">
              <w:rPr>
                <w:noProof/>
                <w:webHidden/>
              </w:rPr>
              <w:fldChar w:fldCharType="begin"/>
            </w:r>
            <w:r w:rsidR="00B47E51">
              <w:rPr>
                <w:noProof/>
                <w:webHidden/>
              </w:rPr>
              <w:instrText xml:space="preserve"> PAGEREF _Toc35351790 \h </w:instrText>
            </w:r>
            <w:r w:rsidR="00B47E51">
              <w:rPr>
                <w:noProof/>
                <w:webHidden/>
              </w:rPr>
            </w:r>
            <w:r w:rsidR="00B47E51">
              <w:rPr>
                <w:noProof/>
                <w:webHidden/>
              </w:rPr>
              <w:fldChar w:fldCharType="separate"/>
            </w:r>
            <w:r w:rsidR="00B47E51">
              <w:rPr>
                <w:noProof/>
                <w:webHidden/>
              </w:rPr>
              <w:t>26</w:t>
            </w:r>
            <w:r w:rsidR="00B47E51">
              <w:rPr>
                <w:noProof/>
                <w:webHidden/>
              </w:rPr>
              <w:fldChar w:fldCharType="end"/>
            </w:r>
          </w:hyperlink>
        </w:p>
        <w:p w14:paraId="6BEEB08F" w14:textId="644AFD1D" w:rsidR="00B47E51" w:rsidRDefault="00BB45D8">
          <w:pPr>
            <w:pStyle w:val="TOC2"/>
            <w:tabs>
              <w:tab w:val="left" w:pos="880"/>
              <w:tab w:val="right" w:leader="dot" w:pos="9350"/>
            </w:tabs>
            <w:rPr>
              <w:rFonts w:asciiTheme="minorHAnsi" w:hAnsiTheme="minorHAnsi"/>
              <w:noProof/>
              <w:szCs w:val="22"/>
              <w:lang w:eastAsia="en-US"/>
            </w:rPr>
          </w:pPr>
          <w:hyperlink w:anchor="_Toc35351791" w:history="1">
            <w:r w:rsidR="00B47E51" w:rsidRPr="00142A55">
              <w:rPr>
                <w:rStyle w:val="Hyperlink"/>
                <w:noProof/>
              </w:rPr>
              <w:t>9.7</w:t>
            </w:r>
            <w:r w:rsidR="00B47E51">
              <w:rPr>
                <w:rFonts w:asciiTheme="minorHAnsi" w:hAnsiTheme="minorHAnsi"/>
                <w:noProof/>
                <w:szCs w:val="22"/>
                <w:lang w:eastAsia="en-US"/>
              </w:rPr>
              <w:tab/>
            </w:r>
            <w:r w:rsidR="00B47E51" w:rsidRPr="00142A55">
              <w:rPr>
                <w:rStyle w:val="Hyperlink"/>
                <w:noProof/>
              </w:rPr>
              <w:t>Building Grievance Redress Mechanism Awareness</w:t>
            </w:r>
            <w:r w:rsidR="00B47E51">
              <w:rPr>
                <w:noProof/>
                <w:webHidden/>
              </w:rPr>
              <w:tab/>
            </w:r>
            <w:r w:rsidR="00B47E51">
              <w:rPr>
                <w:noProof/>
                <w:webHidden/>
              </w:rPr>
              <w:fldChar w:fldCharType="begin"/>
            </w:r>
            <w:r w:rsidR="00B47E51">
              <w:rPr>
                <w:noProof/>
                <w:webHidden/>
              </w:rPr>
              <w:instrText xml:space="preserve"> PAGEREF _Toc35351791 \h </w:instrText>
            </w:r>
            <w:r w:rsidR="00B47E51">
              <w:rPr>
                <w:noProof/>
                <w:webHidden/>
              </w:rPr>
            </w:r>
            <w:r w:rsidR="00B47E51">
              <w:rPr>
                <w:noProof/>
                <w:webHidden/>
              </w:rPr>
              <w:fldChar w:fldCharType="separate"/>
            </w:r>
            <w:r w:rsidR="00B47E51">
              <w:rPr>
                <w:noProof/>
                <w:webHidden/>
              </w:rPr>
              <w:t>26</w:t>
            </w:r>
            <w:r w:rsidR="00B47E51">
              <w:rPr>
                <w:noProof/>
                <w:webHidden/>
              </w:rPr>
              <w:fldChar w:fldCharType="end"/>
            </w:r>
          </w:hyperlink>
        </w:p>
        <w:p w14:paraId="3EF861C0" w14:textId="6B9BE798" w:rsidR="00B47E51" w:rsidRDefault="00BB45D8">
          <w:pPr>
            <w:pStyle w:val="TOC2"/>
            <w:tabs>
              <w:tab w:val="left" w:pos="880"/>
              <w:tab w:val="right" w:leader="dot" w:pos="9350"/>
            </w:tabs>
            <w:rPr>
              <w:rFonts w:asciiTheme="minorHAnsi" w:hAnsiTheme="minorHAnsi"/>
              <w:noProof/>
              <w:szCs w:val="22"/>
              <w:lang w:eastAsia="en-US"/>
            </w:rPr>
          </w:pPr>
          <w:hyperlink w:anchor="_Toc35351792" w:history="1">
            <w:r w:rsidR="00B47E51" w:rsidRPr="00142A55">
              <w:rPr>
                <w:rStyle w:val="Hyperlink"/>
                <w:noProof/>
              </w:rPr>
              <w:t>9.8</w:t>
            </w:r>
            <w:r w:rsidR="00B47E51">
              <w:rPr>
                <w:rFonts w:asciiTheme="minorHAnsi" w:hAnsiTheme="minorHAnsi"/>
                <w:noProof/>
                <w:szCs w:val="22"/>
                <w:lang w:eastAsia="en-US"/>
              </w:rPr>
              <w:tab/>
            </w:r>
            <w:r w:rsidR="00B47E51" w:rsidRPr="00142A55">
              <w:rPr>
                <w:rStyle w:val="Hyperlink"/>
                <w:noProof/>
              </w:rPr>
              <w:t>Monitoring and Reporting</w:t>
            </w:r>
            <w:r w:rsidR="00B47E51">
              <w:rPr>
                <w:noProof/>
                <w:webHidden/>
              </w:rPr>
              <w:tab/>
            </w:r>
            <w:r w:rsidR="00B47E51">
              <w:rPr>
                <w:noProof/>
                <w:webHidden/>
              </w:rPr>
              <w:fldChar w:fldCharType="begin"/>
            </w:r>
            <w:r w:rsidR="00B47E51">
              <w:rPr>
                <w:noProof/>
                <w:webHidden/>
              </w:rPr>
              <w:instrText xml:space="preserve"> PAGEREF _Toc35351792 \h </w:instrText>
            </w:r>
            <w:r w:rsidR="00B47E51">
              <w:rPr>
                <w:noProof/>
                <w:webHidden/>
              </w:rPr>
            </w:r>
            <w:r w:rsidR="00B47E51">
              <w:rPr>
                <w:noProof/>
                <w:webHidden/>
              </w:rPr>
              <w:fldChar w:fldCharType="separate"/>
            </w:r>
            <w:r w:rsidR="00B47E51">
              <w:rPr>
                <w:noProof/>
                <w:webHidden/>
              </w:rPr>
              <w:t>27</w:t>
            </w:r>
            <w:r w:rsidR="00B47E51">
              <w:rPr>
                <w:noProof/>
                <w:webHidden/>
              </w:rPr>
              <w:fldChar w:fldCharType="end"/>
            </w:r>
          </w:hyperlink>
        </w:p>
        <w:p w14:paraId="59CAC9B5" w14:textId="6D41F46C" w:rsidR="00B47E51" w:rsidRDefault="00BB45D8">
          <w:pPr>
            <w:pStyle w:val="TOC2"/>
            <w:tabs>
              <w:tab w:val="left" w:pos="880"/>
              <w:tab w:val="right" w:leader="dot" w:pos="9350"/>
            </w:tabs>
            <w:rPr>
              <w:rFonts w:asciiTheme="minorHAnsi" w:hAnsiTheme="minorHAnsi"/>
              <w:noProof/>
              <w:szCs w:val="22"/>
              <w:lang w:eastAsia="en-US"/>
            </w:rPr>
          </w:pPr>
          <w:hyperlink w:anchor="_Toc35351793" w:history="1">
            <w:r w:rsidR="00B47E51" w:rsidRPr="00142A55">
              <w:rPr>
                <w:rStyle w:val="Hyperlink"/>
                <w:noProof/>
              </w:rPr>
              <w:t>9.9</w:t>
            </w:r>
            <w:r w:rsidR="00B47E51">
              <w:rPr>
                <w:rFonts w:asciiTheme="minorHAnsi" w:hAnsiTheme="minorHAnsi"/>
                <w:noProof/>
                <w:szCs w:val="22"/>
                <w:lang w:eastAsia="en-US"/>
              </w:rPr>
              <w:tab/>
            </w:r>
            <w:r w:rsidR="00B47E51" w:rsidRPr="00142A55">
              <w:rPr>
                <w:rStyle w:val="Hyperlink"/>
                <w:noProof/>
              </w:rPr>
              <w:t>Periodic Review by Grievance Redress Committee</w:t>
            </w:r>
            <w:r w:rsidR="00B47E51">
              <w:rPr>
                <w:noProof/>
                <w:webHidden/>
              </w:rPr>
              <w:tab/>
            </w:r>
            <w:r w:rsidR="00B47E51">
              <w:rPr>
                <w:noProof/>
                <w:webHidden/>
              </w:rPr>
              <w:fldChar w:fldCharType="begin"/>
            </w:r>
            <w:r w:rsidR="00B47E51">
              <w:rPr>
                <w:noProof/>
                <w:webHidden/>
              </w:rPr>
              <w:instrText xml:space="preserve"> PAGEREF _Toc35351793 \h </w:instrText>
            </w:r>
            <w:r w:rsidR="00B47E51">
              <w:rPr>
                <w:noProof/>
                <w:webHidden/>
              </w:rPr>
            </w:r>
            <w:r w:rsidR="00B47E51">
              <w:rPr>
                <w:noProof/>
                <w:webHidden/>
              </w:rPr>
              <w:fldChar w:fldCharType="separate"/>
            </w:r>
            <w:r w:rsidR="00B47E51">
              <w:rPr>
                <w:noProof/>
                <w:webHidden/>
              </w:rPr>
              <w:t>27</w:t>
            </w:r>
            <w:r w:rsidR="00B47E51">
              <w:rPr>
                <w:noProof/>
                <w:webHidden/>
              </w:rPr>
              <w:fldChar w:fldCharType="end"/>
            </w:r>
          </w:hyperlink>
        </w:p>
        <w:p w14:paraId="53A8FF1E" w14:textId="55F1AF0D" w:rsidR="00B47E51" w:rsidRDefault="00BB45D8">
          <w:pPr>
            <w:pStyle w:val="TOC1"/>
            <w:rPr>
              <w:rFonts w:asciiTheme="minorHAnsi" w:hAnsiTheme="minorHAnsi"/>
              <w:noProof/>
              <w:szCs w:val="22"/>
              <w:lang w:eastAsia="en-US"/>
            </w:rPr>
          </w:pPr>
          <w:hyperlink w:anchor="_Toc35351794" w:history="1">
            <w:r w:rsidR="00B47E51" w:rsidRPr="00142A55">
              <w:rPr>
                <w:rStyle w:val="Hyperlink"/>
                <w:noProof/>
              </w:rPr>
              <w:t>Annex 1- Grievance Information Form</w:t>
            </w:r>
            <w:r w:rsidR="00B47E51">
              <w:rPr>
                <w:noProof/>
                <w:webHidden/>
              </w:rPr>
              <w:tab/>
            </w:r>
            <w:r w:rsidR="00B47E51">
              <w:rPr>
                <w:noProof/>
                <w:webHidden/>
              </w:rPr>
              <w:fldChar w:fldCharType="begin"/>
            </w:r>
            <w:r w:rsidR="00B47E51">
              <w:rPr>
                <w:noProof/>
                <w:webHidden/>
              </w:rPr>
              <w:instrText xml:space="preserve"> PAGEREF _Toc35351794 \h </w:instrText>
            </w:r>
            <w:r w:rsidR="00B47E51">
              <w:rPr>
                <w:noProof/>
                <w:webHidden/>
              </w:rPr>
            </w:r>
            <w:r w:rsidR="00B47E51">
              <w:rPr>
                <w:noProof/>
                <w:webHidden/>
              </w:rPr>
              <w:fldChar w:fldCharType="separate"/>
            </w:r>
            <w:r w:rsidR="00B47E51">
              <w:rPr>
                <w:noProof/>
                <w:webHidden/>
              </w:rPr>
              <w:t>28</w:t>
            </w:r>
            <w:r w:rsidR="00B47E51">
              <w:rPr>
                <w:noProof/>
                <w:webHidden/>
              </w:rPr>
              <w:fldChar w:fldCharType="end"/>
            </w:r>
          </w:hyperlink>
        </w:p>
        <w:p w14:paraId="154FFDFD" w14:textId="69954EFB" w:rsidR="00B47E51" w:rsidRDefault="00BB45D8">
          <w:pPr>
            <w:pStyle w:val="TOC1"/>
            <w:rPr>
              <w:rFonts w:asciiTheme="minorHAnsi" w:hAnsiTheme="minorHAnsi"/>
              <w:noProof/>
              <w:szCs w:val="22"/>
              <w:lang w:eastAsia="en-US"/>
            </w:rPr>
          </w:pPr>
          <w:hyperlink w:anchor="_Toc35351795" w:history="1">
            <w:r w:rsidR="00B47E51" w:rsidRPr="00142A55">
              <w:rPr>
                <w:rStyle w:val="Hyperlink"/>
                <w:noProof/>
              </w:rPr>
              <w:t>Annex 2- Grievance Acknowledgement Form (GAF)</w:t>
            </w:r>
            <w:r w:rsidR="00B47E51">
              <w:rPr>
                <w:noProof/>
                <w:webHidden/>
              </w:rPr>
              <w:tab/>
            </w:r>
            <w:r w:rsidR="00B47E51">
              <w:rPr>
                <w:noProof/>
                <w:webHidden/>
              </w:rPr>
              <w:fldChar w:fldCharType="begin"/>
            </w:r>
            <w:r w:rsidR="00B47E51">
              <w:rPr>
                <w:noProof/>
                <w:webHidden/>
              </w:rPr>
              <w:instrText xml:space="preserve"> PAGEREF _Toc35351795 \h </w:instrText>
            </w:r>
            <w:r w:rsidR="00B47E51">
              <w:rPr>
                <w:noProof/>
                <w:webHidden/>
              </w:rPr>
            </w:r>
            <w:r w:rsidR="00B47E51">
              <w:rPr>
                <w:noProof/>
                <w:webHidden/>
              </w:rPr>
              <w:fldChar w:fldCharType="separate"/>
            </w:r>
            <w:r w:rsidR="00B47E51">
              <w:rPr>
                <w:noProof/>
                <w:webHidden/>
              </w:rPr>
              <w:t>30</w:t>
            </w:r>
            <w:r w:rsidR="00B47E51">
              <w:rPr>
                <w:noProof/>
                <w:webHidden/>
              </w:rPr>
              <w:fldChar w:fldCharType="end"/>
            </w:r>
          </w:hyperlink>
        </w:p>
        <w:p w14:paraId="38CF8F74" w14:textId="3633A4F1" w:rsidR="00B47E51" w:rsidRDefault="00BB45D8">
          <w:pPr>
            <w:pStyle w:val="TOC1"/>
            <w:rPr>
              <w:rFonts w:asciiTheme="minorHAnsi" w:hAnsiTheme="minorHAnsi"/>
              <w:noProof/>
              <w:szCs w:val="22"/>
              <w:lang w:eastAsia="en-US"/>
            </w:rPr>
          </w:pPr>
          <w:hyperlink w:anchor="_Toc35351796" w:history="1">
            <w:r w:rsidR="00B47E51" w:rsidRPr="00142A55">
              <w:rPr>
                <w:rStyle w:val="Hyperlink"/>
                <w:noProof/>
              </w:rPr>
              <w:t>Annex 3- Grievance Redressal Registration Monitoring Sheet</w:t>
            </w:r>
            <w:r w:rsidR="00B47E51">
              <w:rPr>
                <w:noProof/>
                <w:webHidden/>
              </w:rPr>
              <w:tab/>
            </w:r>
            <w:r w:rsidR="00B47E51">
              <w:rPr>
                <w:noProof/>
                <w:webHidden/>
              </w:rPr>
              <w:fldChar w:fldCharType="begin"/>
            </w:r>
            <w:r w:rsidR="00B47E51">
              <w:rPr>
                <w:noProof/>
                <w:webHidden/>
              </w:rPr>
              <w:instrText xml:space="preserve"> PAGEREF _Toc35351796 \h </w:instrText>
            </w:r>
            <w:r w:rsidR="00B47E51">
              <w:rPr>
                <w:noProof/>
                <w:webHidden/>
              </w:rPr>
            </w:r>
            <w:r w:rsidR="00B47E51">
              <w:rPr>
                <w:noProof/>
                <w:webHidden/>
              </w:rPr>
              <w:fldChar w:fldCharType="separate"/>
            </w:r>
            <w:r w:rsidR="00B47E51">
              <w:rPr>
                <w:noProof/>
                <w:webHidden/>
              </w:rPr>
              <w:t>31</w:t>
            </w:r>
            <w:r w:rsidR="00B47E51">
              <w:rPr>
                <w:noProof/>
                <w:webHidden/>
              </w:rPr>
              <w:fldChar w:fldCharType="end"/>
            </w:r>
          </w:hyperlink>
        </w:p>
        <w:p w14:paraId="0DBF25FE" w14:textId="10D18AF4" w:rsidR="00B47E51" w:rsidRDefault="00BB45D8">
          <w:pPr>
            <w:pStyle w:val="TOC1"/>
            <w:rPr>
              <w:rFonts w:asciiTheme="minorHAnsi" w:hAnsiTheme="minorHAnsi"/>
              <w:noProof/>
              <w:szCs w:val="22"/>
              <w:lang w:eastAsia="en-US"/>
            </w:rPr>
          </w:pPr>
          <w:hyperlink w:anchor="_Toc35351797" w:history="1">
            <w:r w:rsidR="00B47E51" w:rsidRPr="00142A55">
              <w:rPr>
                <w:rStyle w:val="Hyperlink"/>
                <w:noProof/>
              </w:rPr>
              <w:t>Annex 4- Meeting Record Form</w:t>
            </w:r>
            <w:r w:rsidR="00B47E51">
              <w:rPr>
                <w:noProof/>
                <w:webHidden/>
              </w:rPr>
              <w:tab/>
            </w:r>
            <w:r w:rsidR="00B47E51">
              <w:rPr>
                <w:noProof/>
                <w:webHidden/>
              </w:rPr>
              <w:fldChar w:fldCharType="begin"/>
            </w:r>
            <w:r w:rsidR="00B47E51">
              <w:rPr>
                <w:noProof/>
                <w:webHidden/>
              </w:rPr>
              <w:instrText xml:space="preserve"> PAGEREF _Toc35351797 \h </w:instrText>
            </w:r>
            <w:r w:rsidR="00B47E51">
              <w:rPr>
                <w:noProof/>
                <w:webHidden/>
              </w:rPr>
            </w:r>
            <w:r w:rsidR="00B47E51">
              <w:rPr>
                <w:noProof/>
                <w:webHidden/>
              </w:rPr>
              <w:fldChar w:fldCharType="separate"/>
            </w:r>
            <w:r w:rsidR="00B47E51">
              <w:rPr>
                <w:noProof/>
                <w:webHidden/>
              </w:rPr>
              <w:t>32</w:t>
            </w:r>
            <w:r w:rsidR="00B47E51">
              <w:rPr>
                <w:noProof/>
                <w:webHidden/>
              </w:rPr>
              <w:fldChar w:fldCharType="end"/>
            </w:r>
          </w:hyperlink>
        </w:p>
        <w:p w14:paraId="7921345F" w14:textId="2BE72921" w:rsidR="00B47E51" w:rsidRDefault="00BB45D8">
          <w:pPr>
            <w:pStyle w:val="TOC1"/>
            <w:rPr>
              <w:rFonts w:asciiTheme="minorHAnsi" w:hAnsiTheme="minorHAnsi"/>
              <w:noProof/>
              <w:szCs w:val="22"/>
              <w:lang w:eastAsia="en-US"/>
            </w:rPr>
          </w:pPr>
          <w:hyperlink w:anchor="_Toc35351798" w:history="1">
            <w:r w:rsidR="00B47E51" w:rsidRPr="00142A55">
              <w:rPr>
                <w:rStyle w:val="Hyperlink"/>
                <w:noProof/>
              </w:rPr>
              <w:t>Annex 5- Disclosure/Release Form</w:t>
            </w:r>
            <w:r w:rsidR="00B47E51">
              <w:rPr>
                <w:noProof/>
                <w:webHidden/>
              </w:rPr>
              <w:tab/>
            </w:r>
            <w:r w:rsidR="00B47E51">
              <w:rPr>
                <w:noProof/>
                <w:webHidden/>
              </w:rPr>
              <w:fldChar w:fldCharType="begin"/>
            </w:r>
            <w:r w:rsidR="00B47E51">
              <w:rPr>
                <w:noProof/>
                <w:webHidden/>
              </w:rPr>
              <w:instrText xml:space="preserve"> PAGEREF _Toc35351798 \h </w:instrText>
            </w:r>
            <w:r w:rsidR="00B47E51">
              <w:rPr>
                <w:noProof/>
                <w:webHidden/>
              </w:rPr>
            </w:r>
            <w:r w:rsidR="00B47E51">
              <w:rPr>
                <w:noProof/>
                <w:webHidden/>
              </w:rPr>
              <w:fldChar w:fldCharType="separate"/>
            </w:r>
            <w:r w:rsidR="00B47E51">
              <w:rPr>
                <w:noProof/>
                <w:webHidden/>
              </w:rPr>
              <w:t>33</w:t>
            </w:r>
            <w:r w:rsidR="00B47E51">
              <w:rPr>
                <w:noProof/>
                <w:webHidden/>
              </w:rPr>
              <w:fldChar w:fldCharType="end"/>
            </w:r>
          </w:hyperlink>
        </w:p>
        <w:p w14:paraId="09E31C12" w14:textId="5D055007" w:rsidR="00B47E51" w:rsidRDefault="00BB45D8">
          <w:pPr>
            <w:pStyle w:val="TOC1"/>
            <w:rPr>
              <w:rFonts w:asciiTheme="minorHAnsi" w:hAnsiTheme="minorHAnsi"/>
              <w:noProof/>
              <w:szCs w:val="22"/>
              <w:lang w:eastAsia="en-US"/>
            </w:rPr>
          </w:pPr>
          <w:hyperlink w:anchor="_Toc35351799" w:history="1">
            <w:r w:rsidR="00B47E51" w:rsidRPr="00142A55">
              <w:rPr>
                <w:rStyle w:val="Hyperlink"/>
                <w:noProof/>
              </w:rPr>
              <w:t>Annex 6 – Summary of stakeholder engagement needs</w:t>
            </w:r>
            <w:r w:rsidR="00B47E51">
              <w:rPr>
                <w:noProof/>
                <w:webHidden/>
              </w:rPr>
              <w:tab/>
            </w:r>
            <w:r w:rsidR="00B47E51">
              <w:rPr>
                <w:noProof/>
                <w:webHidden/>
              </w:rPr>
              <w:fldChar w:fldCharType="begin"/>
            </w:r>
            <w:r w:rsidR="00B47E51">
              <w:rPr>
                <w:noProof/>
                <w:webHidden/>
              </w:rPr>
              <w:instrText xml:space="preserve"> PAGEREF _Toc35351799 \h </w:instrText>
            </w:r>
            <w:r w:rsidR="00B47E51">
              <w:rPr>
                <w:noProof/>
                <w:webHidden/>
              </w:rPr>
            </w:r>
            <w:r w:rsidR="00B47E51">
              <w:rPr>
                <w:noProof/>
                <w:webHidden/>
              </w:rPr>
              <w:fldChar w:fldCharType="separate"/>
            </w:r>
            <w:r w:rsidR="00B47E51">
              <w:rPr>
                <w:noProof/>
                <w:webHidden/>
              </w:rPr>
              <w:t>34</w:t>
            </w:r>
            <w:r w:rsidR="00B47E51">
              <w:rPr>
                <w:noProof/>
                <w:webHidden/>
              </w:rPr>
              <w:fldChar w:fldCharType="end"/>
            </w:r>
          </w:hyperlink>
        </w:p>
        <w:p w14:paraId="7A179F2D" w14:textId="68B8A63E" w:rsidR="004B7CEC" w:rsidRDefault="004B7CEC" w:rsidP="00AA0685">
          <w:pPr>
            <w:spacing w:before="0" w:after="0" w:line="240" w:lineRule="auto"/>
          </w:pPr>
          <w:r>
            <w:rPr>
              <w:b/>
              <w:bCs/>
              <w:noProof/>
            </w:rPr>
            <w:fldChar w:fldCharType="end"/>
          </w:r>
        </w:p>
      </w:sdtContent>
    </w:sdt>
    <w:p w14:paraId="7A809046" w14:textId="77777777" w:rsidR="004B7CEC" w:rsidRDefault="004B7CEC">
      <w:pPr>
        <w:spacing w:before="0" w:after="0" w:line="240" w:lineRule="auto"/>
        <w:jc w:val="left"/>
        <w:rPr>
          <w:noProof/>
          <w:highlight w:val="lightGray"/>
        </w:rPr>
      </w:pPr>
    </w:p>
    <w:p w14:paraId="43EC37A9" w14:textId="77777777" w:rsidR="00C96C43" w:rsidRDefault="00C96C43">
      <w:pPr>
        <w:spacing w:before="0" w:after="0" w:line="240" w:lineRule="auto"/>
        <w:jc w:val="left"/>
        <w:rPr>
          <w:noProof/>
          <w:highlight w:val="lightGray"/>
        </w:rPr>
        <w:sectPr w:rsidR="00C96C43" w:rsidSect="00A80309">
          <w:pgSz w:w="12240" w:h="16340"/>
          <w:pgMar w:top="1440" w:right="1440" w:bottom="1440" w:left="1440" w:header="720" w:footer="720" w:gutter="0"/>
          <w:pgNumType w:start="0"/>
          <w:cols w:space="720"/>
          <w:noEndnote/>
          <w:titlePg/>
          <w:docGrid w:linePitch="326"/>
        </w:sectPr>
      </w:pPr>
    </w:p>
    <w:p w14:paraId="279F83E9" w14:textId="309C19BC" w:rsidR="00354B35" w:rsidRPr="00A86B59" w:rsidRDefault="00354B35" w:rsidP="00601615">
      <w:pPr>
        <w:pStyle w:val="Heading1"/>
        <w:rPr>
          <w:noProof/>
        </w:rPr>
      </w:pPr>
      <w:bookmarkStart w:id="0" w:name="_Ref31722945"/>
      <w:bookmarkStart w:id="1" w:name="_Toc35351745"/>
      <w:r w:rsidRPr="00A86B59">
        <w:rPr>
          <w:noProof/>
        </w:rPr>
        <w:lastRenderedPageBreak/>
        <w:t>Introduction</w:t>
      </w:r>
      <w:bookmarkEnd w:id="0"/>
      <w:bookmarkEnd w:id="1"/>
      <w:r w:rsidRPr="00A86B59">
        <w:rPr>
          <w:noProof/>
        </w:rPr>
        <w:t xml:space="preserve"> </w:t>
      </w:r>
    </w:p>
    <w:p w14:paraId="6FF6B2BE" w14:textId="4497D06F" w:rsidR="0084200C" w:rsidRDefault="0084200C" w:rsidP="00870317">
      <w:r w:rsidRPr="00A86B59">
        <w:t>The purpose of t</w:t>
      </w:r>
      <w:r w:rsidR="007726D8" w:rsidRPr="00A86B59">
        <w:t xml:space="preserve">his Stakeholder </w:t>
      </w:r>
      <w:r w:rsidR="001D6B03" w:rsidRPr="00A86B59">
        <w:t xml:space="preserve">Engagement Plan (SEP) is to establish </w:t>
      </w:r>
      <w:r w:rsidR="00FC46BF">
        <w:t>the timing and methods of engagement throughout the implementation of the Caribbean Digital Transformation Program</w:t>
      </w:r>
      <w:r w:rsidR="00C37500">
        <w:t xml:space="preserve">. </w:t>
      </w:r>
      <w:r w:rsidR="00DC47E3">
        <w:t xml:space="preserve">The SEP supports </w:t>
      </w:r>
      <w:r w:rsidR="00DD3820">
        <w:t xml:space="preserve">the development of strong, constructive and responsible relationships with project stakeholders that are important to and integral for the </w:t>
      </w:r>
      <w:r w:rsidR="0076379F">
        <w:t>successful management of the project’s environmental and social ri</w:t>
      </w:r>
      <w:r w:rsidR="00305BD0">
        <w:t>sks.</w:t>
      </w:r>
    </w:p>
    <w:p w14:paraId="0F24092B" w14:textId="69EE4731" w:rsidR="00305BD0" w:rsidRDefault="00305BD0" w:rsidP="00870317">
      <w:r>
        <w:t xml:space="preserve">The Government of the Commonwealth of Dominica, the Government of Grenada, the Government of </w:t>
      </w:r>
      <w:r w:rsidR="00CC3F9A">
        <w:t>Saint Lucia</w:t>
      </w:r>
      <w:r w:rsidR="00AF0F73">
        <w:t xml:space="preserve">, </w:t>
      </w:r>
      <w:r w:rsidR="00CC3F9A">
        <w:t xml:space="preserve">the Government of Saint Vincent and the Grenadines </w:t>
      </w:r>
      <w:r w:rsidR="009214BB">
        <w:t xml:space="preserve">and the World Bank </w:t>
      </w:r>
      <w:r w:rsidR="00CC3F9A">
        <w:t xml:space="preserve">all </w:t>
      </w:r>
      <w:r w:rsidR="006374CE">
        <w:t>value stakeholder engagement</w:t>
      </w:r>
      <w:r w:rsidR="00DB0529">
        <w:t xml:space="preserve"> and stakeholder input at all stages of </w:t>
      </w:r>
      <w:r w:rsidR="00D31CCD">
        <w:t xml:space="preserve">projects. </w:t>
      </w:r>
      <w:r w:rsidR="006374CE">
        <w:t xml:space="preserve"> </w:t>
      </w:r>
      <w:r w:rsidR="00BB273D">
        <w:t xml:space="preserve">Stakeholder engagement and input is viewed as </w:t>
      </w:r>
      <w:r w:rsidR="00023643">
        <w:t xml:space="preserve">integral to regional and national development as well as an important tool for social inclusion and </w:t>
      </w:r>
      <w:r w:rsidR="004970D5">
        <w:t xml:space="preserve">reducing inequalities in society. </w:t>
      </w:r>
    </w:p>
    <w:p w14:paraId="133BBECB" w14:textId="59F5627E" w:rsidR="008C049B" w:rsidRDefault="00E55443" w:rsidP="00870317">
      <w:r>
        <w:t xml:space="preserve">The scope of this Stakeholder Engagement Plan seeks to be proportionate to the nature and scale of the project and its potential risks and impacts. The SEP will be updated as necessary throughout the project’s life cycle. </w:t>
      </w:r>
    </w:p>
    <w:p w14:paraId="35D052D7" w14:textId="5C9ABDBB" w:rsidR="00601615" w:rsidRDefault="00601615" w:rsidP="009F7D6F">
      <w:pPr>
        <w:pStyle w:val="Heading1"/>
        <w:spacing w:before="0" w:after="0" w:line="240" w:lineRule="auto"/>
      </w:pPr>
      <w:bookmarkStart w:id="2" w:name="_Toc35351746"/>
      <w:r>
        <w:t>Specific Objectives of the Stakeholder Engagement Plan</w:t>
      </w:r>
      <w:bookmarkEnd w:id="2"/>
      <w:r>
        <w:t xml:space="preserve"> </w:t>
      </w:r>
    </w:p>
    <w:p w14:paraId="16AF931C" w14:textId="437D83F0" w:rsidR="00F41EC0" w:rsidRDefault="00F41EC0" w:rsidP="00F41EC0">
      <w:pPr>
        <w:spacing w:after="120"/>
        <w:rPr>
          <w:rFonts w:asciiTheme="minorHAnsi" w:eastAsia="Times New Roman" w:hAnsiTheme="minorHAnsi" w:cs="Calibri"/>
          <w:iCs/>
          <w:szCs w:val="22"/>
        </w:rPr>
      </w:pPr>
      <w:r>
        <w:rPr>
          <w:rFonts w:eastAsia="Times New Roman" w:cs="Calibri"/>
          <w:iCs/>
          <w:szCs w:val="22"/>
        </w:rPr>
        <w:t>The specific objectives of the stakeholder engagement plan are as follows:</w:t>
      </w:r>
    </w:p>
    <w:p w14:paraId="3D944DF7" w14:textId="77777777" w:rsidR="00D85815" w:rsidRPr="00D85815" w:rsidRDefault="00D85815" w:rsidP="00D15A89">
      <w:pPr>
        <w:pStyle w:val="ListParagraph"/>
        <w:numPr>
          <w:ilvl w:val="0"/>
          <w:numId w:val="9"/>
        </w:numPr>
        <w:autoSpaceDE w:val="0"/>
        <w:autoSpaceDN w:val="0"/>
        <w:adjustRightInd w:val="0"/>
        <w:rPr>
          <w:rFonts w:ascii="CIDFont+F3" w:hAnsi="CIDFont+F3" w:cs="CIDFont+F3"/>
          <w:sz w:val="20"/>
          <w:szCs w:val="20"/>
        </w:rPr>
      </w:pPr>
      <w:r>
        <w:t xml:space="preserve">To </w:t>
      </w:r>
      <w:r w:rsidRPr="00D85815">
        <w:t xml:space="preserve">build and maintain a constructive relationship with stakeholders; </w:t>
      </w:r>
    </w:p>
    <w:p w14:paraId="1EC17493" w14:textId="77777777" w:rsidR="00D85815" w:rsidRPr="00D85815" w:rsidRDefault="00D85815" w:rsidP="00D15A89">
      <w:pPr>
        <w:pStyle w:val="ListParagraph"/>
        <w:numPr>
          <w:ilvl w:val="0"/>
          <w:numId w:val="9"/>
        </w:numPr>
        <w:autoSpaceDE w:val="0"/>
        <w:autoSpaceDN w:val="0"/>
        <w:adjustRightInd w:val="0"/>
        <w:rPr>
          <w:rFonts w:ascii="CIDFont+F3" w:hAnsi="CIDFont+F3" w:cs="CIDFont+F3"/>
          <w:sz w:val="20"/>
          <w:szCs w:val="20"/>
        </w:rPr>
      </w:pPr>
      <w:r>
        <w:t xml:space="preserve">To </w:t>
      </w:r>
      <w:r w:rsidRPr="00D85815">
        <w:t xml:space="preserve">assess the level of stakeholder interest and support for the project and to enable stakeholders’ views to be </w:t>
      </w:r>
      <w:proofErr w:type="gramStart"/>
      <w:r w:rsidRPr="00D85815">
        <w:t>taken into account</w:t>
      </w:r>
      <w:proofErr w:type="gramEnd"/>
      <w:r w:rsidRPr="00D85815">
        <w:t xml:space="preserve"> </w:t>
      </w:r>
      <w:r>
        <w:t xml:space="preserve">throughout the </w:t>
      </w:r>
      <w:r w:rsidRPr="00D85815">
        <w:t>project cycle</w:t>
      </w:r>
      <w:r>
        <w:t xml:space="preserve">; </w:t>
      </w:r>
    </w:p>
    <w:p w14:paraId="5E38D470" w14:textId="453AB2F7" w:rsidR="00D85815" w:rsidRPr="00D85815" w:rsidRDefault="00D85815" w:rsidP="00D15A89">
      <w:pPr>
        <w:pStyle w:val="ListParagraph"/>
        <w:numPr>
          <w:ilvl w:val="0"/>
          <w:numId w:val="9"/>
        </w:numPr>
        <w:autoSpaceDE w:val="0"/>
        <w:autoSpaceDN w:val="0"/>
        <w:adjustRightInd w:val="0"/>
        <w:rPr>
          <w:rFonts w:ascii="CIDFont+F3" w:hAnsi="CIDFont+F3" w:cs="CIDFont+F3"/>
          <w:sz w:val="20"/>
          <w:szCs w:val="20"/>
        </w:rPr>
      </w:pPr>
      <w:r w:rsidRPr="00D85815">
        <w:t xml:space="preserve"> </w:t>
      </w:r>
      <w:r>
        <w:t xml:space="preserve">To </w:t>
      </w:r>
      <w:r w:rsidRPr="00D85815">
        <w:t>promote and provide means for effective and inclusive engagement with stakeholders throughout the project life cycle on issues that could potentially affect them</w:t>
      </w:r>
      <w:r>
        <w:t xml:space="preserve">; and </w:t>
      </w:r>
    </w:p>
    <w:p w14:paraId="7ACE5A72" w14:textId="16915407" w:rsidR="00D85815" w:rsidRDefault="00D85815" w:rsidP="00D15A89">
      <w:pPr>
        <w:pStyle w:val="ListParagraph"/>
        <w:numPr>
          <w:ilvl w:val="0"/>
          <w:numId w:val="9"/>
        </w:numPr>
        <w:autoSpaceDE w:val="0"/>
        <w:autoSpaceDN w:val="0"/>
        <w:adjustRightInd w:val="0"/>
        <w:spacing w:before="0" w:after="0" w:line="240" w:lineRule="auto"/>
        <w:rPr>
          <w:rFonts w:ascii="CIDFont+F3" w:hAnsi="CIDFont+F3" w:cs="CIDFont+F3"/>
          <w:sz w:val="20"/>
          <w:szCs w:val="20"/>
        </w:rPr>
      </w:pPr>
      <w:r>
        <w:t xml:space="preserve">To </w:t>
      </w:r>
      <w:r w:rsidRPr="00D85815">
        <w:t>ensure that appropriate project information on environmental and social risks and impacts is disclosed to stakeholders in a timely, understandable, accessible and appropriate manner and format</w:t>
      </w:r>
      <w:r w:rsidRPr="00D85815">
        <w:rPr>
          <w:rFonts w:ascii="CIDFont+F3" w:hAnsi="CIDFont+F3" w:cs="CIDFont+F3"/>
          <w:sz w:val="20"/>
          <w:szCs w:val="20"/>
        </w:rPr>
        <w:t>.</w:t>
      </w:r>
    </w:p>
    <w:p w14:paraId="6051510E" w14:textId="77777777" w:rsidR="00AA0685" w:rsidRPr="00AA0685" w:rsidRDefault="00AA0685" w:rsidP="00AA0685">
      <w:pPr>
        <w:autoSpaceDE w:val="0"/>
        <w:autoSpaceDN w:val="0"/>
        <w:adjustRightInd w:val="0"/>
        <w:spacing w:before="0" w:after="0" w:line="240" w:lineRule="auto"/>
        <w:ind w:left="360"/>
        <w:rPr>
          <w:rFonts w:ascii="CIDFont+F3" w:hAnsi="CIDFont+F3" w:cs="CIDFont+F3"/>
          <w:sz w:val="20"/>
          <w:szCs w:val="20"/>
        </w:rPr>
      </w:pPr>
    </w:p>
    <w:p w14:paraId="380E0886" w14:textId="13A343CA" w:rsidR="00E55443" w:rsidRDefault="004F6B9B" w:rsidP="005E3B77">
      <w:pPr>
        <w:pStyle w:val="Heading1"/>
        <w:spacing w:before="0" w:after="0" w:line="240" w:lineRule="auto"/>
      </w:pPr>
      <w:bookmarkStart w:id="3" w:name="_Toc35351747"/>
      <w:r>
        <w:t>Project Description</w:t>
      </w:r>
      <w:bookmarkEnd w:id="3"/>
    </w:p>
    <w:p w14:paraId="5FE29AA1" w14:textId="77777777" w:rsidR="005E3B77" w:rsidRDefault="005E3B77" w:rsidP="005E3B77">
      <w:pPr>
        <w:spacing w:before="0" w:after="0" w:line="240" w:lineRule="auto"/>
      </w:pPr>
    </w:p>
    <w:p w14:paraId="6604649B" w14:textId="68A84A48" w:rsidR="00352CED" w:rsidRDefault="00844AE4" w:rsidP="005E3B77">
      <w:pPr>
        <w:spacing w:before="0" w:after="0" w:line="240" w:lineRule="auto"/>
      </w:pPr>
      <w:r w:rsidRPr="004641F2">
        <w:rPr>
          <w:noProof/>
        </w:rPr>
        <w:t>The Project’s Development Objective is to increase access to digital services, technologies and skills by governments, businesses and individuals in the participating Eastern Caribbean countrie</w:t>
      </w:r>
      <w:r w:rsidR="008B29F9" w:rsidRPr="004641F2">
        <w:rPr>
          <w:noProof/>
        </w:rPr>
        <w:t>s.</w:t>
      </w:r>
      <w:r w:rsidR="008B29F9">
        <w:rPr>
          <w:b/>
          <w:noProof/>
        </w:rPr>
        <w:t xml:space="preserve"> </w:t>
      </w:r>
      <w:r w:rsidR="006027C5" w:rsidRPr="006027C5">
        <w:t xml:space="preserve">The Project comprises three components that address key bottlenecks and harness opportunities to develop the Eastern Caribbean Digital Economy as a driver of growth, job creation and improved service delivery.  It follows a comprehensive, ecosystem-based approach, bringing together multiple arms of government and multiple economic and social sectors to build the core digital economy foundations simultaneously.  </w:t>
      </w:r>
      <w:r w:rsidR="00A1284B">
        <w:t xml:space="preserve"> It is intended to build on the progress made by</w:t>
      </w:r>
      <w:r w:rsidR="0003356D">
        <w:t xml:space="preserve"> countries in improving </w:t>
      </w:r>
      <w:r w:rsidR="005E4B4E">
        <w:t xml:space="preserve">government connectivity through </w:t>
      </w:r>
      <w:r w:rsidR="00A1284B">
        <w:t>the Caribbean</w:t>
      </w:r>
      <w:r w:rsidR="00CD5E08">
        <w:t xml:space="preserve"> Regional </w:t>
      </w:r>
      <w:r w:rsidR="005007A8">
        <w:t>Communications Infrastructure Program (CARCIP)</w:t>
      </w:r>
      <w:r w:rsidR="002F5D67">
        <w:t xml:space="preserve">. The project will </w:t>
      </w:r>
      <w:r w:rsidR="006A21C0">
        <w:t xml:space="preserve">be </w:t>
      </w:r>
      <w:r w:rsidR="007E7606">
        <w:t xml:space="preserve">implemented across four </w:t>
      </w:r>
      <w:r w:rsidR="005E4B4E">
        <w:t xml:space="preserve">Eastern Caribbean countries </w:t>
      </w:r>
      <w:r w:rsidR="00DC13DE">
        <w:t>-</w:t>
      </w:r>
      <w:r w:rsidR="00A27A58">
        <w:t xml:space="preserve"> </w:t>
      </w:r>
      <w:r w:rsidR="005E4B4E">
        <w:t>T</w:t>
      </w:r>
      <w:r w:rsidR="00A27A58">
        <w:t>he Commonwealth of Dominica, Grenada, Saint Lucia and Saint Vincent and the Grenadines</w:t>
      </w:r>
      <w:r w:rsidR="007A204F">
        <w:t xml:space="preserve"> (SVG)</w:t>
      </w:r>
      <w:r w:rsidR="00A27A58">
        <w:t xml:space="preserve">. </w:t>
      </w:r>
    </w:p>
    <w:p w14:paraId="7DECBE4C" w14:textId="1723C946" w:rsidR="00DC13DE" w:rsidRDefault="00DC13DE" w:rsidP="005E3B77">
      <w:pPr>
        <w:spacing w:before="0" w:after="0" w:line="240" w:lineRule="auto"/>
      </w:pPr>
      <w:r>
        <w:lastRenderedPageBreak/>
        <w:t>The project consists of four components</w:t>
      </w:r>
      <w:r w:rsidR="008F3DAB">
        <w:t xml:space="preserve"> which are described </w:t>
      </w:r>
      <w:r w:rsidR="000247EA">
        <w:t>below</w:t>
      </w:r>
      <w:r>
        <w:t>:</w:t>
      </w:r>
    </w:p>
    <w:p w14:paraId="7BBB9828" w14:textId="77777777" w:rsidR="009F7D6F" w:rsidRPr="00A86B59" w:rsidRDefault="009F7D6F" w:rsidP="009F7D6F">
      <w:pPr>
        <w:spacing w:before="0" w:after="0" w:line="240" w:lineRule="auto"/>
        <w:rPr>
          <w:noProof/>
          <w:color w:val="000000" w:themeColor="text1"/>
        </w:rPr>
      </w:pPr>
    </w:p>
    <w:p w14:paraId="3EEFE72C" w14:textId="2E7AD0D9" w:rsidR="00A363EF" w:rsidRPr="005E3B77" w:rsidRDefault="00A363EF" w:rsidP="009F7D6F">
      <w:pPr>
        <w:pStyle w:val="ListParagraph"/>
        <w:spacing w:before="0" w:after="0" w:line="240" w:lineRule="auto"/>
        <w:ind w:left="0"/>
        <w:contextualSpacing w:val="0"/>
        <w:rPr>
          <w:rFonts w:asciiTheme="majorHAnsi" w:hAnsiTheme="majorHAnsi" w:cstheme="majorHAnsi"/>
          <w:bCs/>
          <w:szCs w:val="22"/>
          <w:u w:val="single"/>
        </w:rPr>
      </w:pPr>
      <w:bookmarkStart w:id="4" w:name="_Hlk29576698"/>
      <w:r w:rsidRPr="005E3B77">
        <w:rPr>
          <w:rFonts w:asciiTheme="majorHAnsi" w:hAnsiTheme="majorHAnsi" w:cstheme="majorHAnsi"/>
          <w:b/>
          <w:bCs/>
          <w:szCs w:val="22"/>
          <w:u w:val="single"/>
        </w:rPr>
        <w:t xml:space="preserve">Component 1: Digital </w:t>
      </w:r>
      <w:r w:rsidR="00220D95">
        <w:rPr>
          <w:rFonts w:asciiTheme="majorHAnsi" w:hAnsiTheme="majorHAnsi" w:cstheme="majorHAnsi"/>
          <w:b/>
          <w:bCs/>
          <w:szCs w:val="22"/>
          <w:u w:val="single"/>
        </w:rPr>
        <w:t>Enabling Environment</w:t>
      </w:r>
    </w:p>
    <w:bookmarkEnd w:id="4"/>
    <w:p w14:paraId="7FA17CA1" w14:textId="77777777" w:rsidR="005E3B77" w:rsidRDefault="005E3B77" w:rsidP="009F7D6F">
      <w:pPr>
        <w:spacing w:before="0" w:after="0" w:line="240" w:lineRule="auto"/>
        <w:rPr>
          <w:rFonts w:asciiTheme="majorHAnsi" w:hAnsiTheme="majorHAnsi" w:cstheme="majorHAnsi"/>
          <w:b/>
          <w:bCs/>
          <w:szCs w:val="22"/>
        </w:rPr>
      </w:pPr>
    </w:p>
    <w:p w14:paraId="328F958E" w14:textId="34677287" w:rsidR="005164C8" w:rsidRPr="00A86B59" w:rsidRDefault="00A363EF" w:rsidP="009F7D6F">
      <w:pPr>
        <w:spacing w:before="0" w:after="0" w:line="240" w:lineRule="auto"/>
        <w:rPr>
          <w:rFonts w:cs="Calibri"/>
        </w:rPr>
      </w:pPr>
      <w:r w:rsidRPr="005E3B77">
        <w:rPr>
          <w:rFonts w:asciiTheme="majorHAnsi" w:hAnsiTheme="majorHAnsi" w:cstheme="majorHAnsi"/>
          <w:b/>
          <w:bCs/>
          <w:szCs w:val="22"/>
        </w:rPr>
        <w:t xml:space="preserve">This component will support the development of a positive enabling environment for the region’s digital economy that drives competition, investment and innovation while promoting trust and security of online transactions.  </w:t>
      </w:r>
      <w:r w:rsidR="005164C8" w:rsidRPr="00A86B59">
        <w:rPr>
          <w:rFonts w:cs="Calibri"/>
        </w:rPr>
        <w:t>Specific activities in this component could include the following:</w:t>
      </w:r>
    </w:p>
    <w:p w14:paraId="6A72D68C" w14:textId="535C90AB" w:rsidR="00A363EF" w:rsidRPr="00A363EF" w:rsidRDefault="00A363EF" w:rsidP="00D15A89">
      <w:pPr>
        <w:pStyle w:val="ListParagraph"/>
        <w:numPr>
          <w:ilvl w:val="0"/>
          <w:numId w:val="6"/>
        </w:numPr>
        <w:spacing w:before="0" w:after="0" w:line="240" w:lineRule="auto"/>
        <w:rPr>
          <w:rFonts w:asciiTheme="majorHAnsi" w:hAnsiTheme="majorHAnsi" w:cstheme="majorHAnsi"/>
          <w:iCs/>
        </w:rPr>
      </w:pPr>
      <w:r w:rsidRPr="005E3B77">
        <w:rPr>
          <w:rFonts w:asciiTheme="majorHAnsi" w:hAnsiTheme="majorHAnsi" w:cstheme="majorHAnsi"/>
          <w:b/>
          <w:bCs/>
          <w:iCs/>
          <w:szCs w:val="22"/>
        </w:rPr>
        <w:t xml:space="preserve">Subcomponent 1.1: Telecommunications: Legal and Regulatory Environment, Institutions and Capacity - </w:t>
      </w:r>
      <w:r w:rsidRPr="005E3B77">
        <w:rPr>
          <w:rFonts w:asciiTheme="majorHAnsi" w:hAnsiTheme="majorHAnsi" w:cstheme="majorHAnsi"/>
          <w:iCs/>
          <w:szCs w:val="22"/>
        </w:rPr>
        <w:t xml:space="preserve">This sub-component aims to support greater telecoms sector competition, investment, affordability and service quality across the region as well as enhancing resilience and emergency response capabilities for critical </w:t>
      </w:r>
      <w:r w:rsidR="00AA432E">
        <w:rPr>
          <w:rFonts w:asciiTheme="majorHAnsi" w:hAnsiTheme="majorHAnsi" w:cstheme="majorHAnsi"/>
          <w:iCs/>
          <w:szCs w:val="22"/>
        </w:rPr>
        <w:t>digital</w:t>
      </w:r>
      <w:r w:rsidRPr="005E3B77">
        <w:rPr>
          <w:rFonts w:asciiTheme="majorHAnsi" w:hAnsiTheme="majorHAnsi" w:cstheme="majorHAnsi"/>
          <w:iCs/>
          <w:szCs w:val="22"/>
        </w:rPr>
        <w:t xml:space="preserve"> infrastructure</w:t>
      </w:r>
      <w:r w:rsidR="00647F7B">
        <w:rPr>
          <w:rFonts w:asciiTheme="majorHAnsi" w:hAnsiTheme="majorHAnsi" w:cstheme="majorHAnsi"/>
          <w:iCs/>
          <w:szCs w:val="22"/>
        </w:rPr>
        <w:t xml:space="preserve"> and services</w:t>
      </w:r>
      <w:r w:rsidRPr="005E3B77">
        <w:rPr>
          <w:rFonts w:asciiTheme="majorHAnsi" w:hAnsiTheme="majorHAnsi" w:cstheme="majorHAnsi"/>
          <w:iCs/>
          <w:szCs w:val="22"/>
        </w:rPr>
        <w:t>.</w:t>
      </w:r>
    </w:p>
    <w:p w14:paraId="042856A6" w14:textId="122EF860" w:rsidR="00A363EF" w:rsidRPr="00A363EF" w:rsidRDefault="00A363EF" w:rsidP="00D15A89">
      <w:pPr>
        <w:pStyle w:val="ListParagraph"/>
        <w:numPr>
          <w:ilvl w:val="0"/>
          <w:numId w:val="6"/>
        </w:numPr>
        <w:spacing w:before="0" w:after="0" w:line="240" w:lineRule="auto"/>
        <w:rPr>
          <w:rFonts w:asciiTheme="majorHAnsi" w:hAnsiTheme="majorHAnsi" w:cstheme="majorHAnsi"/>
          <w:iCs/>
        </w:rPr>
      </w:pPr>
      <w:r w:rsidRPr="005E3B77">
        <w:rPr>
          <w:rFonts w:asciiTheme="majorHAnsi" w:hAnsiTheme="majorHAnsi" w:cstheme="majorHAnsi"/>
          <w:b/>
          <w:bCs/>
          <w:iCs/>
          <w:szCs w:val="22"/>
        </w:rPr>
        <w:t>Subcomponent 1.2: Digital Financial Services (DFS): Legal and Regulatory Environment, Institutions and Capacity</w:t>
      </w:r>
      <w:r w:rsidRPr="005E3B77">
        <w:rPr>
          <w:rFonts w:asciiTheme="majorHAnsi" w:hAnsiTheme="majorHAnsi" w:cstheme="majorHAnsi"/>
          <w:iCs/>
          <w:szCs w:val="22"/>
        </w:rPr>
        <w:t xml:space="preserve"> - This sub-component aims to spur greater innovation, investment and adoption of digital financial services across the region. </w:t>
      </w:r>
    </w:p>
    <w:p w14:paraId="2EFB3612" w14:textId="77990D7C" w:rsidR="00A363EF" w:rsidRPr="00A363EF" w:rsidRDefault="00A363EF" w:rsidP="00D15A89">
      <w:pPr>
        <w:pStyle w:val="ListParagraph"/>
        <w:numPr>
          <w:ilvl w:val="0"/>
          <w:numId w:val="6"/>
        </w:numPr>
        <w:spacing w:before="0" w:after="0" w:line="240" w:lineRule="auto"/>
        <w:rPr>
          <w:rFonts w:asciiTheme="majorHAnsi" w:hAnsiTheme="majorHAnsi" w:cstheme="majorHAnsi"/>
          <w:iCs/>
        </w:rPr>
      </w:pPr>
      <w:r w:rsidRPr="005E3B77">
        <w:rPr>
          <w:rFonts w:asciiTheme="majorHAnsi" w:hAnsiTheme="majorHAnsi" w:cstheme="majorHAnsi"/>
          <w:b/>
          <w:bCs/>
          <w:iCs/>
          <w:szCs w:val="22"/>
        </w:rPr>
        <w:t>Subcomponent 1.3: Cybersecurity, Data Protection and Privacy:  Legal and Regulatory Environment, Institutions and Capacity</w:t>
      </w:r>
      <w:r>
        <w:rPr>
          <w:rFonts w:asciiTheme="majorHAnsi" w:hAnsiTheme="majorHAnsi" w:cstheme="majorHAnsi"/>
          <w:iCs/>
          <w:szCs w:val="22"/>
        </w:rPr>
        <w:t xml:space="preserve"> </w:t>
      </w:r>
      <w:r w:rsidRPr="005E3B77">
        <w:rPr>
          <w:rFonts w:asciiTheme="majorHAnsi" w:hAnsiTheme="majorHAnsi" w:cstheme="majorHAnsi"/>
          <w:iCs/>
          <w:szCs w:val="22"/>
        </w:rPr>
        <w:t xml:space="preserve">- This sub-component aims to build trust in online transactions and strengthen the security of sensitive data and critical network infrastructure.   </w:t>
      </w:r>
    </w:p>
    <w:p w14:paraId="49077DC4" w14:textId="000DA8DB" w:rsidR="005164C8" w:rsidRPr="00A86B59" w:rsidRDefault="00A363EF" w:rsidP="009F7D6F">
      <w:pPr>
        <w:spacing w:before="0" w:after="0" w:line="240" w:lineRule="auto"/>
        <w:ind w:left="720"/>
        <w:contextualSpacing/>
        <w:rPr>
          <w:rFonts w:cs="Calibri"/>
        </w:rPr>
      </w:pPr>
      <w:r w:rsidRPr="005E3B77">
        <w:rPr>
          <w:rFonts w:asciiTheme="majorHAnsi" w:hAnsiTheme="majorHAnsi" w:cstheme="majorHAnsi"/>
          <w:bCs/>
          <w:iCs/>
          <w:szCs w:val="22"/>
        </w:rPr>
        <w:t xml:space="preserve">  </w:t>
      </w:r>
    </w:p>
    <w:p w14:paraId="766DE991" w14:textId="66B5D9C5" w:rsidR="009B0226" w:rsidRPr="005E3B77" w:rsidRDefault="009B0226" w:rsidP="009F7D6F">
      <w:pPr>
        <w:pStyle w:val="ListParagraph"/>
        <w:spacing w:before="0" w:after="0" w:line="240" w:lineRule="auto"/>
        <w:ind w:left="0"/>
        <w:contextualSpacing w:val="0"/>
        <w:rPr>
          <w:rFonts w:asciiTheme="majorHAnsi" w:hAnsiTheme="majorHAnsi" w:cstheme="majorHAnsi"/>
          <w:bCs/>
          <w:szCs w:val="22"/>
          <w:u w:val="single"/>
        </w:rPr>
      </w:pPr>
      <w:r w:rsidRPr="005E3B77">
        <w:rPr>
          <w:rFonts w:asciiTheme="majorHAnsi" w:hAnsiTheme="majorHAnsi" w:cstheme="majorHAnsi"/>
          <w:b/>
          <w:bCs/>
          <w:szCs w:val="22"/>
          <w:u w:val="single"/>
        </w:rPr>
        <w:t xml:space="preserve">Component 2: Digital </w:t>
      </w:r>
      <w:r w:rsidR="00220D95">
        <w:rPr>
          <w:rFonts w:asciiTheme="majorHAnsi" w:hAnsiTheme="majorHAnsi" w:cstheme="majorHAnsi"/>
          <w:b/>
          <w:bCs/>
          <w:szCs w:val="22"/>
          <w:u w:val="single"/>
        </w:rPr>
        <w:t xml:space="preserve">Government </w:t>
      </w:r>
      <w:r w:rsidRPr="005E3B77">
        <w:rPr>
          <w:rFonts w:asciiTheme="majorHAnsi" w:hAnsiTheme="majorHAnsi" w:cstheme="majorHAnsi"/>
          <w:b/>
          <w:bCs/>
          <w:szCs w:val="22"/>
          <w:u w:val="single"/>
        </w:rPr>
        <w:t>Infrastructure, Platforms and Services</w:t>
      </w:r>
    </w:p>
    <w:p w14:paraId="6EAB9D99" w14:textId="77777777" w:rsidR="005E3B77" w:rsidRDefault="005E3B77" w:rsidP="009F7D6F">
      <w:pPr>
        <w:spacing w:before="0" w:after="0" w:line="240" w:lineRule="auto"/>
        <w:rPr>
          <w:rFonts w:asciiTheme="majorHAnsi" w:hAnsiTheme="majorHAnsi" w:cstheme="majorHAnsi"/>
          <w:b/>
          <w:bCs/>
          <w:szCs w:val="22"/>
        </w:rPr>
      </w:pPr>
    </w:p>
    <w:p w14:paraId="6408E2FF" w14:textId="713739A7" w:rsidR="005164C8" w:rsidRDefault="009B0226" w:rsidP="009F7D6F">
      <w:pPr>
        <w:spacing w:before="0" w:after="0" w:line="240" w:lineRule="auto"/>
        <w:rPr>
          <w:rFonts w:cs="Calibri"/>
        </w:rPr>
      </w:pPr>
      <w:r w:rsidRPr="005E3B77">
        <w:rPr>
          <w:rFonts w:asciiTheme="majorHAnsi" w:hAnsiTheme="majorHAnsi" w:cstheme="majorHAnsi"/>
          <w:b/>
          <w:bCs/>
          <w:szCs w:val="22"/>
        </w:rPr>
        <w:t>This component will support public sector modernization, resilience and delivery of digital public services to individuals and businesses</w:t>
      </w:r>
      <w:r w:rsidRPr="005E3B77">
        <w:rPr>
          <w:rFonts w:asciiTheme="majorHAnsi" w:hAnsiTheme="majorHAnsi" w:cstheme="majorHAnsi"/>
          <w:bCs/>
          <w:szCs w:val="22"/>
        </w:rPr>
        <w:t xml:space="preserve">. </w:t>
      </w:r>
      <w:r w:rsidRPr="005E3B77">
        <w:rPr>
          <w:rFonts w:asciiTheme="majorHAnsi" w:hAnsiTheme="majorHAnsi" w:cstheme="majorHAnsi"/>
          <w:b/>
          <w:bCs/>
          <w:szCs w:val="22"/>
        </w:rPr>
        <w:t>Digitization of government services and operations is expected to help drive a wider digital transformation across the region.</w:t>
      </w:r>
      <w:r>
        <w:rPr>
          <w:rFonts w:asciiTheme="minorHAnsi" w:hAnsiTheme="minorHAnsi"/>
          <w:b/>
          <w:bCs/>
          <w:szCs w:val="22"/>
        </w:rPr>
        <w:t xml:space="preserve">  </w:t>
      </w:r>
      <w:r w:rsidR="005164C8" w:rsidRPr="00A86B59">
        <w:rPr>
          <w:rFonts w:cs="Calibri"/>
        </w:rPr>
        <w:t>Specific activities could include:</w:t>
      </w:r>
    </w:p>
    <w:p w14:paraId="092F2294" w14:textId="77777777" w:rsidR="005E3B77" w:rsidRPr="00A86B59" w:rsidRDefault="005E3B77" w:rsidP="009F7D6F">
      <w:pPr>
        <w:spacing w:before="0" w:after="0" w:line="240" w:lineRule="auto"/>
        <w:rPr>
          <w:rFonts w:cs="Calibri"/>
        </w:rPr>
      </w:pPr>
    </w:p>
    <w:p w14:paraId="13A0DA6E" w14:textId="4B3F4309" w:rsidR="005E3B77" w:rsidRPr="005E3B77" w:rsidRDefault="009B0226" w:rsidP="00D15A89">
      <w:pPr>
        <w:pStyle w:val="ListParagraph"/>
        <w:numPr>
          <w:ilvl w:val="0"/>
          <w:numId w:val="5"/>
        </w:numPr>
        <w:spacing w:before="0" w:after="0" w:line="240" w:lineRule="auto"/>
        <w:rPr>
          <w:rFonts w:asciiTheme="majorHAnsi" w:hAnsiTheme="majorHAnsi" w:cstheme="majorHAnsi"/>
          <w:iCs/>
        </w:rPr>
      </w:pPr>
      <w:r w:rsidRPr="005E3B77">
        <w:rPr>
          <w:rFonts w:asciiTheme="majorHAnsi" w:hAnsiTheme="majorHAnsi" w:cstheme="majorHAnsi"/>
          <w:b/>
          <w:bCs/>
          <w:iCs/>
          <w:szCs w:val="22"/>
        </w:rPr>
        <w:t xml:space="preserve">Subcomponent 2.1: Cross-Cutting Enablers of Digital Government Operations and Services - </w:t>
      </w:r>
      <w:r w:rsidRPr="005E3B77">
        <w:rPr>
          <w:rFonts w:asciiTheme="majorHAnsi" w:hAnsiTheme="majorHAnsi" w:cstheme="majorHAnsi"/>
          <w:iCs/>
          <w:szCs w:val="22"/>
        </w:rPr>
        <w:t>This subcomponent will support the development of key enablers of digital government services and operations, in line with regionally harmonized standards and frameworks.</w:t>
      </w:r>
      <w:r w:rsidR="00E51692">
        <w:rPr>
          <w:rFonts w:asciiTheme="majorHAnsi" w:hAnsiTheme="majorHAnsi" w:cstheme="majorHAnsi"/>
          <w:iCs/>
          <w:szCs w:val="22"/>
        </w:rPr>
        <w:t xml:space="preserve"> These include </w:t>
      </w:r>
      <w:r w:rsidR="00964815">
        <w:rPr>
          <w:rFonts w:asciiTheme="majorHAnsi" w:hAnsiTheme="majorHAnsi" w:cstheme="majorHAnsi"/>
          <w:iCs/>
          <w:szCs w:val="22"/>
        </w:rPr>
        <w:t>protocols and standards for digital government, a payment platform, digital identification and authentication infrastructure.</w:t>
      </w:r>
    </w:p>
    <w:p w14:paraId="5C42DCB5" w14:textId="19004219" w:rsidR="005E3B77" w:rsidRPr="005E3B77" w:rsidRDefault="003D5B19" w:rsidP="00D15A89">
      <w:pPr>
        <w:pStyle w:val="ListParagraph"/>
        <w:numPr>
          <w:ilvl w:val="0"/>
          <w:numId w:val="5"/>
        </w:numPr>
        <w:spacing w:before="0" w:after="0" w:line="240" w:lineRule="auto"/>
        <w:rPr>
          <w:rFonts w:asciiTheme="majorHAnsi" w:hAnsiTheme="majorHAnsi" w:cstheme="majorHAnsi"/>
          <w:iCs/>
        </w:rPr>
      </w:pPr>
      <w:r w:rsidRPr="005E3B77">
        <w:rPr>
          <w:rFonts w:asciiTheme="majorHAnsi" w:hAnsiTheme="majorHAnsi" w:cstheme="majorHAnsi"/>
          <w:b/>
          <w:bCs/>
          <w:iCs/>
          <w:szCs w:val="22"/>
        </w:rPr>
        <w:t xml:space="preserve">Subcomponent 2.2:  Government Productivity Platforms and Citizen-Centric Digital Services - </w:t>
      </w:r>
      <w:r w:rsidRPr="005E3B77">
        <w:rPr>
          <w:rFonts w:asciiTheme="majorHAnsi" w:hAnsiTheme="majorHAnsi" w:cstheme="majorHAnsi"/>
          <w:iCs/>
          <w:szCs w:val="22"/>
        </w:rPr>
        <w:t>This sub-component supports development of priority government productivity platforms and citizen-centric digital public services.</w:t>
      </w:r>
    </w:p>
    <w:p w14:paraId="41B477CE" w14:textId="364A5244" w:rsidR="003D5B19" w:rsidRPr="005E3B77" w:rsidRDefault="003D5B19" w:rsidP="009F7D6F">
      <w:pPr>
        <w:spacing w:before="0" w:after="0" w:line="240" w:lineRule="auto"/>
        <w:ind w:left="720"/>
        <w:rPr>
          <w:rFonts w:asciiTheme="majorHAnsi" w:hAnsiTheme="majorHAnsi" w:cstheme="majorHAnsi"/>
          <w:iCs/>
        </w:rPr>
      </w:pPr>
      <w:r w:rsidRPr="005E3B77">
        <w:rPr>
          <w:rFonts w:asciiTheme="majorHAnsi" w:hAnsiTheme="majorHAnsi" w:cstheme="majorHAnsi"/>
          <w:b/>
          <w:bCs/>
          <w:iCs/>
          <w:szCs w:val="22"/>
        </w:rPr>
        <w:t xml:space="preserve">  </w:t>
      </w:r>
    </w:p>
    <w:p w14:paraId="36D0E7AE" w14:textId="1E4EB9E8" w:rsidR="00776A1B" w:rsidRPr="002E6CB2" w:rsidRDefault="00776A1B" w:rsidP="009F7D6F">
      <w:pPr>
        <w:pStyle w:val="ListParagraph"/>
        <w:spacing w:before="0" w:after="0" w:line="240" w:lineRule="auto"/>
        <w:ind w:left="0"/>
        <w:contextualSpacing w:val="0"/>
        <w:rPr>
          <w:rFonts w:asciiTheme="minorHAnsi" w:hAnsiTheme="minorHAnsi"/>
          <w:bCs/>
          <w:szCs w:val="22"/>
        </w:rPr>
      </w:pPr>
      <w:r w:rsidRPr="00061D76">
        <w:rPr>
          <w:rFonts w:asciiTheme="majorHAnsi" w:hAnsiTheme="majorHAnsi" w:cstheme="majorHAnsi"/>
          <w:b/>
          <w:bCs/>
          <w:szCs w:val="22"/>
          <w:u w:val="single"/>
        </w:rPr>
        <w:t xml:space="preserve">Component 3: Digital Skills and </w:t>
      </w:r>
      <w:r w:rsidR="00BB22F4">
        <w:rPr>
          <w:rFonts w:asciiTheme="majorHAnsi" w:hAnsiTheme="majorHAnsi" w:cstheme="majorHAnsi"/>
          <w:b/>
          <w:bCs/>
          <w:szCs w:val="22"/>
          <w:u w:val="single"/>
        </w:rPr>
        <w:t>Technology Adoption</w:t>
      </w:r>
    </w:p>
    <w:p w14:paraId="03A37616" w14:textId="77777777" w:rsidR="005E3B77" w:rsidRDefault="005E3B77" w:rsidP="009F7D6F">
      <w:pPr>
        <w:spacing w:before="0" w:after="0" w:line="240" w:lineRule="auto"/>
        <w:rPr>
          <w:rFonts w:asciiTheme="majorHAnsi" w:hAnsiTheme="majorHAnsi" w:cstheme="majorHAnsi"/>
          <w:b/>
          <w:bCs/>
          <w:szCs w:val="22"/>
        </w:rPr>
      </w:pPr>
    </w:p>
    <w:p w14:paraId="6126275C" w14:textId="4D3EBE5D" w:rsidR="005164C8" w:rsidRDefault="00776A1B" w:rsidP="009F7D6F">
      <w:pPr>
        <w:spacing w:before="0" w:after="0" w:line="240" w:lineRule="auto"/>
        <w:rPr>
          <w:rFonts w:asciiTheme="majorHAnsi" w:hAnsiTheme="majorHAnsi" w:cstheme="majorHAnsi"/>
        </w:rPr>
      </w:pPr>
      <w:r w:rsidRPr="005E3B77">
        <w:rPr>
          <w:rFonts w:asciiTheme="majorHAnsi" w:hAnsiTheme="majorHAnsi" w:cstheme="majorHAnsi"/>
          <w:b/>
          <w:bCs/>
          <w:szCs w:val="22"/>
        </w:rPr>
        <w:t xml:space="preserve">This component aims to better equip individuals and businesses across the region for the jobs and economy of the future and to spur innovation </w:t>
      </w:r>
      <w:r w:rsidR="00FA413E">
        <w:rPr>
          <w:rFonts w:asciiTheme="majorHAnsi" w:hAnsiTheme="majorHAnsi" w:cstheme="majorHAnsi"/>
          <w:b/>
          <w:bCs/>
          <w:szCs w:val="22"/>
        </w:rPr>
        <w:t>in traditional sectors of the economies</w:t>
      </w:r>
      <w:r w:rsidRPr="005E3B77">
        <w:rPr>
          <w:rFonts w:asciiTheme="majorHAnsi" w:hAnsiTheme="majorHAnsi" w:cstheme="majorHAnsi"/>
          <w:b/>
          <w:bCs/>
          <w:szCs w:val="22"/>
        </w:rPr>
        <w:t xml:space="preserve">.  </w:t>
      </w:r>
      <w:r w:rsidR="005164C8" w:rsidRPr="005E3B77">
        <w:rPr>
          <w:rFonts w:asciiTheme="majorHAnsi" w:hAnsiTheme="majorHAnsi" w:cstheme="majorHAnsi"/>
        </w:rPr>
        <w:t>Specific activities in this component could include:</w:t>
      </w:r>
    </w:p>
    <w:p w14:paraId="623E41C6" w14:textId="77777777" w:rsidR="005E3B77" w:rsidRPr="005E3B77" w:rsidRDefault="005E3B77" w:rsidP="009F7D6F">
      <w:pPr>
        <w:spacing w:before="0" w:after="0" w:line="240" w:lineRule="auto"/>
        <w:rPr>
          <w:rFonts w:asciiTheme="majorHAnsi" w:hAnsiTheme="majorHAnsi" w:cstheme="majorHAnsi"/>
        </w:rPr>
      </w:pPr>
    </w:p>
    <w:p w14:paraId="5F7BEE42" w14:textId="38AACEFA" w:rsidR="00776A1B" w:rsidRPr="005E3B77" w:rsidRDefault="00776A1B" w:rsidP="00D15A89">
      <w:pPr>
        <w:pStyle w:val="ListParagraph"/>
        <w:numPr>
          <w:ilvl w:val="0"/>
          <w:numId w:val="7"/>
        </w:numPr>
        <w:spacing w:before="0" w:after="0" w:line="240" w:lineRule="auto"/>
        <w:rPr>
          <w:rFonts w:asciiTheme="majorHAnsi" w:hAnsiTheme="majorHAnsi" w:cstheme="majorHAnsi"/>
          <w:iCs/>
        </w:rPr>
      </w:pPr>
      <w:r w:rsidRPr="005E3B77">
        <w:rPr>
          <w:rFonts w:asciiTheme="majorHAnsi" w:hAnsiTheme="majorHAnsi" w:cstheme="majorHAnsi"/>
          <w:b/>
          <w:bCs/>
          <w:iCs/>
          <w:szCs w:val="22"/>
        </w:rPr>
        <w:t xml:space="preserve">Subcomponent 3.1: </w:t>
      </w:r>
      <w:r w:rsidR="00B20CEB">
        <w:rPr>
          <w:rFonts w:asciiTheme="majorHAnsi" w:hAnsiTheme="majorHAnsi" w:cstheme="majorHAnsi"/>
          <w:b/>
          <w:bCs/>
          <w:iCs/>
          <w:szCs w:val="22"/>
        </w:rPr>
        <w:t>Workforce-Ready Digital Skills</w:t>
      </w:r>
      <w:r w:rsidRPr="005E3B77" w:rsidDel="00776A1B">
        <w:rPr>
          <w:rFonts w:asciiTheme="majorHAnsi" w:hAnsiTheme="majorHAnsi" w:cstheme="majorHAnsi"/>
          <w:iCs/>
        </w:rPr>
        <w:t xml:space="preserve"> </w:t>
      </w:r>
      <w:r w:rsidRPr="005E3B77">
        <w:rPr>
          <w:rFonts w:asciiTheme="majorHAnsi" w:hAnsiTheme="majorHAnsi" w:cstheme="majorHAnsi"/>
          <w:iCs/>
        </w:rPr>
        <w:t xml:space="preserve">- </w:t>
      </w:r>
      <w:r w:rsidRPr="005E3B77">
        <w:rPr>
          <w:rFonts w:asciiTheme="majorHAnsi" w:hAnsiTheme="majorHAnsi" w:cstheme="majorHAnsi"/>
          <w:iCs/>
          <w:szCs w:val="22"/>
        </w:rPr>
        <w:t xml:space="preserve">This sub-component aims to identify the digital skills (technical and soft skills) in demand regionally and globally and to create a clear pathway of support from training to job placement in </w:t>
      </w:r>
      <w:r w:rsidR="00610246" w:rsidRPr="005E3B77">
        <w:rPr>
          <w:rFonts w:asciiTheme="majorHAnsi" w:hAnsiTheme="majorHAnsi" w:cstheme="majorHAnsi"/>
          <w:iCs/>
          <w:szCs w:val="22"/>
        </w:rPr>
        <w:t>digitally enabled</w:t>
      </w:r>
      <w:r w:rsidRPr="005E3B77">
        <w:rPr>
          <w:rFonts w:asciiTheme="majorHAnsi" w:hAnsiTheme="majorHAnsi" w:cstheme="majorHAnsi"/>
          <w:iCs/>
          <w:szCs w:val="22"/>
        </w:rPr>
        <w:t xml:space="preserve"> professions.</w:t>
      </w:r>
      <w:r w:rsidRPr="005E3B77">
        <w:rPr>
          <w:rFonts w:asciiTheme="majorHAnsi" w:hAnsiTheme="majorHAnsi" w:cstheme="majorHAnsi"/>
          <w:b/>
          <w:bCs/>
          <w:iCs/>
          <w:szCs w:val="22"/>
        </w:rPr>
        <w:t xml:space="preserve">  </w:t>
      </w:r>
    </w:p>
    <w:p w14:paraId="108B6833" w14:textId="7B19E1C1" w:rsidR="00776A1B" w:rsidRPr="005E3B77" w:rsidRDefault="00776A1B" w:rsidP="00D15A89">
      <w:pPr>
        <w:pStyle w:val="ListParagraph"/>
        <w:numPr>
          <w:ilvl w:val="0"/>
          <w:numId w:val="7"/>
        </w:numPr>
        <w:spacing w:before="0" w:after="0" w:line="240" w:lineRule="auto"/>
        <w:rPr>
          <w:rFonts w:asciiTheme="majorHAnsi" w:hAnsiTheme="majorHAnsi" w:cstheme="majorHAnsi"/>
          <w:iCs/>
        </w:rPr>
      </w:pPr>
      <w:r w:rsidRPr="005E3B77">
        <w:rPr>
          <w:rFonts w:asciiTheme="majorHAnsi" w:hAnsiTheme="majorHAnsi" w:cstheme="majorHAnsi"/>
          <w:b/>
          <w:bCs/>
          <w:iCs/>
          <w:szCs w:val="22"/>
        </w:rPr>
        <w:t xml:space="preserve">Subcomponent 3.2: Technology Adoption - </w:t>
      </w:r>
      <w:r w:rsidRPr="005E3B77">
        <w:rPr>
          <w:rFonts w:asciiTheme="majorHAnsi" w:hAnsiTheme="majorHAnsi" w:cstheme="majorHAnsi"/>
          <w:iCs/>
          <w:szCs w:val="22"/>
        </w:rPr>
        <w:t>This sub-component seeks to increase adoption of digital platforms and technologies by businesses across the region and support creation and expansion of digitally enabled businesses.</w:t>
      </w:r>
      <w:r w:rsidRPr="005E3B77">
        <w:rPr>
          <w:rFonts w:asciiTheme="majorHAnsi" w:hAnsiTheme="majorHAnsi" w:cstheme="majorHAnsi"/>
          <w:bCs/>
          <w:iCs/>
          <w:szCs w:val="22"/>
        </w:rPr>
        <w:t xml:space="preserve">  </w:t>
      </w:r>
    </w:p>
    <w:p w14:paraId="6693EEB5" w14:textId="77777777" w:rsidR="005164C8" w:rsidRPr="00A86B59" w:rsidRDefault="005164C8" w:rsidP="009F7D6F">
      <w:pPr>
        <w:spacing w:before="0" w:after="0" w:line="240" w:lineRule="auto"/>
        <w:ind w:left="720"/>
        <w:contextualSpacing/>
        <w:rPr>
          <w:rFonts w:cs="Calibri"/>
        </w:rPr>
      </w:pPr>
    </w:p>
    <w:p w14:paraId="54398087" w14:textId="0BD324DD" w:rsidR="005164C8" w:rsidRPr="00A86B59" w:rsidRDefault="005164C8" w:rsidP="009F7D6F">
      <w:pPr>
        <w:spacing w:before="0" w:after="0" w:line="240" w:lineRule="auto"/>
        <w:rPr>
          <w:rFonts w:cs="Calibri"/>
          <w:b/>
          <w:u w:val="single"/>
        </w:rPr>
      </w:pPr>
      <w:r w:rsidRPr="00A86B59">
        <w:rPr>
          <w:rFonts w:cs="Calibri"/>
          <w:b/>
          <w:u w:val="single"/>
        </w:rPr>
        <w:t xml:space="preserve">Component 4:  Project </w:t>
      </w:r>
      <w:r w:rsidR="00B20CEB">
        <w:rPr>
          <w:rFonts w:cs="Calibri"/>
          <w:b/>
          <w:u w:val="single"/>
        </w:rPr>
        <w:t>Implementation Support</w:t>
      </w:r>
    </w:p>
    <w:p w14:paraId="2E527998" w14:textId="77777777" w:rsidR="007A1AD8" w:rsidRDefault="007A1AD8" w:rsidP="009F7D6F">
      <w:pPr>
        <w:widowControl w:val="0"/>
        <w:autoSpaceDE w:val="0"/>
        <w:autoSpaceDN w:val="0"/>
        <w:adjustRightInd w:val="0"/>
        <w:spacing w:before="0" w:after="0" w:line="240" w:lineRule="auto"/>
        <w:rPr>
          <w:rFonts w:asciiTheme="majorHAnsi" w:hAnsiTheme="majorHAnsi" w:cstheme="majorHAnsi"/>
          <w:szCs w:val="22"/>
        </w:rPr>
      </w:pPr>
    </w:p>
    <w:p w14:paraId="434E84D2" w14:textId="1F34DE8C" w:rsidR="005E3B77" w:rsidRDefault="005F0685" w:rsidP="009F7D6F">
      <w:pPr>
        <w:widowControl w:val="0"/>
        <w:autoSpaceDE w:val="0"/>
        <w:autoSpaceDN w:val="0"/>
        <w:adjustRightInd w:val="0"/>
        <w:spacing w:before="0" w:after="0" w:line="240" w:lineRule="auto"/>
        <w:rPr>
          <w:rFonts w:asciiTheme="majorHAnsi" w:hAnsiTheme="majorHAnsi" w:cstheme="majorHAnsi"/>
          <w:szCs w:val="22"/>
        </w:rPr>
      </w:pPr>
      <w:r w:rsidRPr="005E3B77">
        <w:rPr>
          <w:rFonts w:asciiTheme="majorHAnsi" w:hAnsiTheme="majorHAnsi" w:cstheme="majorHAnsi"/>
          <w:szCs w:val="22"/>
        </w:rPr>
        <w:t xml:space="preserve">This component will support national and regional level Project Implementation Units (PIUs) with </w:t>
      </w:r>
      <w:r w:rsidRPr="005E3B77">
        <w:rPr>
          <w:rFonts w:asciiTheme="majorHAnsi" w:hAnsiTheme="majorHAnsi" w:cstheme="majorHAnsi"/>
          <w:szCs w:val="22"/>
        </w:rPr>
        <w:lastRenderedPageBreak/>
        <w:t xml:space="preserve">management and implementation of the project and associated activities. The project can support capacity building initiatives, as well as PIU staffing through hiring of expert consultants for key areas such as project management, technical advisory and implementation support, procurement, financial management, environment and social safeguards, monitoring and evaluation and strategic communications.   It will also support capacity development of participating regional institutions and regional knowledge sharing events and forums. </w:t>
      </w:r>
    </w:p>
    <w:p w14:paraId="4A4A6D10" w14:textId="77777777" w:rsidR="009F7D6F" w:rsidRDefault="009F7D6F" w:rsidP="009F7D6F">
      <w:pPr>
        <w:widowControl w:val="0"/>
        <w:autoSpaceDE w:val="0"/>
        <w:autoSpaceDN w:val="0"/>
        <w:adjustRightInd w:val="0"/>
        <w:spacing w:before="0" w:after="0" w:line="240" w:lineRule="auto"/>
        <w:rPr>
          <w:rFonts w:asciiTheme="majorHAnsi" w:hAnsiTheme="majorHAnsi" w:cstheme="majorHAnsi"/>
          <w:szCs w:val="22"/>
        </w:rPr>
      </w:pPr>
    </w:p>
    <w:p w14:paraId="370A0C1F" w14:textId="74705DA3" w:rsidR="00DE26EA" w:rsidRDefault="005F0685" w:rsidP="00AA0685">
      <w:pPr>
        <w:pStyle w:val="Heading1"/>
        <w:spacing w:before="0" w:after="0" w:line="240" w:lineRule="auto"/>
      </w:pPr>
      <w:r w:rsidRPr="005E3B77">
        <w:rPr>
          <w:rFonts w:cstheme="majorHAnsi"/>
          <w:szCs w:val="22"/>
        </w:rPr>
        <w:t xml:space="preserve"> </w:t>
      </w:r>
      <w:bookmarkStart w:id="5" w:name="_Toc35351748"/>
      <w:r w:rsidR="00DE26EA">
        <w:t>Environmental and Social Risks</w:t>
      </w:r>
      <w:bookmarkEnd w:id="5"/>
    </w:p>
    <w:p w14:paraId="5E7AC2AF" w14:textId="206C0009" w:rsidR="00697D5C" w:rsidRPr="00471695" w:rsidRDefault="00DE26EA" w:rsidP="00697D5C">
      <w:pPr>
        <w:rPr>
          <w:lang w:val="fr-FR"/>
        </w:rPr>
      </w:pPr>
      <w:r w:rsidRPr="1BB8DBD2">
        <w:rPr>
          <w:noProof/>
        </w:rPr>
        <w:t xml:space="preserve">The environmental risk </w:t>
      </w:r>
      <w:r w:rsidR="003D2376" w:rsidRPr="1BB8DBD2">
        <w:rPr>
          <w:noProof/>
        </w:rPr>
        <w:t>classification for the project in Moderate under the World Bank’s Environmental and Social Framework (ESF)</w:t>
      </w:r>
      <w:r w:rsidR="004B5CFD" w:rsidRPr="1BB8DBD2">
        <w:rPr>
          <w:noProof/>
        </w:rPr>
        <w:t xml:space="preserve"> since most of the project activities will involve </w:t>
      </w:r>
      <w:r w:rsidR="004B5CFD" w:rsidRPr="1BB8DBD2">
        <w:rPr>
          <w:rFonts w:cs="Calibri"/>
          <w:color w:val="000000" w:themeColor="text1"/>
        </w:rPr>
        <w:t xml:space="preserve">small-scale works for the deployment of fiber optic and for the rehabilitation of existing infrastructure located in both urban and rural areas across Dominica, Grenada, Saint Lucia, and Saint Vincent and the Grenadines. </w:t>
      </w:r>
      <w:r w:rsidR="004B5CFD" w:rsidRPr="1BB8DBD2">
        <w:rPr>
          <w:noProof/>
        </w:rPr>
        <w:t>Some of the anticipated potential impacts may include:</w:t>
      </w:r>
      <w:r w:rsidR="00713483" w:rsidRPr="1BB8DBD2">
        <w:rPr>
          <w:noProof/>
        </w:rPr>
        <w:t xml:space="preserve"> (i) soil removal and vegetation clerance for the construction of the new data center; (ii) generation of solid waste from residual construction materials; (iii) management and disposal of e-waste waste as a result of the decommission of old equipment; (iv)</w:t>
      </w:r>
      <w:r w:rsidR="003400E2" w:rsidRPr="1BB8DBD2">
        <w:rPr>
          <w:noProof/>
        </w:rPr>
        <w:t xml:space="preserve"> </w:t>
      </w:r>
      <w:r w:rsidR="00713483" w:rsidRPr="1BB8DBD2">
        <w:rPr>
          <w:noProof/>
        </w:rPr>
        <w:t>nuisance related to dust generation, vibration and noise during construction activities; and (v) occupational health and safety hazards for the workforce.</w:t>
      </w:r>
      <w:r w:rsidR="00401096" w:rsidRPr="1BB8DBD2">
        <w:rPr>
          <w:noProof/>
        </w:rPr>
        <w:t xml:space="preserve"> The impacts are expceted to be </w:t>
      </w:r>
      <w:r w:rsidR="009D0923" w:rsidRPr="1BB8DBD2">
        <w:rPr>
          <w:noProof/>
        </w:rPr>
        <w:t>be site-specific, short-term and reversible.</w:t>
      </w:r>
      <w:r w:rsidR="00CD65E5" w:rsidRPr="1BB8DBD2">
        <w:rPr>
          <w:noProof/>
        </w:rPr>
        <w:t xml:space="preserve"> </w:t>
      </w:r>
      <w:r w:rsidR="00A43BFC" w:rsidRPr="1BB8DBD2">
        <w:rPr>
          <w:noProof/>
        </w:rPr>
        <w:t xml:space="preserve">The </w:t>
      </w:r>
      <w:r w:rsidR="00471695" w:rsidRPr="1BB8DBD2">
        <w:rPr>
          <w:noProof/>
        </w:rPr>
        <w:t xml:space="preserve">exact </w:t>
      </w:r>
      <w:r w:rsidR="00A43BFC" w:rsidRPr="1BB8DBD2">
        <w:rPr>
          <w:noProof/>
        </w:rPr>
        <w:t xml:space="preserve">scale of the works will be determined during preparation, and the risk rating may be </w:t>
      </w:r>
      <w:r w:rsidR="0075674E" w:rsidRPr="1BB8DBD2">
        <w:rPr>
          <w:noProof/>
        </w:rPr>
        <w:t xml:space="preserve">updated </w:t>
      </w:r>
      <w:r w:rsidR="00A43BFC" w:rsidRPr="1BB8DBD2">
        <w:rPr>
          <w:noProof/>
        </w:rPr>
        <w:t xml:space="preserve">proportionately with the level of risk if deemed necessary as preparation advances. </w:t>
      </w:r>
    </w:p>
    <w:p w14:paraId="5720DA9D" w14:textId="03FC046E" w:rsidR="00697D5C" w:rsidRDefault="00697D5C" w:rsidP="00697D5C">
      <w:pPr>
        <w:rPr>
          <w:rFonts w:cs="Calibri"/>
          <w:color w:val="000000"/>
          <w:szCs w:val="22"/>
        </w:rPr>
      </w:pPr>
      <w:r w:rsidRPr="00A86B59">
        <w:rPr>
          <w:rFonts w:cs="Calibri"/>
          <w:color w:val="000000"/>
          <w:szCs w:val="22"/>
        </w:rPr>
        <w:t xml:space="preserve">The Social risk of the project is expected to be moderate because the project will be implemented in a context where social exclusion patterns exist, and where processes of community consultation and grassroots participation seems to be weak as well as the capacity for the management of the World Bank’s Environmental and Social Framework. Inequitable distribution of project benefits is a risk, whose effect would produce a disproportionate impact on the most vulnerable and disadvantage: The poor, women, young girls, youth at risks, disables, the Kalinago indigenous territory of Dominica, among others. Project’s activities may also require physical or economic displacement (in a small number of cases, if any) that would lead to loss of income sources or other means of livelihood or both. </w:t>
      </w:r>
    </w:p>
    <w:p w14:paraId="748C34CD" w14:textId="5A49988D" w:rsidR="000239FE" w:rsidRDefault="00E87B1C" w:rsidP="00D61BDC">
      <w:pPr>
        <w:pStyle w:val="Heading1"/>
      </w:pPr>
      <w:bookmarkStart w:id="6" w:name="_Toc35351749"/>
      <w:r w:rsidRPr="00A86B59">
        <w:t>Brief s</w:t>
      </w:r>
      <w:r w:rsidR="000239FE" w:rsidRPr="00A86B59">
        <w:t>ummary of Previous Stakeholder Engagement Activities</w:t>
      </w:r>
      <w:bookmarkEnd w:id="6"/>
    </w:p>
    <w:p w14:paraId="23F16FBE" w14:textId="73F7E1CC" w:rsidR="00D61BDC" w:rsidRDefault="00B1628F" w:rsidP="00A6295C">
      <w:pPr>
        <w:spacing w:before="0" w:after="0" w:line="240" w:lineRule="auto"/>
        <w:rPr>
          <w:noProof/>
        </w:rPr>
      </w:pPr>
      <w:r w:rsidRPr="1BB8DBD2">
        <w:rPr>
          <w:noProof/>
        </w:rPr>
        <w:t xml:space="preserve">The overall project </w:t>
      </w:r>
      <w:r w:rsidR="685A57B0" w:rsidRPr="1BB8DBD2">
        <w:rPr>
          <w:noProof/>
        </w:rPr>
        <w:t xml:space="preserve">concept, objective, and </w:t>
      </w:r>
      <w:r w:rsidRPr="1BB8DBD2">
        <w:rPr>
          <w:noProof/>
        </w:rPr>
        <w:t xml:space="preserve">design was agreed upon at a 2-day workshop hosted by the World Bank in Washington DC </w:t>
      </w:r>
      <w:r w:rsidR="008F24EA" w:rsidRPr="1BB8DBD2">
        <w:rPr>
          <w:noProof/>
        </w:rPr>
        <w:t xml:space="preserve">in April 2019. The workshop was attended by ministerial-level representatives from the participating Eastern Caribbean countries and </w:t>
      </w:r>
      <w:r w:rsidR="00246175" w:rsidRPr="1BB8DBD2">
        <w:rPr>
          <w:noProof/>
        </w:rPr>
        <w:t xml:space="preserve">the relevant regional institutions. </w:t>
      </w:r>
      <w:r w:rsidR="00D84B6A" w:rsidRPr="1BB8DBD2">
        <w:rPr>
          <w:noProof/>
        </w:rPr>
        <w:t xml:space="preserve"> Following the workshop, </w:t>
      </w:r>
      <w:r w:rsidR="00653CDF" w:rsidRPr="1BB8DBD2">
        <w:rPr>
          <w:noProof/>
        </w:rPr>
        <w:t xml:space="preserve">the World Bank team conducted remote consultations with </w:t>
      </w:r>
      <w:r w:rsidR="00AC6AEF" w:rsidRPr="1BB8DBD2">
        <w:rPr>
          <w:noProof/>
        </w:rPr>
        <w:t xml:space="preserve">relevant stakeholders from </w:t>
      </w:r>
      <w:r w:rsidR="00653CDF" w:rsidRPr="1BB8DBD2">
        <w:rPr>
          <w:noProof/>
        </w:rPr>
        <w:t>government and regional insitutions</w:t>
      </w:r>
      <w:r w:rsidR="00AC6AEF" w:rsidRPr="1BB8DBD2">
        <w:rPr>
          <w:noProof/>
        </w:rPr>
        <w:t xml:space="preserve"> via videoconference, and </w:t>
      </w:r>
      <w:r w:rsidR="0071653C" w:rsidRPr="1BB8DBD2">
        <w:rPr>
          <w:noProof/>
        </w:rPr>
        <w:t xml:space="preserve">undertook three missions for project preparation </w:t>
      </w:r>
      <w:r w:rsidR="00B90C07" w:rsidRPr="1BB8DBD2">
        <w:rPr>
          <w:noProof/>
        </w:rPr>
        <w:t xml:space="preserve">– two to the participating countries, and one reverse mission in Washington DC. </w:t>
      </w:r>
    </w:p>
    <w:p w14:paraId="1BB81F42" w14:textId="6AF423D2" w:rsidR="1BB8DBD2" w:rsidRDefault="1BB8DBD2" w:rsidP="1BB8DBD2">
      <w:pPr>
        <w:spacing w:before="0" w:after="0" w:line="240" w:lineRule="auto"/>
        <w:rPr>
          <w:noProof/>
        </w:rPr>
      </w:pPr>
    </w:p>
    <w:p w14:paraId="1A6C1A16" w14:textId="2DE27CEC" w:rsidR="00622268" w:rsidRDefault="00747B95" w:rsidP="00A6295C">
      <w:pPr>
        <w:spacing w:before="0" w:after="0" w:line="240" w:lineRule="auto"/>
        <w:rPr>
          <w:noProof/>
        </w:rPr>
      </w:pPr>
      <w:r>
        <w:rPr>
          <w:noProof/>
        </w:rPr>
        <w:t xml:space="preserve">During project preparation, consultations were held with a wide range of public and private sector stakeholders. </w:t>
      </w:r>
      <w:r w:rsidR="00373966">
        <w:rPr>
          <w:noProof/>
        </w:rPr>
        <w:t>Stakeholders were ide</w:t>
      </w:r>
      <w:r w:rsidR="0069278A">
        <w:rPr>
          <w:noProof/>
        </w:rPr>
        <w:t>n</w:t>
      </w:r>
      <w:r w:rsidR="00373966">
        <w:rPr>
          <w:noProof/>
        </w:rPr>
        <w:t>tified b</w:t>
      </w:r>
      <w:r w:rsidR="0069278A">
        <w:rPr>
          <w:noProof/>
        </w:rPr>
        <w:t>a</w:t>
      </w:r>
      <w:r w:rsidR="00373966">
        <w:rPr>
          <w:noProof/>
        </w:rPr>
        <w:t>sed on priority areas</w:t>
      </w:r>
      <w:r w:rsidR="0069278A">
        <w:rPr>
          <w:noProof/>
        </w:rPr>
        <w:t xml:space="preserve"> for project support agreed with government</w:t>
      </w:r>
      <w:r w:rsidR="001A32AC">
        <w:rPr>
          <w:noProof/>
        </w:rPr>
        <w:t xml:space="preserve">, and an iterative consultation process was followed throughout the project preparation cycle. Key stakeholders consulted include ministries and public sector agencies </w:t>
      </w:r>
      <w:r w:rsidR="009C6BA4">
        <w:rPr>
          <w:noProof/>
        </w:rPr>
        <w:t xml:space="preserve">involved in project activities (as implementors or beneficiaries), educational insitutions, </w:t>
      </w:r>
      <w:r w:rsidR="003C5F75">
        <w:rPr>
          <w:noProof/>
        </w:rPr>
        <w:t xml:space="preserve">civil society organizations (including </w:t>
      </w:r>
      <w:r w:rsidR="00F60CE4">
        <w:rPr>
          <w:noProof/>
        </w:rPr>
        <w:t xml:space="preserve">those with regional presence </w:t>
      </w:r>
      <w:r w:rsidR="00B37DFA">
        <w:rPr>
          <w:noProof/>
        </w:rPr>
        <w:t>in Barbados</w:t>
      </w:r>
      <w:r w:rsidR="00F60CE4">
        <w:rPr>
          <w:noProof/>
        </w:rPr>
        <w:t>)</w:t>
      </w:r>
      <w:r w:rsidR="00B37DFA">
        <w:rPr>
          <w:noProof/>
        </w:rPr>
        <w:t>, private sector firms in</w:t>
      </w:r>
      <w:r w:rsidR="009576E7">
        <w:rPr>
          <w:noProof/>
        </w:rPr>
        <w:t xml:space="preserve"> telecommunications, IT, IT enabler services, </w:t>
      </w:r>
      <w:r w:rsidR="009576E7">
        <w:rPr>
          <w:noProof/>
        </w:rPr>
        <w:lastRenderedPageBreak/>
        <w:t>tourism and other priority sectors,</w:t>
      </w:r>
      <w:r w:rsidR="0096669A">
        <w:rPr>
          <w:noProof/>
        </w:rPr>
        <w:t xml:space="preserve"> as well as </w:t>
      </w:r>
      <w:r w:rsidR="002A3E7C">
        <w:rPr>
          <w:noProof/>
        </w:rPr>
        <w:t xml:space="preserve">aspiring entrepreneurs in each country. Specific consultations were held to identify </w:t>
      </w:r>
      <w:r w:rsidR="00FD0D78">
        <w:rPr>
          <w:noProof/>
        </w:rPr>
        <w:t xml:space="preserve">gender issues in the region, aprticularly with regards to aprticipation of women in </w:t>
      </w:r>
      <w:r w:rsidR="00FF3EAF">
        <w:rPr>
          <w:noProof/>
        </w:rPr>
        <w:t>the digital sector and ICT related jobs</w:t>
      </w:r>
      <w:r w:rsidR="00686963">
        <w:rPr>
          <w:noProof/>
        </w:rPr>
        <w:t>, which was identified as a</w:t>
      </w:r>
      <w:r w:rsidR="009F5536">
        <w:rPr>
          <w:noProof/>
        </w:rPr>
        <w:t xml:space="preserve"> key gap</w:t>
      </w:r>
      <w:r w:rsidR="00CB1C12">
        <w:rPr>
          <w:noProof/>
        </w:rPr>
        <w:t xml:space="preserve">. </w:t>
      </w:r>
      <w:r w:rsidR="00622268">
        <w:rPr>
          <w:noProof/>
        </w:rPr>
        <w:t xml:space="preserve">These consultations informed the prioritization of potential activities for project support, and </w:t>
      </w:r>
      <w:r w:rsidR="008C7432">
        <w:rPr>
          <w:noProof/>
        </w:rPr>
        <w:t xml:space="preserve">the design of the agreed project activities. Highlights of the various discussions held were </w:t>
      </w:r>
      <w:r w:rsidR="00EA7D5D">
        <w:rPr>
          <w:noProof/>
        </w:rPr>
        <w:t>recorded in the aide memoires prepared after each mission</w:t>
      </w:r>
      <w:r w:rsidR="00225B7F">
        <w:rPr>
          <w:noProof/>
        </w:rPr>
        <w:t>.</w:t>
      </w:r>
    </w:p>
    <w:p w14:paraId="2E39FE0C" w14:textId="77777777" w:rsidR="007C67C5" w:rsidRDefault="007C67C5" w:rsidP="00A6295C">
      <w:pPr>
        <w:spacing w:before="0" w:after="0" w:line="240" w:lineRule="auto"/>
        <w:rPr>
          <w:noProof/>
        </w:rPr>
      </w:pPr>
    </w:p>
    <w:p w14:paraId="38028A41" w14:textId="2A83744B" w:rsidR="007C67C5" w:rsidRPr="00B47E51" w:rsidRDefault="007C67C5" w:rsidP="00A6295C">
      <w:pPr>
        <w:spacing w:before="0" w:after="0" w:line="240" w:lineRule="auto"/>
        <w:rPr>
          <w:noProof/>
        </w:rPr>
      </w:pPr>
      <w:r w:rsidRPr="007C67C5">
        <w:rPr>
          <w:noProof/>
        </w:rPr>
        <w:t xml:space="preserve">Implementing ministry in each country (Dominica, consultations expected by March 20, 2020) held consultation meetings on environmental and social issues in early March 2020. Invitations to the consultation meetings were extended to ministries and public agencies involved in project activities (as implementors, beneficiaries, or providers of input), civil society, academia, and other representative groups, in line with the stakeholders identified in the Stakeholder Engagement Plan (SEP). </w:t>
      </w:r>
      <w:r w:rsidRPr="00B47E51">
        <w:rPr>
          <w:noProof/>
        </w:rPr>
        <w:t>Virtual attendance to the meetings was also made available;</w:t>
      </w:r>
      <w:r w:rsidR="00AC3D04" w:rsidRPr="00B47E51">
        <w:rPr>
          <w:noProof/>
        </w:rPr>
        <w:t xml:space="preserve"> this especially considering current COVID-19 situation where social gatherings is recommended to be limited.</w:t>
      </w:r>
    </w:p>
    <w:p w14:paraId="5B2E9A43" w14:textId="77777777" w:rsidR="00AC3D04" w:rsidRDefault="00AC3D04" w:rsidP="00A6295C">
      <w:pPr>
        <w:spacing w:before="0" w:after="0" w:line="240" w:lineRule="auto"/>
        <w:rPr>
          <w:noProof/>
        </w:rPr>
      </w:pPr>
    </w:p>
    <w:p w14:paraId="6551F376" w14:textId="1CC2BC74" w:rsidR="007C67C5" w:rsidRDefault="007C67C5" w:rsidP="00B47E51">
      <w:pPr>
        <w:spacing w:before="0" w:after="0" w:line="240" w:lineRule="auto"/>
      </w:pPr>
      <w:r w:rsidRPr="007C67C5">
        <w:rPr>
          <w:noProof/>
        </w:rPr>
        <w:t>Representatives from the line ministries presented the project outline, overview of World Bank Group’s Environmental and Social Framework, the project’s environmental and social risks, applicable WBG ESF standards, and mitigating measures proposed. Meeting attendees resonated the limited environmental impact of project activities, as well as lack of disruption and noise due to the nature of project activities. The concerns expressed pertained primarily with social inclusion, and the risk of excluding vulnerable groups. Youth at risk, was raised as a particularly vulnerable group at the consultation meeting in St. Lucia, that can benefit from the project. This is on account of the fact that the project aims to equip beneficiaries with digital skills and promote greater innovation in the economy. The SEP identifies youth at risk as a vulnerable group, and will be considered specifically during outreach and communication on project activities.</w:t>
      </w:r>
    </w:p>
    <w:p w14:paraId="2574F0B7" w14:textId="77777777" w:rsidR="007C67C5" w:rsidRPr="00A86B59" w:rsidRDefault="007C67C5" w:rsidP="00A6295C">
      <w:pPr>
        <w:spacing w:before="0" w:after="0" w:line="240" w:lineRule="auto"/>
      </w:pPr>
    </w:p>
    <w:p w14:paraId="2F5EB133" w14:textId="77777777" w:rsidR="00E64196" w:rsidRPr="00E64196" w:rsidRDefault="00E64196" w:rsidP="00A6295C">
      <w:pPr>
        <w:widowControl w:val="0"/>
        <w:autoSpaceDE w:val="0"/>
        <w:autoSpaceDN w:val="0"/>
        <w:adjustRightInd w:val="0"/>
        <w:spacing w:before="0" w:after="0" w:line="240" w:lineRule="auto"/>
        <w:ind w:left="360"/>
        <w:rPr>
          <w:rFonts w:ascii="Arial" w:hAnsi="Arial" w:cs="Times New Roman"/>
          <w:sz w:val="20"/>
        </w:rPr>
      </w:pPr>
    </w:p>
    <w:p w14:paraId="043A9475" w14:textId="415DB83D" w:rsidR="009D6FDE" w:rsidRPr="006E1BEB" w:rsidRDefault="00A2079B" w:rsidP="00A6295C">
      <w:pPr>
        <w:pStyle w:val="Heading1"/>
        <w:spacing w:before="0" w:after="0" w:line="240" w:lineRule="auto"/>
      </w:pPr>
      <w:bookmarkStart w:id="7" w:name="_Ref31722950"/>
      <w:bookmarkStart w:id="8" w:name="_Toc35351750"/>
      <w:r w:rsidRPr="00A86B59">
        <w:t xml:space="preserve">Stakeholder </w:t>
      </w:r>
      <w:r w:rsidR="000B5770">
        <w:t>I</w:t>
      </w:r>
      <w:r w:rsidRPr="00A86B59">
        <w:t xml:space="preserve">dentification and </w:t>
      </w:r>
      <w:r w:rsidR="000B5770">
        <w:t>A</w:t>
      </w:r>
      <w:r w:rsidRPr="00A86B59">
        <w:t>nalysis</w:t>
      </w:r>
      <w:bookmarkEnd w:id="7"/>
      <w:bookmarkEnd w:id="8"/>
      <w:r w:rsidRPr="00A86B59">
        <w:t xml:space="preserve">   </w:t>
      </w:r>
    </w:p>
    <w:p w14:paraId="6ED99968" w14:textId="250AC712" w:rsidR="00573F1D" w:rsidRDefault="00573F1D" w:rsidP="00A6295C">
      <w:pPr>
        <w:spacing w:before="0" w:after="0" w:line="240" w:lineRule="auto"/>
        <w:rPr>
          <w:noProof/>
        </w:rPr>
      </w:pPr>
      <w:r w:rsidRPr="00A86B59">
        <w:rPr>
          <w:noProof/>
        </w:rPr>
        <w:t xml:space="preserve">The main stakeholders are </w:t>
      </w:r>
      <w:r w:rsidR="009B0459">
        <w:rPr>
          <w:noProof/>
        </w:rPr>
        <w:t xml:space="preserve">as follows: </w:t>
      </w:r>
    </w:p>
    <w:p w14:paraId="2983CA31" w14:textId="77777777" w:rsidR="00217D0E" w:rsidRDefault="00217D0E" w:rsidP="00A6295C">
      <w:pPr>
        <w:spacing w:before="0" w:after="0" w:line="240" w:lineRule="auto"/>
        <w:rPr>
          <w:noProof/>
        </w:rPr>
      </w:pPr>
    </w:p>
    <w:p w14:paraId="0A517848" w14:textId="44CE07D4" w:rsidR="00217D0E" w:rsidRDefault="009F7D6F" w:rsidP="00A6295C">
      <w:pPr>
        <w:pStyle w:val="Heading2"/>
        <w:spacing w:before="0" w:beforeAutospacing="0" w:after="0" w:afterAutospacing="0" w:line="240" w:lineRule="auto"/>
        <w:rPr>
          <w:noProof/>
        </w:rPr>
      </w:pPr>
      <w:bookmarkStart w:id="9" w:name="_Toc35351751"/>
      <w:r>
        <w:rPr>
          <w:noProof/>
        </w:rPr>
        <w:t>6</w:t>
      </w:r>
      <w:r w:rsidR="00217D0E">
        <w:rPr>
          <w:noProof/>
        </w:rPr>
        <w:t>.1</w:t>
      </w:r>
      <w:r w:rsidR="00217D0E">
        <w:rPr>
          <w:noProof/>
        </w:rPr>
        <w:tab/>
      </w:r>
      <w:r w:rsidR="00647F50">
        <w:rPr>
          <w:noProof/>
        </w:rPr>
        <w:t xml:space="preserve">Regional </w:t>
      </w:r>
      <w:r w:rsidR="00FF4C3A">
        <w:rPr>
          <w:noProof/>
        </w:rPr>
        <w:t>Organi</w:t>
      </w:r>
      <w:r w:rsidR="00A97DAB">
        <w:rPr>
          <w:noProof/>
        </w:rPr>
        <w:t>z</w:t>
      </w:r>
      <w:r w:rsidR="00FF4C3A">
        <w:rPr>
          <w:noProof/>
        </w:rPr>
        <w:t>ations</w:t>
      </w:r>
      <w:bookmarkEnd w:id="9"/>
    </w:p>
    <w:p w14:paraId="14F0BD2C" w14:textId="3FF08CAC" w:rsidR="004E6977" w:rsidRDefault="00FF4C3A" w:rsidP="00A6295C">
      <w:pPr>
        <w:pStyle w:val="Heading2"/>
        <w:spacing w:before="0" w:beforeAutospacing="0" w:after="0" w:afterAutospacing="0" w:line="240" w:lineRule="auto"/>
        <w:rPr>
          <w:noProof/>
        </w:rPr>
      </w:pPr>
      <w:r>
        <w:rPr>
          <w:noProof/>
        </w:rPr>
        <w:t xml:space="preserve"> </w:t>
      </w:r>
      <w:r w:rsidR="00647F50">
        <w:rPr>
          <w:noProof/>
        </w:rPr>
        <w:t xml:space="preserve"> </w:t>
      </w:r>
    </w:p>
    <w:p w14:paraId="3FA980D9" w14:textId="77777777" w:rsidR="00A80309" w:rsidRPr="00A80309" w:rsidRDefault="00382F34" w:rsidP="00A6295C">
      <w:pPr>
        <w:pStyle w:val="ListParagraph"/>
        <w:numPr>
          <w:ilvl w:val="0"/>
          <w:numId w:val="8"/>
        </w:numPr>
        <w:spacing w:before="0" w:after="0" w:line="240" w:lineRule="auto"/>
      </w:pPr>
      <w:r>
        <w:rPr>
          <w:b/>
          <w:bCs/>
          <w:u w:val="single"/>
        </w:rPr>
        <w:t>Eastern Caribbean Central Bank (ECCB)</w:t>
      </w:r>
    </w:p>
    <w:p w14:paraId="2388822C" w14:textId="36A8C290" w:rsidR="00DF52BC" w:rsidRDefault="00AD5713" w:rsidP="00A6295C">
      <w:pPr>
        <w:spacing w:before="0" w:after="0" w:line="240" w:lineRule="auto"/>
      </w:pPr>
      <w:r w:rsidRPr="00405269">
        <w:t xml:space="preserve">The ECCB </w:t>
      </w:r>
      <w:r w:rsidR="00D341AF" w:rsidRPr="00405269">
        <w:t xml:space="preserve">is the </w:t>
      </w:r>
      <w:r w:rsidRPr="00405269">
        <w:t>Monetary Authority for the following islands in the Eastern Caribbean-</w:t>
      </w:r>
      <w:r w:rsidR="00A80309" w:rsidRPr="00405269">
        <w:t xml:space="preserve"> Anguilla, Antigua and Barbuda, Commonwealth of Dominica, Grenada, Montserrat, St Kitts and Nevis, Saint Lucia, and St Vincent and the Grenadines. </w:t>
      </w:r>
      <w:r w:rsidR="002E77FC" w:rsidRPr="00405269">
        <w:t xml:space="preserve">The </w:t>
      </w:r>
      <w:r w:rsidR="00A97DAB" w:rsidRPr="00405269">
        <w:t>organization</w:t>
      </w:r>
      <w:r w:rsidR="002E77FC" w:rsidRPr="00405269">
        <w:t xml:space="preserve"> was established in </w:t>
      </w:r>
      <w:r w:rsidR="00503061" w:rsidRPr="00405269">
        <w:t>1983 as the replacement for the Eastern Caribbean Currency Authority (ECCA)</w:t>
      </w:r>
      <w:r w:rsidR="006028F4" w:rsidRPr="00405269">
        <w:t>. The ECCB</w:t>
      </w:r>
      <w:r w:rsidR="00405269" w:rsidRPr="00405269">
        <w:t xml:space="preserve"> is responsible for </w:t>
      </w:r>
      <w:r w:rsidR="00552A2A">
        <w:t xml:space="preserve">maintaining the </w:t>
      </w:r>
      <w:r w:rsidR="00B42CEC">
        <w:t xml:space="preserve">stability of the Eastern Caribbean currency and the integrity of the banking system. </w:t>
      </w:r>
      <w:r w:rsidR="00C835B3">
        <w:t xml:space="preserve">ECCB will also host the regional project implementation unit (PIU) that will implement activities financed by the regional IDA grant. </w:t>
      </w:r>
    </w:p>
    <w:p w14:paraId="36AB1AF2" w14:textId="77777777" w:rsidR="00217D0E" w:rsidRPr="00405269" w:rsidRDefault="00217D0E" w:rsidP="00217D0E">
      <w:pPr>
        <w:spacing w:before="0" w:after="0" w:line="240" w:lineRule="auto"/>
      </w:pPr>
    </w:p>
    <w:p w14:paraId="11DC68CC" w14:textId="25A61506" w:rsidR="00647F50" w:rsidRPr="00DF52BC" w:rsidRDefault="00694CA9" w:rsidP="00D15A89">
      <w:pPr>
        <w:pStyle w:val="ListParagraph"/>
        <w:numPr>
          <w:ilvl w:val="0"/>
          <w:numId w:val="8"/>
        </w:numPr>
        <w:spacing w:before="0" w:after="0" w:line="240" w:lineRule="auto"/>
      </w:pPr>
      <w:r>
        <w:rPr>
          <w:b/>
          <w:bCs/>
          <w:u w:val="single"/>
        </w:rPr>
        <w:t>Organisation of Eastern Caribbean States (OECS)</w:t>
      </w:r>
    </w:p>
    <w:p w14:paraId="5F4E5E6F" w14:textId="7E374EC9" w:rsidR="00F07592" w:rsidRDefault="00DF52BC" w:rsidP="00217D0E">
      <w:pPr>
        <w:spacing w:before="0" w:after="0" w:line="240" w:lineRule="auto"/>
      </w:pPr>
      <w:r>
        <w:t xml:space="preserve">The </w:t>
      </w:r>
      <w:r w:rsidR="00327E91">
        <w:t xml:space="preserve">OECS </w:t>
      </w:r>
      <w:r w:rsidR="001664FB">
        <w:t>is an international, inter-governmental organization dedicated to regional integration within the Easter</w:t>
      </w:r>
      <w:r w:rsidR="00EF43E4">
        <w:t>n</w:t>
      </w:r>
      <w:r w:rsidR="001664FB">
        <w:t xml:space="preserve"> Caribbean States. </w:t>
      </w:r>
      <w:r w:rsidR="000F4103">
        <w:t>The</w:t>
      </w:r>
      <w:r w:rsidR="00EF43E4">
        <w:t xml:space="preserve"> strategic</w:t>
      </w:r>
      <w:r w:rsidR="000F4103">
        <w:t xml:space="preserve"> objectives of the OECS </w:t>
      </w:r>
      <w:r w:rsidR="009224B6">
        <w:t>include</w:t>
      </w:r>
      <w:r w:rsidR="00EF43E4">
        <w:t xml:space="preserve"> regional integration, resilience, social equity, foreign policies and a high performing organization. </w:t>
      </w:r>
      <w:r w:rsidR="009224B6">
        <w:t xml:space="preserve"> </w:t>
      </w:r>
      <w:r w:rsidR="003C78C4">
        <w:t xml:space="preserve">The OECS was established in 1981 with the signing of the Treaty of Basseterre by seven </w:t>
      </w:r>
      <w:r w:rsidR="00052FE1">
        <w:t xml:space="preserve">Eastern Caribbean nations. The </w:t>
      </w:r>
      <w:r w:rsidR="00106A20">
        <w:t xml:space="preserve">treaty was revised in 2010 to </w:t>
      </w:r>
      <w:r w:rsidR="000F4103">
        <w:t xml:space="preserve">further promote a common approach among these nations with respect to policies and legislation across various sectors. </w:t>
      </w:r>
    </w:p>
    <w:p w14:paraId="2AD6644A" w14:textId="77777777" w:rsidR="00217D0E" w:rsidRPr="00F07592" w:rsidRDefault="00217D0E" w:rsidP="00217D0E">
      <w:pPr>
        <w:spacing w:before="0" w:after="0" w:line="240" w:lineRule="auto"/>
      </w:pPr>
    </w:p>
    <w:p w14:paraId="6C4D1B1F" w14:textId="1F7E95FF" w:rsidR="00694CA9" w:rsidRPr="00694CA9" w:rsidRDefault="00694CA9" w:rsidP="00D15A89">
      <w:pPr>
        <w:pStyle w:val="ListParagraph"/>
        <w:numPr>
          <w:ilvl w:val="0"/>
          <w:numId w:val="8"/>
        </w:numPr>
        <w:spacing w:before="0" w:after="0" w:line="240" w:lineRule="auto"/>
      </w:pPr>
      <w:r>
        <w:rPr>
          <w:b/>
          <w:bCs/>
          <w:u w:val="single"/>
        </w:rPr>
        <w:t>Eastern Caribbean Telecommunications Authority (ECTEL)</w:t>
      </w:r>
    </w:p>
    <w:p w14:paraId="25710465" w14:textId="7A321AD8" w:rsidR="00694CA9" w:rsidRDefault="0017130A" w:rsidP="00217D0E">
      <w:pPr>
        <w:spacing w:before="0" w:after="0" w:line="240" w:lineRule="auto"/>
      </w:pPr>
      <w:r>
        <w:lastRenderedPageBreak/>
        <w:t xml:space="preserve">ECTEL </w:t>
      </w:r>
      <w:r w:rsidR="009B08E7">
        <w:t xml:space="preserve">was established in 2000 through a treaty signed by five Eastern Caribbean States- Commonwealth of Dominica, Grenada, Saint Kitts and Nevis, Saint Lucia and Saint Vincent and the Grenadines. </w:t>
      </w:r>
      <w:r w:rsidR="00583880">
        <w:t>ECTEL is the regulatory body for telecommunications in its member states</w:t>
      </w:r>
      <w:r w:rsidR="00E00A08">
        <w:t>. The authority consists of three components</w:t>
      </w:r>
      <w:r w:rsidR="00A57882">
        <w:t xml:space="preserve">- i) Council of Ministers ii) Regional Directorate and iii) National Telecommunications Regulatory Commission in each of its member states. </w:t>
      </w:r>
    </w:p>
    <w:p w14:paraId="6F3CD098" w14:textId="0B1B4870" w:rsidR="00465638" w:rsidRDefault="00465638" w:rsidP="00217D0E">
      <w:pPr>
        <w:spacing w:before="0" w:after="0" w:line="240" w:lineRule="auto"/>
      </w:pPr>
    </w:p>
    <w:p w14:paraId="30B6B5D9" w14:textId="0CFC4CA4" w:rsidR="00465638" w:rsidRDefault="00465638" w:rsidP="00D74F5C">
      <w:pPr>
        <w:pStyle w:val="ListParagraph"/>
        <w:numPr>
          <w:ilvl w:val="0"/>
          <w:numId w:val="8"/>
        </w:numPr>
        <w:spacing w:before="0" w:after="0" w:line="240" w:lineRule="auto"/>
        <w:rPr>
          <w:b/>
          <w:bCs/>
          <w:u w:val="single"/>
        </w:rPr>
      </w:pPr>
      <w:r w:rsidRPr="004641F2">
        <w:rPr>
          <w:b/>
          <w:bCs/>
          <w:u w:val="single"/>
        </w:rPr>
        <w:t>Caribbean Community Implementation Agency for Crime and Security (CARICOM IMPACS)</w:t>
      </w:r>
    </w:p>
    <w:p w14:paraId="4614E91F" w14:textId="216F641F" w:rsidR="00D74F5C" w:rsidRDefault="00EB6C34" w:rsidP="00D74F5C">
      <w:pPr>
        <w:spacing w:before="0" w:after="0" w:line="240" w:lineRule="auto"/>
        <w:rPr>
          <w:bCs/>
        </w:rPr>
      </w:pPr>
      <w:r w:rsidRPr="004641F2">
        <w:rPr>
          <w:bCs/>
        </w:rPr>
        <w:t xml:space="preserve">CARICOM IMPACS was </w:t>
      </w:r>
      <w:r w:rsidR="00597E56">
        <w:rPr>
          <w:bCs/>
        </w:rPr>
        <w:t xml:space="preserve">established </w:t>
      </w:r>
      <w:r w:rsidR="00597E56" w:rsidRPr="00597E56">
        <w:rPr>
          <w:bCs/>
        </w:rPr>
        <w:t>by the Twenty Seventh Meeting of the Conference of Heads of Government in July 2006, in Bird Rock, St Kitts and Nevis, as the implementation arm of a new Regional Architecture to manage CARICOM’s action agenda on crime and securit</w:t>
      </w:r>
      <w:r w:rsidR="00597E56">
        <w:rPr>
          <w:bCs/>
        </w:rPr>
        <w:t>y</w:t>
      </w:r>
      <w:r w:rsidR="00026C30">
        <w:rPr>
          <w:bCs/>
        </w:rPr>
        <w:t>.</w:t>
      </w:r>
      <w:r w:rsidR="00107921">
        <w:rPr>
          <w:bCs/>
        </w:rPr>
        <w:t xml:space="preserve"> Cybersecurity </w:t>
      </w:r>
      <w:r w:rsidR="001C43BC">
        <w:rPr>
          <w:bCs/>
        </w:rPr>
        <w:t>also falls under the agency’s mandate at the CARICOM level.</w:t>
      </w:r>
      <w:r w:rsidR="00E14C82">
        <w:rPr>
          <w:bCs/>
        </w:rPr>
        <w:t xml:space="preserve"> Resultantly,</w:t>
      </w:r>
      <w:r w:rsidR="00026C30">
        <w:rPr>
          <w:bCs/>
        </w:rPr>
        <w:t xml:space="preserve"> </w:t>
      </w:r>
      <w:r w:rsidR="00E14C82">
        <w:rPr>
          <w:bCs/>
        </w:rPr>
        <w:t>t</w:t>
      </w:r>
      <w:r w:rsidR="00026C30">
        <w:rPr>
          <w:bCs/>
        </w:rPr>
        <w:t xml:space="preserve">he agency will serve as the regional coordinating body for the project’s activities on cybersecurity. </w:t>
      </w:r>
    </w:p>
    <w:p w14:paraId="4960C397" w14:textId="203C58E4" w:rsidR="00E14C82" w:rsidRDefault="00E14C82" w:rsidP="00D74F5C">
      <w:pPr>
        <w:spacing w:before="0" w:after="0" w:line="240" w:lineRule="auto"/>
        <w:rPr>
          <w:bCs/>
        </w:rPr>
      </w:pPr>
    </w:p>
    <w:p w14:paraId="462ADEEC" w14:textId="5544BD15" w:rsidR="00E14C82" w:rsidRPr="004641F2" w:rsidRDefault="00E14C82" w:rsidP="004641F2">
      <w:pPr>
        <w:pStyle w:val="ListParagraph"/>
        <w:numPr>
          <w:ilvl w:val="0"/>
          <w:numId w:val="8"/>
        </w:numPr>
        <w:spacing w:before="0" w:after="0" w:line="240" w:lineRule="auto"/>
        <w:rPr>
          <w:b/>
          <w:bCs/>
          <w:u w:val="single"/>
        </w:rPr>
      </w:pPr>
      <w:r w:rsidRPr="004641F2">
        <w:rPr>
          <w:b/>
          <w:bCs/>
          <w:u w:val="single"/>
        </w:rPr>
        <w:t>Caribbean Telecommunications Union (CTU)</w:t>
      </w:r>
    </w:p>
    <w:p w14:paraId="4916AD6A" w14:textId="56283C88" w:rsidR="00E14C82" w:rsidRPr="00EB6C34" w:rsidRDefault="00C9285E" w:rsidP="00000B93">
      <w:pPr>
        <w:spacing w:before="0" w:after="0" w:line="240" w:lineRule="auto"/>
        <w:rPr>
          <w:bCs/>
        </w:rPr>
      </w:pPr>
      <w:r w:rsidRPr="00C9285E">
        <w:rPr>
          <w:bCs/>
        </w:rPr>
        <w:t xml:space="preserve">Member States of the Caribbean Community established the Caribbean Telecommunications Union (CTU) by treaty on 28th </w:t>
      </w:r>
      <w:r w:rsidR="001920C4" w:rsidRPr="00C9285E">
        <w:rPr>
          <w:bCs/>
        </w:rPr>
        <w:t>April</w:t>
      </w:r>
      <w:r w:rsidRPr="00C9285E">
        <w:rPr>
          <w:bCs/>
        </w:rPr>
        <w:t xml:space="preserve"> 1989</w:t>
      </w:r>
      <w:r w:rsidR="00F2628F">
        <w:rPr>
          <w:bCs/>
        </w:rPr>
        <w:t xml:space="preserve">, to promote greater cooperation and coordination among Caribbean states </w:t>
      </w:r>
      <w:r w:rsidR="00000B93">
        <w:rPr>
          <w:bCs/>
        </w:rPr>
        <w:t>i</w:t>
      </w:r>
      <w:r w:rsidR="00F2628F">
        <w:rPr>
          <w:bCs/>
        </w:rPr>
        <w:t>n telecommunications</w:t>
      </w:r>
      <w:r w:rsidR="00000B93">
        <w:rPr>
          <w:bCs/>
        </w:rPr>
        <w:t>. The key objectives of CTU are</w:t>
      </w:r>
      <w:r w:rsidR="00340C9E">
        <w:rPr>
          <w:bCs/>
        </w:rPr>
        <w:t xml:space="preserve"> to</w:t>
      </w:r>
      <w:r w:rsidR="00000B93">
        <w:rPr>
          <w:bCs/>
        </w:rPr>
        <w:t xml:space="preserve">: (i) </w:t>
      </w:r>
      <w:r w:rsidR="00000B93" w:rsidRPr="00000B93">
        <w:rPr>
          <w:bCs/>
        </w:rPr>
        <w:t>facilitate the coordination of the planning, programming and development of intra-regional and international communications networks to meet the immediate and future telecommunications needs of the Region;</w:t>
      </w:r>
      <w:r w:rsidR="00340C9E">
        <w:rPr>
          <w:bCs/>
        </w:rPr>
        <w:t xml:space="preserve"> (ii) a</w:t>
      </w:r>
      <w:r w:rsidR="00000B93" w:rsidRPr="00000B93">
        <w:rPr>
          <w:bCs/>
        </w:rPr>
        <w:t>ssist the development of the national components of regional and international telecommunications networks; and</w:t>
      </w:r>
      <w:r w:rsidR="00340C9E">
        <w:rPr>
          <w:bCs/>
        </w:rPr>
        <w:t xml:space="preserve"> (iii)</w:t>
      </w:r>
      <w:r w:rsidR="00000B93" w:rsidRPr="00000B93">
        <w:rPr>
          <w:bCs/>
        </w:rPr>
        <w:t xml:space="preserve"> promote the general awareness of the telecommunications needs of the Caribbean Region and its potential for promoting the socio-economic development of the Region.</w:t>
      </w:r>
      <w:r w:rsidR="00340C9E">
        <w:rPr>
          <w:bCs/>
        </w:rPr>
        <w:t xml:space="preserve"> CTU is also leading the CARICOM-wide Single ICT Space initiative and will serve as an advisor to the project’s regional steering committee.</w:t>
      </w:r>
      <w:r w:rsidR="00E26E53">
        <w:rPr>
          <w:bCs/>
        </w:rPr>
        <w:t xml:space="preserve"> This will enable greater coordination between project activities in the Eastern Caribbean region and</w:t>
      </w:r>
      <w:r w:rsidR="00420384">
        <w:rPr>
          <w:bCs/>
        </w:rPr>
        <w:t xml:space="preserve"> those taking place at the CARICOM level.</w:t>
      </w:r>
    </w:p>
    <w:p w14:paraId="05221036" w14:textId="6F9862E8" w:rsidR="00217D0E" w:rsidRDefault="00217D0E" w:rsidP="00217D0E">
      <w:pPr>
        <w:spacing w:before="0" w:after="0" w:line="240" w:lineRule="auto"/>
      </w:pPr>
    </w:p>
    <w:p w14:paraId="38C5592D" w14:textId="7221DB1C" w:rsidR="00A57882" w:rsidRDefault="009F7D6F" w:rsidP="00217D0E">
      <w:pPr>
        <w:pStyle w:val="Heading2"/>
        <w:spacing w:before="0" w:beforeAutospacing="0" w:after="0" w:afterAutospacing="0" w:line="240" w:lineRule="auto"/>
      </w:pPr>
      <w:bookmarkStart w:id="10" w:name="_Toc35351752"/>
      <w:r>
        <w:t>6</w:t>
      </w:r>
      <w:r w:rsidR="00217D0E">
        <w:t>.2</w:t>
      </w:r>
      <w:r w:rsidR="00217D0E">
        <w:tab/>
      </w:r>
      <w:r w:rsidR="00A57882">
        <w:t>Government Ministries</w:t>
      </w:r>
      <w:r w:rsidR="008A31C7">
        <w:t>, Departments and Agencies</w:t>
      </w:r>
      <w:bookmarkEnd w:id="10"/>
      <w:r w:rsidR="008A31C7">
        <w:t xml:space="preserve"> </w:t>
      </w:r>
    </w:p>
    <w:p w14:paraId="76A6DFF6" w14:textId="27667056" w:rsidR="00D87710" w:rsidRDefault="00E57E96" w:rsidP="00217D0E">
      <w:pPr>
        <w:spacing w:before="0" w:after="0" w:line="240" w:lineRule="auto"/>
      </w:pPr>
      <w:r>
        <w:t>Government ministries</w:t>
      </w:r>
      <w:r w:rsidR="008A31C7">
        <w:t>, departments and agencies</w:t>
      </w:r>
      <w:r w:rsidR="002E5A43">
        <w:t xml:space="preserve"> are integral to the overall success of the project throughout the project cycle</w:t>
      </w:r>
      <w:r w:rsidR="00FD7E4D">
        <w:t xml:space="preserve">. They are critical to the establishment of </w:t>
      </w:r>
      <w:r w:rsidR="001064BA">
        <w:t xml:space="preserve">the </w:t>
      </w:r>
      <w:r w:rsidR="00FD7E4D">
        <w:t>physical, technical, legal and regulatory frame</w:t>
      </w:r>
      <w:r w:rsidR="001064BA">
        <w:t>work of the projec</w:t>
      </w:r>
      <w:r w:rsidR="006A6712">
        <w:t>t amongst other things.</w:t>
      </w:r>
      <w:r w:rsidR="006E5D2D">
        <w:t xml:space="preserve"> There will also be </w:t>
      </w:r>
      <w:r w:rsidR="00754EBB">
        <w:t xml:space="preserve">intra and inter ministry, department and agency collaboration </w:t>
      </w:r>
      <w:r w:rsidR="00EC76AF">
        <w:t xml:space="preserve">for project implementation. </w:t>
      </w:r>
      <w:r w:rsidR="00F3565E">
        <w:t xml:space="preserve">It is also expected that all government entities will benefit from the project. </w:t>
      </w:r>
      <w:r w:rsidR="006A6712">
        <w:t>The key government ministr</w:t>
      </w:r>
      <w:r w:rsidR="00D87710">
        <w:t>ies</w:t>
      </w:r>
      <w:r w:rsidR="004762E9">
        <w:t>, d</w:t>
      </w:r>
      <w:r w:rsidR="00F3565E">
        <w:t xml:space="preserve">epartments and agencies </w:t>
      </w:r>
      <w:r w:rsidR="00D87710">
        <w:t>from each project country</w:t>
      </w:r>
      <w:r w:rsidR="006A6712">
        <w:t xml:space="preserve"> </w:t>
      </w:r>
      <w:r w:rsidR="004762E9">
        <w:t xml:space="preserve">are outlined below: </w:t>
      </w:r>
    </w:p>
    <w:p w14:paraId="1FF069F0" w14:textId="77777777" w:rsidR="0080362D" w:rsidRDefault="0080362D" w:rsidP="00217D0E">
      <w:pPr>
        <w:spacing w:before="0" w:after="0" w:line="240" w:lineRule="auto"/>
      </w:pPr>
    </w:p>
    <w:p w14:paraId="6700FEA5" w14:textId="7C276758" w:rsidR="004762E9" w:rsidRPr="00217D0E" w:rsidRDefault="009F7D6F" w:rsidP="00217D0E">
      <w:pPr>
        <w:pStyle w:val="Heading3"/>
        <w:numPr>
          <w:ilvl w:val="0"/>
          <w:numId w:val="0"/>
        </w:numPr>
        <w:spacing w:before="0" w:after="0" w:line="240" w:lineRule="auto"/>
        <w:rPr>
          <w:b/>
          <w:bCs/>
        </w:rPr>
      </w:pPr>
      <w:bookmarkStart w:id="11" w:name="_Toc35351753"/>
      <w:r>
        <w:rPr>
          <w:b/>
          <w:bCs/>
        </w:rPr>
        <w:t>6</w:t>
      </w:r>
      <w:r w:rsidR="00217D0E" w:rsidRPr="00217D0E">
        <w:rPr>
          <w:b/>
          <w:bCs/>
        </w:rPr>
        <w:t>.2.1</w:t>
      </w:r>
      <w:r w:rsidR="00217D0E" w:rsidRPr="00217D0E">
        <w:rPr>
          <w:b/>
          <w:bCs/>
        </w:rPr>
        <w:tab/>
      </w:r>
      <w:r w:rsidR="00FA0E32" w:rsidRPr="00217D0E">
        <w:rPr>
          <w:b/>
          <w:bCs/>
        </w:rPr>
        <w:t>Commonwealth of Dominica</w:t>
      </w:r>
      <w:bookmarkEnd w:id="11"/>
    </w:p>
    <w:p w14:paraId="1E4053F5" w14:textId="77777777" w:rsidR="0080362D" w:rsidRPr="0080362D" w:rsidRDefault="0080362D" w:rsidP="00217D0E">
      <w:pPr>
        <w:spacing w:before="0" w:after="0" w:line="240" w:lineRule="auto"/>
        <w:ind w:left="720"/>
        <w:rPr>
          <w:b/>
          <w:bCs/>
          <w:u w:val="single"/>
        </w:rPr>
      </w:pPr>
    </w:p>
    <w:p w14:paraId="5E59F32D" w14:textId="651CD5BB" w:rsidR="0080362D" w:rsidRPr="00D37CD0" w:rsidRDefault="0080362D" w:rsidP="00D15A89">
      <w:pPr>
        <w:pStyle w:val="ListParagraph"/>
        <w:numPr>
          <w:ilvl w:val="0"/>
          <w:numId w:val="15"/>
        </w:numPr>
        <w:spacing w:before="0" w:after="0" w:line="240" w:lineRule="auto"/>
        <w:rPr>
          <w:b/>
          <w:bCs/>
          <w:u w:val="single"/>
        </w:rPr>
      </w:pPr>
      <w:r w:rsidRPr="00D37CD0">
        <w:rPr>
          <w:b/>
          <w:szCs w:val="22"/>
          <w:u w:val="single"/>
        </w:rPr>
        <w:t>Ministry of Public Works and the Digital Economy (MOPDE</w:t>
      </w:r>
      <w:r w:rsidRPr="00D37CD0">
        <w:rPr>
          <w:rFonts w:cstheme="minorHAnsi"/>
          <w:iCs/>
          <w:szCs w:val="22"/>
        </w:rPr>
        <w:t>)</w:t>
      </w:r>
    </w:p>
    <w:p w14:paraId="3BD2F36B" w14:textId="4932BECC" w:rsidR="0080362D" w:rsidRDefault="0080362D" w:rsidP="00217D0E">
      <w:pPr>
        <w:pStyle w:val="NormalWeb"/>
        <w:spacing w:beforeAutospacing="0" w:afterAutospacing="0"/>
        <w:jc w:val="both"/>
        <w:rPr>
          <w:rFonts w:ascii="Calibri" w:eastAsia="Calibri" w:hAnsi="Calibri" w:cs="Arial"/>
          <w:sz w:val="22"/>
          <w:szCs w:val="20"/>
          <w:lang w:val="en-029"/>
        </w:rPr>
      </w:pPr>
      <w:r w:rsidRPr="00D37CD0">
        <w:rPr>
          <w:rFonts w:ascii="Calibri" w:eastAsia="Calibri" w:hAnsi="Calibri" w:cs="Arial"/>
          <w:sz w:val="22"/>
          <w:szCs w:val="20"/>
          <w:lang w:val="en-029"/>
        </w:rPr>
        <w:t xml:space="preserve">The Ministry of Public Works and </w:t>
      </w:r>
      <w:r w:rsidRPr="00D37CD0">
        <w:rPr>
          <w:rFonts w:ascii="Calibri" w:hAnsi="Calibri"/>
          <w:sz w:val="22"/>
          <w:szCs w:val="22"/>
        </w:rPr>
        <w:t>the Digital Economy</w:t>
      </w:r>
      <w:r w:rsidRPr="00D37CD0">
        <w:rPr>
          <w:rFonts w:ascii="Calibri" w:eastAsia="Calibri" w:hAnsi="Calibri" w:cs="Arial"/>
          <w:sz w:val="22"/>
          <w:szCs w:val="20"/>
          <w:lang w:val="en-029"/>
        </w:rPr>
        <w:t xml:space="preserve"> is the arm of the Government responsible for the national infrastructure namely, road network management, coastal management, irrigation and drainage. The State-owned Public Works Corporation (PWC) is directed by a board appointed by the Minister.</w:t>
      </w:r>
    </w:p>
    <w:p w14:paraId="1FA96DCB" w14:textId="77777777" w:rsidR="0080362D" w:rsidRPr="00D37CD0" w:rsidRDefault="0080362D" w:rsidP="0080362D">
      <w:pPr>
        <w:pStyle w:val="NormalWeb"/>
        <w:spacing w:beforeAutospacing="0" w:afterAutospacing="0"/>
        <w:jc w:val="both"/>
        <w:rPr>
          <w:rFonts w:ascii="Calibri" w:eastAsia="Calibri" w:hAnsi="Calibri" w:cs="Arial"/>
          <w:sz w:val="22"/>
          <w:szCs w:val="20"/>
          <w:lang w:val="en-029"/>
        </w:rPr>
      </w:pPr>
    </w:p>
    <w:p w14:paraId="403FE80A" w14:textId="77777777" w:rsidR="0080362D" w:rsidRPr="0071026A" w:rsidRDefault="0080362D" w:rsidP="00D15A89">
      <w:pPr>
        <w:pStyle w:val="ListParagraph"/>
        <w:numPr>
          <w:ilvl w:val="0"/>
          <w:numId w:val="15"/>
        </w:numPr>
        <w:spacing w:before="0" w:after="0" w:line="240" w:lineRule="auto"/>
        <w:rPr>
          <w:b/>
          <w:szCs w:val="22"/>
          <w:u w:val="single"/>
        </w:rPr>
      </w:pPr>
      <w:r w:rsidRPr="0071026A">
        <w:rPr>
          <w:b/>
          <w:szCs w:val="22"/>
          <w:u w:val="single"/>
        </w:rPr>
        <w:t>The Ministry of Information, Science, Telecommunications and Technology</w:t>
      </w:r>
    </w:p>
    <w:p w14:paraId="6EB5AE48" w14:textId="68B2D123" w:rsidR="0080362D" w:rsidRDefault="0080362D" w:rsidP="0080362D">
      <w:pPr>
        <w:pStyle w:val="NormalWeb"/>
        <w:spacing w:beforeAutospacing="0" w:afterAutospacing="0"/>
        <w:jc w:val="both"/>
        <w:rPr>
          <w:rFonts w:ascii="Calibri" w:eastAsia="Calibri" w:hAnsi="Calibri" w:cs="Arial"/>
          <w:sz w:val="22"/>
          <w:szCs w:val="20"/>
          <w:lang w:val="en-029"/>
        </w:rPr>
      </w:pPr>
      <w:r w:rsidRPr="0071026A">
        <w:rPr>
          <w:rFonts w:ascii="Calibri" w:eastAsia="Calibri" w:hAnsi="Calibri" w:cs="Arial"/>
          <w:sz w:val="22"/>
          <w:szCs w:val="20"/>
          <w:lang w:val="en-029"/>
        </w:rPr>
        <w:t>The Ministry is mandated to contribute to the dynamic synergy that feeds directly into the Growth and Social Protection Strategy of the Government of the Commonwealth of Dominica, of which priority policy areas include sustainable economic development, stimulation of the telecommunications sector and public sector reform.</w:t>
      </w:r>
    </w:p>
    <w:p w14:paraId="2F0E2A45" w14:textId="77777777" w:rsidR="0080362D" w:rsidRPr="0071026A" w:rsidRDefault="0080362D" w:rsidP="0080362D">
      <w:pPr>
        <w:pStyle w:val="NormalWeb"/>
        <w:spacing w:beforeAutospacing="0" w:afterAutospacing="0"/>
        <w:jc w:val="both"/>
        <w:rPr>
          <w:rFonts w:ascii="Calibri" w:eastAsia="Calibri" w:hAnsi="Calibri" w:cs="Arial"/>
          <w:sz w:val="22"/>
          <w:szCs w:val="20"/>
          <w:lang w:val="en-029"/>
        </w:rPr>
      </w:pPr>
    </w:p>
    <w:p w14:paraId="59F66541" w14:textId="77777777" w:rsidR="0080362D" w:rsidRPr="0071026A" w:rsidRDefault="0080362D" w:rsidP="00D15A89">
      <w:pPr>
        <w:pStyle w:val="ListParagraph"/>
        <w:numPr>
          <w:ilvl w:val="0"/>
          <w:numId w:val="17"/>
        </w:numPr>
        <w:spacing w:before="0" w:after="0" w:line="240" w:lineRule="auto"/>
        <w:rPr>
          <w:b/>
          <w:szCs w:val="22"/>
          <w:u w:val="single"/>
        </w:rPr>
      </w:pPr>
      <w:r w:rsidRPr="0071026A">
        <w:rPr>
          <w:b/>
          <w:szCs w:val="22"/>
          <w:u w:val="single"/>
        </w:rPr>
        <w:t>Physical Planning Department</w:t>
      </w:r>
    </w:p>
    <w:p w14:paraId="51DF83F6" w14:textId="7E1A1D58" w:rsidR="0080362D" w:rsidRDefault="0080362D" w:rsidP="0080362D">
      <w:pPr>
        <w:spacing w:before="0" w:after="0" w:line="240" w:lineRule="auto"/>
      </w:pPr>
      <w:r>
        <w:t>Coordinates development planning and land use approval of projects, including permits.</w:t>
      </w:r>
    </w:p>
    <w:p w14:paraId="16F04F3B" w14:textId="77777777" w:rsidR="0080362D" w:rsidRPr="00D37CD0" w:rsidRDefault="0080362D" w:rsidP="00D15A89">
      <w:pPr>
        <w:pStyle w:val="ListParagraph"/>
        <w:numPr>
          <w:ilvl w:val="0"/>
          <w:numId w:val="14"/>
        </w:numPr>
        <w:spacing w:before="0" w:after="0" w:line="240" w:lineRule="auto"/>
        <w:rPr>
          <w:b/>
          <w:bCs/>
          <w:u w:val="single"/>
        </w:rPr>
      </w:pPr>
      <w:r w:rsidRPr="00D37CD0">
        <w:rPr>
          <w:b/>
          <w:bCs/>
          <w:u w:val="single"/>
        </w:rPr>
        <w:lastRenderedPageBreak/>
        <w:t xml:space="preserve">Ministry of Environment, </w:t>
      </w:r>
      <w:r w:rsidRPr="00D37CD0">
        <w:rPr>
          <w:b/>
          <w:szCs w:val="28"/>
          <w:u w:val="single"/>
        </w:rPr>
        <w:t>Rural Modernization and Kalinago Affairs</w:t>
      </w:r>
    </w:p>
    <w:p w14:paraId="1C1C4ED8" w14:textId="06D65D32" w:rsidR="0080362D" w:rsidRDefault="0080362D" w:rsidP="0080362D">
      <w:pPr>
        <w:spacing w:before="0" w:after="0" w:line="240" w:lineRule="auto"/>
      </w:pPr>
      <w:r w:rsidRPr="00D37CD0">
        <w:t>The Ministry of</w:t>
      </w:r>
      <w:r w:rsidRPr="00D37CD0">
        <w:rPr>
          <w:bCs/>
        </w:rPr>
        <w:t xml:space="preserve"> Environment, </w:t>
      </w:r>
      <w:r w:rsidRPr="00D37CD0">
        <w:rPr>
          <w:szCs w:val="28"/>
        </w:rPr>
        <w:t>Rural Modernization and Kalinago Affairs</w:t>
      </w:r>
      <w:r w:rsidRPr="00D37CD0">
        <w:t xml:space="preserve"> is responsible for, among areas, managing, monitoring and protecting the natural resources,</w:t>
      </w:r>
      <w:r>
        <w:t xml:space="preserve"> enhancing climate resilience, monitoring climate conditions and coordinates disaster management programs across Dominica. </w:t>
      </w:r>
    </w:p>
    <w:p w14:paraId="68C1FF0F" w14:textId="77777777" w:rsidR="0080362D" w:rsidRDefault="0080362D" w:rsidP="0080362D">
      <w:pPr>
        <w:spacing w:before="0" w:after="0" w:line="240" w:lineRule="auto"/>
      </w:pPr>
    </w:p>
    <w:p w14:paraId="59B6A91B" w14:textId="77777777" w:rsidR="0080362D" w:rsidRPr="003B6A1F" w:rsidRDefault="00BB45D8" w:rsidP="00D15A89">
      <w:pPr>
        <w:pStyle w:val="ListParagraph"/>
        <w:numPr>
          <w:ilvl w:val="0"/>
          <w:numId w:val="16"/>
        </w:numPr>
        <w:spacing w:before="0" w:after="0" w:line="240" w:lineRule="auto"/>
        <w:jc w:val="left"/>
        <w:rPr>
          <w:rStyle w:val="ListLabel55"/>
        </w:rPr>
      </w:pPr>
      <w:hyperlink r:id="rId18" w:tgtFrame="_blank">
        <w:r w:rsidR="0080362D" w:rsidRPr="003B6A1F">
          <w:rPr>
            <w:rStyle w:val="ListLabel55"/>
          </w:rPr>
          <w:t>Project Coordination Unit, Disaster Vulnerability Reduction Project (DVRP)</w:t>
        </w:r>
      </w:hyperlink>
    </w:p>
    <w:p w14:paraId="4F8246FA" w14:textId="7562CF9E" w:rsidR="0080362D" w:rsidRDefault="0080362D" w:rsidP="0080362D">
      <w:pPr>
        <w:spacing w:before="0" w:after="0" w:line="240" w:lineRule="auto"/>
        <w:rPr>
          <w:szCs w:val="22"/>
        </w:rPr>
      </w:pPr>
      <w:r>
        <w:rPr>
          <w:szCs w:val="22"/>
        </w:rPr>
        <w:t xml:space="preserve">The main objective of the project is to reduce vulnerability to natural hazards and climate change impacts in Dominica through investments in resilient infrastructure and improved hazard data collection </w:t>
      </w:r>
      <w:r w:rsidRPr="00D37CD0">
        <w:rPr>
          <w:szCs w:val="22"/>
        </w:rPr>
        <w:t>and monitoring systems.</w:t>
      </w:r>
    </w:p>
    <w:p w14:paraId="6AC3D330" w14:textId="77777777" w:rsidR="0080362D" w:rsidRPr="00D37CD0" w:rsidRDefault="0080362D" w:rsidP="0080362D">
      <w:pPr>
        <w:spacing w:before="0" w:after="0" w:line="240" w:lineRule="auto"/>
        <w:rPr>
          <w:szCs w:val="22"/>
        </w:rPr>
      </w:pPr>
    </w:p>
    <w:p w14:paraId="489D7291" w14:textId="77777777" w:rsidR="0080362D" w:rsidRPr="00D37CD0" w:rsidRDefault="0080362D" w:rsidP="00D15A89">
      <w:pPr>
        <w:pStyle w:val="ListParagraph"/>
        <w:numPr>
          <w:ilvl w:val="0"/>
          <w:numId w:val="14"/>
        </w:numPr>
        <w:spacing w:before="0" w:after="0" w:line="240" w:lineRule="auto"/>
        <w:rPr>
          <w:b/>
          <w:bCs/>
          <w:u w:val="single"/>
        </w:rPr>
      </w:pPr>
      <w:r w:rsidRPr="00D37CD0">
        <w:rPr>
          <w:b/>
          <w:bCs/>
          <w:u w:val="single"/>
        </w:rPr>
        <w:t>Ministry of Finance</w:t>
      </w:r>
      <w:r w:rsidRPr="00D37CD0">
        <w:rPr>
          <w:b/>
          <w:bCs/>
          <w:szCs w:val="22"/>
          <w:u w:val="single"/>
        </w:rPr>
        <w:t>,</w:t>
      </w:r>
      <w:r w:rsidRPr="00D37CD0">
        <w:rPr>
          <w:b/>
          <w:szCs w:val="22"/>
          <w:u w:val="single"/>
        </w:rPr>
        <w:t xml:space="preserve"> Economic Affairs, Investment and Planning</w:t>
      </w:r>
    </w:p>
    <w:p w14:paraId="5B4106E8" w14:textId="018A5FDA" w:rsidR="0080362D" w:rsidRDefault="0080362D" w:rsidP="006B23F6">
      <w:pPr>
        <w:spacing w:before="0" w:after="0" w:line="240" w:lineRule="auto"/>
        <w:rPr>
          <w:rFonts w:cs="Calibri"/>
          <w:szCs w:val="22"/>
        </w:rPr>
      </w:pPr>
      <w:r w:rsidRPr="00D37CD0">
        <w:t>This Ministry is central to the development strategy of the Government. The Dominica which we envisage is one where</w:t>
      </w:r>
      <w:r>
        <w:t xml:space="preserve"> all citizens share in and enjoy the benefits of development. It is a vision where all have access to basic goods and services including adequate food, shelter, clothing, education, health, employment.</w:t>
      </w:r>
      <w:r w:rsidRPr="008E1692">
        <w:rPr>
          <w:rFonts w:cs="Calibri"/>
          <w:szCs w:val="22"/>
        </w:rPr>
        <w:t xml:space="preserve"> </w:t>
      </w:r>
      <w:r>
        <w:rPr>
          <w:rFonts w:cs="Calibri"/>
          <w:szCs w:val="22"/>
        </w:rPr>
        <w:t>The M</w:t>
      </w:r>
      <w:r w:rsidRPr="00100911">
        <w:rPr>
          <w:rFonts w:cs="Calibri"/>
          <w:szCs w:val="22"/>
        </w:rPr>
        <w:t xml:space="preserve">inistry is </w:t>
      </w:r>
      <w:r>
        <w:rPr>
          <w:rFonts w:cs="Calibri"/>
          <w:szCs w:val="22"/>
        </w:rPr>
        <w:t xml:space="preserve">also </w:t>
      </w:r>
      <w:r w:rsidRPr="00100911">
        <w:rPr>
          <w:rFonts w:cs="Calibri"/>
          <w:szCs w:val="22"/>
        </w:rPr>
        <w:t>responsible for the orderly and progressive development of land and for the grant of permissions to develop land and for other powers of control over the use of land.</w:t>
      </w:r>
    </w:p>
    <w:p w14:paraId="20DDC5DF" w14:textId="59DD216D" w:rsidR="00A6295C" w:rsidRDefault="00A6295C" w:rsidP="00B26736">
      <w:pPr>
        <w:spacing w:before="0" w:after="0" w:line="240" w:lineRule="auto"/>
        <w:rPr>
          <w:szCs w:val="22"/>
        </w:rPr>
      </w:pPr>
    </w:p>
    <w:p w14:paraId="135847F0" w14:textId="77777777" w:rsidR="00A6295C" w:rsidRPr="00100911" w:rsidRDefault="00A6295C" w:rsidP="00B26736">
      <w:pPr>
        <w:spacing w:before="0" w:after="0" w:line="240" w:lineRule="auto"/>
        <w:rPr>
          <w:szCs w:val="22"/>
        </w:rPr>
      </w:pPr>
    </w:p>
    <w:p w14:paraId="79609116" w14:textId="42F0CA73" w:rsidR="00FA0E32" w:rsidRPr="00217D0E" w:rsidRDefault="009F7D6F" w:rsidP="00217D0E">
      <w:pPr>
        <w:pStyle w:val="Heading3"/>
        <w:numPr>
          <w:ilvl w:val="0"/>
          <w:numId w:val="0"/>
        </w:numPr>
        <w:spacing w:before="0" w:after="0" w:line="240" w:lineRule="auto"/>
        <w:rPr>
          <w:b/>
          <w:bCs/>
        </w:rPr>
      </w:pPr>
      <w:bookmarkStart w:id="12" w:name="_Toc35351754"/>
      <w:r>
        <w:rPr>
          <w:b/>
          <w:bCs/>
        </w:rPr>
        <w:t>6</w:t>
      </w:r>
      <w:r w:rsidR="00217D0E" w:rsidRPr="00217D0E">
        <w:rPr>
          <w:b/>
          <w:bCs/>
        </w:rPr>
        <w:t>.2.2</w:t>
      </w:r>
      <w:r w:rsidR="00217D0E" w:rsidRPr="00217D0E">
        <w:rPr>
          <w:b/>
          <w:bCs/>
        </w:rPr>
        <w:tab/>
      </w:r>
      <w:r w:rsidR="00FA0E32" w:rsidRPr="00217D0E">
        <w:rPr>
          <w:b/>
          <w:bCs/>
        </w:rPr>
        <w:t>Grenada</w:t>
      </w:r>
      <w:bookmarkEnd w:id="12"/>
    </w:p>
    <w:p w14:paraId="053B472C" w14:textId="1D79CC0F" w:rsidR="006B23F6" w:rsidRDefault="006B23F6" w:rsidP="00B26736">
      <w:pPr>
        <w:spacing w:before="0" w:after="0" w:line="240" w:lineRule="auto"/>
      </w:pPr>
    </w:p>
    <w:p w14:paraId="6CEE75BD" w14:textId="77777777" w:rsidR="00B26736" w:rsidRPr="004506A9" w:rsidRDefault="00B26736" w:rsidP="00D15A89">
      <w:pPr>
        <w:pStyle w:val="ListParagraph"/>
        <w:numPr>
          <w:ilvl w:val="0"/>
          <w:numId w:val="16"/>
        </w:numPr>
        <w:spacing w:before="0" w:after="0" w:line="240" w:lineRule="auto"/>
        <w:jc w:val="left"/>
        <w:rPr>
          <w:b/>
          <w:bCs/>
          <w:u w:val="single"/>
        </w:rPr>
      </w:pPr>
      <w:r w:rsidRPr="00320981">
        <w:rPr>
          <w:b/>
          <w:bCs/>
          <w:szCs w:val="22"/>
          <w:u w:val="single"/>
        </w:rPr>
        <w:t>Ministry of Infrastructure</w:t>
      </w:r>
      <w:r w:rsidRPr="004506A9">
        <w:rPr>
          <w:b/>
          <w:bCs/>
          <w:szCs w:val="22"/>
          <w:u w:val="single"/>
        </w:rPr>
        <w:t xml:space="preserve"> Development, Public Utilities, Energy, Transport and Implementation</w:t>
      </w:r>
    </w:p>
    <w:p w14:paraId="1327B273" w14:textId="2D1C4CAD" w:rsidR="00B26736" w:rsidRDefault="00B26736" w:rsidP="00B26736">
      <w:pPr>
        <w:spacing w:before="0" w:after="0" w:line="240" w:lineRule="auto"/>
        <w:rPr>
          <w:rFonts w:cs="Calibri"/>
          <w:szCs w:val="22"/>
        </w:rPr>
      </w:pPr>
      <w:r w:rsidRPr="00320981">
        <w:rPr>
          <w:rFonts w:cs="Calibri"/>
          <w:szCs w:val="22"/>
        </w:rPr>
        <w:t xml:space="preserve">This is the project’s implementing agency. It is the Ministry that is responsible for protecting and enhancing Grenada’s infrastructure. Under this mandate, the Ministry manages the maintenance of the country’s roads, bridges and government buildings, ensures compliance with building codes, develops plans for the orderly development of the country and implements cabinet’s policies and directives, amongst other things. </w:t>
      </w:r>
    </w:p>
    <w:p w14:paraId="31B64757" w14:textId="77777777" w:rsidR="00217D0E" w:rsidRPr="00320981" w:rsidRDefault="00217D0E" w:rsidP="00B26736">
      <w:pPr>
        <w:spacing w:before="0" w:after="0" w:line="240" w:lineRule="auto"/>
        <w:rPr>
          <w:rFonts w:cs="Calibri"/>
          <w:szCs w:val="22"/>
        </w:rPr>
      </w:pPr>
    </w:p>
    <w:p w14:paraId="74F590B5" w14:textId="77777777" w:rsidR="00B26736" w:rsidRPr="008759E1" w:rsidRDefault="00B26736" w:rsidP="00D15A89">
      <w:pPr>
        <w:pStyle w:val="ListParagraph"/>
        <w:numPr>
          <w:ilvl w:val="0"/>
          <w:numId w:val="16"/>
        </w:numPr>
        <w:spacing w:before="0" w:after="0" w:line="240" w:lineRule="auto"/>
        <w:jc w:val="left"/>
        <w:rPr>
          <w:szCs w:val="22"/>
        </w:rPr>
      </w:pPr>
      <w:r w:rsidRPr="008759E1">
        <w:rPr>
          <w:b/>
          <w:bCs/>
          <w:u w:val="single"/>
        </w:rPr>
        <w:t>Ministry of Ministry of Finance, Planning, Economic Development and Physical Development</w:t>
      </w:r>
    </w:p>
    <w:p w14:paraId="0BBD7308" w14:textId="38DB9AD0" w:rsidR="00B26736" w:rsidRDefault="00B26736" w:rsidP="00B26736">
      <w:pPr>
        <w:spacing w:before="0" w:after="0" w:line="240" w:lineRule="auto"/>
        <w:rPr>
          <w:rFonts w:cs="Calibri"/>
          <w:szCs w:val="22"/>
        </w:rPr>
      </w:pPr>
      <w:r w:rsidRPr="00320981">
        <w:rPr>
          <w:rFonts w:cs="Calibri"/>
          <w:szCs w:val="22"/>
        </w:rPr>
        <w:t xml:space="preserve">The Ministry of Finance, Planning, Economic Development and Physical Development is responsible for the implementation of fiscal and economic policies as well as the facilitation of social and environmental policies in co-operation with other agencies, thereby providing and enabling sustainable growth. This Ministry will support project implementation through key fiduciary activities performed by the Accountant General’s Department (AGD) and the Central Procurement Unit (CPU). </w:t>
      </w:r>
    </w:p>
    <w:p w14:paraId="5BCEFEF8" w14:textId="77777777" w:rsidR="00217D0E" w:rsidRPr="00320981" w:rsidRDefault="00217D0E" w:rsidP="00B26736">
      <w:pPr>
        <w:spacing w:before="0" w:after="0" w:line="240" w:lineRule="auto"/>
        <w:rPr>
          <w:rFonts w:cs="Calibri"/>
          <w:szCs w:val="22"/>
        </w:rPr>
      </w:pPr>
    </w:p>
    <w:p w14:paraId="7DF2B65F" w14:textId="77777777" w:rsidR="00B26736" w:rsidRPr="00E00686" w:rsidRDefault="00B26736" w:rsidP="00D15A89">
      <w:pPr>
        <w:pStyle w:val="ListParagraph"/>
        <w:numPr>
          <w:ilvl w:val="0"/>
          <w:numId w:val="16"/>
        </w:numPr>
        <w:spacing w:before="0" w:after="0" w:line="240" w:lineRule="auto"/>
        <w:jc w:val="left"/>
        <w:rPr>
          <w:b/>
          <w:bCs/>
          <w:u w:val="single"/>
        </w:rPr>
      </w:pPr>
      <w:r w:rsidRPr="00E00686">
        <w:rPr>
          <w:b/>
          <w:bCs/>
          <w:szCs w:val="22"/>
          <w:u w:val="single"/>
        </w:rPr>
        <w:t>Ministry of Legal Affairs</w:t>
      </w:r>
    </w:p>
    <w:p w14:paraId="634B4AC1" w14:textId="77777777" w:rsidR="00B26736" w:rsidRPr="00320981" w:rsidRDefault="00B26736" w:rsidP="00B26736">
      <w:pPr>
        <w:spacing w:before="0" w:after="0" w:line="240" w:lineRule="auto"/>
        <w:rPr>
          <w:szCs w:val="22"/>
        </w:rPr>
      </w:pPr>
      <w:r w:rsidRPr="00320981">
        <w:rPr>
          <w:szCs w:val="22"/>
        </w:rPr>
        <w:t xml:space="preserve">The Ministry of Legal Affairs is responsible for providing quality and timely legal advice and representation to government ministries and departments thereby ensuring good and effective governance. The Ministry is mandated to ensure that all actions taken by the government and its ministries and departments are within the laws of the land and in conformity with Grenada’s international obligations. </w:t>
      </w:r>
    </w:p>
    <w:p w14:paraId="60909CF5" w14:textId="77777777" w:rsidR="00CB4F27" w:rsidRPr="006B23F6" w:rsidRDefault="00CB4F27" w:rsidP="00B26736">
      <w:pPr>
        <w:spacing w:before="0" w:after="0" w:line="240" w:lineRule="auto"/>
      </w:pPr>
    </w:p>
    <w:p w14:paraId="08F1296F" w14:textId="561E1EB7" w:rsidR="00E54987" w:rsidRDefault="009F7D6F" w:rsidP="003B40D3">
      <w:pPr>
        <w:pStyle w:val="Heading3"/>
        <w:numPr>
          <w:ilvl w:val="0"/>
          <w:numId w:val="0"/>
        </w:numPr>
        <w:spacing w:before="0" w:after="0" w:line="240" w:lineRule="auto"/>
        <w:rPr>
          <w:b/>
          <w:bCs/>
        </w:rPr>
      </w:pPr>
      <w:bookmarkStart w:id="13" w:name="_Toc35351755"/>
      <w:r w:rsidRPr="004641F2">
        <w:rPr>
          <w:b/>
          <w:bCs/>
        </w:rPr>
        <w:t>6.</w:t>
      </w:r>
      <w:r w:rsidR="003B40D3" w:rsidRPr="004641F2">
        <w:rPr>
          <w:b/>
          <w:bCs/>
        </w:rPr>
        <w:t>2.3</w:t>
      </w:r>
      <w:r w:rsidR="003B40D3" w:rsidRPr="004641F2">
        <w:rPr>
          <w:b/>
          <w:bCs/>
        </w:rPr>
        <w:tab/>
      </w:r>
      <w:r w:rsidR="00E54987" w:rsidRPr="004641F2">
        <w:rPr>
          <w:b/>
          <w:bCs/>
        </w:rPr>
        <w:t>Saint Lucia</w:t>
      </w:r>
      <w:bookmarkEnd w:id="13"/>
    </w:p>
    <w:p w14:paraId="5F523EB9" w14:textId="77777777" w:rsidR="00181D73" w:rsidRPr="00181D73" w:rsidRDefault="00181D73" w:rsidP="00181D73">
      <w:pPr>
        <w:spacing w:before="0" w:after="0" w:line="240" w:lineRule="auto"/>
        <w:rPr>
          <w:rFonts w:cs="Calibri"/>
          <w:bCs/>
          <w:szCs w:val="22"/>
          <w:u w:val="single"/>
        </w:rPr>
      </w:pPr>
    </w:p>
    <w:p w14:paraId="203C27B7" w14:textId="22638782" w:rsidR="008F3446" w:rsidRPr="00A6295C" w:rsidRDefault="008F3446" w:rsidP="00A6295C">
      <w:pPr>
        <w:pStyle w:val="ListParagraph"/>
        <w:numPr>
          <w:ilvl w:val="0"/>
          <w:numId w:val="16"/>
        </w:numPr>
        <w:spacing w:before="0" w:after="0" w:line="240" w:lineRule="auto"/>
        <w:jc w:val="left"/>
        <w:rPr>
          <w:b/>
          <w:bCs/>
          <w:szCs w:val="22"/>
          <w:u w:val="single"/>
        </w:rPr>
      </w:pPr>
      <w:r w:rsidRPr="00A6295C">
        <w:rPr>
          <w:b/>
          <w:bCs/>
          <w:szCs w:val="22"/>
          <w:u w:val="single"/>
        </w:rPr>
        <w:t>Ministry of Finance, Economic Growth, Job Creation, External Affairs and Public Service</w:t>
      </w:r>
    </w:p>
    <w:p w14:paraId="3ECC4988" w14:textId="77777777" w:rsidR="008F3446" w:rsidRPr="00703328" w:rsidRDefault="008F3446" w:rsidP="008F3446">
      <w:pPr>
        <w:pStyle w:val="NormalWeb"/>
        <w:spacing w:beforeAutospacing="0" w:afterAutospacing="0"/>
        <w:jc w:val="both"/>
        <w:rPr>
          <w:rFonts w:ascii="Calibri" w:hAnsi="Calibri" w:cs="Calibri"/>
          <w:sz w:val="22"/>
          <w:szCs w:val="22"/>
        </w:rPr>
      </w:pPr>
      <w:r w:rsidRPr="00703328">
        <w:rPr>
          <w:rFonts w:ascii="Calibri" w:eastAsia="Calibri" w:hAnsi="Calibri" w:cs="Calibri"/>
          <w:bCs/>
          <w:iCs/>
          <w:sz w:val="22"/>
          <w:szCs w:val="22"/>
          <w:lang w:val="en-029"/>
        </w:rPr>
        <w:t xml:space="preserve">The Ministry of Finance is responsible </w:t>
      </w:r>
      <w:r w:rsidRPr="00703328">
        <w:rPr>
          <w:rFonts w:ascii="Calibri" w:hAnsi="Calibri" w:cs="Calibri"/>
          <w:sz w:val="22"/>
          <w:szCs w:val="22"/>
        </w:rPr>
        <w:t xml:space="preserve">co-ordination of development planning; mobilization of public resources; and ensuring effective accountability for the use of such resources for the benefit of all stakeholders </w:t>
      </w:r>
      <w:r w:rsidRPr="00703328">
        <w:rPr>
          <w:rFonts w:ascii="Calibri" w:eastAsia="Calibri" w:hAnsi="Calibri" w:cs="Calibri"/>
          <w:bCs/>
          <w:iCs/>
          <w:sz w:val="22"/>
          <w:szCs w:val="22"/>
          <w:lang w:val="en-029"/>
        </w:rPr>
        <w:t xml:space="preserve">for the delivery of services. </w:t>
      </w:r>
    </w:p>
    <w:p w14:paraId="3E2DCD22"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p>
    <w:p w14:paraId="7E236C50"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r w:rsidRPr="00703328">
        <w:rPr>
          <w:rFonts w:ascii="Calibri" w:eastAsia="Calibri" w:hAnsi="Calibri" w:cs="Calibri"/>
          <w:bCs/>
          <w:iCs/>
          <w:sz w:val="22"/>
          <w:szCs w:val="22"/>
          <w:lang w:val="en-029"/>
        </w:rPr>
        <w:lastRenderedPageBreak/>
        <w:t>The National Council for Productivity and Competitiveness was established to foster competitiveness, productivity and innovation in Saint Lucia. The Council is mandated to create an enabling environment to enhance innovation, productivity and competitiveness, and foster sustainable economic growth in Saint Lucia. This strategically aligns with the project to reduce time away from work to secure services.</w:t>
      </w:r>
    </w:p>
    <w:p w14:paraId="2FFF2689"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p>
    <w:p w14:paraId="6A7617C7"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r w:rsidRPr="00703328">
        <w:rPr>
          <w:rFonts w:ascii="Calibri" w:eastAsia="Calibri" w:hAnsi="Calibri" w:cs="Calibri"/>
          <w:bCs/>
          <w:iCs/>
          <w:sz w:val="22"/>
          <w:szCs w:val="22"/>
          <w:lang w:val="en-029"/>
        </w:rPr>
        <w:t xml:space="preserve">The Department of Customs and Excise as well as the Inland Revenue Department are responsible for the collection of funds for duties and taxes for imports and income, property and corporate taxes respectively.   </w:t>
      </w:r>
    </w:p>
    <w:p w14:paraId="4F7B2E78"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p>
    <w:p w14:paraId="43B29121"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r w:rsidRPr="00703328">
        <w:rPr>
          <w:rFonts w:ascii="Calibri" w:eastAsia="Calibri" w:hAnsi="Calibri" w:cs="Calibri"/>
          <w:bCs/>
          <w:iCs/>
          <w:sz w:val="22"/>
          <w:szCs w:val="22"/>
          <w:lang w:val="en-029"/>
        </w:rPr>
        <w:t>The Department of Public Service leads the charge of services to the general public as well as the government employees. Public Services will be the home of Project Implementing Unit and will play a key role in project governance.</w:t>
      </w:r>
    </w:p>
    <w:p w14:paraId="3476692B" w14:textId="77777777" w:rsidR="008F3446" w:rsidRPr="00703328" w:rsidRDefault="008F3446" w:rsidP="008F3446">
      <w:pPr>
        <w:pStyle w:val="NormalWeb"/>
        <w:spacing w:beforeAutospacing="0" w:afterAutospacing="0"/>
        <w:jc w:val="both"/>
        <w:rPr>
          <w:rFonts w:ascii="Calibri" w:eastAsia="Calibri" w:hAnsi="Calibri" w:cs="Calibri"/>
          <w:bCs/>
          <w:i/>
          <w:iCs/>
          <w:sz w:val="22"/>
          <w:szCs w:val="22"/>
          <w:lang w:val="en-029"/>
        </w:rPr>
      </w:pPr>
    </w:p>
    <w:p w14:paraId="3DAD69B8" w14:textId="77777777" w:rsidR="008F3446" w:rsidRPr="00A6295C" w:rsidRDefault="008F3446" w:rsidP="00A6295C">
      <w:pPr>
        <w:pStyle w:val="ListParagraph"/>
        <w:numPr>
          <w:ilvl w:val="0"/>
          <w:numId w:val="16"/>
        </w:numPr>
        <w:spacing w:before="0" w:after="0" w:line="240" w:lineRule="auto"/>
        <w:jc w:val="left"/>
        <w:rPr>
          <w:b/>
          <w:bCs/>
          <w:szCs w:val="22"/>
          <w:u w:val="single"/>
        </w:rPr>
      </w:pPr>
      <w:r w:rsidRPr="00A6295C">
        <w:rPr>
          <w:b/>
          <w:bCs/>
          <w:szCs w:val="22"/>
          <w:u w:val="single"/>
        </w:rPr>
        <w:t>The Ministry of Education, Innovation, Gender Relations and Sustainable Development</w:t>
      </w:r>
    </w:p>
    <w:p w14:paraId="40BD7C2E" w14:textId="14F322C6" w:rsidR="008F3446" w:rsidRPr="00703328" w:rsidRDefault="008F3446" w:rsidP="2FC4018F">
      <w:pPr>
        <w:pStyle w:val="NormalWeb"/>
        <w:spacing w:beforeAutospacing="0" w:afterAutospacing="0"/>
        <w:jc w:val="both"/>
        <w:rPr>
          <w:rFonts w:ascii="Calibri" w:eastAsia="Calibri" w:hAnsi="Calibri" w:cs="Calibri"/>
          <w:sz w:val="22"/>
          <w:szCs w:val="22"/>
          <w:lang w:val="en-029"/>
        </w:rPr>
      </w:pPr>
      <w:r w:rsidRPr="2FC4018F">
        <w:rPr>
          <w:rFonts w:ascii="Calibri" w:eastAsia="Calibri" w:hAnsi="Calibri" w:cs="Calibri"/>
          <w:sz w:val="22"/>
          <w:szCs w:val="22"/>
          <w:lang w:val="en-029"/>
        </w:rPr>
        <w:t>The Ministry is mandated to contribute to educate, nurture and train the population. Additionally</w:t>
      </w:r>
      <w:r w:rsidR="18AE17CF" w:rsidRPr="2FC4018F">
        <w:rPr>
          <w:rFonts w:ascii="Calibri" w:eastAsia="Calibri" w:hAnsi="Calibri" w:cs="Calibri"/>
          <w:sz w:val="22"/>
          <w:szCs w:val="22"/>
          <w:lang w:val="en-029"/>
        </w:rPr>
        <w:t>,</w:t>
      </w:r>
      <w:r w:rsidRPr="2FC4018F">
        <w:rPr>
          <w:rFonts w:ascii="Calibri" w:eastAsia="Calibri" w:hAnsi="Calibri" w:cs="Calibri"/>
          <w:sz w:val="22"/>
          <w:szCs w:val="22"/>
          <w:lang w:val="en-029"/>
        </w:rPr>
        <w:t xml:space="preserve"> Departments of Sustainable Development to safeguard the environment, Research and Innovation promoting new and existing entrepreneurial initiatives and improving current manufacturing and artistic sector and reform of the education sector. </w:t>
      </w:r>
    </w:p>
    <w:p w14:paraId="4051BD5D" w14:textId="77777777" w:rsidR="008F3446" w:rsidRPr="00703328" w:rsidRDefault="008F3446" w:rsidP="008F3446">
      <w:pPr>
        <w:pStyle w:val="NormalWeb"/>
        <w:spacing w:beforeAutospacing="0" w:afterAutospacing="0"/>
        <w:jc w:val="both"/>
        <w:rPr>
          <w:rFonts w:ascii="Calibri" w:eastAsia="Calibri" w:hAnsi="Calibri" w:cs="Calibri"/>
          <w:bCs/>
          <w:iCs/>
          <w:sz w:val="22"/>
          <w:szCs w:val="22"/>
          <w:lang w:val="en-029"/>
        </w:rPr>
      </w:pPr>
    </w:p>
    <w:p w14:paraId="1ADA6BA9" w14:textId="77777777" w:rsidR="008F3446" w:rsidRPr="00703328" w:rsidRDefault="008F3446" w:rsidP="008F3446">
      <w:pPr>
        <w:pStyle w:val="NormalWeb"/>
        <w:spacing w:beforeAutospacing="0" w:afterAutospacing="0"/>
        <w:jc w:val="both"/>
        <w:rPr>
          <w:rFonts w:ascii="Calibri" w:eastAsia="Calibri" w:hAnsi="Calibri" w:cs="Calibri"/>
          <w:bCs/>
          <w:i/>
          <w:iCs/>
          <w:sz w:val="22"/>
          <w:szCs w:val="22"/>
          <w:lang w:val="en-029"/>
        </w:rPr>
      </w:pPr>
      <w:r w:rsidRPr="00703328">
        <w:rPr>
          <w:rFonts w:ascii="Calibri" w:eastAsia="Calibri" w:hAnsi="Calibri" w:cs="Calibri"/>
          <w:bCs/>
          <w:iCs/>
          <w:sz w:val="22"/>
          <w:szCs w:val="22"/>
          <w:lang w:val="en-029"/>
        </w:rPr>
        <w:t>The Department of Public Sector Modernization</w:t>
      </w:r>
      <w:r w:rsidRPr="00703328">
        <w:rPr>
          <w:rFonts w:ascii="Calibri" w:eastAsia="Calibri" w:hAnsi="Calibri" w:cs="Calibri"/>
          <w:bCs/>
          <w:i/>
          <w:iCs/>
          <w:sz w:val="22"/>
          <w:szCs w:val="22"/>
          <w:lang w:val="en-029"/>
        </w:rPr>
        <w:t xml:space="preserve"> </w:t>
      </w:r>
      <w:r w:rsidRPr="00703328">
        <w:rPr>
          <w:rFonts w:ascii="Calibri" w:eastAsia="Calibri" w:hAnsi="Calibri" w:cs="Calibri"/>
          <w:bCs/>
          <w:iCs/>
          <w:sz w:val="22"/>
          <w:szCs w:val="22"/>
          <w:lang w:val="en-029"/>
        </w:rPr>
        <w:t>covers</w:t>
      </w:r>
      <w:r w:rsidRPr="00703328">
        <w:rPr>
          <w:rFonts w:ascii="Calibri" w:eastAsia="Calibri" w:hAnsi="Calibri" w:cs="Calibri"/>
          <w:bCs/>
          <w:i/>
          <w:iCs/>
          <w:sz w:val="22"/>
          <w:szCs w:val="22"/>
          <w:lang w:val="en-029"/>
        </w:rPr>
        <w:t xml:space="preserve"> t</w:t>
      </w:r>
      <w:r w:rsidRPr="00703328">
        <w:rPr>
          <w:rFonts w:ascii="Calibri" w:eastAsia="Calibri" w:hAnsi="Calibri" w:cs="Calibri"/>
          <w:bCs/>
          <w:iCs/>
          <w:sz w:val="22"/>
          <w:szCs w:val="22"/>
          <w:lang w:val="en-029"/>
        </w:rPr>
        <w:t>he portfolios of Information and Communications Technology (ICT), E-Government and Telecommunications are also assigned to this Ministry. The DPSM was established to provide leadership, Coordination and integration to the implementation and monitoring of several key aspects of the modernisation agenda; that is, information and communications technology, e-Government, telecommunications, ICT legal and regulatory frameworks, information and knowledge management and process analysis and re-engineering.  Better public service delivery through the improved management of data, information and communications, Better management of critical resources in the public sector, and Increased levels of connectivity and use of ICT.</w:t>
      </w:r>
      <w:r w:rsidRPr="00703328">
        <w:rPr>
          <w:rFonts w:ascii="Calibri" w:eastAsia="Calibri" w:hAnsi="Calibri" w:cs="Calibri"/>
          <w:bCs/>
          <w:i/>
          <w:iCs/>
          <w:sz w:val="22"/>
          <w:szCs w:val="22"/>
          <w:lang w:val="en-029"/>
        </w:rPr>
        <w:t xml:space="preserve"> </w:t>
      </w:r>
      <w:r w:rsidRPr="00703328">
        <w:rPr>
          <w:rFonts w:ascii="Calibri" w:eastAsia="Calibri" w:hAnsi="Calibri" w:cs="Calibri"/>
          <w:bCs/>
          <w:iCs/>
          <w:sz w:val="22"/>
          <w:szCs w:val="22"/>
          <w:lang w:val="en-029"/>
        </w:rPr>
        <w:t xml:space="preserve">This will build on the successes to facilitate online services to locals and foreign Saint Lucians. </w:t>
      </w:r>
    </w:p>
    <w:p w14:paraId="4860E1D3" w14:textId="77777777" w:rsidR="008F3446" w:rsidRPr="00703328" w:rsidRDefault="008F3446" w:rsidP="008F3446">
      <w:pPr>
        <w:pStyle w:val="NormalWeb"/>
        <w:spacing w:beforeAutospacing="0" w:afterAutospacing="0"/>
        <w:jc w:val="both"/>
        <w:rPr>
          <w:rFonts w:ascii="Calibri" w:eastAsia="Calibri" w:hAnsi="Calibri" w:cs="Calibri"/>
          <w:bCs/>
          <w:i/>
          <w:iCs/>
          <w:sz w:val="22"/>
          <w:szCs w:val="22"/>
          <w:lang w:val="en-029"/>
        </w:rPr>
      </w:pPr>
    </w:p>
    <w:p w14:paraId="47C434AB" w14:textId="77777777" w:rsidR="008F3446" w:rsidRPr="00A6295C" w:rsidRDefault="008F3446" w:rsidP="00A6295C">
      <w:pPr>
        <w:pStyle w:val="ListParagraph"/>
        <w:numPr>
          <w:ilvl w:val="0"/>
          <w:numId w:val="16"/>
        </w:numPr>
        <w:spacing w:before="0" w:after="0" w:line="240" w:lineRule="auto"/>
        <w:jc w:val="left"/>
        <w:rPr>
          <w:b/>
          <w:bCs/>
          <w:szCs w:val="22"/>
          <w:u w:val="single"/>
        </w:rPr>
      </w:pPr>
      <w:r w:rsidRPr="00A6295C">
        <w:rPr>
          <w:b/>
          <w:bCs/>
          <w:szCs w:val="22"/>
          <w:u w:val="single"/>
        </w:rPr>
        <w:t>Ministry of Social Equity, Empowerment and Community Development</w:t>
      </w:r>
    </w:p>
    <w:p w14:paraId="4D2555DE" w14:textId="33731D27" w:rsidR="008F3446" w:rsidRDefault="008F3446" w:rsidP="008F3446">
      <w:pPr>
        <w:pStyle w:val="NormalWeb"/>
        <w:spacing w:beforeAutospacing="0" w:afterAutospacing="0"/>
        <w:jc w:val="both"/>
        <w:rPr>
          <w:rFonts w:ascii="Calibri" w:eastAsia="Calibri" w:hAnsi="Calibri" w:cs="Calibri"/>
          <w:bCs/>
          <w:iCs/>
          <w:sz w:val="22"/>
          <w:szCs w:val="22"/>
          <w:lang w:val="en-029"/>
        </w:rPr>
      </w:pPr>
      <w:r w:rsidRPr="00703328">
        <w:rPr>
          <w:rFonts w:ascii="Calibri" w:eastAsia="Calibri" w:hAnsi="Calibri" w:cs="Calibri"/>
          <w:bCs/>
          <w:iCs/>
          <w:sz w:val="22"/>
          <w:szCs w:val="22"/>
          <w:lang w:val="en-029"/>
        </w:rPr>
        <w:t>With a mandate of total inclusion and non-discrimination to represent the interests of all works of life; the poor, disadvantaged, dis and differently abled as well as differing sexual orientation all have a voice to shape their future.</w:t>
      </w:r>
    </w:p>
    <w:p w14:paraId="0D7FE0D7" w14:textId="77777777" w:rsidR="006B23F6" w:rsidRPr="006B23F6" w:rsidRDefault="006B23F6" w:rsidP="006B23F6">
      <w:pPr>
        <w:spacing w:before="0" w:after="0" w:line="240" w:lineRule="auto"/>
      </w:pPr>
    </w:p>
    <w:p w14:paraId="3FCE450E" w14:textId="6287C6FB" w:rsidR="00E54987" w:rsidRPr="004641F2" w:rsidRDefault="00B93FC2" w:rsidP="003B40D3">
      <w:pPr>
        <w:pStyle w:val="Heading3"/>
        <w:numPr>
          <w:ilvl w:val="2"/>
          <w:numId w:val="0"/>
        </w:numPr>
        <w:spacing w:before="0" w:after="0" w:line="240" w:lineRule="auto"/>
      </w:pPr>
      <w:bookmarkStart w:id="14" w:name="_Toc35351756"/>
      <w:r w:rsidRPr="004641F2">
        <w:rPr>
          <w:b/>
          <w:bCs/>
        </w:rPr>
        <w:t>6</w:t>
      </w:r>
      <w:r w:rsidR="003B40D3" w:rsidRPr="004641F2">
        <w:rPr>
          <w:b/>
          <w:bCs/>
        </w:rPr>
        <w:t>.2.4</w:t>
      </w:r>
      <w:r w:rsidR="1C6BF4AA" w:rsidRPr="004641F2">
        <w:rPr>
          <w:b/>
          <w:bCs/>
        </w:rPr>
        <w:t xml:space="preserve"> </w:t>
      </w:r>
      <w:r w:rsidR="003B40D3" w:rsidRPr="004641F2">
        <w:rPr>
          <w:b/>
          <w:bCs/>
        </w:rPr>
        <w:tab/>
      </w:r>
      <w:r w:rsidR="00E54987" w:rsidRPr="004641F2">
        <w:rPr>
          <w:b/>
          <w:bCs/>
        </w:rPr>
        <w:t>S</w:t>
      </w:r>
      <w:r w:rsidR="003B40D3" w:rsidRPr="004641F2">
        <w:rPr>
          <w:b/>
          <w:bCs/>
        </w:rPr>
        <w:t>t.</w:t>
      </w:r>
      <w:r w:rsidR="00E54987" w:rsidRPr="004641F2">
        <w:rPr>
          <w:b/>
          <w:bCs/>
        </w:rPr>
        <w:t xml:space="preserve"> Vincent and the Grenadines</w:t>
      </w:r>
      <w:bookmarkEnd w:id="14"/>
    </w:p>
    <w:p w14:paraId="66D778F6" w14:textId="33F5DCFC" w:rsidR="006B23F6" w:rsidRDefault="006B23F6" w:rsidP="006B23F6">
      <w:pPr>
        <w:spacing w:before="0" w:after="0" w:line="240" w:lineRule="auto"/>
      </w:pPr>
    </w:p>
    <w:p w14:paraId="7F4F6FB4" w14:textId="77777777" w:rsidR="00EC6702" w:rsidRPr="00A6295C" w:rsidRDefault="00EC6702" w:rsidP="00A6295C">
      <w:pPr>
        <w:pStyle w:val="ListParagraph"/>
        <w:numPr>
          <w:ilvl w:val="0"/>
          <w:numId w:val="16"/>
        </w:numPr>
        <w:spacing w:before="0" w:after="0" w:line="240" w:lineRule="auto"/>
        <w:jc w:val="left"/>
        <w:rPr>
          <w:b/>
          <w:bCs/>
          <w:szCs w:val="22"/>
          <w:u w:val="single"/>
        </w:rPr>
      </w:pPr>
      <w:r w:rsidRPr="00A6295C">
        <w:rPr>
          <w:b/>
          <w:bCs/>
          <w:szCs w:val="22"/>
          <w:u w:val="single"/>
        </w:rPr>
        <w:t>Ministry of Finance, Economic Planning, Sustainable Development and Information Technology</w:t>
      </w:r>
    </w:p>
    <w:p w14:paraId="257D3C1C" w14:textId="77777777" w:rsidR="00EC6702" w:rsidRPr="00E547B5" w:rsidRDefault="00EC6702" w:rsidP="00A6295C">
      <w:pPr>
        <w:spacing w:before="0" w:after="0" w:line="240" w:lineRule="auto"/>
        <w:rPr>
          <w:bCs/>
        </w:rPr>
      </w:pPr>
      <w:r w:rsidRPr="00E547B5">
        <w:rPr>
          <w:bCs/>
        </w:rPr>
        <w:t>Leads the process of re-engineering economic growth, promoting sustainable development and improving the quality of life of all Vincentians.</w:t>
      </w:r>
    </w:p>
    <w:p w14:paraId="5077D16B" w14:textId="77777777" w:rsidR="00EC6702" w:rsidRDefault="00EC6702" w:rsidP="00EC6702">
      <w:pPr>
        <w:spacing w:before="0" w:after="0" w:line="240" w:lineRule="auto"/>
      </w:pPr>
    </w:p>
    <w:p w14:paraId="1FA9C825" w14:textId="77777777" w:rsidR="00EC6702" w:rsidRPr="00A6295C" w:rsidRDefault="00EC6702" w:rsidP="00A6295C">
      <w:pPr>
        <w:pStyle w:val="ListParagraph"/>
        <w:numPr>
          <w:ilvl w:val="0"/>
          <w:numId w:val="16"/>
        </w:numPr>
        <w:spacing w:before="0" w:after="0" w:line="240" w:lineRule="auto"/>
        <w:jc w:val="left"/>
        <w:rPr>
          <w:b/>
          <w:bCs/>
          <w:szCs w:val="22"/>
          <w:u w:val="single"/>
        </w:rPr>
      </w:pPr>
      <w:r w:rsidRPr="00A6295C">
        <w:rPr>
          <w:b/>
          <w:bCs/>
          <w:szCs w:val="22"/>
          <w:u w:val="single"/>
        </w:rPr>
        <w:t>Ministry of Housing, Informal Human Settlements, Land and Surveys and Physical Planning</w:t>
      </w:r>
    </w:p>
    <w:p w14:paraId="4F6FF7DA" w14:textId="77777777" w:rsidR="00EC6702" w:rsidRPr="00E547B5" w:rsidRDefault="00EC6702" w:rsidP="00A6295C">
      <w:pPr>
        <w:spacing w:before="0" w:after="0" w:line="240" w:lineRule="auto"/>
        <w:rPr>
          <w:bCs/>
        </w:rPr>
      </w:pPr>
      <w:r w:rsidRPr="00E547B5">
        <w:rPr>
          <w:bCs/>
        </w:rPr>
        <w:t>Strives to facilitate national sustainable development through the implementation of an integrated approach to physical planning, land surveying, land management, housing development and the improvement of informal communities.</w:t>
      </w:r>
    </w:p>
    <w:p w14:paraId="0CAAD5AE" w14:textId="77777777" w:rsidR="00EC6702" w:rsidRDefault="00EC6702" w:rsidP="00EC6702">
      <w:pPr>
        <w:spacing w:before="0" w:after="0" w:line="240" w:lineRule="auto"/>
        <w:rPr>
          <w:b/>
          <w:u w:val="single"/>
        </w:rPr>
      </w:pPr>
    </w:p>
    <w:p w14:paraId="10D42405" w14:textId="77777777" w:rsidR="00EC6702" w:rsidRPr="00A6295C" w:rsidRDefault="00EC6702" w:rsidP="00A6295C">
      <w:pPr>
        <w:pStyle w:val="ListParagraph"/>
        <w:numPr>
          <w:ilvl w:val="0"/>
          <w:numId w:val="16"/>
        </w:numPr>
        <w:spacing w:before="0" w:after="0" w:line="240" w:lineRule="auto"/>
        <w:jc w:val="left"/>
        <w:rPr>
          <w:b/>
          <w:bCs/>
          <w:szCs w:val="22"/>
          <w:u w:val="single"/>
        </w:rPr>
      </w:pPr>
      <w:r w:rsidRPr="00A6295C">
        <w:rPr>
          <w:b/>
          <w:bCs/>
          <w:szCs w:val="22"/>
          <w:u w:val="single"/>
        </w:rPr>
        <w:t>Ministry of Legal Affairs</w:t>
      </w:r>
    </w:p>
    <w:p w14:paraId="357682F3" w14:textId="77777777" w:rsidR="00EC6702" w:rsidRPr="00E547B5" w:rsidRDefault="00EC6702" w:rsidP="00A6295C">
      <w:pPr>
        <w:spacing w:before="0" w:after="0" w:line="240" w:lineRule="auto"/>
        <w:rPr>
          <w:bCs/>
        </w:rPr>
      </w:pPr>
      <w:r w:rsidRPr="00E547B5">
        <w:rPr>
          <w:bCs/>
        </w:rPr>
        <w:t>Provides a legal mechanism that will ensure the smooth and efficient running of the Legal system in Saint Vincent and the Grenadines.</w:t>
      </w:r>
    </w:p>
    <w:p w14:paraId="1E8A616C" w14:textId="77777777" w:rsidR="00EC6702" w:rsidRDefault="00EC6702" w:rsidP="00EC6702">
      <w:pPr>
        <w:spacing w:before="0" w:after="0" w:line="240" w:lineRule="auto"/>
        <w:rPr>
          <w:bCs/>
        </w:rPr>
      </w:pPr>
    </w:p>
    <w:p w14:paraId="3DC8281A" w14:textId="77777777" w:rsidR="00EC6702" w:rsidRPr="00A6295C" w:rsidRDefault="00EC6702" w:rsidP="00A6295C">
      <w:pPr>
        <w:pStyle w:val="ListParagraph"/>
        <w:numPr>
          <w:ilvl w:val="0"/>
          <w:numId w:val="16"/>
        </w:numPr>
        <w:spacing w:before="0" w:after="0" w:line="240" w:lineRule="auto"/>
        <w:jc w:val="left"/>
        <w:rPr>
          <w:b/>
          <w:bCs/>
          <w:szCs w:val="22"/>
          <w:u w:val="single"/>
        </w:rPr>
      </w:pPr>
      <w:r w:rsidRPr="00A6295C">
        <w:rPr>
          <w:b/>
          <w:bCs/>
          <w:szCs w:val="22"/>
          <w:u w:val="single"/>
        </w:rPr>
        <w:lastRenderedPageBreak/>
        <w:t xml:space="preserve">Registry </w:t>
      </w:r>
    </w:p>
    <w:p w14:paraId="42B74C4E" w14:textId="77777777" w:rsidR="00EC6702" w:rsidRDefault="00EC6702" w:rsidP="00A6295C">
      <w:pPr>
        <w:spacing w:before="0" w:after="0" w:line="240" w:lineRule="auto"/>
      </w:pPr>
      <w:r>
        <w:t>P</w:t>
      </w:r>
      <w:r w:rsidRPr="00E547B5">
        <w:t>rovide</w:t>
      </w:r>
      <w:r>
        <w:t>s</w:t>
      </w:r>
      <w:r w:rsidRPr="00E547B5">
        <w:t xml:space="preserve"> a solid framework which facilitates the effective administration and dispensation of justice by the Supreme Court and to ensure the proper registration, preservation and retrieval of records for the use of the people of Saint Vincent and the Grenadines.</w:t>
      </w:r>
    </w:p>
    <w:p w14:paraId="477CFD0E" w14:textId="77777777" w:rsidR="006B23F6" w:rsidRPr="006B23F6" w:rsidRDefault="006B23F6" w:rsidP="006B23F6">
      <w:pPr>
        <w:spacing w:before="0" w:after="0" w:line="240" w:lineRule="auto"/>
      </w:pPr>
    </w:p>
    <w:p w14:paraId="042EBEEB" w14:textId="28221565" w:rsidR="009F08FF" w:rsidRDefault="00B93FC2" w:rsidP="0053449F">
      <w:pPr>
        <w:pStyle w:val="Heading2"/>
        <w:spacing w:before="0" w:beforeAutospacing="0" w:after="0" w:afterAutospacing="0" w:line="240" w:lineRule="auto"/>
      </w:pPr>
      <w:bookmarkStart w:id="15" w:name="_Toc35351757"/>
      <w:r>
        <w:t>6</w:t>
      </w:r>
      <w:r w:rsidR="0053449F">
        <w:t>.3</w:t>
      </w:r>
      <w:r w:rsidR="0053449F">
        <w:tab/>
      </w:r>
      <w:r w:rsidR="00745550">
        <w:t>Civil Society and Non</w:t>
      </w:r>
      <w:r w:rsidR="004F2857">
        <w:t>-Governmental Organi</w:t>
      </w:r>
      <w:r w:rsidR="00F3565E">
        <w:t>z</w:t>
      </w:r>
      <w:r w:rsidR="004F2857">
        <w:t>ations</w:t>
      </w:r>
      <w:bookmarkEnd w:id="15"/>
    </w:p>
    <w:p w14:paraId="636F718E" w14:textId="77777777" w:rsidR="00AB6790" w:rsidRDefault="00AB6790" w:rsidP="00AB6790">
      <w:pPr>
        <w:spacing w:before="0" w:after="0" w:line="240" w:lineRule="auto"/>
      </w:pPr>
    </w:p>
    <w:p w14:paraId="17AC1F61" w14:textId="6737D190" w:rsidR="004F2857" w:rsidRDefault="004610C6" w:rsidP="00AB6790">
      <w:pPr>
        <w:spacing w:before="0" w:after="0" w:line="240" w:lineRule="auto"/>
      </w:pPr>
      <w:r>
        <w:t xml:space="preserve">Within the </w:t>
      </w:r>
      <w:r w:rsidR="00DE280F">
        <w:t>OECS civil society groups consist of a wide variety of org</w:t>
      </w:r>
      <w:r w:rsidR="00207D2E">
        <w:t xml:space="preserve">anizations. These include private sector entities of varying sizes, </w:t>
      </w:r>
      <w:r w:rsidR="0059001A">
        <w:t xml:space="preserve">chambers of commerce, </w:t>
      </w:r>
      <w:r w:rsidR="00342209">
        <w:t xml:space="preserve">non-governmental organizations (NGOs), </w:t>
      </w:r>
      <w:r w:rsidR="005E5247">
        <w:t xml:space="preserve">universities </w:t>
      </w:r>
      <w:r w:rsidR="0059001A">
        <w:t xml:space="preserve">technical schools </w:t>
      </w:r>
      <w:r w:rsidR="005E5247">
        <w:t xml:space="preserve">and other groups. </w:t>
      </w:r>
      <w:r w:rsidR="00D26B18">
        <w:t xml:space="preserve">Since the project is aimed at enhancing </w:t>
      </w:r>
      <w:r w:rsidR="0059001A">
        <w:t>the digital capacity and increasing employability across the participating countries</w:t>
      </w:r>
      <w:r w:rsidR="006B10C9">
        <w:t xml:space="preserve">, </w:t>
      </w:r>
      <w:r w:rsidR="00A15EF6">
        <w:t xml:space="preserve">these </w:t>
      </w:r>
      <w:r w:rsidR="006B10C9">
        <w:t>organizations</w:t>
      </w:r>
      <w:r w:rsidR="00A15EF6">
        <w:t xml:space="preserve">/ entities </w:t>
      </w:r>
      <w:r w:rsidR="006B10C9">
        <w:t>should be included in the consultation process as the project as significant implications for them.</w:t>
      </w:r>
      <w:r w:rsidR="00DF32AE">
        <w:t xml:space="preserve"> The specific </w:t>
      </w:r>
      <w:r w:rsidR="00D25235">
        <w:t xml:space="preserve">civil society </w:t>
      </w:r>
      <w:r w:rsidR="00752459">
        <w:t>and NGO groups/ organizations that will be included in stakeholder consultation for each country are listed below:</w:t>
      </w:r>
    </w:p>
    <w:p w14:paraId="66CABB1B" w14:textId="0A78E68F" w:rsidR="00A6295C" w:rsidRDefault="00A6295C" w:rsidP="00AB6790">
      <w:pPr>
        <w:spacing w:before="0" w:after="0" w:line="240" w:lineRule="auto"/>
      </w:pPr>
    </w:p>
    <w:p w14:paraId="5B31B711" w14:textId="77777777" w:rsidR="00A6295C" w:rsidRDefault="00A6295C" w:rsidP="00AB6790">
      <w:pPr>
        <w:spacing w:before="0" w:after="0" w:line="240" w:lineRule="auto"/>
      </w:pPr>
    </w:p>
    <w:p w14:paraId="7E2AC438" w14:textId="706D994E" w:rsidR="00752459" w:rsidRPr="0053449F" w:rsidRDefault="00B93FC2" w:rsidP="00AB6790">
      <w:pPr>
        <w:pStyle w:val="Heading3"/>
        <w:numPr>
          <w:ilvl w:val="0"/>
          <w:numId w:val="0"/>
        </w:numPr>
        <w:spacing w:before="0" w:after="0" w:line="240" w:lineRule="auto"/>
        <w:rPr>
          <w:b/>
          <w:bCs/>
        </w:rPr>
      </w:pPr>
      <w:bookmarkStart w:id="16" w:name="_Toc35351758"/>
      <w:r>
        <w:rPr>
          <w:b/>
          <w:bCs/>
        </w:rPr>
        <w:t>6</w:t>
      </w:r>
      <w:r w:rsidR="0053449F" w:rsidRPr="0053449F">
        <w:rPr>
          <w:b/>
          <w:bCs/>
        </w:rPr>
        <w:t>.3.1</w:t>
      </w:r>
      <w:r w:rsidR="0053449F" w:rsidRPr="0053449F">
        <w:rPr>
          <w:b/>
          <w:bCs/>
        </w:rPr>
        <w:tab/>
      </w:r>
      <w:r w:rsidR="0049469C" w:rsidRPr="0053449F">
        <w:rPr>
          <w:b/>
          <w:bCs/>
        </w:rPr>
        <w:t>Commonwealth of Dominica</w:t>
      </w:r>
      <w:bookmarkEnd w:id="16"/>
    </w:p>
    <w:p w14:paraId="06CA5176" w14:textId="77777777" w:rsidR="00AB6790" w:rsidRDefault="00AB6790" w:rsidP="00AB6790">
      <w:pPr>
        <w:spacing w:before="0" w:after="0" w:line="240" w:lineRule="auto"/>
        <w:rPr>
          <w:b/>
          <w:bCs/>
          <w:u w:val="single"/>
        </w:rPr>
      </w:pPr>
    </w:p>
    <w:p w14:paraId="5AB47FDD" w14:textId="6C11ED52" w:rsidR="00A31307" w:rsidRDefault="00A31307" w:rsidP="00AB6790">
      <w:pPr>
        <w:spacing w:before="0" w:after="0" w:line="240" w:lineRule="auto"/>
        <w:rPr>
          <w:b/>
          <w:bCs/>
          <w:u w:val="single"/>
        </w:rPr>
      </w:pPr>
      <w:r>
        <w:rPr>
          <w:b/>
          <w:bCs/>
          <w:u w:val="single"/>
        </w:rPr>
        <w:t>Civil Society and Non-Governmental Organizations</w:t>
      </w:r>
    </w:p>
    <w:p w14:paraId="6AB3ABD5" w14:textId="03D54E74" w:rsidR="00457FCD" w:rsidRDefault="00457FCD" w:rsidP="00AB6790">
      <w:pPr>
        <w:spacing w:before="0" w:after="0" w:line="240" w:lineRule="auto"/>
      </w:pPr>
      <w:r>
        <w:t xml:space="preserve">Dominica’s civil society consists of </w:t>
      </w:r>
      <w:r w:rsidR="6D45EFD1">
        <w:t>several</w:t>
      </w:r>
      <w:r>
        <w:t xml:space="preserve">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Dominica Association of Industry &amp; Commerce (DAIC), Women NGOs and representative groups, legal fraternities and societies, and others. These organizations are relevant in component one as they should be consulted on the rehabilitation and upgrading of the equipment and infrastructure at training cente</w:t>
      </w:r>
      <w:r w:rsidR="5C4FD2FB">
        <w:t>r</w:t>
      </w:r>
      <w:r>
        <w:t>s. The main civil society actors are as follows: Dominica Association of Industry and Commerce, Dominica Hotel and Tourism Association, Women’s Bureau, Association of People with Disabilities, Bar Association, Dominica Manufacturers Association, Dominica Business Trust, and the Builders and Construction Association of Dominica.</w:t>
      </w:r>
    </w:p>
    <w:p w14:paraId="1AF9E1C3" w14:textId="77777777" w:rsidR="00AB6790" w:rsidRDefault="00AB6790" w:rsidP="00AB6790">
      <w:pPr>
        <w:spacing w:before="0" w:after="0" w:line="240" w:lineRule="auto"/>
      </w:pPr>
    </w:p>
    <w:p w14:paraId="7DE1ED70" w14:textId="4F1D2B22" w:rsidR="005B06A7" w:rsidRDefault="005B06A7" w:rsidP="00AB6790">
      <w:pPr>
        <w:spacing w:before="0" w:after="0" w:line="240" w:lineRule="auto"/>
        <w:rPr>
          <w:b/>
          <w:bCs/>
          <w:u w:val="single"/>
        </w:rPr>
      </w:pPr>
      <w:r>
        <w:rPr>
          <w:b/>
          <w:bCs/>
          <w:u w:val="single"/>
        </w:rPr>
        <w:t>Universities</w:t>
      </w:r>
      <w:r w:rsidR="0088217E">
        <w:rPr>
          <w:b/>
          <w:bCs/>
          <w:u w:val="single"/>
        </w:rPr>
        <w:t xml:space="preserve"> and Other Institutes of Higher </w:t>
      </w:r>
      <w:r w:rsidR="006E49DB">
        <w:rPr>
          <w:b/>
          <w:bCs/>
          <w:u w:val="single"/>
        </w:rPr>
        <w:t>Education</w:t>
      </w:r>
    </w:p>
    <w:p w14:paraId="25B6FB60" w14:textId="292F7236" w:rsidR="00602180" w:rsidRDefault="00FD0BFC" w:rsidP="00AB6790">
      <w:pPr>
        <w:spacing w:before="0" w:after="0" w:line="240" w:lineRule="auto"/>
      </w:pPr>
      <w:r>
        <w:t>In Dominica</w:t>
      </w:r>
      <w:r w:rsidR="00E21029">
        <w:t xml:space="preserve">, there are several universities and </w:t>
      </w:r>
      <w:r w:rsidR="000253D5">
        <w:t>cente</w:t>
      </w:r>
      <w:r w:rsidR="23B2F4F6">
        <w:t>r</w:t>
      </w:r>
      <w:r w:rsidR="000253D5">
        <w:t xml:space="preserve">s of higher learning that </w:t>
      </w:r>
      <w:r w:rsidR="00F163E1">
        <w:t>can be included in the consultation process. These include</w:t>
      </w:r>
      <w:r w:rsidR="00290A6C">
        <w:t xml:space="preserve"> The University of the West Indies (UWI) Open Campus, </w:t>
      </w:r>
      <w:r w:rsidR="007A2A76">
        <w:t>Business Training Centre, All Saints University</w:t>
      </w:r>
      <w:r w:rsidR="0030046B">
        <w:t>, Dominica State College and the Lead Institute.</w:t>
      </w:r>
    </w:p>
    <w:p w14:paraId="4EB55BCB" w14:textId="77777777" w:rsidR="00923DED" w:rsidRDefault="00923DED" w:rsidP="00AB6790">
      <w:pPr>
        <w:spacing w:before="0" w:after="0" w:line="240" w:lineRule="auto"/>
      </w:pPr>
    </w:p>
    <w:p w14:paraId="36A495E8" w14:textId="7002C181" w:rsidR="00395030" w:rsidRPr="003D2D31" w:rsidRDefault="00B93FC2" w:rsidP="00A6295C">
      <w:pPr>
        <w:pStyle w:val="Heading3"/>
        <w:numPr>
          <w:ilvl w:val="0"/>
          <w:numId w:val="0"/>
        </w:numPr>
        <w:spacing w:before="0" w:after="0" w:line="240" w:lineRule="auto"/>
        <w:rPr>
          <w:b/>
          <w:bCs/>
        </w:rPr>
      </w:pPr>
      <w:bookmarkStart w:id="17" w:name="_Toc35351759"/>
      <w:r>
        <w:rPr>
          <w:b/>
          <w:bCs/>
        </w:rPr>
        <w:t>6</w:t>
      </w:r>
      <w:r w:rsidR="003D2D31">
        <w:rPr>
          <w:b/>
          <w:bCs/>
        </w:rPr>
        <w:t>.3.2</w:t>
      </w:r>
      <w:r w:rsidR="003D2D31">
        <w:rPr>
          <w:b/>
          <w:bCs/>
        </w:rPr>
        <w:tab/>
      </w:r>
      <w:r w:rsidR="00395030" w:rsidRPr="003D2D31">
        <w:rPr>
          <w:b/>
          <w:bCs/>
        </w:rPr>
        <w:t>Grenada</w:t>
      </w:r>
      <w:bookmarkEnd w:id="17"/>
    </w:p>
    <w:p w14:paraId="7BE64D93" w14:textId="77777777" w:rsidR="00923DED" w:rsidRDefault="00923DED" w:rsidP="00A6295C">
      <w:pPr>
        <w:spacing w:before="0" w:after="0" w:line="240" w:lineRule="auto"/>
        <w:rPr>
          <w:b/>
          <w:bCs/>
          <w:highlight w:val="yellow"/>
          <w:u w:val="single"/>
        </w:rPr>
      </w:pPr>
    </w:p>
    <w:p w14:paraId="0A8E5D8C" w14:textId="1E8F5616" w:rsidR="00395030" w:rsidRDefault="00395030" w:rsidP="00A6295C">
      <w:pPr>
        <w:spacing w:before="0" w:after="0" w:line="240" w:lineRule="auto"/>
        <w:rPr>
          <w:b/>
          <w:bCs/>
          <w:u w:val="single"/>
        </w:rPr>
      </w:pPr>
      <w:r w:rsidRPr="00923DED">
        <w:rPr>
          <w:b/>
          <w:bCs/>
          <w:u w:val="single"/>
        </w:rPr>
        <w:t>Civil Society and Non-Governmental Organizations</w:t>
      </w:r>
    </w:p>
    <w:p w14:paraId="5D034042" w14:textId="2D3A8E8D" w:rsidR="00AB6790" w:rsidRPr="00D61414" w:rsidRDefault="00AB6790" w:rsidP="00A6295C">
      <w:pPr>
        <w:spacing w:before="0" w:after="0" w:line="240" w:lineRule="auto"/>
        <w:rPr>
          <w:rFonts w:cs="Calibri"/>
          <w:szCs w:val="22"/>
        </w:rPr>
      </w:pPr>
      <w:r w:rsidRPr="00D61414">
        <w:rPr>
          <w:rFonts w:cs="Calibri"/>
          <w:szCs w:val="22"/>
        </w:rPr>
        <w:t xml:space="preserve">Grenadian civil society consist of </w:t>
      </w:r>
      <w:proofErr w:type="gramStart"/>
      <w:r w:rsidRPr="00D61414">
        <w:rPr>
          <w:rFonts w:cs="Calibri"/>
          <w:szCs w:val="22"/>
        </w:rPr>
        <w:t>a number of</w:t>
      </w:r>
      <w:proofErr w:type="gramEnd"/>
      <w:r w:rsidRPr="00D61414">
        <w:rPr>
          <w:rFonts w:cs="Calibri"/>
          <w:szCs w:val="22"/>
        </w:rPr>
        <w:t xml:space="preserve"> organizations, enterprises and entities. Among civil society bodies are the private sector which consists of </w:t>
      </w:r>
      <w:r>
        <w:rPr>
          <w:rFonts w:cs="Calibri"/>
          <w:szCs w:val="22"/>
        </w:rPr>
        <w:t xml:space="preserve">micro, </w:t>
      </w:r>
      <w:r w:rsidRPr="00D61414">
        <w:rPr>
          <w:rFonts w:cs="Calibri"/>
          <w:szCs w:val="22"/>
        </w:rPr>
        <w:t>small and medium sized businesses and enterprises, Non-Governmental Organizations (NGOs), Community Based Organizations (CBOs), Commodity Representative Bodies such as the Grenada Cooperative Nutmeg Association</w:t>
      </w:r>
      <w:r>
        <w:rPr>
          <w:rFonts w:cs="Calibri"/>
          <w:szCs w:val="22"/>
        </w:rPr>
        <w:t xml:space="preserve"> and the Grenada Cocoa Association</w:t>
      </w:r>
      <w:r w:rsidRPr="00D61414">
        <w:rPr>
          <w:rFonts w:cs="Calibri"/>
          <w:szCs w:val="22"/>
        </w:rPr>
        <w:t>, Labour Organizations, Women NGOs and representative groups, legal fraternities and societies, and others. These organizations are relevant as they will form the representatives of, and end users of the digital technologies produced</w:t>
      </w:r>
      <w:r>
        <w:rPr>
          <w:rFonts w:cs="Calibri"/>
          <w:szCs w:val="22"/>
        </w:rPr>
        <w:t xml:space="preserve"> and </w:t>
      </w:r>
      <w:r w:rsidRPr="00D61414">
        <w:rPr>
          <w:rFonts w:cs="Calibri"/>
          <w:szCs w:val="22"/>
        </w:rPr>
        <w:t xml:space="preserve">should be consulted in the design of the digital infrastructure. </w:t>
      </w:r>
      <w:r>
        <w:rPr>
          <w:rFonts w:cs="Calibri"/>
          <w:szCs w:val="22"/>
        </w:rPr>
        <w:t xml:space="preserve">Some of the </w:t>
      </w:r>
      <w:r w:rsidRPr="00D61414">
        <w:rPr>
          <w:rFonts w:cs="Calibri"/>
          <w:szCs w:val="22"/>
        </w:rPr>
        <w:t>main civil society actors are as follows: Grenada Chamber of Commerce, Grenada National Organization of Women, Grenada Bar Association, Grenada Human Rights Associations, Grenada AIDS organization, Agency for Rural Transformation (ART) G</w:t>
      </w:r>
      <w:r>
        <w:rPr>
          <w:rFonts w:cs="Calibri"/>
          <w:szCs w:val="22"/>
        </w:rPr>
        <w:t>renada</w:t>
      </w:r>
      <w:r w:rsidRPr="00D61414">
        <w:rPr>
          <w:rFonts w:cs="Calibri"/>
          <w:szCs w:val="22"/>
        </w:rPr>
        <w:t xml:space="preserve">, Grenada Red Cross Society, </w:t>
      </w:r>
      <w:r w:rsidRPr="00D61414">
        <w:rPr>
          <w:rFonts w:cs="Calibri"/>
          <w:szCs w:val="22"/>
        </w:rPr>
        <w:lastRenderedPageBreak/>
        <w:t>Inter-Agency Group of Development Organizations (IAGDO), Grenada Coalition of Service Industries,</w:t>
      </w:r>
      <w:r>
        <w:rPr>
          <w:rFonts w:cs="Calibri"/>
          <w:szCs w:val="22"/>
        </w:rPr>
        <w:t xml:space="preserve"> </w:t>
      </w:r>
      <w:r w:rsidRPr="00D61414">
        <w:rPr>
          <w:rFonts w:cs="Calibri"/>
          <w:szCs w:val="22"/>
        </w:rPr>
        <w:t xml:space="preserve">Dynamic Youth of Grenada, Caribbean Youth Environment Network, Grenada </w:t>
      </w:r>
      <w:r>
        <w:rPr>
          <w:rFonts w:cs="Calibri"/>
          <w:szCs w:val="22"/>
        </w:rPr>
        <w:t>C</w:t>
      </w:r>
      <w:r w:rsidRPr="00D61414">
        <w:rPr>
          <w:rFonts w:cs="Calibri"/>
          <w:szCs w:val="22"/>
        </w:rPr>
        <w:t>hapter.</w:t>
      </w:r>
    </w:p>
    <w:p w14:paraId="0E5AECA9" w14:textId="77777777" w:rsidR="00457FCD" w:rsidRDefault="00457FCD" w:rsidP="00A6295C">
      <w:pPr>
        <w:spacing w:before="0" w:after="0" w:line="240" w:lineRule="auto"/>
        <w:rPr>
          <w:b/>
          <w:bCs/>
          <w:u w:val="single"/>
        </w:rPr>
      </w:pPr>
    </w:p>
    <w:p w14:paraId="12A781AE" w14:textId="53EE80BD" w:rsidR="00395030" w:rsidRDefault="00395030" w:rsidP="00A6295C">
      <w:pPr>
        <w:spacing w:before="0" w:after="0" w:line="240" w:lineRule="auto"/>
        <w:rPr>
          <w:b/>
          <w:bCs/>
          <w:u w:val="single"/>
        </w:rPr>
      </w:pPr>
      <w:r>
        <w:rPr>
          <w:b/>
          <w:bCs/>
          <w:u w:val="single"/>
        </w:rPr>
        <w:t xml:space="preserve">Universities and </w:t>
      </w:r>
      <w:r w:rsidR="0088217E">
        <w:rPr>
          <w:b/>
          <w:bCs/>
          <w:u w:val="single"/>
        </w:rPr>
        <w:t xml:space="preserve">Other Institutes of Higher </w:t>
      </w:r>
      <w:r w:rsidR="006E49DB">
        <w:rPr>
          <w:b/>
          <w:bCs/>
          <w:u w:val="single"/>
        </w:rPr>
        <w:t>Education</w:t>
      </w:r>
    </w:p>
    <w:p w14:paraId="2FA8CFC0" w14:textId="043F3790" w:rsidR="0030046B" w:rsidRDefault="0088217E" w:rsidP="00A6295C">
      <w:pPr>
        <w:spacing w:before="0" w:after="0" w:line="240" w:lineRule="auto"/>
        <w:rPr>
          <w:rFonts w:cs="Calibri"/>
          <w:szCs w:val="22"/>
        </w:rPr>
      </w:pPr>
      <w:r>
        <w:rPr>
          <w:rFonts w:cs="Calibri"/>
          <w:szCs w:val="22"/>
        </w:rPr>
        <w:t xml:space="preserve">There are several educational institutes and centers of learning in Grenada. These will be important as end users of digital technologies as well as assisting in the change strategies, systems and processes targeted towards citizens. The main educational institute actors are the </w:t>
      </w:r>
      <w:r>
        <w:rPr>
          <w:rFonts w:eastAsia="Times New Roman" w:cs="Calibri"/>
          <w:szCs w:val="22"/>
          <w:shd w:val="clear" w:color="auto" w:fill="FFFFFF"/>
        </w:rPr>
        <w:t>T.A. Marryshow Community College</w:t>
      </w:r>
      <w:r>
        <w:rPr>
          <w:rFonts w:eastAsia="Times New Roman" w:cs="Times New Roman"/>
          <w:szCs w:val="22"/>
        </w:rPr>
        <w:t>, the St Georges University</w:t>
      </w:r>
      <w:r w:rsidR="00514860">
        <w:rPr>
          <w:rFonts w:eastAsia="Times New Roman" w:cs="Times New Roman"/>
          <w:szCs w:val="22"/>
        </w:rPr>
        <w:t xml:space="preserve"> </w:t>
      </w:r>
      <w:r w:rsidR="00610246">
        <w:rPr>
          <w:rFonts w:cs="Calibri"/>
          <w:szCs w:val="22"/>
        </w:rPr>
        <w:t>and the</w:t>
      </w:r>
      <w:r>
        <w:rPr>
          <w:rFonts w:cs="Calibri"/>
          <w:szCs w:val="22"/>
        </w:rPr>
        <w:t xml:space="preserve"> University of the West Indies (UWI) Open Campus.</w:t>
      </w:r>
    </w:p>
    <w:p w14:paraId="2D3A555F" w14:textId="77777777" w:rsidR="009B3DA2" w:rsidRPr="00AF0738" w:rsidRDefault="009B3DA2" w:rsidP="00A6295C">
      <w:pPr>
        <w:spacing w:before="0" w:after="0" w:line="240" w:lineRule="auto"/>
        <w:rPr>
          <w:rFonts w:asciiTheme="minorHAnsi" w:eastAsia="Times New Roman" w:hAnsiTheme="minorHAnsi" w:cs="Times New Roman"/>
          <w:szCs w:val="22"/>
        </w:rPr>
      </w:pPr>
    </w:p>
    <w:p w14:paraId="69457168" w14:textId="398C0519" w:rsidR="00395030" w:rsidRPr="00797905" w:rsidRDefault="00B93FC2" w:rsidP="00A6295C">
      <w:pPr>
        <w:pStyle w:val="Heading3"/>
        <w:numPr>
          <w:ilvl w:val="0"/>
          <w:numId w:val="0"/>
        </w:numPr>
        <w:spacing w:before="0" w:after="0" w:line="240" w:lineRule="auto"/>
        <w:rPr>
          <w:b/>
          <w:bCs/>
        </w:rPr>
      </w:pPr>
      <w:bookmarkStart w:id="18" w:name="_Toc35351760"/>
      <w:r w:rsidRPr="004641F2">
        <w:rPr>
          <w:b/>
          <w:bCs/>
        </w:rPr>
        <w:t>6</w:t>
      </w:r>
      <w:r w:rsidR="009B3DA2" w:rsidRPr="004641F2">
        <w:rPr>
          <w:b/>
          <w:bCs/>
        </w:rPr>
        <w:t>.3.3</w:t>
      </w:r>
      <w:r w:rsidR="009B3DA2" w:rsidRPr="004641F2">
        <w:rPr>
          <w:b/>
          <w:bCs/>
        </w:rPr>
        <w:tab/>
      </w:r>
      <w:r w:rsidR="00395030" w:rsidRPr="004641F2">
        <w:rPr>
          <w:b/>
          <w:bCs/>
        </w:rPr>
        <w:t>Saint Lucia</w:t>
      </w:r>
      <w:bookmarkEnd w:id="18"/>
    </w:p>
    <w:p w14:paraId="10899466" w14:textId="77777777" w:rsidR="009B3DA2" w:rsidRPr="004641F2" w:rsidRDefault="009B3DA2" w:rsidP="00A6295C">
      <w:pPr>
        <w:spacing w:before="0" w:after="0" w:line="240" w:lineRule="auto"/>
      </w:pPr>
    </w:p>
    <w:p w14:paraId="5E55502D" w14:textId="3BB1013F" w:rsidR="00395030" w:rsidRDefault="00395030" w:rsidP="00A6295C">
      <w:pPr>
        <w:spacing w:before="0" w:after="0" w:line="240" w:lineRule="auto"/>
        <w:rPr>
          <w:b/>
          <w:bCs/>
          <w:u w:val="single"/>
        </w:rPr>
      </w:pPr>
      <w:r w:rsidRPr="004641F2">
        <w:rPr>
          <w:b/>
          <w:bCs/>
          <w:u w:val="single"/>
        </w:rPr>
        <w:t>Civil Society and Non-Governmental Organizations</w:t>
      </w:r>
    </w:p>
    <w:p w14:paraId="4E74DC9B" w14:textId="2C2B8465" w:rsidR="007313A7" w:rsidRDefault="007313A7" w:rsidP="00A6295C">
      <w:pPr>
        <w:spacing w:before="0" w:after="0" w:line="240" w:lineRule="auto"/>
      </w:pPr>
      <w:r>
        <w:t xml:space="preserve">Saint Lucia’s civil society consists of </w:t>
      </w:r>
      <w:proofErr w:type="gramStart"/>
      <w:r>
        <w:t>a number of</w:t>
      </w:r>
      <w:proofErr w:type="gramEnd"/>
      <w:r>
        <w:t xml:space="preserve">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Saint Lucia Chamber of Commerce, Industry and Agriculture,  Women NGOs and representative groups, legal fraternities and societies, and others. These organizations are relevant in component one (1) as they should be consulted on the rehabilitation and upgrading of the equipment and infrastructure. The main civil society actors are as follows: Saint Lucia Chamber of Commerce, Industry and Agriculture; Saint Lucia Hotel and Tourism Association, Saint Lucia Blind Welfare Association; National Council of and for Persons with Disabilities; Saint Lucia Bar Association; Saint Lucia Manufacturers Association, Saint Lucia Small Business Association.</w:t>
      </w:r>
    </w:p>
    <w:p w14:paraId="1C82EFA2" w14:textId="77777777" w:rsidR="00A6295C" w:rsidRDefault="00A6295C" w:rsidP="00A6295C">
      <w:pPr>
        <w:spacing w:before="0" w:after="0" w:line="240" w:lineRule="auto"/>
      </w:pPr>
    </w:p>
    <w:p w14:paraId="09F1B946" w14:textId="1C041D7D" w:rsidR="00395030" w:rsidRDefault="00395030" w:rsidP="00A6295C">
      <w:pPr>
        <w:spacing w:before="0" w:after="0" w:line="240" w:lineRule="auto"/>
        <w:rPr>
          <w:b/>
          <w:bCs/>
          <w:u w:val="single"/>
        </w:rPr>
      </w:pPr>
      <w:r>
        <w:rPr>
          <w:b/>
          <w:bCs/>
          <w:u w:val="single"/>
        </w:rPr>
        <w:t xml:space="preserve">Universities and </w:t>
      </w:r>
      <w:r w:rsidR="006E49DB">
        <w:rPr>
          <w:b/>
          <w:bCs/>
          <w:u w:val="single"/>
        </w:rPr>
        <w:t>Other Institutes of Higher Education</w:t>
      </w:r>
    </w:p>
    <w:p w14:paraId="744FC12E" w14:textId="1C3D52B1" w:rsidR="007511C9" w:rsidRDefault="007511C9" w:rsidP="00A6295C">
      <w:pPr>
        <w:spacing w:before="0" w:after="0" w:line="240" w:lineRule="auto"/>
      </w:pPr>
      <w:r>
        <w:t>In Saint Lucia, there are two main cente</w:t>
      </w:r>
      <w:r w:rsidR="0088795C">
        <w:t>r</w:t>
      </w:r>
      <w:r>
        <w:t>s of higher learning that will be included in the consultation process. These include The University of the West Indies (UWI) Open Campus</w:t>
      </w:r>
      <w:bookmarkStart w:id="19" w:name="_Toc31726756"/>
      <w:r>
        <w:t xml:space="preserve"> and the Sir Arthur Lewis Community College. Additionally</w:t>
      </w:r>
      <w:r w:rsidR="00B47E51">
        <w:t>,</w:t>
      </w:r>
      <w:r>
        <w:t xml:space="preserve"> the Sir Vaughn Arthur Lewis Institute of Research and Innovation is also to be consulted due to their mandate.</w:t>
      </w:r>
    </w:p>
    <w:bookmarkEnd w:id="19"/>
    <w:p w14:paraId="64EC1302" w14:textId="0ACC439C" w:rsidR="00AF0738" w:rsidRDefault="00AF0738" w:rsidP="00A6295C">
      <w:pPr>
        <w:spacing w:before="0" w:after="0" w:line="240" w:lineRule="auto"/>
      </w:pPr>
      <w:r>
        <w:t xml:space="preserve"> </w:t>
      </w:r>
    </w:p>
    <w:p w14:paraId="7D23B7F6" w14:textId="2DA81418" w:rsidR="00395030" w:rsidRPr="00343E71" w:rsidRDefault="00B93FC2" w:rsidP="00A6295C">
      <w:pPr>
        <w:pStyle w:val="Heading3"/>
        <w:numPr>
          <w:ilvl w:val="0"/>
          <w:numId w:val="0"/>
        </w:numPr>
        <w:spacing w:before="0" w:after="0" w:line="240" w:lineRule="auto"/>
        <w:rPr>
          <w:b/>
          <w:bCs/>
        </w:rPr>
      </w:pPr>
      <w:bookmarkStart w:id="20" w:name="_Toc35351761"/>
      <w:r>
        <w:rPr>
          <w:b/>
          <w:bCs/>
        </w:rPr>
        <w:t>6</w:t>
      </w:r>
      <w:r w:rsidR="00343E71">
        <w:rPr>
          <w:b/>
          <w:bCs/>
        </w:rPr>
        <w:t>.3.4</w:t>
      </w:r>
      <w:r w:rsidR="00343E71">
        <w:rPr>
          <w:b/>
          <w:bCs/>
        </w:rPr>
        <w:tab/>
      </w:r>
      <w:r w:rsidR="00395030" w:rsidRPr="00E06DF7">
        <w:rPr>
          <w:b/>
          <w:bCs/>
        </w:rPr>
        <w:t>Saint Vincent and the Grenadines</w:t>
      </w:r>
      <w:bookmarkEnd w:id="20"/>
      <w:r w:rsidR="00395030" w:rsidRPr="00343E71">
        <w:rPr>
          <w:b/>
          <w:bCs/>
        </w:rPr>
        <w:t xml:space="preserve"> </w:t>
      </w:r>
    </w:p>
    <w:p w14:paraId="0D348D99" w14:textId="77777777" w:rsidR="00343E71" w:rsidRPr="00343E71" w:rsidRDefault="00343E71" w:rsidP="00A6295C">
      <w:pPr>
        <w:spacing w:before="0" w:after="0" w:line="240" w:lineRule="auto"/>
        <w:rPr>
          <w:highlight w:val="yellow"/>
        </w:rPr>
      </w:pPr>
    </w:p>
    <w:p w14:paraId="3EBBA46E" w14:textId="2D64C05D" w:rsidR="00395030" w:rsidRPr="00E06DF7" w:rsidRDefault="00395030" w:rsidP="00A6295C">
      <w:pPr>
        <w:spacing w:before="0" w:after="0" w:line="240" w:lineRule="auto"/>
        <w:rPr>
          <w:b/>
          <w:bCs/>
          <w:u w:val="single"/>
        </w:rPr>
      </w:pPr>
      <w:r w:rsidRPr="00E06DF7">
        <w:rPr>
          <w:b/>
          <w:bCs/>
          <w:u w:val="single"/>
        </w:rPr>
        <w:t>Civil Society and Non-Governmental Organizations</w:t>
      </w:r>
    </w:p>
    <w:p w14:paraId="0482DDE2" w14:textId="77777777" w:rsidR="00E06DF7" w:rsidRPr="00E06DF7" w:rsidRDefault="00E06DF7" w:rsidP="00A6295C">
      <w:pPr>
        <w:spacing w:before="0" w:after="0" w:line="240" w:lineRule="auto"/>
        <w:rPr>
          <w:rFonts w:cs="Calibri"/>
          <w:szCs w:val="22"/>
        </w:rPr>
      </w:pPr>
      <w:r w:rsidRPr="00E06DF7">
        <w:rPr>
          <w:rFonts w:cs="Calibri"/>
          <w:szCs w:val="22"/>
        </w:rPr>
        <w:t xml:space="preserve">Civil society in St Vincent and the Grenadines which would be consulted consists of </w:t>
      </w:r>
      <w:proofErr w:type="gramStart"/>
      <w:r w:rsidRPr="00E06DF7">
        <w:rPr>
          <w:rFonts w:cs="Calibri"/>
          <w:szCs w:val="22"/>
        </w:rPr>
        <w:t>a number of</w:t>
      </w:r>
      <w:proofErr w:type="gramEnd"/>
      <w:r w:rsidRPr="00E06DF7">
        <w:rPr>
          <w:rFonts w:cs="Calibri"/>
          <w:szCs w:val="22"/>
        </w:rPr>
        <w:t xml:space="preserve">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St Vincent and the Grenadines Chamber of Industry &amp; Commerce and representative groups, legal fraternities and societies, and others. </w:t>
      </w:r>
    </w:p>
    <w:p w14:paraId="6114E228" w14:textId="77777777" w:rsidR="00343E71" w:rsidRPr="00457FCD" w:rsidRDefault="00343E71" w:rsidP="00E06DF7">
      <w:pPr>
        <w:spacing w:before="0" w:after="0" w:line="240" w:lineRule="auto"/>
        <w:rPr>
          <w:b/>
          <w:bCs/>
          <w:highlight w:val="yellow"/>
          <w:u w:val="single"/>
        </w:rPr>
      </w:pPr>
    </w:p>
    <w:p w14:paraId="391A3DA5" w14:textId="5A8BA110" w:rsidR="00395030" w:rsidRDefault="00395030" w:rsidP="00E06DF7">
      <w:pPr>
        <w:spacing w:before="0" w:after="0" w:line="240" w:lineRule="auto"/>
        <w:rPr>
          <w:b/>
          <w:bCs/>
          <w:u w:val="single"/>
        </w:rPr>
      </w:pPr>
      <w:r w:rsidRPr="00E06DF7">
        <w:rPr>
          <w:b/>
          <w:bCs/>
          <w:u w:val="single"/>
        </w:rPr>
        <w:t xml:space="preserve">Universities and </w:t>
      </w:r>
      <w:r w:rsidR="006E49DB" w:rsidRPr="00E06DF7">
        <w:rPr>
          <w:b/>
          <w:bCs/>
          <w:u w:val="single"/>
        </w:rPr>
        <w:t>Other Institutes of Higher Education</w:t>
      </w:r>
    </w:p>
    <w:p w14:paraId="5519950F" w14:textId="77777777" w:rsidR="00E06DF7" w:rsidRPr="00FC550A" w:rsidRDefault="00E06DF7" w:rsidP="00E06DF7">
      <w:pPr>
        <w:spacing w:before="0" w:after="0" w:line="240" w:lineRule="auto"/>
        <w:rPr>
          <w:rFonts w:asciiTheme="minorHAnsi" w:eastAsia="Times New Roman" w:hAnsiTheme="minorHAnsi" w:cs="Times New Roman"/>
          <w:szCs w:val="22"/>
        </w:rPr>
      </w:pPr>
      <w:r>
        <w:rPr>
          <w:rFonts w:cs="Calibri"/>
          <w:szCs w:val="22"/>
        </w:rPr>
        <w:t>There are several educational institutes and centers of learning in St Vincent and the Grenadines that can be included in the consultation process. These include the St Vincent and the Grenadines Community College and the University of the West Indies (UWI) Open Campus.</w:t>
      </w:r>
    </w:p>
    <w:p w14:paraId="41618434" w14:textId="77777777" w:rsidR="00E06DF7" w:rsidRDefault="00E06DF7" w:rsidP="00E06DF7">
      <w:pPr>
        <w:spacing w:before="0" w:after="0" w:line="240" w:lineRule="auto"/>
        <w:rPr>
          <w:b/>
          <w:bCs/>
          <w:u w:val="single"/>
        </w:rPr>
      </w:pPr>
    </w:p>
    <w:p w14:paraId="2CCE1710" w14:textId="38C6EB88" w:rsidR="006A53DB" w:rsidRPr="00336128" w:rsidRDefault="00B93FC2" w:rsidP="00E06DF7">
      <w:pPr>
        <w:pStyle w:val="Heading2"/>
        <w:spacing w:before="0" w:beforeAutospacing="0" w:after="0" w:afterAutospacing="0" w:line="240" w:lineRule="auto"/>
      </w:pPr>
      <w:bookmarkStart w:id="21" w:name="_Toc35351762"/>
      <w:r>
        <w:t>6</w:t>
      </w:r>
      <w:r w:rsidR="00336128">
        <w:t>.4</w:t>
      </w:r>
      <w:r w:rsidR="00336128">
        <w:tab/>
      </w:r>
      <w:r w:rsidR="004C106F">
        <w:t>Users of Government E-Services</w:t>
      </w:r>
      <w:bookmarkEnd w:id="21"/>
      <w:r w:rsidR="004C106F">
        <w:t xml:space="preserve"> </w:t>
      </w:r>
    </w:p>
    <w:p w14:paraId="0C813403" w14:textId="5EC453C2" w:rsidR="00524350" w:rsidRPr="006A53DB" w:rsidRDefault="00524350" w:rsidP="006A53DB">
      <w:r w:rsidRPr="006A53DB">
        <w:t xml:space="preserve">The users of Government E-Services </w:t>
      </w:r>
      <w:r w:rsidR="00573A8D" w:rsidRPr="006A53DB">
        <w:t xml:space="preserve">would potentially be the entire population of </w:t>
      </w:r>
      <w:r w:rsidR="0066489B" w:rsidRPr="006A53DB">
        <w:t xml:space="preserve">the four participating countries. However, the specific segment of the population that will use the services directly include </w:t>
      </w:r>
      <w:r w:rsidR="009252A2" w:rsidRPr="006A53DB">
        <w:lastRenderedPageBreak/>
        <w:t>business owners, government employees, parents, tourists, students</w:t>
      </w:r>
      <w:r w:rsidR="00E74ED4" w:rsidRPr="006A53DB">
        <w:t>, persons from the OECS who travel</w:t>
      </w:r>
      <w:r w:rsidR="006A53DB" w:rsidRPr="006A53DB">
        <w:t xml:space="preserve"> and taxpayers amongst others. </w:t>
      </w:r>
    </w:p>
    <w:p w14:paraId="04BF3F38" w14:textId="2A4D4C6A" w:rsidR="00C51950" w:rsidRDefault="00B93FC2" w:rsidP="001208EB">
      <w:pPr>
        <w:pStyle w:val="Heading2"/>
      </w:pPr>
      <w:bookmarkStart w:id="22" w:name="_Toc35351763"/>
      <w:r>
        <w:t>6</w:t>
      </w:r>
      <w:r w:rsidR="00336128">
        <w:t>.5</w:t>
      </w:r>
      <w:r w:rsidR="00336128">
        <w:tab/>
      </w:r>
      <w:r w:rsidR="00D95E56">
        <w:t>Other Interested Groups and Affected Parties</w:t>
      </w:r>
      <w:bookmarkEnd w:id="22"/>
      <w:r w:rsidR="00D95E56">
        <w:t xml:space="preserve"> </w:t>
      </w:r>
    </w:p>
    <w:p w14:paraId="28088DA0" w14:textId="619B55A0" w:rsidR="003B357E" w:rsidRDefault="0005230E" w:rsidP="00DB7377">
      <w:pPr>
        <w:spacing w:before="0" w:after="0" w:line="240" w:lineRule="auto"/>
      </w:pPr>
      <w:r>
        <w:t xml:space="preserve">Generally, the project has the potential to have an impact on all aspects of society in the </w:t>
      </w:r>
      <w:r w:rsidR="0073300B">
        <w:t>participating nations. Therefore, other interest groups and interested parties may include churches</w:t>
      </w:r>
      <w:r w:rsidR="00972CFD">
        <w:t>, providers of non-digital modes of communication</w:t>
      </w:r>
      <w:r w:rsidR="00DE18F2">
        <w:t xml:space="preserve"> and other development projects </w:t>
      </w:r>
      <w:r w:rsidR="004955F3">
        <w:t xml:space="preserve">which are either being implemented or in planning stage for implementation. </w:t>
      </w:r>
    </w:p>
    <w:p w14:paraId="1F30BB2F" w14:textId="77777777" w:rsidR="00DB7377" w:rsidRPr="003B357E" w:rsidRDefault="00DB7377" w:rsidP="00DB7377">
      <w:pPr>
        <w:spacing w:before="0" w:after="0" w:line="240" w:lineRule="auto"/>
      </w:pPr>
    </w:p>
    <w:p w14:paraId="6B4FB87E" w14:textId="2FC4339B" w:rsidR="00D95E56" w:rsidRPr="00336128" w:rsidRDefault="00B93FC2" w:rsidP="00DB7377">
      <w:pPr>
        <w:pStyle w:val="Heading2"/>
        <w:spacing w:before="0" w:beforeAutospacing="0" w:after="0" w:afterAutospacing="0" w:line="240" w:lineRule="auto"/>
      </w:pPr>
      <w:bookmarkStart w:id="23" w:name="_Toc35351764"/>
      <w:r>
        <w:t>6</w:t>
      </w:r>
      <w:r w:rsidR="00336128" w:rsidRPr="00336128">
        <w:t>.6</w:t>
      </w:r>
      <w:r w:rsidR="00336128" w:rsidRPr="00336128">
        <w:tab/>
      </w:r>
      <w:r w:rsidR="003329DA" w:rsidRPr="00336128">
        <w:t xml:space="preserve">Disadvantaged or </w:t>
      </w:r>
      <w:r w:rsidR="004955F3" w:rsidRPr="00336128">
        <w:t>Vu</w:t>
      </w:r>
      <w:r w:rsidR="00323F65" w:rsidRPr="00336128">
        <w:t>lnerable Groups</w:t>
      </w:r>
      <w:bookmarkEnd w:id="23"/>
    </w:p>
    <w:p w14:paraId="60CA52BB" w14:textId="77777777" w:rsidR="00DB7377" w:rsidRDefault="00DB7377" w:rsidP="00DB7377">
      <w:pPr>
        <w:spacing w:before="0" w:after="0" w:line="240" w:lineRule="auto"/>
      </w:pPr>
    </w:p>
    <w:p w14:paraId="59720DBB" w14:textId="2B89CEAB" w:rsidR="00621D87" w:rsidRDefault="009D25BC" w:rsidP="00DB7377">
      <w:pPr>
        <w:spacing w:before="0" w:after="0" w:line="240" w:lineRule="auto"/>
      </w:pPr>
      <w:r>
        <w:t xml:space="preserve">Within the OECS there are several identifiable </w:t>
      </w:r>
      <w:r w:rsidR="003329DA">
        <w:t xml:space="preserve">disadvantaged or </w:t>
      </w:r>
      <w:r>
        <w:t xml:space="preserve">vulnerable groups who, because of their prevailing characteristics </w:t>
      </w:r>
      <w:r w:rsidR="00237C13">
        <w:t>and</w:t>
      </w:r>
      <w:r w:rsidR="00B7375C">
        <w:t xml:space="preserve"> the countries’</w:t>
      </w:r>
      <w:r w:rsidR="00237C13">
        <w:t xml:space="preserve"> historical pattern of </w:t>
      </w:r>
      <w:r w:rsidR="00B7375C">
        <w:t>exclusion, face the risk of also being excluded from the benefits of this project</w:t>
      </w:r>
      <w:r w:rsidR="000F5369">
        <w:t xml:space="preserve"> if not adequately engaged. These include the poor, women, young girls, </w:t>
      </w:r>
      <w:r w:rsidR="00515D92">
        <w:t xml:space="preserve">at risk youth, the disabled and the LGBTI community. </w:t>
      </w:r>
    </w:p>
    <w:p w14:paraId="66E842B6" w14:textId="77777777" w:rsidR="00EB6972" w:rsidRDefault="00EB6972" w:rsidP="00DB7377">
      <w:pPr>
        <w:spacing w:before="0" w:after="0" w:line="240" w:lineRule="auto"/>
      </w:pPr>
    </w:p>
    <w:p w14:paraId="086D2D0D" w14:textId="67C0C2F0" w:rsidR="009D25BC" w:rsidRDefault="00621D87" w:rsidP="00DB7377">
      <w:pPr>
        <w:spacing w:before="0" w:after="0" w:line="240" w:lineRule="auto"/>
        <w:rPr>
          <w:noProof/>
        </w:rPr>
      </w:pPr>
      <w:r>
        <w:t xml:space="preserve">In order to ensure that </w:t>
      </w:r>
      <w:r w:rsidR="008D28D4">
        <w:t>the project does not further exacerbate the existing inclusion patterns</w:t>
      </w:r>
      <w:r w:rsidR="00523E59">
        <w:t xml:space="preserve">, </w:t>
      </w:r>
      <w:r w:rsidR="005E2E25">
        <w:t xml:space="preserve">careful attention will be paid to addressing both inclusion and exclusion errors which are present within the current access to digital services. Specifically, the project </w:t>
      </w:r>
      <w:r w:rsidR="005E2E25" w:rsidRPr="00A86B59">
        <w:rPr>
          <w:noProof/>
        </w:rPr>
        <w:t>will include programs such as coding bootcamps and business incubation and acceleration support explicitly targeting female students and entrepreneurs, with the aim to create a wider pool of digitally savvy women in the workforce and grow the number of female-led digital enterprises.  As relevant, the project will also disaggregate results indicators by gender to create appropriate targets and measure progress, and will will incorporate a citizen-oriented design and include a beneficiary feedback indicator in its result framework.</w:t>
      </w:r>
    </w:p>
    <w:p w14:paraId="69035C68" w14:textId="40FCFF36" w:rsidR="009B093F" w:rsidRDefault="009B093F" w:rsidP="00DB7377">
      <w:pPr>
        <w:spacing w:before="0" w:after="0" w:line="240" w:lineRule="auto"/>
        <w:rPr>
          <w:noProof/>
        </w:rPr>
      </w:pPr>
    </w:p>
    <w:p w14:paraId="1E5CEE15" w14:textId="779A184E" w:rsidR="00165364" w:rsidRPr="00E702A5" w:rsidRDefault="00165364" w:rsidP="00165364">
      <w:pPr>
        <w:spacing w:before="0" w:after="0" w:line="240" w:lineRule="auto"/>
        <w:rPr>
          <w:rFonts w:cstheme="minorHAnsi"/>
          <w:color w:val="000000"/>
          <w:szCs w:val="22"/>
          <w:shd w:val="clear" w:color="auto" w:fill="FFFFFF"/>
        </w:rPr>
      </w:pPr>
      <w:r>
        <w:rPr>
          <w:rFonts w:cstheme="minorHAnsi"/>
          <w:color w:val="000000"/>
          <w:szCs w:val="22"/>
          <w:shd w:val="clear" w:color="auto" w:fill="FFFFFF"/>
        </w:rPr>
        <w:t xml:space="preserve">Other </w:t>
      </w:r>
      <w:r w:rsidRPr="00E702A5">
        <w:rPr>
          <w:rFonts w:cstheme="minorHAnsi"/>
          <w:color w:val="000000"/>
          <w:szCs w:val="22"/>
          <w:shd w:val="clear" w:color="auto" w:fill="FFFFFF"/>
        </w:rPr>
        <w:t>factors which</w:t>
      </w:r>
      <w:r w:rsidRPr="00E702A5">
        <w:rPr>
          <w:rFonts w:cstheme="minorHAnsi"/>
          <w:color w:val="000000"/>
          <w:szCs w:val="22"/>
          <w:shd w:val="clear" w:color="auto" w:fill="FFFFFF"/>
          <w:lang w:val="en-GB"/>
        </w:rPr>
        <w:t xml:space="preserve"> may impede full participation are tabled below along with possible mitigation</w:t>
      </w:r>
      <w:r w:rsidR="0025602E">
        <w:rPr>
          <w:rFonts w:cstheme="minorHAnsi"/>
          <w:color w:val="000000"/>
          <w:szCs w:val="22"/>
          <w:shd w:val="clear" w:color="auto" w:fill="FFFFFF"/>
          <w:lang w:val="en-GB"/>
        </w:rPr>
        <w:t xml:space="preserve"> measures</w:t>
      </w:r>
      <w:r w:rsidRPr="00E702A5">
        <w:rPr>
          <w:rFonts w:cstheme="minorHAnsi"/>
          <w:color w:val="000000"/>
          <w:szCs w:val="22"/>
          <w:shd w:val="clear" w:color="auto" w:fill="FFFFFF"/>
          <w:lang w:val="en-GB"/>
        </w:rPr>
        <w:t>.</w:t>
      </w:r>
    </w:p>
    <w:p w14:paraId="6E264DAE" w14:textId="77777777" w:rsidR="00165364" w:rsidRPr="00E702A5" w:rsidRDefault="00165364" w:rsidP="00165364">
      <w:pPr>
        <w:spacing w:before="0" w:after="0" w:line="240" w:lineRule="auto"/>
        <w:rPr>
          <w:rFonts w:cstheme="minorHAnsi"/>
          <w:color w:val="000000"/>
          <w:szCs w:val="22"/>
          <w:shd w:val="clear" w:color="auto" w:fill="FFFFFF"/>
        </w:rPr>
      </w:pPr>
    </w:p>
    <w:tbl>
      <w:tblPr>
        <w:tblStyle w:val="TableGrid"/>
        <w:tblW w:w="8748" w:type="dxa"/>
        <w:tblInd w:w="315" w:type="dxa"/>
        <w:tblLook w:val="04A0" w:firstRow="1" w:lastRow="0" w:firstColumn="1" w:lastColumn="0" w:noHBand="0" w:noVBand="1"/>
      </w:tblPr>
      <w:tblGrid>
        <w:gridCol w:w="1551"/>
        <w:gridCol w:w="2048"/>
        <w:gridCol w:w="5149"/>
      </w:tblGrid>
      <w:tr w:rsidR="00165364" w:rsidRPr="00B47E51" w14:paraId="60A52EC5" w14:textId="77777777" w:rsidTr="00B47E51">
        <w:tc>
          <w:tcPr>
            <w:tcW w:w="0" w:type="auto"/>
            <w:shd w:val="clear" w:color="auto" w:fill="FFFFFF" w:themeFill="background1"/>
          </w:tcPr>
          <w:p w14:paraId="4E7EF2F0" w14:textId="0E8BE00D" w:rsidR="00165364" w:rsidRPr="00B47E51" w:rsidRDefault="0025602E" w:rsidP="00F55155">
            <w:pPr>
              <w:spacing w:before="0" w:after="0" w:line="240" w:lineRule="auto"/>
              <w:rPr>
                <w:rFonts w:cstheme="minorHAnsi"/>
                <w:b/>
                <w:bCs/>
                <w:color w:val="000000"/>
                <w:szCs w:val="22"/>
                <w:shd w:val="clear" w:color="auto" w:fill="FFFFFF"/>
              </w:rPr>
            </w:pPr>
            <w:r w:rsidRPr="00B47E51">
              <w:rPr>
                <w:rFonts w:cstheme="minorHAnsi"/>
                <w:b/>
                <w:bCs/>
                <w:color w:val="000000"/>
                <w:szCs w:val="22"/>
                <w:shd w:val="clear" w:color="auto" w:fill="FFFFFF"/>
              </w:rPr>
              <w:t xml:space="preserve">Factors </w:t>
            </w:r>
          </w:p>
        </w:tc>
        <w:tc>
          <w:tcPr>
            <w:tcW w:w="0" w:type="auto"/>
            <w:shd w:val="clear" w:color="auto" w:fill="FFFFFF" w:themeFill="background1"/>
          </w:tcPr>
          <w:p w14:paraId="773ABC39" w14:textId="77777777" w:rsidR="00165364" w:rsidRPr="00B47E51" w:rsidRDefault="00165364" w:rsidP="00F55155">
            <w:pPr>
              <w:spacing w:before="0" w:after="0" w:line="240" w:lineRule="auto"/>
              <w:rPr>
                <w:rFonts w:cstheme="minorHAnsi"/>
                <w:b/>
                <w:bCs/>
                <w:color w:val="000000"/>
                <w:szCs w:val="22"/>
                <w:shd w:val="clear" w:color="auto" w:fill="FFFFFF"/>
                <w:lang w:val="en-GB"/>
              </w:rPr>
            </w:pPr>
            <w:r w:rsidRPr="00B47E51">
              <w:rPr>
                <w:rFonts w:cstheme="minorHAnsi"/>
                <w:b/>
                <w:bCs/>
                <w:color w:val="000000"/>
                <w:szCs w:val="22"/>
                <w:shd w:val="clear" w:color="auto" w:fill="FFFFFF"/>
                <w:lang w:val="en-GB"/>
              </w:rPr>
              <w:t xml:space="preserve">Vulnerable population </w:t>
            </w:r>
          </w:p>
        </w:tc>
        <w:tc>
          <w:tcPr>
            <w:tcW w:w="5149" w:type="dxa"/>
            <w:shd w:val="clear" w:color="auto" w:fill="FFFFFF" w:themeFill="background1"/>
          </w:tcPr>
          <w:p w14:paraId="2353CB26" w14:textId="77777777" w:rsidR="00165364" w:rsidRPr="00B47E51" w:rsidRDefault="00165364" w:rsidP="00F55155">
            <w:pPr>
              <w:spacing w:before="0" w:after="0" w:line="240" w:lineRule="auto"/>
              <w:rPr>
                <w:rFonts w:cstheme="minorHAnsi"/>
                <w:b/>
                <w:bCs/>
                <w:color w:val="000000"/>
                <w:szCs w:val="22"/>
                <w:shd w:val="clear" w:color="auto" w:fill="FFFFFF"/>
                <w:lang w:val="en-GB"/>
              </w:rPr>
            </w:pPr>
            <w:r w:rsidRPr="00B47E51">
              <w:rPr>
                <w:rFonts w:cstheme="minorHAnsi"/>
                <w:b/>
                <w:bCs/>
                <w:color w:val="000000"/>
                <w:szCs w:val="22"/>
                <w:shd w:val="clear" w:color="auto" w:fill="FFFFFF"/>
                <w:lang w:val="en-GB"/>
              </w:rPr>
              <w:t>Mitigation measures.</w:t>
            </w:r>
          </w:p>
        </w:tc>
      </w:tr>
      <w:tr w:rsidR="00165364" w:rsidRPr="00E702A5" w14:paraId="05B5AD24" w14:textId="77777777" w:rsidTr="00F55155">
        <w:tc>
          <w:tcPr>
            <w:tcW w:w="0" w:type="auto"/>
          </w:tcPr>
          <w:p w14:paraId="3C001DB9"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Language </w:t>
            </w:r>
          </w:p>
        </w:tc>
        <w:tc>
          <w:tcPr>
            <w:tcW w:w="0" w:type="auto"/>
          </w:tcPr>
          <w:p w14:paraId="6B811A18"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If the person is hearing impaired or impaired vision </w:t>
            </w:r>
          </w:p>
        </w:tc>
        <w:tc>
          <w:tcPr>
            <w:tcW w:w="5149" w:type="dxa"/>
          </w:tcPr>
          <w:p w14:paraId="52D30D65"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Provide someone to translate the information to persons with different abilities (for example the information can be provided in Braille or an expert in sign language can be made available</w:t>
            </w:r>
          </w:p>
        </w:tc>
      </w:tr>
      <w:tr w:rsidR="00165364" w:rsidRPr="00E702A5" w14:paraId="34A71119" w14:textId="77777777" w:rsidTr="00F55155">
        <w:tc>
          <w:tcPr>
            <w:tcW w:w="0" w:type="auto"/>
          </w:tcPr>
          <w:p w14:paraId="25C00291"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Time </w:t>
            </w:r>
          </w:p>
        </w:tc>
        <w:tc>
          <w:tcPr>
            <w:tcW w:w="0" w:type="auto"/>
          </w:tcPr>
          <w:p w14:paraId="522F28E6"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They may need more time to prepare to make arrangements  </w:t>
            </w:r>
          </w:p>
        </w:tc>
        <w:tc>
          <w:tcPr>
            <w:tcW w:w="5149" w:type="dxa"/>
          </w:tcPr>
          <w:p w14:paraId="7640F08B"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Investigate in the community what is the usual time of the day and the day- that most members of the community are available;</w:t>
            </w:r>
          </w:p>
          <w:p w14:paraId="34590167"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If persons not available Flyers or brochures with the relevant information are made available to be distributed about the project scope</w:t>
            </w:r>
          </w:p>
          <w:p w14:paraId="55979E77" w14:textId="77777777" w:rsidR="00165364" w:rsidRPr="00E702A5" w:rsidRDefault="00165364" w:rsidP="00F55155">
            <w:pPr>
              <w:spacing w:before="0" w:after="0" w:line="240" w:lineRule="auto"/>
              <w:rPr>
                <w:color w:val="000000"/>
                <w:shd w:val="clear" w:color="auto" w:fill="FFFFFF"/>
                <w:lang w:val="en-GB"/>
              </w:rPr>
            </w:pPr>
            <w:r w:rsidRPr="2FC4018F">
              <w:rPr>
                <w:color w:val="000000"/>
                <w:shd w:val="clear" w:color="auto" w:fill="FFFFFF"/>
                <w:lang w:val="en-GB"/>
              </w:rPr>
              <w:t>If persons are not available because they are caregiver depend on the nature of the persons who needs assistance (for example a child) a separate space can be made at the location to care for children during the 3 hours</w:t>
            </w:r>
          </w:p>
        </w:tc>
      </w:tr>
      <w:tr w:rsidR="00165364" w:rsidRPr="00E702A5" w14:paraId="3693D4C7" w14:textId="77777777" w:rsidTr="00F55155">
        <w:tc>
          <w:tcPr>
            <w:tcW w:w="0" w:type="auto"/>
          </w:tcPr>
          <w:p w14:paraId="0847CC12"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Transportation </w:t>
            </w:r>
          </w:p>
        </w:tc>
        <w:tc>
          <w:tcPr>
            <w:tcW w:w="0" w:type="auto"/>
          </w:tcPr>
          <w:p w14:paraId="456C75CD"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Everyone </w:t>
            </w:r>
          </w:p>
        </w:tc>
        <w:tc>
          <w:tcPr>
            <w:tcW w:w="5149" w:type="dxa"/>
          </w:tcPr>
          <w:p w14:paraId="6CF01A34"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For some consultation monetary allocation is given to participant to secure their attendance </w:t>
            </w:r>
          </w:p>
          <w:p w14:paraId="522A29D6"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lastRenderedPageBreak/>
              <w:t xml:space="preserve">If </w:t>
            </w:r>
            <w:proofErr w:type="gramStart"/>
            <w:r w:rsidRPr="00E702A5">
              <w:rPr>
                <w:rFonts w:cstheme="minorHAnsi"/>
                <w:color w:val="000000"/>
                <w:szCs w:val="22"/>
                <w:shd w:val="clear" w:color="auto" w:fill="FFFFFF"/>
                <w:lang w:val="en-GB"/>
              </w:rPr>
              <w:t>a number of</w:t>
            </w:r>
            <w:proofErr w:type="gramEnd"/>
            <w:r w:rsidRPr="00E702A5">
              <w:rPr>
                <w:rFonts w:cstheme="minorHAnsi"/>
                <w:color w:val="000000"/>
                <w:szCs w:val="22"/>
                <w:shd w:val="clear" w:color="auto" w:fill="FFFFFF"/>
                <w:lang w:val="en-GB"/>
              </w:rPr>
              <w:t xml:space="preserve"> persons are from a particular vicinity a single transport can be contracted </w:t>
            </w:r>
          </w:p>
        </w:tc>
      </w:tr>
      <w:tr w:rsidR="00165364" w:rsidRPr="00E702A5" w14:paraId="703CA801" w14:textId="77777777" w:rsidTr="00F55155">
        <w:tc>
          <w:tcPr>
            <w:tcW w:w="0" w:type="auto"/>
          </w:tcPr>
          <w:p w14:paraId="6056AE8F"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lastRenderedPageBreak/>
              <w:t xml:space="preserve">Meal </w:t>
            </w:r>
          </w:p>
        </w:tc>
        <w:tc>
          <w:tcPr>
            <w:tcW w:w="0" w:type="auto"/>
          </w:tcPr>
          <w:p w14:paraId="78737CBC"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Everyone </w:t>
            </w:r>
          </w:p>
        </w:tc>
        <w:tc>
          <w:tcPr>
            <w:tcW w:w="5149" w:type="dxa"/>
          </w:tcPr>
          <w:p w14:paraId="018541DF"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Depends on the time of the consultation light refreshment can be offered</w:t>
            </w:r>
          </w:p>
        </w:tc>
      </w:tr>
      <w:tr w:rsidR="00165364" w:rsidRPr="00E702A5" w14:paraId="3279A1F9" w14:textId="77777777" w:rsidTr="00F55155">
        <w:tc>
          <w:tcPr>
            <w:tcW w:w="0" w:type="auto"/>
          </w:tcPr>
          <w:p w14:paraId="62061DB5"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Location </w:t>
            </w:r>
          </w:p>
        </w:tc>
        <w:tc>
          <w:tcPr>
            <w:tcW w:w="0" w:type="auto"/>
          </w:tcPr>
          <w:p w14:paraId="1FAE8AFD"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 xml:space="preserve">Everyone </w:t>
            </w:r>
          </w:p>
        </w:tc>
        <w:tc>
          <w:tcPr>
            <w:tcW w:w="5149" w:type="dxa"/>
          </w:tcPr>
          <w:p w14:paraId="0616C469" w14:textId="77777777" w:rsidR="00165364" w:rsidRPr="00E702A5" w:rsidRDefault="00165364" w:rsidP="00F55155">
            <w:pPr>
              <w:spacing w:before="0" w:after="0" w:line="240" w:lineRule="auto"/>
              <w:rPr>
                <w:rFonts w:cstheme="minorHAnsi"/>
                <w:color w:val="000000"/>
                <w:szCs w:val="22"/>
                <w:shd w:val="clear" w:color="auto" w:fill="FFFFFF"/>
                <w:lang w:val="en-GB"/>
              </w:rPr>
            </w:pPr>
            <w:r w:rsidRPr="00E702A5">
              <w:rPr>
                <w:rFonts w:cstheme="minorHAnsi"/>
                <w:color w:val="000000"/>
                <w:szCs w:val="22"/>
                <w:shd w:val="clear" w:color="auto" w:fill="FFFFFF"/>
                <w:lang w:val="en-GB"/>
              </w:rPr>
              <w:t>Conduct separate consultation throughout the country</w:t>
            </w:r>
          </w:p>
        </w:tc>
      </w:tr>
    </w:tbl>
    <w:p w14:paraId="7F479F46" w14:textId="77777777" w:rsidR="00165364" w:rsidRDefault="00165364" w:rsidP="00165364">
      <w:pPr>
        <w:spacing w:before="0" w:after="0" w:line="240" w:lineRule="auto"/>
        <w:rPr>
          <w:rFonts w:cstheme="minorHAnsi"/>
          <w:color w:val="000000"/>
          <w:szCs w:val="22"/>
          <w:shd w:val="clear" w:color="auto" w:fill="FFFFFF"/>
        </w:rPr>
      </w:pPr>
    </w:p>
    <w:p w14:paraId="79B64E1E" w14:textId="77777777" w:rsidR="00165364" w:rsidRPr="00876263" w:rsidRDefault="00165364" w:rsidP="00165364">
      <w:pPr>
        <w:spacing w:before="0" w:after="0" w:line="240" w:lineRule="auto"/>
        <w:rPr>
          <w:rFonts w:cstheme="minorHAnsi"/>
          <w:color w:val="000000"/>
          <w:szCs w:val="22"/>
          <w:shd w:val="clear" w:color="auto" w:fill="FFFFFF"/>
        </w:rPr>
      </w:pPr>
    </w:p>
    <w:p w14:paraId="5D5A7CFC" w14:textId="77777777" w:rsidR="00DB7377" w:rsidRPr="00DB7377" w:rsidRDefault="00DB7377" w:rsidP="00DB7377">
      <w:pPr>
        <w:widowControl w:val="0"/>
        <w:autoSpaceDE w:val="0"/>
        <w:autoSpaceDN w:val="0"/>
        <w:adjustRightInd w:val="0"/>
        <w:spacing w:before="0" w:after="0" w:line="240" w:lineRule="auto"/>
        <w:rPr>
          <w:rFonts w:ascii="Arial" w:hAnsi="Arial" w:cs="Arial"/>
          <w:color w:val="000000"/>
          <w:sz w:val="20"/>
          <w:szCs w:val="20"/>
          <w:highlight w:val="yellow"/>
        </w:rPr>
      </w:pPr>
    </w:p>
    <w:p w14:paraId="6B26E7B3" w14:textId="463BC868" w:rsidR="00F55B85" w:rsidRPr="00795E7F" w:rsidRDefault="00E93042" w:rsidP="00DB7377">
      <w:pPr>
        <w:pStyle w:val="Heading3"/>
        <w:numPr>
          <w:ilvl w:val="0"/>
          <w:numId w:val="0"/>
        </w:numPr>
        <w:spacing w:before="0" w:after="0" w:line="240" w:lineRule="auto"/>
        <w:rPr>
          <w:b/>
          <w:bCs/>
        </w:rPr>
      </w:pPr>
      <w:bookmarkStart w:id="24" w:name="_Toc35351765"/>
      <w:r>
        <w:rPr>
          <w:b/>
          <w:bCs/>
        </w:rPr>
        <w:t>6</w:t>
      </w:r>
      <w:r w:rsidR="00795E7F">
        <w:rPr>
          <w:b/>
          <w:bCs/>
        </w:rPr>
        <w:t>.6.1</w:t>
      </w:r>
      <w:r w:rsidR="00795E7F">
        <w:rPr>
          <w:b/>
          <w:bCs/>
        </w:rPr>
        <w:tab/>
      </w:r>
      <w:r w:rsidR="00BD7CC7" w:rsidRPr="00795E7F">
        <w:rPr>
          <w:b/>
          <w:bCs/>
        </w:rPr>
        <w:t>The Kalinago of</w:t>
      </w:r>
      <w:r w:rsidR="00000632" w:rsidRPr="00795E7F">
        <w:rPr>
          <w:b/>
          <w:bCs/>
        </w:rPr>
        <w:t xml:space="preserve"> the Commonwealth of</w:t>
      </w:r>
      <w:r w:rsidR="00BD7CC7" w:rsidRPr="00795E7F">
        <w:rPr>
          <w:b/>
          <w:bCs/>
        </w:rPr>
        <w:t xml:space="preserve"> Domin</w:t>
      </w:r>
      <w:r w:rsidR="00A44BC8" w:rsidRPr="00795E7F">
        <w:rPr>
          <w:b/>
          <w:bCs/>
        </w:rPr>
        <w:t>ica</w:t>
      </w:r>
      <w:bookmarkEnd w:id="24"/>
    </w:p>
    <w:p w14:paraId="3E4A4D1E" w14:textId="77777777" w:rsidR="00DB7377" w:rsidRDefault="00DB7377" w:rsidP="00DB7377">
      <w:pPr>
        <w:spacing w:before="0" w:after="0" w:line="240" w:lineRule="auto"/>
      </w:pPr>
    </w:p>
    <w:p w14:paraId="3813B4AE" w14:textId="67187653" w:rsidR="00200334" w:rsidRDefault="00A44BC8" w:rsidP="00CF7CEC">
      <w:pPr>
        <w:spacing w:before="0" w:after="0" w:line="240" w:lineRule="auto"/>
      </w:pPr>
      <w:r w:rsidRPr="00950594">
        <w:t>The Kalinago community of Dominica is a country-sp</w:t>
      </w:r>
      <w:r w:rsidR="00000632" w:rsidRPr="00950594">
        <w:t xml:space="preserve">ecific disadvantaged and vulnerable </w:t>
      </w:r>
      <w:r w:rsidR="004172ED">
        <w:t xml:space="preserve">indigenous </w:t>
      </w:r>
      <w:r w:rsidR="00000632" w:rsidRPr="00950594">
        <w:t>group.</w:t>
      </w:r>
      <w:r w:rsidR="00B538B0" w:rsidRPr="00950594">
        <w:t xml:space="preserve"> </w:t>
      </w:r>
      <w:r w:rsidR="00200334" w:rsidRPr="00200334">
        <w:t xml:space="preserve">The most recent Country Poverty Assessment Survey (Caribbean Development Bank, 2008), reports that one out of every two persons in the Kalinago Territory is poor. The vulnerability of the Kalinagos resides in that because of their </w:t>
      </w:r>
      <w:proofErr w:type="gramStart"/>
      <w:r w:rsidR="00200334" w:rsidRPr="00200334">
        <w:t>particular circumstances</w:t>
      </w:r>
      <w:proofErr w:type="gramEnd"/>
      <w:r w:rsidR="00200334" w:rsidRPr="00200334">
        <w:t>, they may be excluded from participating in conversations and significant consultation processes about development solution, and thus not benefiting in an appropriate way, from projects benefits.</w:t>
      </w:r>
    </w:p>
    <w:p w14:paraId="5670723F" w14:textId="77777777" w:rsidR="00F76263" w:rsidRDefault="00F76263" w:rsidP="00DB7377">
      <w:pPr>
        <w:spacing w:before="0" w:after="0" w:line="240" w:lineRule="auto"/>
      </w:pPr>
    </w:p>
    <w:p w14:paraId="49954E19" w14:textId="40155FC8" w:rsidR="00202B7C" w:rsidRPr="00950594" w:rsidRDefault="00B538B0" w:rsidP="00DB7377">
      <w:pPr>
        <w:spacing w:before="0" w:after="0" w:line="240" w:lineRule="auto"/>
        <w:rPr>
          <w:rFonts w:cstheme="minorHAnsi"/>
        </w:rPr>
      </w:pPr>
      <w:r w:rsidRPr="00950594">
        <w:t>According to the 2011 population censu</w:t>
      </w:r>
      <w:r w:rsidR="002A4190" w:rsidRPr="00950594">
        <w:t xml:space="preserve">s, approximately </w:t>
      </w:r>
      <w:r w:rsidR="00BF7E2E" w:rsidRPr="00950594">
        <w:t>2145 Kalinagos</w:t>
      </w:r>
      <w:r w:rsidR="00000632" w:rsidRPr="00950594">
        <w:t xml:space="preserve"> </w:t>
      </w:r>
      <w:r w:rsidR="003B6717" w:rsidRPr="00950594">
        <w:t>l</w:t>
      </w:r>
      <w:r w:rsidR="00C230B7" w:rsidRPr="00950594">
        <w:t xml:space="preserve">ive on a collectively owned territory of 3700 acres </w:t>
      </w:r>
      <w:r w:rsidR="00B734F0" w:rsidRPr="00950594">
        <w:t>encompassing eight hamlets</w:t>
      </w:r>
      <w:r w:rsidR="003928E1" w:rsidRPr="00950594">
        <w:t xml:space="preserve"> (</w:t>
      </w:r>
      <w:r w:rsidR="00202B7C" w:rsidRPr="00950594">
        <w:rPr>
          <w:rFonts w:cstheme="minorHAnsi"/>
        </w:rPr>
        <w:t>Sineku, Gaulette River, Mahaut River, St. Cyr, Salybia, Crayfish River, Battaca</w:t>
      </w:r>
      <w:r w:rsidR="00950594" w:rsidRPr="00950594">
        <w:rPr>
          <w:rFonts w:cstheme="minorHAnsi"/>
        </w:rPr>
        <w:t xml:space="preserve"> and Touna Concorde) along the north-eastern coast of Dominica.</w:t>
      </w:r>
      <w:r w:rsidR="00747429">
        <w:rPr>
          <w:rFonts w:cstheme="minorHAnsi"/>
        </w:rPr>
        <w:t xml:space="preserve"> </w:t>
      </w:r>
      <w:r w:rsidR="009D1849">
        <w:rPr>
          <w:rFonts w:cstheme="minorHAnsi"/>
        </w:rPr>
        <w:t xml:space="preserve">Given its size and population, the Kalinago </w:t>
      </w:r>
      <w:r w:rsidR="00356953">
        <w:rPr>
          <w:rFonts w:cstheme="minorHAnsi"/>
        </w:rPr>
        <w:t xml:space="preserve">Territory has the highest population density when compared to Dominica’s other parishes. Consequently, there is a high degree of land degradation </w:t>
      </w:r>
      <w:r w:rsidR="000D0C37">
        <w:rPr>
          <w:rFonts w:cstheme="minorHAnsi"/>
        </w:rPr>
        <w:t>as a result of the clearing of land for settlements, agricultural use and social infrastructure (trails, roads, schools etc.)</w:t>
      </w:r>
    </w:p>
    <w:p w14:paraId="3BA6DAF6" w14:textId="77777777" w:rsidR="00DB7377" w:rsidRDefault="00DB7377" w:rsidP="00DB7377">
      <w:pPr>
        <w:spacing w:before="0" w:after="0" w:line="240" w:lineRule="auto"/>
        <w:rPr>
          <w:rFonts w:cstheme="minorHAnsi"/>
        </w:rPr>
      </w:pPr>
    </w:p>
    <w:p w14:paraId="7CBB6819" w14:textId="5E59EFC9" w:rsidR="00282476" w:rsidRDefault="00A013DA" w:rsidP="00DB7377">
      <w:pPr>
        <w:spacing w:before="0" w:after="0" w:line="240" w:lineRule="auto"/>
        <w:rPr>
          <w:rFonts w:cstheme="minorHAnsi"/>
        </w:rPr>
      </w:pPr>
      <w:r>
        <w:rPr>
          <w:rFonts w:cstheme="minorHAnsi"/>
        </w:rPr>
        <w:t>T</w:t>
      </w:r>
      <w:r w:rsidR="00EF7F81">
        <w:rPr>
          <w:rFonts w:cstheme="minorHAnsi"/>
        </w:rPr>
        <w:t>he area was the last to be connected to the electricity grid in Dominica</w:t>
      </w:r>
      <w:r>
        <w:rPr>
          <w:rFonts w:cstheme="minorHAnsi"/>
        </w:rPr>
        <w:t>. Additionally, th</w:t>
      </w:r>
      <w:r w:rsidR="002B4C3D">
        <w:rPr>
          <w:rFonts w:cstheme="minorHAnsi"/>
        </w:rPr>
        <w:t xml:space="preserve">is community, along with Roseau Central, </w:t>
      </w:r>
      <w:r w:rsidR="00DF352D">
        <w:rPr>
          <w:rFonts w:cstheme="minorHAnsi"/>
        </w:rPr>
        <w:t xml:space="preserve">has a heavy reliance on social services as </w:t>
      </w:r>
      <w:r w:rsidR="009F728C">
        <w:rPr>
          <w:rFonts w:cstheme="minorHAnsi"/>
        </w:rPr>
        <w:t xml:space="preserve">it has the highest number of institutions and organizations providing services, resources and support to it residents. </w:t>
      </w:r>
      <w:r w:rsidR="002B4C3D">
        <w:rPr>
          <w:rFonts w:cstheme="minorHAnsi"/>
        </w:rPr>
        <w:t>has the highest number of institutions and organizations providing services, resources and support to its residents</w:t>
      </w:r>
      <w:r w:rsidR="00DF352D">
        <w:rPr>
          <w:rFonts w:cstheme="minorHAnsi"/>
        </w:rPr>
        <w:t xml:space="preserve">, thereby making it have a heavy reliance on social services. </w:t>
      </w:r>
    </w:p>
    <w:p w14:paraId="3B50DC32" w14:textId="77777777" w:rsidR="00B47E51" w:rsidRPr="00950594" w:rsidRDefault="00B47E51" w:rsidP="00DB7377">
      <w:pPr>
        <w:spacing w:before="0" w:after="0" w:line="240" w:lineRule="auto"/>
        <w:rPr>
          <w:rFonts w:cstheme="minorHAnsi"/>
        </w:rPr>
      </w:pPr>
    </w:p>
    <w:p w14:paraId="4F42EF8A" w14:textId="281C2C67" w:rsidR="00282476" w:rsidRDefault="002A3DC5" w:rsidP="00DB7377">
      <w:pPr>
        <w:spacing w:before="0" w:after="0" w:line="240" w:lineRule="auto"/>
        <w:rPr>
          <w:rFonts w:cstheme="minorHAnsi"/>
          <w:szCs w:val="22"/>
        </w:rPr>
      </w:pPr>
      <w:r w:rsidRPr="00950594">
        <w:rPr>
          <w:rFonts w:cstheme="minorHAnsi"/>
          <w:szCs w:val="22"/>
        </w:rPr>
        <w:t>The issue of land ownership or lack thereof, (the Kalinago Council has ownership of lands in the Territory) poses serious concerns for individual socio-economic advancement.  This significantly limits their access to credit at local banks since they do not possess</w:t>
      </w:r>
      <w:r w:rsidR="009F728C">
        <w:rPr>
          <w:rFonts w:cstheme="minorHAnsi"/>
          <w:szCs w:val="22"/>
        </w:rPr>
        <w:t xml:space="preserve"> the</w:t>
      </w:r>
      <w:r w:rsidRPr="00950594">
        <w:rPr>
          <w:rFonts w:cstheme="minorHAnsi"/>
          <w:szCs w:val="22"/>
        </w:rPr>
        <w:t xml:space="preserve"> required collateral i.e. Certificate of Titles as per the laws governing the Territory.  Whereas it is necessary to ensure the lands allocated to the Territory remains unchanged, it prohibits individual economic advancement based on requirements from the banking community.</w:t>
      </w:r>
    </w:p>
    <w:p w14:paraId="5BE034C5" w14:textId="77777777" w:rsidR="00B47E51" w:rsidRPr="00950594" w:rsidRDefault="00B47E51" w:rsidP="00DB7377">
      <w:pPr>
        <w:spacing w:before="0" w:after="0" w:line="240" w:lineRule="auto"/>
        <w:rPr>
          <w:rFonts w:cstheme="minorHAnsi"/>
          <w:szCs w:val="22"/>
        </w:rPr>
      </w:pPr>
    </w:p>
    <w:p w14:paraId="764EC837" w14:textId="66F897D9" w:rsidR="00B538B0" w:rsidRPr="00950594" w:rsidRDefault="00B538B0" w:rsidP="00DB7377">
      <w:pPr>
        <w:spacing w:before="0" w:after="0" w:line="240" w:lineRule="auto"/>
        <w:rPr>
          <w:rFonts w:cstheme="minorHAnsi"/>
          <w:szCs w:val="22"/>
        </w:rPr>
      </w:pPr>
      <w:r w:rsidRPr="00950594">
        <w:rPr>
          <w:rFonts w:cstheme="minorHAnsi"/>
          <w:szCs w:val="22"/>
        </w:rPr>
        <w:t xml:space="preserve">Unemployment in the Kalinago Territory is estimated to be high, particularly among the youth.  Decline in the agricultural sector coupled with delayed realization of strong and sustained growth in the tourism sector nationally continue to negatively impact employment in the Kalinago Territory.  </w:t>
      </w:r>
    </w:p>
    <w:p w14:paraId="5160DCFB" w14:textId="4355631A" w:rsidR="00EF54CA" w:rsidRDefault="003D60E0" w:rsidP="00DB7377">
      <w:pPr>
        <w:spacing w:before="0" w:after="0" w:line="240" w:lineRule="auto"/>
        <w:rPr>
          <w:rFonts w:cstheme="minorHAnsi"/>
          <w:color w:val="000000"/>
          <w:szCs w:val="22"/>
          <w:shd w:val="clear" w:color="auto" w:fill="FFFFFF"/>
        </w:rPr>
      </w:pPr>
      <w:r>
        <w:rPr>
          <w:rFonts w:cstheme="minorHAnsi"/>
          <w:color w:val="000000"/>
          <w:szCs w:val="22"/>
          <w:shd w:val="clear" w:color="auto" w:fill="FFFFFF"/>
        </w:rPr>
        <w:t>Further, s</w:t>
      </w:r>
      <w:r w:rsidR="00B538B0" w:rsidRPr="00950594">
        <w:rPr>
          <w:rFonts w:cstheme="minorHAnsi"/>
          <w:color w:val="000000"/>
          <w:szCs w:val="22"/>
          <w:shd w:val="clear" w:color="auto" w:fill="FFFFFF"/>
        </w:rPr>
        <w:t xml:space="preserve">ixty-nine percent (69%) of homes in the Territory suffered damage during the </w:t>
      </w:r>
      <w:r w:rsidR="003567AB">
        <w:rPr>
          <w:rFonts w:cstheme="minorHAnsi"/>
          <w:color w:val="000000"/>
          <w:szCs w:val="22"/>
          <w:shd w:val="clear" w:color="auto" w:fill="FFFFFF"/>
        </w:rPr>
        <w:t>passage of H</w:t>
      </w:r>
      <w:r w:rsidR="00B538B0" w:rsidRPr="00950594">
        <w:rPr>
          <w:rFonts w:cstheme="minorHAnsi"/>
          <w:color w:val="000000"/>
          <w:szCs w:val="22"/>
          <w:shd w:val="clear" w:color="auto" w:fill="FFFFFF"/>
        </w:rPr>
        <w:t>urricane</w:t>
      </w:r>
      <w:r w:rsidR="003567AB">
        <w:rPr>
          <w:rFonts w:cstheme="minorHAnsi"/>
          <w:color w:val="000000"/>
          <w:szCs w:val="22"/>
          <w:shd w:val="clear" w:color="auto" w:fill="FFFFFF"/>
        </w:rPr>
        <w:t xml:space="preserve"> Maria in 2017</w:t>
      </w:r>
      <w:r w:rsidR="00B538B0" w:rsidRPr="00950594">
        <w:rPr>
          <w:rFonts w:cstheme="minorHAnsi"/>
          <w:color w:val="000000"/>
          <w:szCs w:val="22"/>
          <w:shd w:val="clear" w:color="auto" w:fill="FFFFFF"/>
        </w:rPr>
        <w:t xml:space="preserve">.  </w:t>
      </w:r>
      <w:r w:rsidR="00876263">
        <w:rPr>
          <w:rFonts w:cstheme="minorHAnsi"/>
          <w:color w:val="000000"/>
          <w:szCs w:val="22"/>
          <w:shd w:val="clear" w:color="auto" w:fill="FFFFFF"/>
        </w:rPr>
        <w:t>To mitigate, t</w:t>
      </w:r>
      <w:r w:rsidR="00B538B0" w:rsidRPr="00950594">
        <w:rPr>
          <w:rFonts w:cstheme="minorHAnsi"/>
          <w:color w:val="000000"/>
          <w:szCs w:val="22"/>
          <w:shd w:val="clear" w:color="auto" w:fill="FFFFFF"/>
        </w:rPr>
        <w:t>he Ministry of Kalinago Affairs has designed two Financial Interventions funded by the Government to provide temporary, short-term, financial assistance to the Kalinago people affected by Hurricane Maria.  The specific focus of the intervention is on the rehabilitation of homes and support for people in the Kalinago craft industry.</w:t>
      </w:r>
    </w:p>
    <w:p w14:paraId="3DC7A7C0" w14:textId="2F7B3948" w:rsidR="00B47E51" w:rsidRDefault="00B47E51" w:rsidP="00DB7377">
      <w:pPr>
        <w:spacing w:before="0" w:after="0" w:line="240" w:lineRule="auto"/>
        <w:rPr>
          <w:rFonts w:cstheme="minorHAnsi"/>
          <w:color w:val="000000"/>
          <w:szCs w:val="22"/>
          <w:shd w:val="clear" w:color="auto" w:fill="FFFFFF"/>
        </w:rPr>
      </w:pPr>
    </w:p>
    <w:p w14:paraId="25515267" w14:textId="77777777" w:rsidR="00B47E51" w:rsidRDefault="00B47E51" w:rsidP="00DB7377">
      <w:pPr>
        <w:spacing w:before="0" w:after="0" w:line="240" w:lineRule="auto"/>
        <w:rPr>
          <w:rFonts w:cstheme="minorHAnsi"/>
          <w:color w:val="000000"/>
          <w:szCs w:val="22"/>
          <w:shd w:val="clear" w:color="auto" w:fill="FFFFFF"/>
        </w:rPr>
      </w:pPr>
    </w:p>
    <w:p w14:paraId="04D4AF60" w14:textId="77777777" w:rsidR="00DB7377" w:rsidRDefault="00DB7377" w:rsidP="00DB7377">
      <w:pPr>
        <w:spacing w:before="0" w:after="0" w:line="240" w:lineRule="auto"/>
        <w:rPr>
          <w:rFonts w:cstheme="minorHAnsi"/>
          <w:color w:val="000000"/>
          <w:szCs w:val="22"/>
          <w:shd w:val="clear" w:color="auto" w:fill="FFFFFF"/>
        </w:rPr>
      </w:pPr>
    </w:p>
    <w:p w14:paraId="482ECD3A" w14:textId="2E0F0EFA" w:rsidR="00795E7F" w:rsidRPr="007305B9" w:rsidRDefault="00E93042" w:rsidP="007305B9">
      <w:pPr>
        <w:pStyle w:val="Heading3"/>
        <w:numPr>
          <w:ilvl w:val="0"/>
          <w:numId w:val="0"/>
        </w:numPr>
        <w:spacing w:before="0" w:after="0" w:line="240" w:lineRule="auto"/>
        <w:rPr>
          <w:b/>
          <w:bCs/>
        </w:rPr>
      </w:pPr>
      <w:bookmarkStart w:id="25" w:name="_Toc35351766"/>
      <w:r>
        <w:rPr>
          <w:b/>
          <w:bCs/>
        </w:rPr>
        <w:lastRenderedPageBreak/>
        <w:t>6</w:t>
      </w:r>
      <w:r w:rsidR="007305B9">
        <w:rPr>
          <w:b/>
          <w:bCs/>
        </w:rPr>
        <w:t>.6.2</w:t>
      </w:r>
      <w:r w:rsidR="007305B9">
        <w:rPr>
          <w:b/>
          <w:bCs/>
        </w:rPr>
        <w:tab/>
      </w:r>
      <w:r w:rsidR="00795E7F" w:rsidRPr="007305B9">
        <w:rPr>
          <w:b/>
          <w:bCs/>
        </w:rPr>
        <w:t>Grenada</w:t>
      </w:r>
      <w:bookmarkEnd w:id="25"/>
    </w:p>
    <w:p w14:paraId="45813C53" w14:textId="77777777" w:rsidR="00DB7377" w:rsidRDefault="00DB7377" w:rsidP="00DB7377">
      <w:pPr>
        <w:spacing w:before="0" w:after="0" w:line="240" w:lineRule="auto"/>
        <w:rPr>
          <w:highlight w:val="cyan"/>
        </w:rPr>
      </w:pPr>
    </w:p>
    <w:p w14:paraId="5146460F" w14:textId="4C6478F5" w:rsidR="00DB7377" w:rsidRPr="006F6BD4" w:rsidRDefault="00DB7377" w:rsidP="00DB7377">
      <w:pPr>
        <w:spacing w:before="0" w:after="0" w:line="240" w:lineRule="auto"/>
      </w:pPr>
      <w:r w:rsidRPr="006F6BD4">
        <w:t>With 48 per cent of all poor households headed by single women, Grenada has the highest percentage of female-headed households recorded in the OECS. Forty-four per cent of urban households headed by women are found in the poorest quintiles compared to only 18 per cent for men</w:t>
      </w:r>
      <w:r w:rsidRPr="006F6BD4">
        <w:rPr>
          <w:rStyle w:val="FootnoteReference"/>
        </w:rPr>
        <w:footnoteReference w:id="1"/>
      </w:r>
      <w:r w:rsidRPr="006F6BD4">
        <w:t>. One in every two Grenadian children lives in poverty, with 39.3 per cent of the poor found in the 0–14 years of age group (compared to 29.4 per cent of the non-poor). Although the average household size at the national level is two in the highest quintile and three in the middle, for the poorest quintile it is five. The CPA found that only 48 per cent of the poorest households had indoor sanitation or water closets and 85 per cent had electricity.</w:t>
      </w:r>
    </w:p>
    <w:p w14:paraId="7410A20A" w14:textId="77777777" w:rsidR="00DB7377" w:rsidRPr="006F6BD4" w:rsidRDefault="00DB7377" w:rsidP="00DB7377">
      <w:pPr>
        <w:spacing w:before="0" w:after="0" w:line="240" w:lineRule="auto"/>
      </w:pPr>
    </w:p>
    <w:p w14:paraId="0FFA898A" w14:textId="09F41685" w:rsidR="00DB7377" w:rsidRPr="006F6BD4" w:rsidRDefault="00DB7377" w:rsidP="00DB7377">
      <w:pPr>
        <w:spacing w:before="0" w:after="0" w:line="240" w:lineRule="auto"/>
      </w:pPr>
      <w:r w:rsidRPr="006F6BD4">
        <w:t>A study published in 2010 by the Institute of Development Studies (IDS) revisits ideas about the distribution of poverty, asserting that over 60 per cent of the world’s poor are to be found in middle- and high-income countries such as Grenada and other Eastern Caribbean States. Although fewer people in Grenada are living in extreme poverty in 2008 than previous years, nearly 15 per cent of all households are considered vulnerable.</w:t>
      </w:r>
    </w:p>
    <w:p w14:paraId="58904AFB" w14:textId="77777777" w:rsidR="00DB7377" w:rsidRPr="006F6BD4" w:rsidRDefault="00DB7377" w:rsidP="00DB7377">
      <w:pPr>
        <w:spacing w:before="0" w:after="0" w:line="240" w:lineRule="auto"/>
      </w:pPr>
    </w:p>
    <w:p w14:paraId="197B2FAD" w14:textId="3D253C8A" w:rsidR="00DB7377" w:rsidRPr="006F6BD4" w:rsidRDefault="00DB7377" w:rsidP="00DB7377">
      <w:pPr>
        <w:spacing w:before="0" w:after="0" w:line="240" w:lineRule="auto"/>
      </w:pPr>
      <w:r w:rsidRPr="006F6BD4">
        <w:t xml:space="preserve">The 2008 CPA reported a total employed labour force of 47,581 with 49 per cent men and 51 per cent women, but the unemployment rate was estimated at 24.9 per cent with nearly double the number of women (31.8 per cent) unemployed than men (17.9 per cent). It is widely acknowledged that women and youth experience higher unemployment than national figures suggest. Many of the employed live in households whose income or consumption levels fall below the poverty level threshold, and they therefore spend considerable time looking for better-paying jobs. Research has observed that people in this group, categorized as the ‘working poor’, are generally clustered in the 25–44 age group, work in the informal sector and </w:t>
      </w:r>
      <w:proofErr w:type="gramStart"/>
      <w:r w:rsidRPr="006F6BD4">
        <w:t>are more or less</w:t>
      </w:r>
      <w:proofErr w:type="gramEnd"/>
      <w:r w:rsidRPr="006F6BD4">
        <w:t xml:space="preserve"> economically depressed, disenfranchised and marginalized. In 2010, it was reported that 21.2 per cent of all workers fell into the category of the working poor, with more women than men.</w:t>
      </w:r>
    </w:p>
    <w:p w14:paraId="3FEAAD80" w14:textId="77777777" w:rsidR="00DB7377" w:rsidRPr="006F6BD4" w:rsidRDefault="00DB7377" w:rsidP="00DB7377">
      <w:pPr>
        <w:spacing w:before="0" w:after="0" w:line="240" w:lineRule="auto"/>
      </w:pPr>
    </w:p>
    <w:p w14:paraId="25E0D0B2" w14:textId="3BD30BB1" w:rsidR="00DB7377" w:rsidRDefault="00DB7377" w:rsidP="00DB7377">
      <w:pPr>
        <w:spacing w:before="0" w:after="0" w:line="240" w:lineRule="auto"/>
      </w:pPr>
      <w:r w:rsidRPr="006F6BD4">
        <w:t>Young people between the ages of 15 and 25 experience the highest unemployment rates in Grenada and the Caribbean in general. A CDB study released in 2015 identifies an acute unemployment problem for youth (18–24), who make up a quarter of the region’s population. It shows a rate of 25 per cent among youth compared to 8 per cent among adults, with unemployment among young females (30 per cent) considerably higher than young males (20 per cent). The 2008 CPA revealed that a total of 14.6 per cent of Grenadians were deemed vulnerable.</w:t>
      </w:r>
    </w:p>
    <w:p w14:paraId="2A7449B6" w14:textId="77777777" w:rsidR="00B47E51" w:rsidRPr="006F6BD4" w:rsidRDefault="00B47E51" w:rsidP="00DB7377">
      <w:pPr>
        <w:spacing w:before="0" w:after="0" w:line="240" w:lineRule="auto"/>
      </w:pPr>
    </w:p>
    <w:p w14:paraId="3CB31621" w14:textId="77777777" w:rsidR="00DB7377" w:rsidRPr="006F6BD4" w:rsidRDefault="00DB7377" w:rsidP="00DB7377">
      <w:pPr>
        <w:spacing w:before="0" w:after="0" w:line="240" w:lineRule="auto"/>
      </w:pPr>
      <w:r w:rsidRPr="006F6BD4">
        <w:t>High unemployment and underemployment rates among women carry significant implications for the 48 per cent of the country’s poor households headed by women</w:t>
      </w:r>
      <w:r w:rsidRPr="006F6BD4">
        <w:rPr>
          <w:rStyle w:val="FootnoteReference"/>
        </w:rPr>
        <w:footnoteReference w:id="2"/>
      </w:r>
      <w:r w:rsidRPr="006F6BD4">
        <w:t xml:space="preserve">. With fewer women employed, higher unemployment rates among women than men, the boom in the male-dominated construction industry and the traditional gender-based barriers facing women, single female-headed households face significant disadvantages. With 42.2 per cent of Grenada’s children living in poor households headed by women (compared to 34.8 per cent among male-headed poor households), unemployment of women has a profound effect on children. These households are also characterized by low levels of education (26.6 per cent of heads of poor households attended only primary school and 61.7 per cent received secondary </w:t>
      </w:r>
      <w:r w:rsidRPr="006F6BD4">
        <w:lastRenderedPageBreak/>
        <w:t>education</w:t>
      </w:r>
      <w:r w:rsidRPr="006F6BD4">
        <w:rPr>
          <w:rStyle w:val="FootnoteReference"/>
        </w:rPr>
        <w:footnoteReference w:id="3"/>
      </w:r>
      <w:r w:rsidRPr="006F6BD4">
        <w:t>), low school attendance rates among the children living in the household, children fathered by multiple men, inadequate adult guidance and support for children and limited access to basic health care.</w:t>
      </w:r>
    </w:p>
    <w:p w14:paraId="3D64C52F" w14:textId="77777777" w:rsidR="00DB7377" w:rsidRPr="006F6BD4" w:rsidRDefault="00DB7377" w:rsidP="00DB7377">
      <w:pPr>
        <w:spacing w:before="0" w:after="0" w:line="240" w:lineRule="auto"/>
      </w:pPr>
      <w:r w:rsidRPr="006F6BD4">
        <w:t>Typically, these poor households headed by single women support prime conditions for inter-generational poverty to take hold, promoting a ‘learned helplessness’. Poverty promotes casual or dysfunctional relationships as single women pursue men who can bring monetary contributions to the household, evolving into ‘revolving door hook-ups’ and transactional sex. With a change in partners, the chances of pregnancy increase, adding to the already overwhelming responsibilities of the growing household. Children in these households are seriously affected by these conditions in different ways depending on their age group and sex</w:t>
      </w:r>
      <w:r w:rsidRPr="006F6BD4">
        <w:rPr>
          <w:rStyle w:val="FootnoteReference"/>
        </w:rPr>
        <w:footnoteReference w:id="4"/>
      </w:r>
      <w:r w:rsidRPr="006F6BD4">
        <w:t>. Dysfunctional mating patterns and early pregnancies may lead to the girl child repeating the cycle of poverty that traps the single mother heading the household. The boy child can also get caught in this poverty trap by dropping out of school to bring more income into the household and potentially falling into gang activity and the drug trade. There may also be other far-reaching and negative consequences on children’s growth, development, survival, protection and capacity to express themselves.</w:t>
      </w:r>
    </w:p>
    <w:p w14:paraId="382D17B4" w14:textId="77777777" w:rsidR="00DB7377" w:rsidRPr="006F6BD4" w:rsidRDefault="00DB7377" w:rsidP="00DB7377">
      <w:pPr>
        <w:spacing w:before="0" w:after="0" w:line="240" w:lineRule="auto"/>
      </w:pPr>
    </w:p>
    <w:p w14:paraId="5DED63B4" w14:textId="062C8D59" w:rsidR="00DB7377" w:rsidRPr="006F6BD4" w:rsidRDefault="00DB7377" w:rsidP="00DB7377">
      <w:pPr>
        <w:spacing w:before="0" w:after="0" w:line="240" w:lineRule="auto"/>
      </w:pPr>
      <w:r w:rsidRPr="006F6BD4">
        <w:rPr>
          <w:rStyle w:val="FootnoteReference"/>
        </w:rPr>
        <w:footnoteReference w:id="5"/>
      </w:r>
      <w:r w:rsidRPr="006F6BD4">
        <w:t xml:space="preserve">Individuals aged 0-5 years display signs of physical and emotional neglect, abuse and malnutrition making them vulnerable, which are then mastered by harmful behavioural patterns, slow cognitive development with a poor socialization process. Individuals aged 5-7 coming from homes that are deep in poverty misses out on connectedness to family and community, making them vulnerable members of the general population. This in turn develops poor socialization processes and stigmatization that can have long term effects on their self-esteem. However, as the age range increases within these households, the vulnerabilities differ based on needs. Poor health and nutrition results in poor school attendance usually leads to a high rate of school </w:t>
      </w:r>
      <w:r w:rsidR="00610246" w:rsidRPr="006F6BD4">
        <w:t>dropouts</w:t>
      </w:r>
      <w:r w:rsidRPr="006F6BD4">
        <w:t xml:space="preserve">. The adolescent age group of poverty ridden communities presents the greatest threats of vulnerabilities such as girls at risk of sexual violence, abuse as well as boys at risk to drop out of school w/ out certificate. Both at risk to engaging in harmful and risky behaviours leading to instances of out-of-school and out-of-work. Risk of life-long negative effect: no second chance, no </w:t>
      </w:r>
      <w:r w:rsidR="001920C4" w:rsidRPr="006F6BD4">
        <w:t>higher-level</w:t>
      </w:r>
      <w:r w:rsidRPr="006F6BD4">
        <w:t xml:space="preserve"> education due to absence of diversion programme. These vulnerabilities are manifested in instances of – Teen pregnancy, Unemployment, Marginalization, Non-participation, Substance abuse, Crime, Early parenting, Recidivism and Economic vulnerability, all present in </w:t>
      </w:r>
      <w:r w:rsidR="001920C4" w:rsidRPr="006F6BD4">
        <w:t>poverty-stricken</w:t>
      </w:r>
      <w:r w:rsidRPr="006F6BD4">
        <w:t xml:space="preserve"> areas such as St. Andrews.</w:t>
      </w:r>
    </w:p>
    <w:p w14:paraId="70C87906" w14:textId="77777777" w:rsidR="00DB7377" w:rsidRPr="006F6BD4" w:rsidRDefault="00DB7377" w:rsidP="00DB7377">
      <w:pPr>
        <w:spacing w:before="0" w:after="0" w:line="240" w:lineRule="auto"/>
      </w:pPr>
    </w:p>
    <w:p w14:paraId="7D7C81CD" w14:textId="12A2876A" w:rsidR="00DB7377" w:rsidRDefault="00DB7377" w:rsidP="00DB7377">
      <w:pPr>
        <w:spacing w:before="0" w:after="0" w:line="240" w:lineRule="auto"/>
      </w:pPr>
      <w:r w:rsidRPr="006F6BD4">
        <w:t xml:space="preserve">Additionally, migrant families from these areas also face various vulnerabilities. These </w:t>
      </w:r>
      <w:proofErr w:type="gramStart"/>
      <w:r w:rsidRPr="006F6BD4">
        <w:t>include, but</w:t>
      </w:r>
      <w:proofErr w:type="gramEnd"/>
      <w:r w:rsidRPr="006F6BD4">
        <w:t xml:space="preserve"> are not limited to: Low social status associated with situation of parent in country (low paid, low skills, language barrier), Parental absence, Lack of legal status/appropriate documentation to access social services, Separation from extended family and culture and Language barrier</w:t>
      </w:r>
      <w:r>
        <w:rPr>
          <w:rStyle w:val="FootnoteReference"/>
        </w:rPr>
        <w:footnoteReference w:id="6"/>
      </w:r>
      <w:r w:rsidR="00B47E51">
        <w:t>.</w:t>
      </w:r>
    </w:p>
    <w:p w14:paraId="00319D51" w14:textId="77777777" w:rsidR="00B47E51" w:rsidRPr="00DB7377" w:rsidRDefault="00B47E51" w:rsidP="00DB7377">
      <w:pPr>
        <w:spacing w:before="0" w:after="0" w:line="240" w:lineRule="auto"/>
      </w:pPr>
    </w:p>
    <w:p w14:paraId="4AB58BD0" w14:textId="14CEFD8E" w:rsidR="00795E7F" w:rsidRDefault="00795E7F" w:rsidP="00DB7377">
      <w:pPr>
        <w:spacing w:before="0" w:after="0" w:line="240" w:lineRule="auto"/>
        <w:rPr>
          <w:rFonts w:cstheme="minorHAnsi"/>
          <w:color w:val="000000"/>
          <w:szCs w:val="22"/>
          <w:shd w:val="clear" w:color="auto" w:fill="FFFFFF"/>
        </w:rPr>
      </w:pPr>
    </w:p>
    <w:p w14:paraId="4880958C" w14:textId="7ECC6037" w:rsidR="006F6BD4" w:rsidRPr="007305B9" w:rsidRDefault="001E3FAE" w:rsidP="006F6BD4">
      <w:pPr>
        <w:pStyle w:val="Heading3"/>
        <w:numPr>
          <w:ilvl w:val="0"/>
          <w:numId w:val="0"/>
        </w:numPr>
        <w:spacing w:before="0" w:after="0" w:line="240" w:lineRule="auto"/>
        <w:rPr>
          <w:b/>
          <w:bCs/>
        </w:rPr>
      </w:pPr>
      <w:bookmarkStart w:id="26" w:name="_Toc35351767"/>
      <w:r w:rsidRPr="004641F2">
        <w:rPr>
          <w:b/>
          <w:bCs/>
        </w:rPr>
        <w:lastRenderedPageBreak/>
        <w:t>6</w:t>
      </w:r>
      <w:r w:rsidR="006F6BD4" w:rsidRPr="004641F2">
        <w:rPr>
          <w:b/>
          <w:bCs/>
        </w:rPr>
        <w:t>.6.3</w:t>
      </w:r>
      <w:r w:rsidR="006F6BD4" w:rsidRPr="004641F2">
        <w:rPr>
          <w:b/>
          <w:bCs/>
        </w:rPr>
        <w:tab/>
        <w:t>Saint Lucia</w:t>
      </w:r>
      <w:bookmarkEnd w:id="26"/>
    </w:p>
    <w:p w14:paraId="63E1EFC0" w14:textId="37A00844" w:rsidR="00795E7F" w:rsidRDefault="00795E7F" w:rsidP="00DB7377">
      <w:pPr>
        <w:spacing w:before="0" w:after="0" w:line="240" w:lineRule="auto"/>
        <w:rPr>
          <w:rFonts w:cstheme="minorHAnsi"/>
          <w:color w:val="000000"/>
          <w:szCs w:val="22"/>
          <w:shd w:val="clear" w:color="auto" w:fill="FFFFFF"/>
        </w:rPr>
      </w:pPr>
    </w:p>
    <w:p w14:paraId="6BC920B6" w14:textId="0D2FBA18" w:rsidR="000847E1" w:rsidRDefault="000847E1" w:rsidP="000847E1">
      <w:r>
        <w:t xml:space="preserve">Within Saint Lucia, there are several identifiable disadvantaged or vulnerable groups who, because of their prevailing characteristics and the countries’ historical pattern of exclusion, face the risk of being omitted from the benefits of this project if not adequately engaged. These include the poor, women, young girls, at risk youth, persons with different abilities and the LGBTIQ community. Their lack of or limited access to computers, smart phones and the required connectivity places the group at a widespread disadvantage as the emphasis would be on meeting basic needs. These vulnerable groups would consequently be reliant on physically visiting and manually requesting the required government services; this will </w:t>
      </w:r>
      <w:proofErr w:type="gramStart"/>
      <w:r>
        <w:t>definitely be</w:t>
      </w:r>
      <w:proofErr w:type="gramEnd"/>
      <w:r>
        <w:t xml:space="preserve"> time consuming, effort and financial draining on already indigents. Participation in the consultations will facilitate them to be more efficiently access the services in a user</w:t>
      </w:r>
      <w:r w:rsidR="00B47E51">
        <w:t>-</w:t>
      </w:r>
      <w:r>
        <w:t>friendly manner that would of concern to them.</w:t>
      </w:r>
    </w:p>
    <w:p w14:paraId="1DF8CC52" w14:textId="77777777" w:rsidR="000847E1" w:rsidRDefault="000847E1" w:rsidP="000847E1">
      <w:pPr>
        <w:rPr>
          <w:noProof/>
        </w:rPr>
      </w:pPr>
      <w:r>
        <w:t xml:space="preserve">In order to ensure that the project does not further exacerbate the existing inclusion patterns, careful attention will be paid to addressing both inclusion and exclusion errors which are present within the current access to digital services. Specifically, the project </w:t>
      </w:r>
      <w:r w:rsidRPr="00A86B59">
        <w:rPr>
          <w:noProof/>
        </w:rPr>
        <w:t>will include programs such as coding bootcamps and business incubation and acceleration support explicitly targeting female students and entrepreneurs, with the aim to create a wider pool of digitally savvy women in the workforce and grow the number of female-led digital enterprises.  As relevant, the project will also disaggregate results indicators by gender to create appropriate targets and measure progress, and will will incorporate a citizen-oriented design and include a beneficiary feedback indicator in its result framework.</w:t>
      </w:r>
      <w:r>
        <w:rPr>
          <w:noProof/>
        </w:rPr>
        <w:t xml:space="preserve"> </w:t>
      </w:r>
    </w:p>
    <w:p w14:paraId="6CC33656" w14:textId="77777777" w:rsidR="000847E1" w:rsidRDefault="000847E1" w:rsidP="000847E1">
      <w:r>
        <w:rPr>
          <w:noProof/>
        </w:rPr>
        <w:t>In formulating the objectives and activities of this project, stakeholders including publicsector agencies, private sector, non governmeental organsations and commmunity services organizations and representatives of these groupings have as  recently as January 2020 have contributed to the process. Their contributions improve the access to and</w:t>
      </w:r>
      <w:r w:rsidRPr="00434BE8">
        <w:rPr>
          <w:noProof/>
        </w:rPr>
        <w:t xml:space="preserve"> </w:t>
      </w:r>
      <w:r>
        <w:rPr>
          <w:noProof/>
        </w:rPr>
        <w:t>utilitity of the electronic government services to save time, effort and resources.</w:t>
      </w:r>
    </w:p>
    <w:p w14:paraId="4E5A000E" w14:textId="296DED5F" w:rsidR="006F6BD4" w:rsidRPr="007305B9" w:rsidRDefault="001E3FAE" w:rsidP="006F6BD4">
      <w:pPr>
        <w:pStyle w:val="Heading3"/>
        <w:numPr>
          <w:ilvl w:val="0"/>
          <w:numId w:val="0"/>
        </w:numPr>
        <w:spacing w:before="0" w:after="0" w:line="240" w:lineRule="auto"/>
        <w:rPr>
          <w:b/>
          <w:bCs/>
        </w:rPr>
      </w:pPr>
      <w:bookmarkStart w:id="27" w:name="_Toc35351768"/>
      <w:r w:rsidRPr="00A6295C">
        <w:rPr>
          <w:b/>
          <w:bCs/>
        </w:rPr>
        <w:t>6</w:t>
      </w:r>
      <w:r w:rsidR="006F6BD4" w:rsidRPr="00A6295C">
        <w:rPr>
          <w:b/>
          <w:bCs/>
        </w:rPr>
        <w:t>.6.4</w:t>
      </w:r>
      <w:r w:rsidR="006F6BD4" w:rsidRPr="00A6295C">
        <w:rPr>
          <w:b/>
          <w:bCs/>
        </w:rPr>
        <w:tab/>
        <w:t>St. Vincent and the Grenadines</w:t>
      </w:r>
      <w:bookmarkEnd w:id="27"/>
    </w:p>
    <w:p w14:paraId="61532908" w14:textId="15F101C8" w:rsidR="006F6BD4" w:rsidRDefault="006F6BD4" w:rsidP="00DB7377">
      <w:pPr>
        <w:spacing w:before="0" w:after="0" w:line="240" w:lineRule="auto"/>
        <w:rPr>
          <w:rFonts w:cstheme="minorHAnsi"/>
          <w:color w:val="000000"/>
          <w:szCs w:val="22"/>
          <w:shd w:val="clear" w:color="auto" w:fill="FFFFFF"/>
        </w:rPr>
      </w:pPr>
    </w:p>
    <w:p w14:paraId="42A7DA69" w14:textId="03928943" w:rsidR="00E702A5" w:rsidRPr="00E702A5" w:rsidRDefault="00E702A5" w:rsidP="00E702A5">
      <w:pPr>
        <w:spacing w:before="0" w:after="0" w:line="240" w:lineRule="auto"/>
        <w:rPr>
          <w:rFonts w:cstheme="minorHAnsi"/>
          <w:color w:val="000000"/>
          <w:szCs w:val="22"/>
          <w:shd w:val="clear" w:color="auto" w:fill="FFFFFF"/>
        </w:rPr>
      </w:pPr>
      <w:r w:rsidRPr="00E702A5">
        <w:rPr>
          <w:rFonts w:cstheme="minorHAnsi"/>
          <w:color w:val="000000"/>
          <w:szCs w:val="22"/>
          <w:shd w:val="clear" w:color="auto" w:fill="FFFFFF"/>
          <w:lang w:val="en-GB"/>
        </w:rPr>
        <w:t>According to the Saint Vincent and the Grenadines Country Poverty Assessment (SVGCPA) of 2008,</w:t>
      </w:r>
      <w:r w:rsidRPr="00E702A5">
        <w:rPr>
          <w:rFonts w:cstheme="minorHAnsi"/>
          <w:color w:val="000000"/>
          <w:szCs w:val="22"/>
          <w:shd w:val="clear" w:color="auto" w:fill="FFFFFF"/>
        </w:rPr>
        <w:t xml:space="preserve"> </w:t>
      </w:r>
      <w:r w:rsidRPr="00E702A5">
        <w:rPr>
          <w:rFonts w:cstheme="minorHAnsi"/>
          <w:color w:val="000000"/>
          <w:szCs w:val="22"/>
          <w:shd w:val="clear" w:color="auto" w:fill="FFFFFF"/>
          <w:lang w:val="en-GB"/>
        </w:rPr>
        <w:t>persons are deemed vulnerable if they are at risk of falling into poverty should any adverse economic</w:t>
      </w:r>
      <w:r w:rsidRPr="00E702A5">
        <w:rPr>
          <w:rFonts w:cstheme="minorHAnsi"/>
          <w:color w:val="000000"/>
          <w:szCs w:val="22"/>
          <w:shd w:val="clear" w:color="auto" w:fill="FFFFFF"/>
        </w:rPr>
        <w:t xml:space="preserve"> </w:t>
      </w:r>
      <w:r w:rsidRPr="00E702A5">
        <w:rPr>
          <w:rFonts w:cstheme="minorHAnsi"/>
          <w:color w:val="000000"/>
          <w:szCs w:val="22"/>
          <w:shd w:val="clear" w:color="auto" w:fill="FFFFFF"/>
          <w:lang w:val="en-GB"/>
        </w:rPr>
        <w:t>shock or natural disaster occur. Vulnerability was estimated to be EC$6,904 per annum or EC$18.91 per day.  According to this measure 48.2 percent of the individuals were in this category.  (General population, female headed household, pregnant (school drop-out) teenagers; unemployed</w:t>
      </w:r>
      <w:r w:rsidRPr="00E702A5">
        <w:rPr>
          <w:rFonts w:cstheme="minorHAnsi"/>
          <w:color w:val="000000"/>
          <w:szCs w:val="22"/>
          <w:shd w:val="clear" w:color="auto" w:fill="FFFFFF"/>
        </w:rPr>
        <w:t xml:space="preserve"> </w:t>
      </w:r>
      <w:r w:rsidRPr="00E702A5">
        <w:rPr>
          <w:rFonts w:cstheme="minorHAnsi"/>
          <w:color w:val="000000"/>
          <w:szCs w:val="22"/>
          <w:shd w:val="clear" w:color="auto" w:fill="FFFFFF"/>
          <w:lang w:val="en-GB"/>
        </w:rPr>
        <w:t>youth; single parent household; persons with disability)</w:t>
      </w:r>
      <w:r w:rsidRPr="00E702A5">
        <w:rPr>
          <w:rFonts w:cstheme="minorHAnsi"/>
          <w:color w:val="000000"/>
          <w:szCs w:val="22"/>
          <w:shd w:val="clear" w:color="auto" w:fill="FFFFFF"/>
        </w:rPr>
        <w:t>.</w:t>
      </w:r>
    </w:p>
    <w:p w14:paraId="3C72B75A" w14:textId="08CBF521" w:rsidR="00E702A5" w:rsidRDefault="00E702A5" w:rsidP="00E702A5">
      <w:pPr>
        <w:spacing w:before="0" w:after="0" w:line="240" w:lineRule="auto"/>
        <w:rPr>
          <w:rFonts w:cstheme="minorHAnsi"/>
          <w:color w:val="000000"/>
          <w:szCs w:val="22"/>
          <w:shd w:val="clear" w:color="auto" w:fill="FFFFFF"/>
        </w:rPr>
      </w:pPr>
    </w:p>
    <w:p w14:paraId="17F0BCEF" w14:textId="75E9C446" w:rsidR="00E702A5" w:rsidRDefault="008451EF" w:rsidP="00E702A5">
      <w:pPr>
        <w:spacing w:before="0" w:after="0" w:line="240" w:lineRule="auto"/>
        <w:rPr>
          <w:rFonts w:cstheme="minorHAnsi"/>
          <w:color w:val="000000"/>
          <w:szCs w:val="22"/>
          <w:shd w:val="clear" w:color="auto" w:fill="FFFFFF"/>
          <w:lang w:val="en-GB"/>
        </w:rPr>
      </w:pPr>
      <w:r>
        <w:rPr>
          <w:rFonts w:cstheme="minorHAnsi"/>
          <w:color w:val="000000"/>
          <w:szCs w:val="22"/>
          <w:shd w:val="clear" w:color="auto" w:fill="FFFFFF"/>
        </w:rPr>
        <w:t xml:space="preserve">There is a general lack of data </w:t>
      </w:r>
      <w:r w:rsidR="00931F62">
        <w:rPr>
          <w:rFonts w:cstheme="minorHAnsi"/>
          <w:color w:val="000000"/>
          <w:szCs w:val="22"/>
          <w:shd w:val="clear" w:color="auto" w:fill="FFFFFF"/>
        </w:rPr>
        <w:t xml:space="preserve">and empirical studies on </w:t>
      </w:r>
      <w:r w:rsidR="009B37EB">
        <w:rPr>
          <w:rFonts w:cstheme="minorHAnsi"/>
          <w:color w:val="000000"/>
          <w:szCs w:val="22"/>
          <w:shd w:val="clear" w:color="auto" w:fill="FFFFFF"/>
        </w:rPr>
        <w:t>vulnerable groups and their needs</w:t>
      </w:r>
      <w:r w:rsidR="006B6E17">
        <w:rPr>
          <w:rFonts w:cstheme="minorHAnsi"/>
          <w:color w:val="000000"/>
          <w:szCs w:val="22"/>
          <w:shd w:val="clear" w:color="auto" w:fill="FFFFFF"/>
        </w:rPr>
        <w:t xml:space="preserve">, beyond the poverty assessment referenced above. </w:t>
      </w:r>
      <w:r w:rsidR="00E702A5" w:rsidRPr="00E702A5">
        <w:rPr>
          <w:rFonts w:cstheme="minorHAnsi"/>
          <w:color w:val="000000"/>
          <w:szCs w:val="22"/>
          <w:shd w:val="clear" w:color="auto" w:fill="FFFFFF"/>
          <w:lang w:val="en-GB"/>
        </w:rPr>
        <w:t>There are no norms, societal practices or legal barriers that impede any Vincentian from participating in a consultation, decision making, or sharing of project benefits.</w:t>
      </w:r>
      <w:r w:rsidR="00E702A5" w:rsidRPr="00E702A5">
        <w:rPr>
          <w:rFonts w:cstheme="minorHAnsi"/>
          <w:color w:val="000000"/>
          <w:szCs w:val="22"/>
          <w:shd w:val="clear" w:color="auto" w:fill="FFFFFF"/>
        </w:rPr>
        <w:t xml:space="preserve"> The factors which</w:t>
      </w:r>
      <w:r w:rsidR="00E702A5" w:rsidRPr="00E702A5">
        <w:rPr>
          <w:rFonts w:cstheme="minorHAnsi"/>
          <w:color w:val="000000"/>
          <w:szCs w:val="22"/>
          <w:shd w:val="clear" w:color="auto" w:fill="FFFFFF"/>
          <w:lang w:val="en-GB"/>
        </w:rPr>
        <w:t xml:space="preserve"> may impede full participation </w:t>
      </w:r>
      <w:r w:rsidR="0037335F">
        <w:rPr>
          <w:rFonts w:cstheme="minorHAnsi"/>
          <w:color w:val="000000"/>
          <w:szCs w:val="22"/>
          <w:shd w:val="clear" w:color="auto" w:fill="FFFFFF"/>
          <w:lang w:val="en-GB"/>
        </w:rPr>
        <w:t xml:space="preserve">are those </w:t>
      </w:r>
      <w:r w:rsidR="005428D1">
        <w:rPr>
          <w:rFonts w:cstheme="minorHAnsi"/>
          <w:color w:val="000000"/>
          <w:szCs w:val="22"/>
          <w:shd w:val="clear" w:color="auto" w:fill="FFFFFF"/>
          <w:lang w:val="en-GB"/>
        </w:rPr>
        <w:t>like</w:t>
      </w:r>
      <w:r w:rsidR="0037335F">
        <w:rPr>
          <w:rFonts w:cstheme="minorHAnsi"/>
          <w:color w:val="000000"/>
          <w:szCs w:val="22"/>
          <w:shd w:val="clear" w:color="auto" w:fill="FFFFFF"/>
          <w:lang w:val="en-GB"/>
        </w:rPr>
        <w:t>, lan</w:t>
      </w:r>
      <w:r w:rsidR="005428D1">
        <w:rPr>
          <w:rFonts w:cstheme="minorHAnsi"/>
          <w:color w:val="000000"/>
          <w:szCs w:val="22"/>
          <w:shd w:val="clear" w:color="auto" w:fill="FFFFFF"/>
          <w:lang w:val="en-GB"/>
        </w:rPr>
        <w:t xml:space="preserve">guage, time, </w:t>
      </w:r>
      <w:r w:rsidR="00C73F57">
        <w:rPr>
          <w:rFonts w:cstheme="minorHAnsi"/>
          <w:color w:val="000000"/>
          <w:szCs w:val="22"/>
          <w:shd w:val="clear" w:color="auto" w:fill="FFFFFF"/>
          <w:lang w:val="en-GB"/>
        </w:rPr>
        <w:t>possibility</w:t>
      </w:r>
      <w:r w:rsidR="005428D1">
        <w:rPr>
          <w:rFonts w:cstheme="minorHAnsi"/>
          <w:color w:val="000000"/>
          <w:szCs w:val="22"/>
          <w:shd w:val="clear" w:color="auto" w:fill="FFFFFF"/>
          <w:lang w:val="en-GB"/>
        </w:rPr>
        <w:t xml:space="preserve"> to travel</w:t>
      </w:r>
      <w:r w:rsidR="00C73F57">
        <w:rPr>
          <w:rFonts w:cstheme="minorHAnsi"/>
          <w:color w:val="000000"/>
          <w:szCs w:val="22"/>
          <w:shd w:val="clear" w:color="auto" w:fill="FFFFFF"/>
          <w:lang w:val="en-GB"/>
        </w:rPr>
        <w:t xml:space="preserve"> to attend consultations, </w:t>
      </w:r>
      <w:r w:rsidR="00963CC1">
        <w:rPr>
          <w:rFonts w:cstheme="minorHAnsi"/>
          <w:color w:val="000000"/>
          <w:szCs w:val="22"/>
          <w:shd w:val="clear" w:color="auto" w:fill="FFFFFF"/>
          <w:lang w:val="en-GB"/>
        </w:rPr>
        <w:t>location</w:t>
      </w:r>
      <w:r w:rsidR="00B842B1">
        <w:rPr>
          <w:rFonts w:cstheme="minorHAnsi"/>
          <w:color w:val="000000"/>
          <w:szCs w:val="22"/>
          <w:shd w:val="clear" w:color="auto" w:fill="FFFFFF"/>
          <w:lang w:val="en-GB"/>
        </w:rPr>
        <w:t>, whose mitigation measures are reflected in the table under section 6.6</w:t>
      </w:r>
      <w:r w:rsidR="00B47E51">
        <w:rPr>
          <w:rFonts w:cstheme="minorHAnsi"/>
          <w:color w:val="000000"/>
          <w:szCs w:val="22"/>
          <w:shd w:val="clear" w:color="auto" w:fill="FFFFFF"/>
          <w:lang w:val="en-GB"/>
        </w:rPr>
        <w:t>.</w:t>
      </w:r>
    </w:p>
    <w:p w14:paraId="77864AA0" w14:textId="77777777" w:rsidR="00B47E51" w:rsidRPr="00E702A5" w:rsidRDefault="00B47E51" w:rsidP="00E702A5">
      <w:pPr>
        <w:spacing w:before="0" w:after="0" w:line="240" w:lineRule="auto"/>
        <w:rPr>
          <w:rFonts w:cstheme="minorHAnsi"/>
          <w:color w:val="000000"/>
          <w:szCs w:val="22"/>
          <w:shd w:val="clear" w:color="auto" w:fill="FFFFFF"/>
        </w:rPr>
      </w:pPr>
    </w:p>
    <w:p w14:paraId="54AEF448" w14:textId="1ED8169F" w:rsidR="00DB7377" w:rsidRPr="00876263" w:rsidRDefault="00DB7377" w:rsidP="00DB7377">
      <w:pPr>
        <w:spacing w:before="0" w:after="0" w:line="240" w:lineRule="auto"/>
        <w:rPr>
          <w:rFonts w:cstheme="minorHAnsi"/>
          <w:color w:val="000000"/>
          <w:szCs w:val="22"/>
          <w:shd w:val="clear" w:color="auto" w:fill="FFFFFF"/>
        </w:rPr>
      </w:pPr>
    </w:p>
    <w:p w14:paraId="6896912A" w14:textId="4F955934" w:rsidR="00C80A47" w:rsidRPr="00A6295C" w:rsidRDefault="00E105EE" w:rsidP="00DB7377">
      <w:pPr>
        <w:pStyle w:val="Heading1"/>
        <w:spacing w:before="0" w:after="0" w:line="240" w:lineRule="auto"/>
      </w:pPr>
      <w:bookmarkStart w:id="28" w:name="_Toc35351769"/>
      <w:r w:rsidRPr="00A6295C">
        <w:lastRenderedPageBreak/>
        <w:t>Summary of Stakeholder Engagement needs</w:t>
      </w:r>
      <w:bookmarkEnd w:id="28"/>
      <w:r w:rsidRPr="00A6295C">
        <w:t xml:space="preserve"> </w:t>
      </w:r>
    </w:p>
    <w:p w14:paraId="79CBD208" w14:textId="77777777" w:rsidR="00D404D9" w:rsidRDefault="00D404D9" w:rsidP="00DB7377">
      <w:pPr>
        <w:spacing w:before="0" w:after="0" w:line="240" w:lineRule="auto"/>
      </w:pPr>
    </w:p>
    <w:p w14:paraId="797401FA" w14:textId="662FE4A1" w:rsidR="00E105EE" w:rsidRDefault="008E28F7" w:rsidP="00DB7377">
      <w:pPr>
        <w:spacing w:before="0" w:after="0" w:line="240" w:lineRule="auto"/>
      </w:pPr>
      <w:r>
        <w:t xml:space="preserve">Annex </w:t>
      </w:r>
      <w:r w:rsidR="00B1088D">
        <w:t>6</w:t>
      </w:r>
      <w:r w:rsidR="00790CD2">
        <w:t xml:space="preserve"> </w:t>
      </w:r>
      <w:r w:rsidR="00F646FA">
        <w:t xml:space="preserve">summarizes the needs of the different stakeholder groups to be engaged throughout the project cycle. </w:t>
      </w:r>
      <w:r w:rsidR="00790CD2">
        <w:t>These</w:t>
      </w:r>
      <w:r w:rsidR="00BA0B59">
        <w:t xml:space="preserve"> needs will be revisited and finalized upon establishment and staffing of the national level PIUs</w:t>
      </w:r>
      <w:r w:rsidR="00D66BF9">
        <w:t xml:space="preserve">. Overall, a combination of face-to-face, online, and telephonic mediums will be used to engage with the various stakeholder groups impacted by the project. </w:t>
      </w:r>
    </w:p>
    <w:p w14:paraId="5662D8F7" w14:textId="77777777" w:rsidR="00A6295C" w:rsidRPr="00A86B59" w:rsidRDefault="00A6295C" w:rsidP="00DB7377">
      <w:pPr>
        <w:spacing w:before="0" w:after="0" w:line="240" w:lineRule="auto"/>
      </w:pPr>
    </w:p>
    <w:p w14:paraId="5AAC3DA9" w14:textId="5C5A6986" w:rsidR="00A2079B" w:rsidRPr="00A86B59" w:rsidRDefault="00882E6D" w:rsidP="00C4707F">
      <w:pPr>
        <w:pStyle w:val="Heading1"/>
        <w:spacing w:before="0" w:after="0" w:line="240" w:lineRule="auto"/>
      </w:pPr>
      <w:bookmarkStart w:id="29" w:name="_Toc35351770"/>
      <w:r w:rsidRPr="00A86B59">
        <w:t>Stakeholder Engagement Program</w:t>
      </w:r>
      <w:bookmarkEnd w:id="29"/>
      <w:r w:rsidRPr="00A86B59">
        <w:t xml:space="preserve"> </w:t>
      </w:r>
    </w:p>
    <w:p w14:paraId="64125548" w14:textId="77777777" w:rsidR="00C4707F" w:rsidRDefault="00C4707F" w:rsidP="00C4707F">
      <w:pPr>
        <w:spacing w:before="0" w:after="0" w:line="240" w:lineRule="auto"/>
      </w:pPr>
    </w:p>
    <w:p w14:paraId="7C23B0AA" w14:textId="77777777" w:rsidR="00C4707F" w:rsidRDefault="005C4335" w:rsidP="00C4707F">
      <w:pPr>
        <w:spacing w:before="0" w:after="0" w:line="240" w:lineRule="auto"/>
      </w:pPr>
      <w:r>
        <w:t>The project will adopt a multi-stakeholder engagement process which will be completed using two approaches</w:t>
      </w:r>
      <w:r w:rsidR="00EC5112">
        <w:t xml:space="preserve"> throughout the project life-cycle</w:t>
      </w:r>
      <w:r w:rsidR="00696B78">
        <w:t xml:space="preserve">- information disclosure and </w:t>
      </w:r>
      <w:r w:rsidR="00EC5112">
        <w:t>public consultation.</w:t>
      </w:r>
    </w:p>
    <w:p w14:paraId="29592301" w14:textId="2E5E8BBD" w:rsidR="00D85115" w:rsidRPr="00A86B59" w:rsidRDefault="00EC5112" w:rsidP="00C4707F">
      <w:pPr>
        <w:spacing w:before="0" w:after="0" w:line="240" w:lineRule="auto"/>
      </w:pPr>
      <w:r>
        <w:t xml:space="preserve"> </w:t>
      </w:r>
    </w:p>
    <w:p w14:paraId="5186F7E4" w14:textId="18FA1C08" w:rsidR="00D85115" w:rsidRDefault="00D404D9" w:rsidP="00C4707F">
      <w:pPr>
        <w:pStyle w:val="Heading2"/>
        <w:spacing w:before="0" w:beforeAutospacing="0" w:after="0" w:afterAutospacing="0" w:line="240" w:lineRule="auto"/>
      </w:pPr>
      <w:bookmarkStart w:id="30" w:name="_Toc35351771"/>
      <w:r>
        <w:t>8.1</w:t>
      </w:r>
      <w:r>
        <w:tab/>
      </w:r>
      <w:r w:rsidR="007351CE">
        <w:t>Proposed Strategy for Information Disclosure</w:t>
      </w:r>
      <w:bookmarkEnd w:id="30"/>
      <w:r w:rsidR="007351CE">
        <w:t xml:space="preserve"> </w:t>
      </w:r>
    </w:p>
    <w:p w14:paraId="50EE3EE7" w14:textId="77777777" w:rsidR="00C4707F" w:rsidRDefault="00C4707F" w:rsidP="00C4707F">
      <w:pPr>
        <w:spacing w:before="0" w:after="0" w:line="240" w:lineRule="auto"/>
      </w:pPr>
    </w:p>
    <w:p w14:paraId="52532190" w14:textId="003D7641" w:rsidR="00C4677D" w:rsidRPr="00387E10" w:rsidRDefault="0058433E" w:rsidP="00C4707F">
      <w:pPr>
        <w:spacing w:before="0" w:after="0" w:line="240" w:lineRule="auto"/>
      </w:pPr>
      <w:r>
        <w:t xml:space="preserve">A variety of methods will be utilized to disclose information to project stakeholders. </w:t>
      </w:r>
      <w:r w:rsidR="001D227E">
        <w:t xml:space="preserve">Disclosed information will </w:t>
      </w:r>
      <w:r w:rsidR="00F951C5" w:rsidRPr="00A86B59">
        <w:t>allow stakeholders to understand the risks and impacts of the project, and potential opportunities. They will also provide stakeholders with access to information,  (a) The purpose, nature and scale of the project; (b) The duration of proposed project activities; (c) Potential risks and impacts of the project on local communities, and the proposals for mitigating these; (d) The proposed stakeholder engagement process highlighting the ways in which stakeholders</w:t>
      </w:r>
      <w:r w:rsidR="00387E10">
        <w:t xml:space="preserve"> </w:t>
      </w:r>
      <w:r w:rsidR="00F951C5" w:rsidRPr="00A86B59">
        <w:t>can participate; (e) The time and venue of any proposed public consultation meetings, and the process by which meetings will be notified, summarized, and reported; and (f ) The process and means by which grievances can be raised and will be addressed.</w:t>
      </w:r>
    </w:p>
    <w:p w14:paraId="71DA6736" w14:textId="6A4EA1CE" w:rsidR="00C4677D" w:rsidRDefault="00C4677D" w:rsidP="00C4707F">
      <w:pPr>
        <w:spacing w:before="0" w:after="0" w:line="240" w:lineRule="auto"/>
      </w:pPr>
      <w:r w:rsidRPr="00A86B59">
        <w:t xml:space="preserve">The information will be disclosed  </w:t>
      </w:r>
      <w:r w:rsidR="00387E10">
        <w:t>in a variety of ways including o</w:t>
      </w:r>
      <w:r w:rsidRPr="00A86B59">
        <w:t>n relevant government websites</w:t>
      </w:r>
      <w:r w:rsidR="00222921">
        <w:t xml:space="preserve"> (on the website of the ministries</w:t>
      </w:r>
      <w:r w:rsidR="00950F1A">
        <w:t xml:space="preserve"> of the participant countries</w:t>
      </w:r>
      <w:r w:rsidR="00F11950">
        <w:t xml:space="preserve">, </w:t>
      </w:r>
      <w:r w:rsidR="00950F1A">
        <w:t>that will be implementing the project</w:t>
      </w:r>
      <w:r w:rsidR="00F11950">
        <w:t>, including the website of the ECCB</w:t>
      </w:r>
      <w:r w:rsidR="00950F1A">
        <w:t>)</w:t>
      </w:r>
      <w:r w:rsidRPr="00A86B59">
        <w:t>, and local offices, in a manner that is accessible</w:t>
      </w:r>
      <w:r w:rsidR="00387E10">
        <w:t xml:space="preserve"> </w:t>
      </w:r>
      <w:r w:rsidRPr="00A86B59">
        <w:t>and culturally appropriate, taking into account any specific needs of groups that may be differentially or disproportionately affected by the project or groups of the population with specific information needs (such as, disability, literacy, gender, mobility, differences in language or accessibility)</w:t>
      </w:r>
      <w:r w:rsidR="00DE3A1B">
        <w:t xml:space="preserve"> (</w:t>
      </w:r>
      <w:r w:rsidR="00C96256">
        <w:fldChar w:fldCharType="begin"/>
      </w:r>
      <w:r w:rsidR="00C96256">
        <w:instrText xml:space="preserve"> REF _Ref31720082 \h </w:instrText>
      </w:r>
      <w:r w:rsidR="00C96256">
        <w:fldChar w:fldCharType="separate"/>
      </w:r>
      <w:r w:rsidR="00C96256">
        <w:t xml:space="preserve">Table </w:t>
      </w:r>
      <w:r w:rsidR="00C96256">
        <w:rPr>
          <w:noProof/>
        </w:rPr>
        <w:t>6</w:t>
      </w:r>
      <w:r w:rsidR="00C96256">
        <w:t>.</w:t>
      </w:r>
      <w:r w:rsidR="00C96256">
        <w:rPr>
          <w:noProof/>
        </w:rPr>
        <w:t>1</w:t>
      </w:r>
      <w:r w:rsidR="00C96256">
        <w:fldChar w:fldCharType="end"/>
      </w:r>
      <w:r w:rsidR="00C96256">
        <w:t>).</w:t>
      </w:r>
    </w:p>
    <w:p w14:paraId="5C75D046" w14:textId="749D1D6C" w:rsidR="00C4707F" w:rsidRDefault="00C4707F" w:rsidP="00C4707F">
      <w:pPr>
        <w:spacing w:before="0" w:after="0" w:line="240" w:lineRule="auto"/>
      </w:pPr>
    </w:p>
    <w:p w14:paraId="4A7EA8DA" w14:textId="77777777" w:rsidR="00C4707F" w:rsidRDefault="00C4707F" w:rsidP="00C4707F">
      <w:pPr>
        <w:spacing w:before="0" w:after="0" w:line="240" w:lineRule="auto"/>
      </w:pPr>
    </w:p>
    <w:p w14:paraId="1DC3A1A9" w14:textId="5B0B2E93" w:rsidR="00DE3A1B" w:rsidRPr="003921D6" w:rsidRDefault="00DE3A1B" w:rsidP="00C4707F">
      <w:pPr>
        <w:spacing w:before="0" w:after="0" w:line="240" w:lineRule="auto"/>
        <w:rPr>
          <w:b/>
          <w:bCs/>
        </w:rPr>
      </w:pPr>
      <w:bookmarkStart w:id="31" w:name="_Ref31720082"/>
      <w:r w:rsidRPr="1BB8DBD2">
        <w:rPr>
          <w:b/>
          <w:bCs/>
        </w:rPr>
        <w:t xml:space="preserve">Table </w:t>
      </w:r>
      <w:r w:rsidRPr="1BB8DBD2">
        <w:rPr>
          <w:b/>
          <w:bCs/>
        </w:rPr>
        <w:fldChar w:fldCharType="begin"/>
      </w:r>
      <w:r w:rsidRPr="1BB8DBD2">
        <w:rPr>
          <w:b/>
          <w:bCs/>
        </w:rPr>
        <w:instrText xml:space="preserve"> STYLEREF 1 \s </w:instrText>
      </w:r>
      <w:r w:rsidRPr="1BB8DBD2">
        <w:rPr>
          <w:b/>
          <w:bCs/>
        </w:rPr>
        <w:fldChar w:fldCharType="separate"/>
      </w:r>
      <w:r w:rsidR="00640E26" w:rsidRPr="1BB8DBD2">
        <w:rPr>
          <w:b/>
          <w:bCs/>
        </w:rPr>
        <w:t>6</w:t>
      </w:r>
      <w:r w:rsidRPr="1BB8DBD2">
        <w:rPr>
          <w:b/>
          <w:bCs/>
        </w:rPr>
        <w:fldChar w:fldCharType="end"/>
      </w:r>
      <w:r w:rsidR="00640E26" w:rsidRPr="1BB8DBD2">
        <w:rPr>
          <w:b/>
          <w:bCs/>
        </w:rPr>
        <w:t>.</w:t>
      </w:r>
      <w:r w:rsidRPr="1BB8DBD2">
        <w:rPr>
          <w:b/>
          <w:bCs/>
        </w:rPr>
        <w:fldChar w:fldCharType="begin"/>
      </w:r>
      <w:r w:rsidRPr="1BB8DBD2">
        <w:rPr>
          <w:b/>
          <w:bCs/>
        </w:rPr>
        <w:instrText xml:space="preserve"> SEQ Table \* ARABIC \s 1 </w:instrText>
      </w:r>
      <w:r w:rsidRPr="1BB8DBD2">
        <w:rPr>
          <w:b/>
          <w:bCs/>
        </w:rPr>
        <w:fldChar w:fldCharType="separate"/>
      </w:r>
      <w:r w:rsidR="00640E26" w:rsidRPr="1BB8DBD2">
        <w:rPr>
          <w:b/>
          <w:bCs/>
        </w:rPr>
        <w:t>1</w:t>
      </w:r>
      <w:r w:rsidRPr="1BB8DBD2">
        <w:rPr>
          <w:b/>
          <w:bCs/>
        </w:rPr>
        <w:fldChar w:fldCharType="end"/>
      </w:r>
      <w:bookmarkEnd w:id="31"/>
      <w:r w:rsidRPr="1BB8DBD2">
        <w:rPr>
          <w:b/>
          <w:bCs/>
        </w:rPr>
        <w:t>: Information disclosure strategy</w:t>
      </w:r>
    </w:p>
    <w:tbl>
      <w:tblPr>
        <w:tblStyle w:val="TableGrid"/>
        <w:tblW w:w="0" w:type="auto"/>
        <w:tblLayout w:type="fixed"/>
        <w:tblLook w:val="04A0" w:firstRow="1" w:lastRow="0" w:firstColumn="1" w:lastColumn="0" w:noHBand="0" w:noVBand="1"/>
      </w:tblPr>
      <w:tblGrid>
        <w:gridCol w:w="1255"/>
        <w:gridCol w:w="1432"/>
        <w:gridCol w:w="1249"/>
        <w:gridCol w:w="1151"/>
        <w:gridCol w:w="1390"/>
        <w:gridCol w:w="1224"/>
        <w:gridCol w:w="1649"/>
      </w:tblGrid>
      <w:tr w:rsidR="00C96256" w:rsidRPr="00C96256" w14:paraId="42DC2AA1" w14:textId="77777777" w:rsidTr="00467C19">
        <w:trPr>
          <w:tblHeader/>
        </w:trPr>
        <w:tc>
          <w:tcPr>
            <w:tcW w:w="1255" w:type="dxa"/>
            <w:shd w:val="clear" w:color="auto" w:fill="DAEEF3" w:themeFill="accent5" w:themeFillTint="33"/>
          </w:tcPr>
          <w:p w14:paraId="5729E371"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Project stage </w:t>
            </w:r>
          </w:p>
        </w:tc>
        <w:tc>
          <w:tcPr>
            <w:tcW w:w="1432" w:type="dxa"/>
            <w:shd w:val="clear" w:color="auto" w:fill="DAEEF3" w:themeFill="accent5" w:themeFillTint="33"/>
          </w:tcPr>
          <w:p w14:paraId="7D0750AC"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Information to be disclosed </w:t>
            </w:r>
          </w:p>
        </w:tc>
        <w:tc>
          <w:tcPr>
            <w:tcW w:w="1249" w:type="dxa"/>
            <w:shd w:val="clear" w:color="auto" w:fill="DAEEF3" w:themeFill="accent5" w:themeFillTint="33"/>
          </w:tcPr>
          <w:p w14:paraId="1CAEC289"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Method proposed </w:t>
            </w:r>
          </w:p>
        </w:tc>
        <w:tc>
          <w:tcPr>
            <w:tcW w:w="1151" w:type="dxa"/>
            <w:shd w:val="clear" w:color="auto" w:fill="DAEEF3" w:themeFill="accent5" w:themeFillTint="33"/>
          </w:tcPr>
          <w:p w14:paraId="7769B28B"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Timetable: Locations /dates</w:t>
            </w:r>
          </w:p>
        </w:tc>
        <w:tc>
          <w:tcPr>
            <w:tcW w:w="1390" w:type="dxa"/>
            <w:shd w:val="clear" w:color="auto" w:fill="DAEEF3" w:themeFill="accent5" w:themeFillTint="33"/>
          </w:tcPr>
          <w:p w14:paraId="2CF38837"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Target Stakeholders </w:t>
            </w:r>
          </w:p>
        </w:tc>
        <w:tc>
          <w:tcPr>
            <w:tcW w:w="1224" w:type="dxa"/>
            <w:shd w:val="clear" w:color="auto" w:fill="DAEEF3" w:themeFill="accent5" w:themeFillTint="33"/>
          </w:tcPr>
          <w:p w14:paraId="15BD7A6D"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Percentage reached </w:t>
            </w:r>
          </w:p>
        </w:tc>
        <w:tc>
          <w:tcPr>
            <w:tcW w:w="1649" w:type="dxa"/>
            <w:shd w:val="clear" w:color="auto" w:fill="DAEEF3" w:themeFill="accent5" w:themeFillTint="33"/>
          </w:tcPr>
          <w:p w14:paraId="210E7646" w14:textId="77777777" w:rsidR="00C4677D" w:rsidRPr="00C96256" w:rsidRDefault="00C4677D" w:rsidP="00C4707F">
            <w:pPr>
              <w:spacing w:before="0" w:after="0" w:line="240" w:lineRule="auto"/>
              <w:jc w:val="left"/>
              <w:rPr>
                <w:rFonts w:ascii="Arial" w:eastAsia="Times New Roman" w:hAnsi="Arial" w:cs="Times New Roman"/>
                <w:b/>
                <w:bCs/>
                <w:color w:val="000000" w:themeColor="text1"/>
                <w:sz w:val="18"/>
                <w:szCs w:val="18"/>
              </w:rPr>
            </w:pPr>
            <w:r w:rsidRPr="00C96256">
              <w:rPr>
                <w:rFonts w:ascii="Arial" w:eastAsia="Times New Roman" w:hAnsi="Arial" w:cs="Times New Roman"/>
                <w:b/>
                <w:bCs/>
                <w:color w:val="000000" w:themeColor="text1"/>
                <w:sz w:val="18"/>
                <w:szCs w:val="18"/>
              </w:rPr>
              <w:t xml:space="preserve">Responsibilities </w:t>
            </w:r>
          </w:p>
        </w:tc>
      </w:tr>
      <w:tr w:rsidR="00C4677D" w:rsidRPr="00A86B59" w14:paraId="273C55BC" w14:textId="77777777" w:rsidTr="00476B14">
        <w:tc>
          <w:tcPr>
            <w:tcW w:w="1255" w:type="dxa"/>
            <w:vMerge w:val="restart"/>
            <w:shd w:val="clear" w:color="auto" w:fill="DAEEF3" w:themeFill="accent5" w:themeFillTint="33"/>
            <w:textDirection w:val="btLr"/>
          </w:tcPr>
          <w:p w14:paraId="135C3C1B" w14:textId="77777777" w:rsidR="00C4677D" w:rsidRPr="00476B14" w:rsidRDefault="00C4677D" w:rsidP="00C4707F">
            <w:pPr>
              <w:autoSpaceDE w:val="0"/>
              <w:autoSpaceDN w:val="0"/>
              <w:adjustRightInd w:val="0"/>
              <w:spacing w:before="0" w:after="0" w:line="240" w:lineRule="auto"/>
              <w:ind w:left="113" w:right="113"/>
              <w:rPr>
                <w:rFonts w:ascii="CIDFont+F3" w:hAnsi="CIDFont+F3" w:cs="CIDFont+F3"/>
                <w:b/>
                <w:bCs/>
                <w:sz w:val="20"/>
                <w:szCs w:val="20"/>
              </w:rPr>
            </w:pPr>
            <w:r w:rsidRPr="00476B14">
              <w:rPr>
                <w:rFonts w:ascii="CIDFont+F3" w:hAnsi="CIDFont+F3" w:cs="CIDFont+F3"/>
                <w:b/>
                <w:bCs/>
                <w:sz w:val="20"/>
                <w:szCs w:val="20"/>
              </w:rPr>
              <w:t xml:space="preserve">Preparation </w:t>
            </w:r>
          </w:p>
        </w:tc>
        <w:tc>
          <w:tcPr>
            <w:tcW w:w="1432" w:type="dxa"/>
          </w:tcPr>
          <w:p w14:paraId="547A9493" w14:textId="5EB8009F" w:rsidR="00C4677D" w:rsidRPr="00A86B59" w:rsidRDefault="00F621FA"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Environmental and Social Commitment Plan</w:t>
            </w:r>
            <w:r w:rsidR="00DB0D1F">
              <w:rPr>
                <w:rFonts w:ascii="CIDFont+F3" w:hAnsi="CIDFont+F3" w:cs="CIDFont+F3"/>
                <w:sz w:val="20"/>
                <w:szCs w:val="20"/>
              </w:rPr>
              <w:t xml:space="preserve">, Environmental and Social Assessment </w:t>
            </w:r>
          </w:p>
        </w:tc>
        <w:tc>
          <w:tcPr>
            <w:tcW w:w="1249" w:type="dxa"/>
          </w:tcPr>
          <w:p w14:paraId="6F703285" w14:textId="77777777" w:rsidR="00C4677D"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 xml:space="preserve">Governments and ECCB websites </w:t>
            </w:r>
          </w:p>
          <w:p w14:paraId="7DA2B127" w14:textId="0A903436" w:rsidR="00F50DB0" w:rsidRPr="006B78A7" w:rsidRDefault="00F50DB0"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Public Meetings </w:t>
            </w:r>
          </w:p>
        </w:tc>
        <w:tc>
          <w:tcPr>
            <w:tcW w:w="1151" w:type="dxa"/>
          </w:tcPr>
          <w:p w14:paraId="657318A1"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March 30, 2020</w:t>
            </w:r>
          </w:p>
        </w:tc>
        <w:tc>
          <w:tcPr>
            <w:tcW w:w="1390" w:type="dxa"/>
          </w:tcPr>
          <w:p w14:paraId="0B84D53F"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01F595ED"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TBD</w:t>
            </w:r>
          </w:p>
        </w:tc>
        <w:tc>
          <w:tcPr>
            <w:tcW w:w="1649" w:type="dxa"/>
          </w:tcPr>
          <w:p w14:paraId="458555E0" w14:textId="77B36C58"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 xml:space="preserve">ECCB </w:t>
            </w:r>
            <w:r w:rsidR="00610246" w:rsidRPr="00A86B59">
              <w:rPr>
                <w:rFonts w:ascii="CIDFont+F3" w:hAnsi="CIDFont+F3" w:cs="CIDFont+F3"/>
                <w:sz w:val="20"/>
                <w:szCs w:val="20"/>
              </w:rPr>
              <w:t>and</w:t>
            </w:r>
            <w:r w:rsidR="00610246">
              <w:rPr>
                <w:rFonts w:ascii="CIDFont+F3" w:hAnsi="CIDFont+F3" w:cs="CIDFont+F3"/>
                <w:sz w:val="20"/>
                <w:szCs w:val="20"/>
              </w:rPr>
              <w:t xml:space="preserve"> </w:t>
            </w:r>
            <w:r w:rsidR="00610246" w:rsidRPr="00A86B59">
              <w:rPr>
                <w:rFonts w:ascii="CIDFont+F3" w:hAnsi="CIDFont+F3" w:cs="CIDFont+F3"/>
                <w:sz w:val="20"/>
                <w:szCs w:val="20"/>
              </w:rPr>
              <w:t>Country</w:t>
            </w:r>
            <w:r w:rsidR="00BF5E68">
              <w:rPr>
                <w:rFonts w:ascii="CIDFont+F3" w:hAnsi="CIDFont+F3" w:cs="CIDFont+F3"/>
                <w:sz w:val="20"/>
                <w:szCs w:val="20"/>
              </w:rPr>
              <w:t xml:space="preserve"> Ministries</w:t>
            </w:r>
            <w:r w:rsidRPr="00A86B59">
              <w:rPr>
                <w:rFonts w:ascii="CIDFont+F3" w:hAnsi="CIDFont+F3" w:cs="CIDFont+F3"/>
                <w:sz w:val="20"/>
                <w:szCs w:val="20"/>
              </w:rPr>
              <w:t xml:space="preserve"> </w:t>
            </w:r>
          </w:p>
        </w:tc>
      </w:tr>
      <w:tr w:rsidR="00C4677D" w:rsidRPr="00A86B59" w14:paraId="2ED934D3" w14:textId="77777777" w:rsidTr="00476B14">
        <w:tc>
          <w:tcPr>
            <w:tcW w:w="1255" w:type="dxa"/>
            <w:vMerge/>
            <w:shd w:val="clear" w:color="auto" w:fill="DAEEF3" w:themeFill="accent5" w:themeFillTint="33"/>
          </w:tcPr>
          <w:p w14:paraId="50B1D23B"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p>
        </w:tc>
        <w:tc>
          <w:tcPr>
            <w:tcW w:w="1432" w:type="dxa"/>
          </w:tcPr>
          <w:p w14:paraId="50DAFF78"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SEP with GRM</w:t>
            </w:r>
          </w:p>
        </w:tc>
        <w:tc>
          <w:tcPr>
            <w:tcW w:w="1249" w:type="dxa"/>
          </w:tcPr>
          <w:p w14:paraId="2EB58717" w14:textId="77777777" w:rsidR="00C4677D"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Governments and ECCB websites</w:t>
            </w:r>
          </w:p>
          <w:p w14:paraId="7BC904DF" w14:textId="77777777" w:rsidR="00F85E40" w:rsidRDefault="00F85E40"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Public Meetings</w:t>
            </w:r>
          </w:p>
          <w:p w14:paraId="66DC2E80" w14:textId="77777777" w:rsidR="00467C19" w:rsidRDefault="00467C19"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Social Media </w:t>
            </w:r>
          </w:p>
          <w:p w14:paraId="7C8776DB" w14:textId="469CAAE7" w:rsidR="00467C19" w:rsidRPr="006B78A7" w:rsidRDefault="00467C19"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Community Bulletin Board </w:t>
            </w:r>
          </w:p>
        </w:tc>
        <w:tc>
          <w:tcPr>
            <w:tcW w:w="1151" w:type="dxa"/>
          </w:tcPr>
          <w:p w14:paraId="73E7AEB6"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March 30, 2020</w:t>
            </w:r>
          </w:p>
        </w:tc>
        <w:tc>
          <w:tcPr>
            <w:tcW w:w="1390" w:type="dxa"/>
          </w:tcPr>
          <w:p w14:paraId="1A265F66"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4D269975"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TBD</w:t>
            </w:r>
          </w:p>
        </w:tc>
        <w:tc>
          <w:tcPr>
            <w:tcW w:w="1649" w:type="dxa"/>
          </w:tcPr>
          <w:p w14:paraId="5CD9E954" w14:textId="24A484AE"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 xml:space="preserve">ECCB and </w:t>
            </w:r>
            <w:r w:rsidR="00BF5E68" w:rsidRPr="00A86B59">
              <w:rPr>
                <w:rFonts w:ascii="CIDFont+F3" w:hAnsi="CIDFont+F3" w:cs="CIDFont+F3"/>
                <w:sz w:val="20"/>
                <w:szCs w:val="20"/>
              </w:rPr>
              <w:t>Countr</w:t>
            </w:r>
            <w:r w:rsidR="00BF5E68">
              <w:rPr>
                <w:rFonts w:ascii="CIDFont+F3" w:hAnsi="CIDFont+F3" w:cs="CIDFont+F3"/>
                <w:sz w:val="20"/>
                <w:szCs w:val="20"/>
              </w:rPr>
              <w:t xml:space="preserve">y Ministries </w:t>
            </w:r>
          </w:p>
        </w:tc>
      </w:tr>
      <w:tr w:rsidR="00C4677D" w:rsidRPr="00A86B59" w14:paraId="552ED186" w14:textId="77777777" w:rsidTr="00476B14">
        <w:tc>
          <w:tcPr>
            <w:tcW w:w="1255" w:type="dxa"/>
            <w:vMerge/>
            <w:shd w:val="clear" w:color="auto" w:fill="DAEEF3" w:themeFill="accent5" w:themeFillTint="33"/>
          </w:tcPr>
          <w:p w14:paraId="5DCC5F69"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p>
        </w:tc>
        <w:tc>
          <w:tcPr>
            <w:tcW w:w="1432" w:type="dxa"/>
          </w:tcPr>
          <w:p w14:paraId="04753A68"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LMP with GRM</w:t>
            </w:r>
          </w:p>
        </w:tc>
        <w:tc>
          <w:tcPr>
            <w:tcW w:w="1249" w:type="dxa"/>
          </w:tcPr>
          <w:p w14:paraId="204E538B" w14:textId="77777777" w:rsidR="00C4677D" w:rsidRPr="006B78A7"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Governments and ECCB websites</w:t>
            </w:r>
          </w:p>
        </w:tc>
        <w:tc>
          <w:tcPr>
            <w:tcW w:w="1151" w:type="dxa"/>
          </w:tcPr>
          <w:p w14:paraId="77E7B1F7"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March 30, 2020</w:t>
            </w:r>
          </w:p>
        </w:tc>
        <w:tc>
          <w:tcPr>
            <w:tcW w:w="1390" w:type="dxa"/>
          </w:tcPr>
          <w:p w14:paraId="0EA352F6"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2AB24F28"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TBD</w:t>
            </w:r>
          </w:p>
        </w:tc>
        <w:tc>
          <w:tcPr>
            <w:tcW w:w="1649" w:type="dxa"/>
          </w:tcPr>
          <w:p w14:paraId="15937651" w14:textId="5682DBCE"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ECCB and Countr</w:t>
            </w:r>
            <w:r w:rsidR="00BF5E68">
              <w:rPr>
                <w:rFonts w:ascii="CIDFont+F3" w:hAnsi="CIDFont+F3" w:cs="CIDFont+F3"/>
                <w:sz w:val="20"/>
                <w:szCs w:val="20"/>
              </w:rPr>
              <w:t>y Ministries</w:t>
            </w:r>
          </w:p>
        </w:tc>
      </w:tr>
      <w:tr w:rsidR="00C4677D" w:rsidRPr="00A86B59" w14:paraId="199CDF52" w14:textId="77777777" w:rsidTr="00476B14">
        <w:tc>
          <w:tcPr>
            <w:tcW w:w="1255" w:type="dxa"/>
            <w:vMerge/>
            <w:shd w:val="clear" w:color="auto" w:fill="DAEEF3" w:themeFill="accent5" w:themeFillTint="33"/>
          </w:tcPr>
          <w:p w14:paraId="0028E231"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p>
        </w:tc>
        <w:tc>
          <w:tcPr>
            <w:tcW w:w="1432" w:type="dxa"/>
          </w:tcPr>
          <w:p w14:paraId="3B7A237B" w14:textId="647F7A69"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IPPF</w:t>
            </w:r>
            <w:r w:rsidR="00DB145D">
              <w:rPr>
                <w:rFonts w:ascii="CIDFont+F3" w:hAnsi="CIDFont+F3" w:cs="CIDFont+F3"/>
                <w:sz w:val="20"/>
                <w:szCs w:val="20"/>
              </w:rPr>
              <w:t xml:space="preserve">, with GRM. Same as the GRM under the SEP but including a representation of the Kalinago territory. </w:t>
            </w:r>
          </w:p>
        </w:tc>
        <w:tc>
          <w:tcPr>
            <w:tcW w:w="1249" w:type="dxa"/>
          </w:tcPr>
          <w:p w14:paraId="57AFE992" w14:textId="102C5741" w:rsidR="00C4677D" w:rsidRPr="006B78A7"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Governments and ECCB websites and</w:t>
            </w:r>
            <w:r w:rsidR="00E16D37">
              <w:rPr>
                <w:rFonts w:ascii="CIDFont+F3" w:hAnsi="CIDFont+F3" w:cs="CIDFont+F3"/>
                <w:sz w:val="18"/>
                <w:szCs w:val="18"/>
              </w:rPr>
              <w:t xml:space="preserve"> Meetings in</w:t>
            </w:r>
            <w:r w:rsidRPr="006B78A7">
              <w:rPr>
                <w:rFonts w:ascii="CIDFont+F3" w:hAnsi="CIDFont+F3" w:cs="CIDFont+F3"/>
                <w:sz w:val="18"/>
                <w:szCs w:val="18"/>
              </w:rPr>
              <w:t xml:space="preserve"> Kalinago communities </w:t>
            </w:r>
          </w:p>
        </w:tc>
        <w:tc>
          <w:tcPr>
            <w:tcW w:w="1151" w:type="dxa"/>
          </w:tcPr>
          <w:p w14:paraId="12A05DA2"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March 30, 2020</w:t>
            </w:r>
          </w:p>
        </w:tc>
        <w:tc>
          <w:tcPr>
            <w:tcW w:w="1390" w:type="dxa"/>
          </w:tcPr>
          <w:p w14:paraId="2D34D04B"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5E2788D0"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TBD</w:t>
            </w:r>
          </w:p>
        </w:tc>
        <w:tc>
          <w:tcPr>
            <w:tcW w:w="1649" w:type="dxa"/>
          </w:tcPr>
          <w:p w14:paraId="2DB87CEA" w14:textId="75374A72"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ECCB and Countr</w:t>
            </w:r>
            <w:r w:rsidR="00BF5E68">
              <w:rPr>
                <w:rFonts w:ascii="CIDFont+F3" w:hAnsi="CIDFont+F3" w:cs="CIDFont+F3"/>
                <w:sz w:val="20"/>
                <w:szCs w:val="20"/>
              </w:rPr>
              <w:t>y Ministries</w:t>
            </w:r>
          </w:p>
        </w:tc>
      </w:tr>
      <w:tr w:rsidR="00C4677D" w:rsidRPr="00A86B59" w14:paraId="3DCCCCFD" w14:textId="77777777" w:rsidTr="00476B14">
        <w:tc>
          <w:tcPr>
            <w:tcW w:w="1255" w:type="dxa"/>
            <w:vMerge/>
            <w:shd w:val="clear" w:color="auto" w:fill="DAEEF3" w:themeFill="accent5" w:themeFillTint="33"/>
          </w:tcPr>
          <w:p w14:paraId="32301D1D"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p>
        </w:tc>
        <w:tc>
          <w:tcPr>
            <w:tcW w:w="1432" w:type="dxa"/>
          </w:tcPr>
          <w:p w14:paraId="7AD9B095" w14:textId="341E7E7A"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RPF</w:t>
            </w:r>
            <w:r w:rsidR="00467C19">
              <w:rPr>
                <w:rFonts w:ascii="CIDFont+F3" w:hAnsi="CIDFont+F3" w:cs="CIDFont+F3"/>
                <w:sz w:val="20"/>
                <w:szCs w:val="20"/>
              </w:rPr>
              <w:t xml:space="preserve"> with GRM</w:t>
            </w:r>
            <w:r w:rsidR="00937844">
              <w:rPr>
                <w:rFonts w:ascii="CIDFont+F3" w:hAnsi="CIDFont+F3" w:cs="CIDFont+F3"/>
                <w:sz w:val="20"/>
                <w:szCs w:val="20"/>
              </w:rPr>
              <w:t>. Same as the GRM under the SEP</w:t>
            </w:r>
          </w:p>
        </w:tc>
        <w:tc>
          <w:tcPr>
            <w:tcW w:w="1249" w:type="dxa"/>
          </w:tcPr>
          <w:p w14:paraId="1FFFD4E8" w14:textId="77777777" w:rsidR="00C4677D"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Governments and ECCB websites</w:t>
            </w:r>
          </w:p>
          <w:p w14:paraId="27BE573F" w14:textId="77777777" w:rsidR="00E16D37" w:rsidRDefault="00E16D37"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Public Meetings </w:t>
            </w:r>
          </w:p>
          <w:p w14:paraId="0C58362C" w14:textId="47007519" w:rsidR="00467C19" w:rsidRPr="006B78A7" w:rsidRDefault="00467C19"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Community Billboards</w:t>
            </w:r>
          </w:p>
        </w:tc>
        <w:tc>
          <w:tcPr>
            <w:tcW w:w="1151" w:type="dxa"/>
          </w:tcPr>
          <w:p w14:paraId="2F22FB25"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March 30, 2020</w:t>
            </w:r>
          </w:p>
        </w:tc>
        <w:tc>
          <w:tcPr>
            <w:tcW w:w="1390" w:type="dxa"/>
          </w:tcPr>
          <w:p w14:paraId="6C098704"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448D96B8"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TBD</w:t>
            </w:r>
          </w:p>
        </w:tc>
        <w:tc>
          <w:tcPr>
            <w:tcW w:w="1649" w:type="dxa"/>
          </w:tcPr>
          <w:p w14:paraId="06DBEAD6" w14:textId="652FE4BC"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ECCB and Countr</w:t>
            </w:r>
            <w:r w:rsidR="00BF5E68">
              <w:rPr>
                <w:rFonts w:ascii="CIDFont+F3" w:hAnsi="CIDFont+F3" w:cs="CIDFont+F3"/>
                <w:sz w:val="20"/>
                <w:szCs w:val="20"/>
              </w:rPr>
              <w:t xml:space="preserve">y Ministries </w:t>
            </w:r>
          </w:p>
        </w:tc>
      </w:tr>
      <w:tr w:rsidR="00C4677D" w:rsidRPr="00A86B59" w14:paraId="09C1CA43" w14:textId="77777777" w:rsidTr="00476B14">
        <w:trPr>
          <w:cantSplit/>
          <w:trHeight w:val="1134"/>
        </w:trPr>
        <w:tc>
          <w:tcPr>
            <w:tcW w:w="1255" w:type="dxa"/>
            <w:shd w:val="clear" w:color="auto" w:fill="DAEEF3" w:themeFill="accent5" w:themeFillTint="33"/>
            <w:textDirection w:val="btLr"/>
          </w:tcPr>
          <w:p w14:paraId="74E0D70E" w14:textId="3FABC9BE" w:rsidR="00C4677D" w:rsidRPr="00476B14" w:rsidRDefault="00C4677D" w:rsidP="00C4707F">
            <w:pPr>
              <w:autoSpaceDE w:val="0"/>
              <w:autoSpaceDN w:val="0"/>
              <w:adjustRightInd w:val="0"/>
              <w:spacing w:before="0" w:after="0" w:line="240" w:lineRule="auto"/>
              <w:ind w:left="113" w:right="113"/>
              <w:rPr>
                <w:rFonts w:ascii="CIDFont+F3" w:hAnsi="CIDFont+F3" w:cs="CIDFont+F3"/>
                <w:b/>
                <w:bCs/>
                <w:sz w:val="20"/>
                <w:szCs w:val="20"/>
              </w:rPr>
            </w:pPr>
            <w:r w:rsidRPr="00476B14">
              <w:rPr>
                <w:rFonts w:ascii="CIDFont+F3" w:hAnsi="CIDFont+F3" w:cs="CIDFont+F3"/>
                <w:b/>
                <w:bCs/>
                <w:sz w:val="20"/>
                <w:szCs w:val="20"/>
              </w:rPr>
              <w:t xml:space="preserve">Implementation </w:t>
            </w:r>
          </w:p>
        </w:tc>
        <w:tc>
          <w:tcPr>
            <w:tcW w:w="1432" w:type="dxa"/>
          </w:tcPr>
          <w:p w14:paraId="18C7C558" w14:textId="7966DABB" w:rsidR="00B76358" w:rsidRDefault="00B76358"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 xml:space="preserve"> Environmental and Social Commitment Plan (ESMP)</w:t>
            </w:r>
          </w:p>
          <w:p w14:paraId="749BF0EE" w14:textId="79E24159" w:rsidR="00467C19" w:rsidRDefault="00B76358"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Grievance Redress Mechanism (GRM)</w:t>
            </w:r>
            <w:r w:rsidR="00C4677D" w:rsidRPr="00A86B59">
              <w:rPr>
                <w:rFonts w:ascii="CIDFont+F3" w:hAnsi="CIDFont+F3" w:cs="CIDFont+F3"/>
                <w:sz w:val="20"/>
                <w:szCs w:val="20"/>
              </w:rPr>
              <w:t xml:space="preserve"> </w:t>
            </w:r>
          </w:p>
          <w:p w14:paraId="70A7296C" w14:textId="76D018CD" w:rsidR="00467C19" w:rsidRPr="00A86B59" w:rsidRDefault="00467C19"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RAP with GRM</w:t>
            </w:r>
          </w:p>
        </w:tc>
        <w:tc>
          <w:tcPr>
            <w:tcW w:w="1249" w:type="dxa"/>
          </w:tcPr>
          <w:p w14:paraId="21CCA99C" w14:textId="77777777" w:rsidR="00C4677D" w:rsidRDefault="00C4677D" w:rsidP="00C4707F">
            <w:pPr>
              <w:autoSpaceDE w:val="0"/>
              <w:autoSpaceDN w:val="0"/>
              <w:adjustRightInd w:val="0"/>
              <w:spacing w:before="0" w:after="0" w:line="240" w:lineRule="auto"/>
              <w:rPr>
                <w:rFonts w:ascii="CIDFont+F3" w:hAnsi="CIDFont+F3" w:cs="CIDFont+F3"/>
                <w:sz w:val="18"/>
                <w:szCs w:val="18"/>
              </w:rPr>
            </w:pPr>
            <w:r w:rsidRPr="006B78A7">
              <w:rPr>
                <w:rFonts w:ascii="CIDFont+F3" w:hAnsi="CIDFont+F3" w:cs="CIDFont+F3"/>
                <w:sz w:val="18"/>
                <w:szCs w:val="18"/>
              </w:rPr>
              <w:t xml:space="preserve">Government Websites, Radio programs, and local TV spots </w:t>
            </w:r>
          </w:p>
          <w:p w14:paraId="3AC754B9" w14:textId="77777777" w:rsidR="00895C3D" w:rsidRDefault="00895C3D"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Public Meetings </w:t>
            </w:r>
          </w:p>
          <w:p w14:paraId="49DDF552" w14:textId="77777777" w:rsidR="00467C19" w:rsidRDefault="00467C19"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Social Media </w:t>
            </w:r>
          </w:p>
          <w:p w14:paraId="57ECFF75" w14:textId="0E6D949E" w:rsidR="00467C19" w:rsidRPr="006B78A7" w:rsidRDefault="00467C19" w:rsidP="00C4707F">
            <w:pPr>
              <w:autoSpaceDE w:val="0"/>
              <w:autoSpaceDN w:val="0"/>
              <w:adjustRightInd w:val="0"/>
              <w:spacing w:before="0" w:after="0" w:line="240" w:lineRule="auto"/>
              <w:rPr>
                <w:rFonts w:ascii="CIDFont+F3" w:hAnsi="CIDFont+F3" w:cs="CIDFont+F3"/>
                <w:sz w:val="18"/>
                <w:szCs w:val="18"/>
              </w:rPr>
            </w:pPr>
            <w:r>
              <w:rPr>
                <w:rFonts w:ascii="CIDFont+F3" w:hAnsi="CIDFont+F3" w:cs="CIDFont+F3"/>
                <w:sz w:val="18"/>
                <w:szCs w:val="18"/>
              </w:rPr>
              <w:t xml:space="preserve">Community Billboards </w:t>
            </w:r>
          </w:p>
        </w:tc>
        <w:tc>
          <w:tcPr>
            <w:tcW w:w="1151" w:type="dxa"/>
          </w:tcPr>
          <w:p w14:paraId="3A1102A5"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TBT</w:t>
            </w:r>
          </w:p>
        </w:tc>
        <w:tc>
          <w:tcPr>
            <w:tcW w:w="1390" w:type="dxa"/>
          </w:tcPr>
          <w:p w14:paraId="399F574C"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All</w:t>
            </w:r>
          </w:p>
        </w:tc>
        <w:tc>
          <w:tcPr>
            <w:tcW w:w="1224" w:type="dxa"/>
          </w:tcPr>
          <w:p w14:paraId="30E4D2E8" w14:textId="77777777" w:rsidR="00C4677D" w:rsidRPr="00A86B59" w:rsidRDefault="00C4677D" w:rsidP="00C4707F">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70%</w:t>
            </w:r>
          </w:p>
        </w:tc>
        <w:tc>
          <w:tcPr>
            <w:tcW w:w="1649" w:type="dxa"/>
          </w:tcPr>
          <w:p w14:paraId="557BCF05" w14:textId="77F1F8A0" w:rsidR="00C4677D" w:rsidRPr="00A86B59" w:rsidRDefault="00C4677D" w:rsidP="00C4707F">
            <w:pPr>
              <w:autoSpaceDE w:val="0"/>
              <w:autoSpaceDN w:val="0"/>
              <w:adjustRightInd w:val="0"/>
              <w:spacing w:before="0" w:after="0" w:line="240" w:lineRule="auto"/>
              <w:jc w:val="left"/>
              <w:rPr>
                <w:rFonts w:ascii="CIDFont+F3" w:hAnsi="CIDFont+F3" w:cs="CIDFont+F3"/>
                <w:sz w:val="20"/>
                <w:szCs w:val="20"/>
              </w:rPr>
            </w:pPr>
            <w:r w:rsidRPr="00A86B59">
              <w:rPr>
                <w:rFonts w:ascii="CIDFont+F3" w:hAnsi="CIDFont+F3" w:cs="CIDFont+F3"/>
                <w:sz w:val="20"/>
                <w:szCs w:val="20"/>
              </w:rPr>
              <w:t>ECCB and countr</w:t>
            </w:r>
            <w:r w:rsidR="00BF5E68">
              <w:rPr>
                <w:rFonts w:ascii="CIDFont+F3" w:hAnsi="CIDFont+F3" w:cs="CIDFont+F3"/>
                <w:sz w:val="20"/>
                <w:szCs w:val="20"/>
              </w:rPr>
              <w:t>y Ministries</w:t>
            </w:r>
          </w:p>
        </w:tc>
      </w:tr>
      <w:tr w:rsidR="002C2670" w:rsidRPr="00A86B59" w14:paraId="76331A8D" w14:textId="77777777" w:rsidTr="00C96256">
        <w:trPr>
          <w:cantSplit/>
          <w:trHeight w:val="1134"/>
        </w:trPr>
        <w:tc>
          <w:tcPr>
            <w:tcW w:w="1255" w:type="dxa"/>
            <w:shd w:val="clear" w:color="auto" w:fill="DAEEF3" w:themeFill="accent5" w:themeFillTint="33"/>
            <w:textDirection w:val="btLr"/>
          </w:tcPr>
          <w:p w14:paraId="3959CC55" w14:textId="4233AC3B" w:rsidR="002C2670" w:rsidRPr="002C2670" w:rsidRDefault="002C2670" w:rsidP="00C4707F">
            <w:pPr>
              <w:spacing w:before="0" w:after="0" w:line="240" w:lineRule="auto"/>
              <w:ind w:left="113" w:right="113"/>
              <w:rPr>
                <w:b/>
                <w:bCs/>
              </w:rPr>
            </w:pPr>
            <w:r>
              <w:rPr>
                <w:rFonts w:ascii="CIDFont+F3" w:hAnsi="CIDFont+F3" w:cs="CIDFont+F3"/>
                <w:b/>
                <w:bCs/>
                <w:sz w:val="20"/>
                <w:szCs w:val="20"/>
              </w:rPr>
              <w:t xml:space="preserve">Operational </w:t>
            </w:r>
          </w:p>
        </w:tc>
        <w:tc>
          <w:tcPr>
            <w:tcW w:w="1432" w:type="dxa"/>
            <w:shd w:val="clear" w:color="auto" w:fill="FFFFFF" w:themeFill="background1"/>
          </w:tcPr>
          <w:p w14:paraId="450098CB" w14:textId="1C4958BD" w:rsidR="002C2670" w:rsidRPr="00A86B59" w:rsidRDefault="00AD097A" w:rsidP="00C4707F">
            <w:pPr>
              <w:spacing w:before="0" w:after="0" w:line="240" w:lineRule="auto"/>
              <w:rPr>
                <w:rFonts w:ascii="CIDFont+F3" w:hAnsi="CIDFont+F3" w:cs="CIDFont+F3"/>
                <w:sz w:val="20"/>
                <w:szCs w:val="20"/>
              </w:rPr>
            </w:pPr>
            <w:r>
              <w:rPr>
                <w:rFonts w:ascii="CIDFont+F3" w:hAnsi="CIDFont+F3" w:cs="CIDFont+F3"/>
                <w:sz w:val="20"/>
                <w:szCs w:val="20"/>
              </w:rPr>
              <w:t>Project activities completed and benefits</w:t>
            </w:r>
          </w:p>
        </w:tc>
        <w:tc>
          <w:tcPr>
            <w:tcW w:w="1249" w:type="dxa"/>
            <w:shd w:val="clear" w:color="auto" w:fill="FFFFFF" w:themeFill="background1"/>
          </w:tcPr>
          <w:p w14:paraId="42F27B43" w14:textId="5F5B2069" w:rsidR="002C2670" w:rsidRPr="00A86B59" w:rsidRDefault="00AD097A" w:rsidP="00C4707F">
            <w:pPr>
              <w:spacing w:before="0" w:after="0" w:line="240" w:lineRule="auto"/>
              <w:rPr>
                <w:rFonts w:ascii="CIDFont+F3" w:hAnsi="CIDFont+F3" w:cs="CIDFont+F3"/>
                <w:sz w:val="20"/>
                <w:szCs w:val="20"/>
              </w:rPr>
            </w:pPr>
            <w:r>
              <w:rPr>
                <w:rFonts w:ascii="CIDFont+F3" w:hAnsi="CIDFont+F3" w:cs="CIDFont+F3"/>
                <w:sz w:val="20"/>
                <w:szCs w:val="20"/>
              </w:rPr>
              <w:t xml:space="preserve">Government Websites, Radio news, </w:t>
            </w:r>
            <w:r w:rsidR="00467C19">
              <w:rPr>
                <w:rFonts w:ascii="CIDFont+F3" w:hAnsi="CIDFont+F3" w:cs="CIDFont+F3"/>
                <w:sz w:val="20"/>
                <w:szCs w:val="20"/>
              </w:rPr>
              <w:t xml:space="preserve">Social media </w:t>
            </w:r>
          </w:p>
        </w:tc>
        <w:tc>
          <w:tcPr>
            <w:tcW w:w="1151" w:type="dxa"/>
            <w:shd w:val="clear" w:color="auto" w:fill="FFFFFF" w:themeFill="background1"/>
          </w:tcPr>
          <w:p w14:paraId="6B6F992C" w14:textId="1C824EB2" w:rsidR="002C2670" w:rsidRPr="00A86B59" w:rsidRDefault="00467C19"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 xml:space="preserve">On completion of project activities </w:t>
            </w:r>
          </w:p>
        </w:tc>
        <w:tc>
          <w:tcPr>
            <w:tcW w:w="1390" w:type="dxa"/>
            <w:shd w:val="clear" w:color="auto" w:fill="FFFFFF" w:themeFill="background1"/>
          </w:tcPr>
          <w:p w14:paraId="3354130A" w14:textId="2CBDC508" w:rsidR="002C2670" w:rsidRPr="00A86B59" w:rsidRDefault="00467C19"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 xml:space="preserve">All </w:t>
            </w:r>
          </w:p>
        </w:tc>
        <w:tc>
          <w:tcPr>
            <w:tcW w:w="1224" w:type="dxa"/>
            <w:shd w:val="clear" w:color="auto" w:fill="FFFFFF" w:themeFill="background1"/>
          </w:tcPr>
          <w:p w14:paraId="3B6B2965" w14:textId="00238DC0" w:rsidR="002C2670" w:rsidRPr="00A86B59" w:rsidRDefault="00467C19" w:rsidP="00C4707F">
            <w:pPr>
              <w:autoSpaceDE w:val="0"/>
              <w:autoSpaceDN w:val="0"/>
              <w:adjustRightInd w:val="0"/>
              <w:spacing w:before="0" w:after="0" w:line="240" w:lineRule="auto"/>
              <w:rPr>
                <w:rFonts w:ascii="CIDFont+F3" w:hAnsi="CIDFont+F3" w:cs="CIDFont+F3"/>
                <w:sz w:val="20"/>
                <w:szCs w:val="20"/>
              </w:rPr>
            </w:pPr>
            <w:r>
              <w:rPr>
                <w:rFonts w:ascii="CIDFont+F3" w:hAnsi="CIDFont+F3" w:cs="CIDFont+F3"/>
                <w:sz w:val="20"/>
                <w:szCs w:val="20"/>
              </w:rPr>
              <w:t>TBD</w:t>
            </w:r>
          </w:p>
        </w:tc>
        <w:tc>
          <w:tcPr>
            <w:tcW w:w="1649" w:type="dxa"/>
            <w:shd w:val="clear" w:color="auto" w:fill="FFFFFF" w:themeFill="background1"/>
          </w:tcPr>
          <w:p w14:paraId="191FDB77" w14:textId="6D8BD828" w:rsidR="002C2670" w:rsidRPr="00A86B59" w:rsidRDefault="00467C19" w:rsidP="00C4707F">
            <w:pPr>
              <w:autoSpaceDE w:val="0"/>
              <w:autoSpaceDN w:val="0"/>
              <w:adjustRightInd w:val="0"/>
              <w:spacing w:before="0" w:after="0" w:line="240" w:lineRule="auto"/>
              <w:jc w:val="left"/>
              <w:rPr>
                <w:rFonts w:ascii="CIDFont+F3" w:hAnsi="CIDFont+F3" w:cs="CIDFont+F3"/>
                <w:sz w:val="20"/>
                <w:szCs w:val="20"/>
              </w:rPr>
            </w:pPr>
            <w:r>
              <w:rPr>
                <w:rFonts w:ascii="CIDFont+F3" w:hAnsi="CIDFont+F3" w:cs="CIDFont+F3"/>
                <w:sz w:val="20"/>
                <w:szCs w:val="20"/>
              </w:rPr>
              <w:t xml:space="preserve">ECCB and country </w:t>
            </w:r>
            <w:r w:rsidR="00BF5E68">
              <w:rPr>
                <w:rFonts w:ascii="CIDFont+F3" w:hAnsi="CIDFont+F3" w:cs="CIDFont+F3"/>
                <w:sz w:val="20"/>
                <w:szCs w:val="20"/>
              </w:rPr>
              <w:t xml:space="preserve">Ministries </w:t>
            </w:r>
          </w:p>
        </w:tc>
      </w:tr>
    </w:tbl>
    <w:p w14:paraId="0CB92DD3" w14:textId="77777777" w:rsidR="00FA449F" w:rsidRDefault="00FA449F" w:rsidP="00C4707F">
      <w:pPr>
        <w:pStyle w:val="Heading2"/>
        <w:spacing w:before="0" w:beforeAutospacing="0" w:after="0" w:afterAutospacing="0" w:line="240" w:lineRule="auto"/>
      </w:pPr>
    </w:p>
    <w:p w14:paraId="34FC893E" w14:textId="7B231A69" w:rsidR="00C4677D" w:rsidRDefault="003921D6" w:rsidP="00C4707F">
      <w:pPr>
        <w:pStyle w:val="Heading2"/>
        <w:spacing w:before="0" w:beforeAutospacing="0" w:after="0" w:afterAutospacing="0" w:line="240" w:lineRule="auto"/>
      </w:pPr>
      <w:bookmarkStart w:id="32" w:name="_Toc35351772"/>
      <w:r>
        <w:t>8.2</w:t>
      </w:r>
      <w:r>
        <w:tab/>
      </w:r>
      <w:r w:rsidR="00DE3A1B">
        <w:t>Proposed Strategy for Consultation</w:t>
      </w:r>
      <w:bookmarkEnd w:id="32"/>
      <w:r w:rsidR="00DE3A1B">
        <w:t xml:space="preserve"> </w:t>
      </w:r>
    </w:p>
    <w:p w14:paraId="33A7ECA3" w14:textId="77777777" w:rsidR="00FA449F" w:rsidRDefault="00FA449F" w:rsidP="00C4707F">
      <w:pPr>
        <w:spacing w:before="0" w:after="0" w:line="240" w:lineRule="auto"/>
      </w:pPr>
    </w:p>
    <w:p w14:paraId="745C7F64" w14:textId="371FBEE9" w:rsidR="001D61FE" w:rsidRDefault="00440BF2" w:rsidP="00C4707F">
      <w:pPr>
        <w:spacing w:before="0" w:after="0" w:line="240" w:lineRule="auto"/>
      </w:pPr>
      <w:r>
        <w:t xml:space="preserve">Each of the identified stakeholder groups will be consulted on about various aspects of the project throughout the project life cycle. Methods of consultation will vary depending on the target audience and may include public meetings other and participatory methods. </w:t>
      </w:r>
      <w:r>
        <w:fldChar w:fldCharType="begin"/>
      </w:r>
      <w:r>
        <w:instrText xml:space="preserve"> REF _Ref31720522 \h </w:instrText>
      </w:r>
      <w:r>
        <w:fldChar w:fldCharType="separate"/>
      </w:r>
      <w:r>
        <w:t xml:space="preserve">Table </w:t>
      </w:r>
      <w:r>
        <w:rPr>
          <w:noProof/>
        </w:rPr>
        <w:t>6</w:t>
      </w:r>
      <w:r>
        <w:t>.</w:t>
      </w:r>
      <w:r>
        <w:rPr>
          <w:noProof/>
        </w:rPr>
        <w:t>2</w:t>
      </w:r>
      <w:r>
        <w:fldChar w:fldCharType="end"/>
      </w:r>
      <w:r>
        <w:t xml:space="preserve"> outlines the proposed consultation strategy.</w:t>
      </w:r>
    </w:p>
    <w:p w14:paraId="57EBC084" w14:textId="77777777" w:rsidR="00FA449F" w:rsidRPr="00440BF2" w:rsidRDefault="00FA449F" w:rsidP="00C4707F">
      <w:pPr>
        <w:spacing w:before="0" w:after="0" w:line="240" w:lineRule="auto"/>
      </w:pPr>
    </w:p>
    <w:p w14:paraId="27A436A7" w14:textId="346F0CDD" w:rsidR="00440BF2" w:rsidRPr="003921D6" w:rsidRDefault="00440BF2" w:rsidP="00C4707F">
      <w:pPr>
        <w:spacing w:before="0" w:after="0" w:line="240" w:lineRule="auto"/>
        <w:rPr>
          <w:b/>
          <w:bCs/>
        </w:rPr>
      </w:pPr>
      <w:bookmarkStart w:id="33" w:name="_Ref31720522"/>
      <w:r w:rsidRPr="003921D6">
        <w:rPr>
          <w:b/>
          <w:bCs/>
        </w:rPr>
        <w:t xml:space="preserve">Table </w:t>
      </w:r>
      <w:r w:rsidR="00640E26" w:rsidRPr="003921D6">
        <w:rPr>
          <w:b/>
          <w:bCs/>
        </w:rPr>
        <w:fldChar w:fldCharType="begin"/>
      </w:r>
      <w:r w:rsidR="00640E26" w:rsidRPr="003921D6">
        <w:rPr>
          <w:b/>
          <w:bCs/>
        </w:rPr>
        <w:instrText xml:space="preserve"> STYLEREF 1 \s </w:instrText>
      </w:r>
      <w:r w:rsidR="00640E26" w:rsidRPr="003921D6">
        <w:rPr>
          <w:b/>
          <w:bCs/>
        </w:rPr>
        <w:fldChar w:fldCharType="separate"/>
      </w:r>
      <w:r w:rsidR="00640E26" w:rsidRPr="003921D6">
        <w:rPr>
          <w:b/>
          <w:bCs/>
        </w:rPr>
        <w:t>6</w:t>
      </w:r>
      <w:r w:rsidR="00640E26" w:rsidRPr="003921D6">
        <w:rPr>
          <w:b/>
          <w:bCs/>
        </w:rPr>
        <w:fldChar w:fldCharType="end"/>
      </w:r>
      <w:r w:rsidR="00640E26" w:rsidRPr="003921D6">
        <w:rPr>
          <w:b/>
          <w:bCs/>
        </w:rPr>
        <w:t>.</w:t>
      </w:r>
      <w:r w:rsidR="00640E26" w:rsidRPr="003921D6">
        <w:rPr>
          <w:b/>
          <w:bCs/>
        </w:rPr>
        <w:fldChar w:fldCharType="begin"/>
      </w:r>
      <w:r w:rsidR="00640E26" w:rsidRPr="003921D6">
        <w:rPr>
          <w:b/>
          <w:bCs/>
        </w:rPr>
        <w:instrText xml:space="preserve"> SEQ Table \* ARABIC \s 1 </w:instrText>
      </w:r>
      <w:r w:rsidR="00640E26" w:rsidRPr="003921D6">
        <w:rPr>
          <w:b/>
          <w:bCs/>
        </w:rPr>
        <w:fldChar w:fldCharType="separate"/>
      </w:r>
      <w:r w:rsidR="00640E26" w:rsidRPr="003921D6">
        <w:rPr>
          <w:b/>
          <w:bCs/>
        </w:rPr>
        <w:t>2</w:t>
      </w:r>
      <w:r w:rsidR="00640E26" w:rsidRPr="003921D6">
        <w:rPr>
          <w:b/>
          <w:bCs/>
        </w:rPr>
        <w:fldChar w:fldCharType="end"/>
      </w:r>
      <w:bookmarkEnd w:id="33"/>
      <w:r w:rsidRPr="003921D6">
        <w:rPr>
          <w:b/>
          <w:bCs/>
        </w:rPr>
        <w:t>: Consultation strategy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1"/>
      </w:tblGrid>
      <w:tr w:rsidR="00FF6116" w:rsidRPr="00C96256" w14:paraId="0C637F9F" w14:textId="77777777" w:rsidTr="0005406B">
        <w:trPr>
          <w:trHeight w:val="210"/>
          <w:tblHeader/>
        </w:trPr>
        <w:tc>
          <w:tcPr>
            <w:tcW w:w="1601" w:type="dxa"/>
            <w:shd w:val="clear" w:color="auto" w:fill="DAEEF3" w:themeFill="accent5" w:themeFillTint="33"/>
          </w:tcPr>
          <w:p w14:paraId="677DEFA2"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 xml:space="preserve">Project stage </w:t>
            </w:r>
          </w:p>
        </w:tc>
        <w:tc>
          <w:tcPr>
            <w:tcW w:w="1601" w:type="dxa"/>
            <w:shd w:val="clear" w:color="auto" w:fill="DAEEF3" w:themeFill="accent5" w:themeFillTint="33"/>
          </w:tcPr>
          <w:p w14:paraId="655F072C"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Purpose of engagement activity</w:t>
            </w:r>
          </w:p>
        </w:tc>
        <w:tc>
          <w:tcPr>
            <w:tcW w:w="1601" w:type="dxa"/>
            <w:shd w:val="clear" w:color="auto" w:fill="DAEEF3" w:themeFill="accent5" w:themeFillTint="33"/>
          </w:tcPr>
          <w:p w14:paraId="09A2FD5A"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 xml:space="preserve">Method used </w:t>
            </w:r>
          </w:p>
        </w:tc>
        <w:tc>
          <w:tcPr>
            <w:tcW w:w="1601" w:type="dxa"/>
            <w:shd w:val="clear" w:color="auto" w:fill="DAEEF3" w:themeFill="accent5" w:themeFillTint="33"/>
          </w:tcPr>
          <w:p w14:paraId="4CDE1B6B"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 xml:space="preserve">Timetable: Location and dates </w:t>
            </w:r>
          </w:p>
        </w:tc>
        <w:tc>
          <w:tcPr>
            <w:tcW w:w="1601" w:type="dxa"/>
            <w:shd w:val="clear" w:color="auto" w:fill="DAEEF3" w:themeFill="accent5" w:themeFillTint="33"/>
          </w:tcPr>
          <w:p w14:paraId="7FCEBAC6"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 xml:space="preserve">Target Stakeholders </w:t>
            </w:r>
          </w:p>
        </w:tc>
        <w:tc>
          <w:tcPr>
            <w:tcW w:w="1601" w:type="dxa"/>
            <w:shd w:val="clear" w:color="auto" w:fill="DAEEF3" w:themeFill="accent5" w:themeFillTint="33"/>
          </w:tcPr>
          <w:p w14:paraId="38E03524" w14:textId="77777777" w:rsidR="00FF6116" w:rsidRPr="0005406B" w:rsidRDefault="00FF6116" w:rsidP="00C4707F">
            <w:pPr>
              <w:widowControl w:val="0"/>
              <w:autoSpaceDE w:val="0"/>
              <w:autoSpaceDN w:val="0"/>
              <w:adjustRightInd w:val="0"/>
              <w:spacing w:before="0" w:after="0" w:line="240" w:lineRule="auto"/>
              <w:rPr>
                <w:rFonts w:asciiTheme="majorHAnsi" w:hAnsiTheme="majorHAnsi" w:cs="Arial"/>
                <w:b/>
                <w:color w:val="000000"/>
                <w:szCs w:val="22"/>
              </w:rPr>
            </w:pPr>
            <w:r w:rsidRPr="0005406B">
              <w:rPr>
                <w:rFonts w:asciiTheme="majorHAnsi" w:hAnsiTheme="majorHAnsi" w:cs="Arial"/>
                <w:b/>
                <w:color w:val="000000"/>
                <w:szCs w:val="22"/>
              </w:rPr>
              <w:t xml:space="preserve">Responsibilities </w:t>
            </w:r>
          </w:p>
        </w:tc>
      </w:tr>
      <w:tr w:rsidR="00070449" w:rsidRPr="00A86B59" w14:paraId="7ED47CFD" w14:textId="77777777" w:rsidTr="0033256D">
        <w:trPr>
          <w:trHeight w:val="210"/>
        </w:trPr>
        <w:tc>
          <w:tcPr>
            <w:tcW w:w="1601" w:type="dxa"/>
            <w:vMerge w:val="restart"/>
            <w:textDirection w:val="btLr"/>
          </w:tcPr>
          <w:p w14:paraId="6023AC8F" w14:textId="5F2A8D34" w:rsidR="00070449" w:rsidRPr="0005406B" w:rsidRDefault="0033256D" w:rsidP="00C4707F">
            <w:pPr>
              <w:widowControl w:val="0"/>
              <w:autoSpaceDE w:val="0"/>
              <w:autoSpaceDN w:val="0"/>
              <w:adjustRightInd w:val="0"/>
              <w:spacing w:before="0" w:after="0" w:line="240" w:lineRule="auto"/>
              <w:ind w:left="113" w:right="113"/>
              <w:rPr>
                <w:rFonts w:asciiTheme="majorHAnsi" w:hAnsiTheme="majorHAnsi" w:cs="Arial"/>
                <w:b/>
                <w:color w:val="000000"/>
                <w:szCs w:val="22"/>
              </w:rPr>
            </w:pPr>
            <w:r w:rsidRPr="0005406B">
              <w:rPr>
                <w:rFonts w:asciiTheme="majorHAnsi" w:hAnsiTheme="majorHAnsi" w:cs="Arial"/>
                <w:b/>
                <w:color w:val="000000"/>
                <w:szCs w:val="22"/>
              </w:rPr>
              <w:t>Preparation</w:t>
            </w:r>
          </w:p>
        </w:tc>
        <w:tc>
          <w:tcPr>
            <w:tcW w:w="1601" w:type="dxa"/>
          </w:tcPr>
          <w:p w14:paraId="539FD3D2" w14:textId="1408383A"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Consult </w:t>
            </w:r>
            <w:r w:rsidR="00FD55F6" w:rsidRPr="0005406B">
              <w:rPr>
                <w:rFonts w:asciiTheme="majorHAnsi" w:hAnsiTheme="majorHAnsi" w:cs="Arial"/>
                <w:bCs/>
                <w:color w:val="000000"/>
                <w:szCs w:val="22"/>
              </w:rPr>
              <w:t xml:space="preserve">ESS instruments: </w:t>
            </w:r>
            <w:r w:rsidRPr="0005406B">
              <w:rPr>
                <w:rFonts w:asciiTheme="majorHAnsi" w:hAnsiTheme="majorHAnsi" w:cs="Arial"/>
                <w:bCs/>
                <w:color w:val="000000"/>
                <w:szCs w:val="22"/>
              </w:rPr>
              <w:t>ESMF, SEP, LMP, GRMs, IPPF, RPF</w:t>
            </w:r>
          </w:p>
        </w:tc>
        <w:tc>
          <w:tcPr>
            <w:tcW w:w="1601" w:type="dxa"/>
          </w:tcPr>
          <w:p w14:paraId="358E1261" w14:textId="3C5D1A87"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Public consultations and availability on the website </w:t>
            </w:r>
          </w:p>
        </w:tc>
        <w:tc>
          <w:tcPr>
            <w:tcW w:w="1601" w:type="dxa"/>
          </w:tcPr>
          <w:p w14:paraId="2663ED14" w14:textId="79744BB4"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In all 4 countries during the month of February </w:t>
            </w:r>
          </w:p>
        </w:tc>
        <w:tc>
          <w:tcPr>
            <w:tcW w:w="1601" w:type="dxa"/>
          </w:tcPr>
          <w:p w14:paraId="628AE9F0" w14:textId="7E555BEB"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All </w:t>
            </w:r>
          </w:p>
        </w:tc>
        <w:tc>
          <w:tcPr>
            <w:tcW w:w="1601" w:type="dxa"/>
          </w:tcPr>
          <w:p w14:paraId="063D7595" w14:textId="3997D933"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ECCB</w:t>
            </w:r>
            <w:r w:rsidR="00DF326B" w:rsidRPr="0005406B">
              <w:rPr>
                <w:rFonts w:asciiTheme="majorHAnsi" w:hAnsiTheme="majorHAnsi" w:cs="Arial"/>
                <w:bCs/>
                <w:color w:val="000000"/>
                <w:szCs w:val="22"/>
              </w:rPr>
              <w:t xml:space="preserve"> and </w:t>
            </w:r>
            <w:r w:rsidR="00176A7A" w:rsidRPr="0005406B">
              <w:rPr>
                <w:rFonts w:asciiTheme="majorHAnsi" w:hAnsiTheme="majorHAnsi" w:cs="Arial"/>
                <w:bCs/>
                <w:color w:val="000000"/>
                <w:szCs w:val="22"/>
              </w:rPr>
              <w:t>country Ministries</w:t>
            </w:r>
          </w:p>
        </w:tc>
      </w:tr>
      <w:tr w:rsidR="00070449" w:rsidRPr="00A86B59" w14:paraId="4842955B" w14:textId="77777777" w:rsidTr="009B0226">
        <w:trPr>
          <w:trHeight w:val="210"/>
        </w:trPr>
        <w:tc>
          <w:tcPr>
            <w:tcW w:w="1601" w:type="dxa"/>
            <w:vMerge/>
          </w:tcPr>
          <w:p w14:paraId="02B049AA" w14:textId="77777777" w:rsidR="00070449" w:rsidRPr="0005406B" w:rsidRDefault="00070449" w:rsidP="00C4707F">
            <w:pPr>
              <w:widowControl w:val="0"/>
              <w:autoSpaceDE w:val="0"/>
              <w:autoSpaceDN w:val="0"/>
              <w:adjustRightInd w:val="0"/>
              <w:spacing w:before="0" w:after="0" w:line="240" w:lineRule="auto"/>
              <w:rPr>
                <w:rFonts w:asciiTheme="majorHAnsi" w:hAnsiTheme="majorHAnsi" w:cs="Arial"/>
                <w:bCs/>
                <w:color w:val="000000"/>
                <w:szCs w:val="22"/>
              </w:rPr>
            </w:pPr>
          </w:p>
        </w:tc>
        <w:tc>
          <w:tcPr>
            <w:tcW w:w="1601" w:type="dxa"/>
          </w:tcPr>
          <w:p w14:paraId="4006A293" w14:textId="596492FE" w:rsidR="00070449" w:rsidRPr="0005406B" w:rsidRDefault="00610246"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Identify key</w:t>
            </w:r>
            <w:r w:rsidR="00070449" w:rsidRPr="0005406B">
              <w:rPr>
                <w:rFonts w:asciiTheme="majorHAnsi" w:hAnsiTheme="majorHAnsi" w:cs="Arial"/>
                <w:bCs/>
                <w:color w:val="000000"/>
                <w:szCs w:val="22"/>
              </w:rPr>
              <w:t xml:space="preserve"> regional priorities</w:t>
            </w:r>
          </w:p>
        </w:tc>
        <w:tc>
          <w:tcPr>
            <w:tcW w:w="1601" w:type="dxa"/>
          </w:tcPr>
          <w:p w14:paraId="5997B480" w14:textId="2FF697A5" w:rsidR="00070449" w:rsidRPr="0005406B" w:rsidRDefault="00031738"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Meeting </w:t>
            </w:r>
          </w:p>
        </w:tc>
        <w:tc>
          <w:tcPr>
            <w:tcW w:w="1601" w:type="dxa"/>
          </w:tcPr>
          <w:p w14:paraId="2BF46DD7" w14:textId="75892915" w:rsidR="00070449" w:rsidRPr="0005406B" w:rsidRDefault="00E77661"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With all countries, May,2019</w:t>
            </w:r>
          </w:p>
        </w:tc>
        <w:tc>
          <w:tcPr>
            <w:tcW w:w="1601" w:type="dxa"/>
          </w:tcPr>
          <w:p w14:paraId="5B2694B1" w14:textId="1B48D7FE" w:rsidR="00070449" w:rsidRPr="0005406B" w:rsidRDefault="00E77661"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Government sectors. </w:t>
            </w:r>
          </w:p>
        </w:tc>
        <w:tc>
          <w:tcPr>
            <w:tcW w:w="1601" w:type="dxa"/>
          </w:tcPr>
          <w:p w14:paraId="72231DFE" w14:textId="60229127" w:rsidR="00070449" w:rsidRPr="0005406B" w:rsidRDefault="00122065"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ECCB, OECS and ECTEL</w:t>
            </w:r>
          </w:p>
        </w:tc>
      </w:tr>
      <w:tr w:rsidR="00CB4E3A" w:rsidRPr="00A86B59" w14:paraId="11936BAB" w14:textId="77777777" w:rsidTr="0033256D">
        <w:trPr>
          <w:trHeight w:val="210"/>
        </w:trPr>
        <w:tc>
          <w:tcPr>
            <w:tcW w:w="1601" w:type="dxa"/>
            <w:vMerge w:val="restart"/>
            <w:textDirection w:val="btLr"/>
          </w:tcPr>
          <w:p w14:paraId="36052739" w14:textId="38AB0015" w:rsidR="00CB4E3A" w:rsidRPr="0005406B" w:rsidRDefault="00CB4E3A" w:rsidP="00C4707F">
            <w:pPr>
              <w:widowControl w:val="0"/>
              <w:autoSpaceDE w:val="0"/>
              <w:autoSpaceDN w:val="0"/>
              <w:adjustRightInd w:val="0"/>
              <w:spacing w:before="0" w:after="0" w:line="240" w:lineRule="auto"/>
              <w:ind w:left="113" w:right="113"/>
              <w:rPr>
                <w:rFonts w:asciiTheme="majorHAnsi" w:hAnsiTheme="majorHAnsi" w:cs="Arial"/>
                <w:bCs/>
                <w:color w:val="000000"/>
                <w:szCs w:val="22"/>
              </w:rPr>
            </w:pPr>
            <w:r w:rsidRPr="0005406B">
              <w:rPr>
                <w:rFonts w:asciiTheme="majorHAnsi" w:hAnsiTheme="majorHAnsi" w:cs="Arial"/>
                <w:bCs/>
                <w:color w:val="000000"/>
                <w:szCs w:val="22"/>
              </w:rPr>
              <w:lastRenderedPageBreak/>
              <w:t>I</w:t>
            </w:r>
            <w:r w:rsidRPr="0005406B">
              <w:rPr>
                <w:rFonts w:asciiTheme="majorHAnsi" w:hAnsiTheme="majorHAnsi" w:cs="Arial"/>
                <w:b/>
                <w:color w:val="000000"/>
                <w:szCs w:val="22"/>
              </w:rPr>
              <w:t>mplementation</w:t>
            </w:r>
            <w:r w:rsidRPr="0005406B">
              <w:rPr>
                <w:rFonts w:asciiTheme="majorHAnsi" w:hAnsiTheme="majorHAnsi" w:cs="Arial"/>
                <w:bCs/>
                <w:color w:val="000000"/>
                <w:szCs w:val="22"/>
              </w:rPr>
              <w:t xml:space="preserve"> </w:t>
            </w:r>
          </w:p>
        </w:tc>
        <w:tc>
          <w:tcPr>
            <w:tcW w:w="1601" w:type="dxa"/>
          </w:tcPr>
          <w:p w14:paraId="7EBE7AB6" w14:textId="23D77350"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Development of the core foundations of the region’s digital economy</w:t>
            </w:r>
          </w:p>
        </w:tc>
        <w:tc>
          <w:tcPr>
            <w:tcW w:w="1601" w:type="dxa"/>
          </w:tcPr>
          <w:p w14:paraId="6C76A37B" w14:textId="75682FAC"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Forum, workshop </w:t>
            </w:r>
            <w:r w:rsidR="00610246" w:rsidRPr="0005406B">
              <w:rPr>
                <w:rFonts w:asciiTheme="majorHAnsi" w:hAnsiTheme="majorHAnsi" w:cs="Arial"/>
                <w:bCs/>
                <w:color w:val="000000"/>
                <w:szCs w:val="22"/>
              </w:rPr>
              <w:t>and meetings</w:t>
            </w:r>
            <w:r w:rsidRPr="0005406B">
              <w:rPr>
                <w:rFonts w:asciiTheme="majorHAnsi" w:hAnsiTheme="majorHAnsi" w:cs="Arial"/>
                <w:bCs/>
                <w:color w:val="000000"/>
                <w:szCs w:val="22"/>
              </w:rPr>
              <w:t xml:space="preserve"> </w:t>
            </w:r>
          </w:p>
        </w:tc>
        <w:tc>
          <w:tcPr>
            <w:tcW w:w="1601" w:type="dxa"/>
          </w:tcPr>
          <w:p w14:paraId="1E6AA032" w14:textId="086A5C8F"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In all countries/ TBD</w:t>
            </w:r>
          </w:p>
        </w:tc>
        <w:tc>
          <w:tcPr>
            <w:tcW w:w="1601" w:type="dxa"/>
          </w:tcPr>
          <w:p w14:paraId="7B905109" w14:textId="64EA3DA1"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Government, private sector, </w:t>
            </w:r>
            <w:r w:rsidR="00610246" w:rsidRPr="0005406B">
              <w:rPr>
                <w:rFonts w:asciiTheme="majorHAnsi" w:hAnsiTheme="majorHAnsi" w:cs="Arial"/>
                <w:bCs/>
                <w:color w:val="000000"/>
                <w:szCs w:val="22"/>
              </w:rPr>
              <w:t>and social</w:t>
            </w:r>
            <w:r w:rsidRPr="0005406B">
              <w:rPr>
                <w:rFonts w:asciiTheme="majorHAnsi" w:hAnsiTheme="majorHAnsi" w:cs="Arial"/>
                <w:bCs/>
                <w:color w:val="000000"/>
                <w:szCs w:val="22"/>
              </w:rPr>
              <w:t xml:space="preserve"> sectors</w:t>
            </w:r>
          </w:p>
        </w:tc>
        <w:tc>
          <w:tcPr>
            <w:tcW w:w="1601" w:type="dxa"/>
          </w:tcPr>
          <w:p w14:paraId="6A81D348" w14:textId="218CFF26"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ECCB and countries</w:t>
            </w:r>
          </w:p>
        </w:tc>
      </w:tr>
      <w:tr w:rsidR="00CB4E3A" w:rsidRPr="00A86B59" w14:paraId="44C33395" w14:textId="77777777" w:rsidTr="009B0226">
        <w:trPr>
          <w:trHeight w:val="210"/>
        </w:trPr>
        <w:tc>
          <w:tcPr>
            <w:tcW w:w="1601" w:type="dxa"/>
            <w:vMerge/>
          </w:tcPr>
          <w:p w14:paraId="6C5C87CB" w14:textId="77777777"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p>
        </w:tc>
        <w:tc>
          <w:tcPr>
            <w:tcW w:w="1601" w:type="dxa"/>
          </w:tcPr>
          <w:p w14:paraId="34D276A6" w14:textId="26545420"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Promoting greater access of vulnerable groups </w:t>
            </w:r>
            <w:r w:rsidR="00610246" w:rsidRPr="0005406B">
              <w:rPr>
                <w:rFonts w:asciiTheme="majorHAnsi" w:hAnsiTheme="majorHAnsi" w:cs="Arial"/>
                <w:bCs/>
                <w:color w:val="000000"/>
                <w:szCs w:val="22"/>
              </w:rPr>
              <w:t>to digital</w:t>
            </w:r>
            <w:r w:rsidRPr="0005406B">
              <w:rPr>
                <w:rFonts w:asciiTheme="majorHAnsi" w:hAnsiTheme="majorHAnsi" w:cs="Arial"/>
                <w:bCs/>
                <w:color w:val="000000"/>
                <w:szCs w:val="22"/>
              </w:rPr>
              <w:t xml:space="preserve"> connectivity </w:t>
            </w:r>
          </w:p>
        </w:tc>
        <w:tc>
          <w:tcPr>
            <w:tcW w:w="1601" w:type="dxa"/>
          </w:tcPr>
          <w:p w14:paraId="091E9A8C" w14:textId="094284DE"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Public consultations and workshops </w:t>
            </w:r>
          </w:p>
        </w:tc>
        <w:tc>
          <w:tcPr>
            <w:tcW w:w="1601" w:type="dxa"/>
          </w:tcPr>
          <w:p w14:paraId="761B90F9" w14:textId="542373C5"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In all countries/ TBD / every six months to evaluate and get feedback. </w:t>
            </w:r>
          </w:p>
        </w:tc>
        <w:tc>
          <w:tcPr>
            <w:tcW w:w="1601" w:type="dxa"/>
          </w:tcPr>
          <w:p w14:paraId="1A958F6E" w14:textId="1BD8B539"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All  </w:t>
            </w:r>
          </w:p>
        </w:tc>
        <w:tc>
          <w:tcPr>
            <w:tcW w:w="1601" w:type="dxa"/>
          </w:tcPr>
          <w:p w14:paraId="76AC22E2" w14:textId="11745C23"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ECCB and </w:t>
            </w:r>
            <w:r w:rsidR="00176A7A" w:rsidRPr="0005406B">
              <w:rPr>
                <w:rFonts w:asciiTheme="majorHAnsi" w:hAnsiTheme="majorHAnsi" w:cs="Arial"/>
                <w:bCs/>
                <w:color w:val="000000"/>
                <w:szCs w:val="22"/>
              </w:rPr>
              <w:t xml:space="preserve">country Ministries </w:t>
            </w:r>
            <w:r w:rsidRPr="0005406B">
              <w:rPr>
                <w:rFonts w:asciiTheme="majorHAnsi" w:hAnsiTheme="majorHAnsi" w:cs="Arial"/>
                <w:bCs/>
                <w:color w:val="000000"/>
                <w:szCs w:val="22"/>
              </w:rPr>
              <w:t xml:space="preserve"> </w:t>
            </w:r>
          </w:p>
        </w:tc>
      </w:tr>
      <w:tr w:rsidR="00CB4E3A" w:rsidRPr="00A86B59" w14:paraId="68784FA6" w14:textId="77777777" w:rsidTr="009B0226">
        <w:trPr>
          <w:trHeight w:val="210"/>
        </w:trPr>
        <w:tc>
          <w:tcPr>
            <w:tcW w:w="1601" w:type="dxa"/>
            <w:vMerge/>
          </w:tcPr>
          <w:p w14:paraId="0F9EC229" w14:textId="77777777"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p>
        </w:tc>
        <w:tc>
          <w:tcPr>
            <w:tcW w:w="1601" w:type="dxa"/>
          </w:tcPr>
          <w:p w14:paraId="588B4901" w14:textId="059B1828" w:rsidR="00CB4E3A" w:rsidRPr="0005406B" w:rsidRDefault="00176A7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I</w:t>
            </w:r>
            <w:r w:rsidR="00CB4E3A" w:rsidRPr="0005406B">
              <w:rPr>
                <w:rFonts w:asciiTheme="majorHAnsi" w:hAnsiTheme="majorHAnsi" w:cs="Arial"/>
                <w:bCs/>
                <w:color w:val="000000"/>
                <w:szCs w:val="22"/>
              </w:rPr>
              <w:t>nvoluntary resettlement</w:t>
            </w:r>
            <w:r w:rsidR="009F4410" w:rsidRPr="0005406B">
              <w:rPr>
                <w:rFonts w:asciiTheme="majorHAnsi" w:hAnsiTheme="majorHAnsi" w:cs="Arial"/>
                <w:bCs/>
                <w:color w:val="000000"/>
                <w:szCs w:val="22"/>
              </w:rPr>
              <w:t xml:space="preserve">- </w:t>
            </w:r>
            <w:r w:rsidR="00610246" w:rsidRPr="0005406B">
              <w:rPr>
                <w:rFonts w:asciiTheme="majorHAnsi" w:hAnsiTheme="majorHAnsi" w:cs="Arial"/>
                <w:bCs/>
                <w:color w:val="000000"/>
                <w:szCs w:val="22"/>
              </w:rPr>
              <w:t>RAP, GRM</w:t>
            </w:r>
            <w:r w:rsidR="009F4410" w:rsidRPr="0005406B">
              <w:rPr>
                <w:rFonts w:asciiTheme="majorHAnsi" w:hAnsiTheme="majorHAnsi" w:cs="Arial"/>
                <w:bCs/>
                <w:color w:val="000000"/>
                <w:szCs w:val="22"/>
              </w:rPr>
              <w:t xml:space="preserve"> </w:t>
            </w:r>
          </w:p>
        </w:tc>
        <w:tc>
          <w:tcPr>
            <w:tcW w:w="1601" w:type="dxa"/>
          </w:tcPr>
          <w:p w14:paraId="727C8859" w14:textId="76D106F5"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Census and Socio-Economic Survey </w:t>
            </w:r>
          </w:p>
        </w:tc>
        <w:tc>
          <w:tcPr>
            <w:tcW w:w="1601" w:type="dxa"/>
          </w:tcPr>
          <w:p w14:paraId="2E87A822" w14:textId="6AF8706A"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Where necessary / TBD/ </w:t>
            </w:r>
          </w:p>
        </w:tc>
        <w:tc>
          <w:tcPr>
            <w:tcW w:w="1601" w:type="dxa"/>
          </w:tcPr>
          <w:p w14:paraId="2549E61D" w14:textId="057FAEE3"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Potential PAPs in </w:t>
            </w:r>
            <w:r w:rsidR="00610246" w:rsidRPr="0005406B">
              <w:rPr>
                <w:rFonts w:asciiTheme="majorHAnsi" w:hAnsiTheme="majorHAnsi" w:cs="Arial"/>
                <w:bCs/>
                <w:color w:val="000000"/>
                <w:szCs w:val="22"/>
              </w:rPr>
              <w:t>affected areas</w:t>
            </w:r>
            <w:r w:rsidRPr="0005406B">
              <w:rPr>
                <w:rFonts w:asciiTheme="majorHAnsi" w:hAnsiTheme="majorHAnsi" w:cs="Arial"/>
                <w:bCs/>
                <w:color w:val="000000"/>
                <w:szCs w:val="22"/>
              </w:rPr>
              <w:t xml:space="preserve"> </w:t>
            </w:r>
          </w:p>
        </w:tc>
        <w:tc>
          <w:tcPr>
            <w:tcW w:w="1601" w:type="dxa"/>
          </w:tcPr>
          <w:p w14:paraId="1F0D9E22" w14:textId="37FF5FB1"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ECCB and </w:t>
            </w:r>
            <w:r w:rsidR="00176A7A" w:rsidRPr="0005406B">
              <w:rPr>
                <w:rFonts w:asciiTheme="majorHAnsi" w:hAnsiTheme="majorHAnsi" w:cs="Arial"/>
                <w:bCs/>
                <w:color w:val="000000"/>
                <w:szCs w:val="22"/>
              </w:rPr>
              <w:t xml:space="preserve">country Ministries </w:t>
            </w:r>
          </w:p>
        </w:tc>
      </w:tr>
      <w:tr w:rsidR="00CB4E3A" w:rsidRPr="00A86B59" w14:paraId="471448D9" w14:textId="77777777" w:rsidTr="009B0226">
        <w:trPr>
          <w:trHeight w:val="210"/>
        </w:trPr>
        <w:tc>
          <w:tcPr>
            <w:tcW w:w="1601" w:type="dxa"/>
            <w:vMerge/>
          </w:tcPr>
          <w:p w14:paraId="138B8732" w14:textId="77777777"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p>
        </w:tc>
        <w:tc>
          <w:tcPr>
            <w:tcW w:w="1601" w:type="dxa"/>
          </w:tcPr>
          <w:p w14:paraId="6ACE3E49" w14:textId="659F683E"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Monitoring of the implementation of ESS instruments, Citizen Engagement and Gender Approach</w:t>
            </w:r>
            <w:r w:rsidR="007746AE" w:rsidRPr="0005406B">
              <w:rPr>
                <w:rFonts w:asciiTheme="majorHAnsi" w:hAnsiTheme="majorHAnsi" w:cs="Arial"/>
                <w:bCs/>
                <w:color w:val="000000"/>
                <w:szCs w:val="22"/>
              </w:rPr>
              <w:t>, GRM</w:t>
            </w:r>
          </w:p>
        </w:tc>
        <w:tc>
          <w:tcPr>
            <w:tcW w:w="1601" w:type="dxa"/>
          </w:tcPr>
          <w:p w14:paraId="05386E69" w14:textId="5125C6EE"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In-situ visit, public assembles, </w:t>
            </w:r>
            <w:r w:rsidR="00610246" w:rsidRPr="0005406B">
              <w:rPr>
                <w:rFonts w:asciiTheme="majorHAnsi" w:hAnsiTheme="majorHAnsi" w:cs="Arial"/>
                <w:bCs/>
                <w:color w:val="000000"/>
                <w:szCs w:val="22"/>
              </w:rPr>
              <w:t>meetings, and</w:t>
            </w:r>
            <w:r w:rsidRPr="0005406B">
              <w:rPr>
                <w:rFonts w:asciiTheme="majorHAnsi" w:hAnsiTheme="majorHAnsi" w:cs="Arial"/>
                <w:bCs/>
                <w:color w:val="000000"/>
                <w:szCs w:val="22"/>
              </w:rPr>
              <w:t xml:space="preserve"> face to face visit. </w:t>
            </w:r>
          </w:p>
        </w:tc>
        <w:tc>
          <w:tcPr>
            <w:tcW w:w="1601" w:type="dxa"/>
          </w:tcPr>
          <w:p w14:paraId="60F0573B" w14:textId="7859A0A8"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In all countries/ TBD</w:t>
            </w:r>
          </w:p>
        </w:tc>
        <w:tc>
          <w:tcPr>
            <w:tcW w:w="1601" w:type="dxa"/>
          </w:tcPr>
          <w:p w14:paraId="7F4F6F43" w14:textId="39386C72"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All </w:t>
            </w:r>
          </w:p>
        </w:tc>
        <w:tc>
          <w:tcPr>
            <w:tcW w:w="1601" w:type="dxa"/>
          </w:tcPr>
          <w:p w14:paraId="256C4EB5" w14:textId="5B06CCE3" w:rsidR="00CB4E3A" w:rsidRPr="0005406B" w:rsidRDefault="00CB4E3A" w:rsidP="00C4707F">
            <w:pPr>
              <w:widowControl w:val="0"/>
              <w:autoSpaceDE w:val="0"/>
              <w:autoSpaceDN w:val="0"/>
              <w:adjustRightInd w:val="0"/>
              <w:spacing w:before="0" w:after="0" w:line="240" w:lineRule="auto"/>
              <w:rPr>
                <w:rFonts w:asciiTheme="majorHAnsi" w:hAnsiTheme="majorHAnsi" w:cs="Arial"/>
                <w:bCs/>
                <w:color w:val="000000"/>
                <w:szCs w:val="22"/>
              </w:rPr>
            </w:pPr>
            <w:r w:rsidRPr="0005406B">
              <w:rPr>
                <w:rFonts w:asciiTheme="majorHAnsi" w:hAnsiTheme="majorHAnsi" w:cs="Arial"/>
                <w:bCs/>
                <w:color w:val="000000"/>
                <w:szCs w:val="22"/>
              </w:rPr>
              <w:t xml:space="preserve">ECCB and </w:t>
            </w:r>
            <w:r w:rsidR="00176A7A" w:rsidRPr="0005406B">
              <w:rPr>
                <w:rFonts w:asciiTheme="majorHAnsi" w:hAnsiTheme="majorHAnsi" w:cs="Arial"/>
                <w:bCs/>
                <w:color w:val="000000"/>
                <w:szCs w:val="22"/>
              </w:rPr>
              <w:t xml:space="preserve">country Ministries </w:t>
            </w:r>
          </w:p>
        </w:tc>
      </w:tr>
    </w:tbl>
    <w:p w14:paraId="3BF510DD" w14:textId="0BB0E46F" w:rsidR="00625F88" w:rsidRDefault="00625F88" w:rsidP="00C4707F">
      <w:pPr>
        <w:pStyle w:val="Heading2"/>
        <w:spacing w:before="0" w:beforeAutospacing="0" w:after="0" w:afterAutospacing="0" w:line="240" w:lineRule="auto"/>
      </w:pPr>
    </w:p>
    <w:p w14:paraId="630D4137" w14:textId="309A0E2F" w:rsidR="00AC3D04" w:rsidRDefault="00AC3D04" w:rsidP="00AC3D04">
      <w:r>
        <w:t>Considering current COVID-19 situation, the following methods will also be considered for future consultations:</w:t>
      </w:r>
    </w:p>
    <w:p w14:paraId="0E8BD81D" w14:textId="42BF7050" w:rsidR="00AC3D04" w:rsidRPr="00B47E51" w:rsidRDefault="00AC3D04" w:rsidP="00B47E51">
      <w:pPr>
        <w:pStyle w:val="ListParagraph"/>
        <w:numPr>
          <w:ilvl w:val="0"/>
          <w:numId w:val="21"/>
        </w:numPr>
        <w:rPr>
          <w:rFonts w:eastAsia="Times New Roman"/>
        </w:rPr>
      </w:pPr>
      <w:r w:rsidRPr="00B47E51">
        <w:rPr>
          <w:rFonts w:eastAsia="Times New Roman"/>
        </w:rPr>
        <w:t xml:space="preserve">Make a short video (that </w:t>
      </w:r>
      <w:r w:rsidRPr="00B47E51">
        <w:t>can</w:t>
      </w:r>
      <w:r w:rsidRPr="00B47E51">
        <w:rPr>
          <w:rFonts w:eastAsia="Times New Roman"/>
        </w:rPr>
        <w:t xml:space="preserve"> be transmitted by WhatsApp) the video should present the objectives of the project and the main risks and benefits.</w:t>
      </w:r>
    </w:p>
    <w:p w14:paraId="25EE910D" w14:textId="77777777" w:rsidR="00AC3D04" w:rsidRDefault="00AC3D04" w:rsidP="00AC3D04">
      <w:pPr>
        <w:pStyle w:val="ListParagraph"/>
        <w:numPr>
          <w:ilvl w:val="0"/>
          <w:numId w:val="21"/>
        </w:numPr>
        <w:spacing w:before="0" w:after="0" w:line="240" w:lineRule="auto"/>
        <w:contextualSpacing w:val="0"/>
        <w:jc w:val="left"/>
        <w:rPr>
          <w:rFonts w:eastAsia="Times New Roman"/>
        </w:rPr>
      </w:pPr>
      <w:r>
        <w:rPr>
          <w:rFonts w:eastAsia="Times New Roman"/>
        </w:rPr>
        <w:t>Share the link from where the documents are available on the Client website.</w:t>
      </w:r>
    </w:p>
    <w:p w14:paraId="4C3F6242" w14:textId="77777777" w:rsidR="00AC3D04" w:rsidRDefault="00AC3D04" w:rsidP="00AC3D04">
      <w:pPr>
        <w:pStyle w:val="ListParagraph"/>
        <w:numPr>
          <w:ilvl w:val="0"/>
          <w:numId w:val="21"/>
        </w:numPr>
        <w:spacing w:before="0" w:after="0" w:line="240" w:lineRule="auto"/>
        <w:contextualSpacing w:val="0"/>
        <w:jc w:val="left"/>
        <w:rPr>
          <w:rFonts w:eastAsia="Times New Roman"/>
        </w:rPr>
      </w:pPr>
      <w:r>
        <w:rPr>
          <w:rFonts w:eastAsia="Times New Roman"/>
        </w:rPr>
        <w:t>Distribute a feedback form on participants' opinions on the main risks and benefits - from the perspective of the stakeholders. [Copy of the Transcript of the short video can be shared]</w:t>
      </w:r>
    </w:p>
    <w:p w14:paraId="36A96335" w14:textId="77777777" w:rsidR="00AC3D04" w:rsidRDefault="00AC3D04" w:rsidP="00AC3D04">
      <w:pPr>
        <w:pStyle w:val="ListParagraph"/>
        <w:numPr>
          <w:ilvl w:val="0"/>
          <w:numId w:val="21"/>
        </w:numPr>
        <w:spacing w:before="0" w:after="0" w:line="240" w:lineRule="auto"/>
        <w:contextualSpacing w:val="0"/>
        <w:jc w:val="left"/>
        <w:rPr>
          <w:rFonts w:eastAsia="Times New Roman"/>
        </w:rPr>
      </w:pPr>
      <w:r>
        <w:rPr>
          <w:rFonts w:eastAsia="Times New Roman"/>
        </w:rPr>
        <w:t xml:space="preserve">Conduct feedback collection directly over the phone - especially for people who do not have Internet access. </w:t>
      </w:r>
    </w:p>
    <w:p w14:paraId="1B4FAAF1" w14:textId="03D2E444" w:rsidR="00AC3D04" w:rsidRDefault="00AC3D04" w:rsidP="00AC3D04">
      <w:pPr>
        <w:pStyle w:val="ListParagraph"/>
        <w:numPr>
          <w:ilvl w:val="0"/>
          <w:numId w:val="21"/>
        </w:numPr>
        <w:spacing w:before="0" w:after="0" w:line="240" w:lineRule="auto"/>
        <w:contextualSpacing w:val="0"/>
        <w:jc w:val="left"/>
        <w:rPr>
          <w:rFonts w:eastAsia="Times New Roman"/>
        </w:rPr>
      </w:pPr>
      <w:r>
        <w:rPr>
          <w:rFonts w:eastAsia="Times New Roman"/>
        </w:rPr>
        <w:t>Prepare the summary of the comments received and actions taken to address the comments.</w:t>
      </w:r>
    </w:p>
    <w:p w14:paraId="4C8BC42B" w14:textId="77777777" w:rsidR="00972911" w:rsidRPr="00972911" w:rsidRDefault="00972911" w:rsidP="00972911">
      <w:pPr>
        <w:spacing w:before="0" w:after="0" w:line="240" w:lineRule="auto"/>
        <w:ind w:left="360"/>
        <w:jc w:val="left"/>
        <w:rPr>
          <w:rFonts w:eastAsia="Times New Roman"/>
        </w:rPr>
      </w:pPr>
    </w:p>
    <w:p w14:paraId="1FEAAFF8" w14:textId="59415F62" w:rsidR="00D85115" w:rsidRPr="00A86B59" w:rsidRDefault="00DA2251" w:rsidP="00C4707F">
      <w:pPr>
        <w:pStyle w:val="Heading2"/>
        <w:spacing w:before="0" w:beforeAutospacing="0" w:after="0" w:afterAutospacing="0" w:line="240" w:lineRule="auto"/>
      </w:pPr>
      <w:bookmarkStart w:id="34" w:name="_Toc35351773"/>
      <w:r>
        <w:t>8.3</w:t>
      </w:r>
      <w:r>
        <w:tab/>
      </w:r>
      <w:r w:rsidR="00354FEA">
        <w:t>Proposed Strategy to Incorporate the Views of Vulnerable Groups</w:t>
      </w:r>
      <w:bookmarkEnd w:id="34"/>
      <w:r w:rsidR="00354FEA">
        <w:t xml:space="preserve"> </w:t>
      </w:r>
    </w:p>
    <w:p w14:paraId="4BA83CA2" w14:textId="77777777" w:rsidR="00DA2251" w:rsidRDefault="00DA2251" w:rsidP="00C4707F">
      <w:pPr>
        <w:spacing w:before="0" w:after="0" w:line="240" w:lineRule="auto"/>
      </w:pPr>
    </w:p>
    <w:p w14:paraId="174953E8" w14:textId="38845B05" w:rsidR="00354FEA" w:rsidRDefault="00354FEA" w:rsidP="00C4707F">
      <w:pPr>
        <w:spacing w:before="0" w:after="0" w:line="240" w:lineRule="auto"/>
      </w:pPr>
      <w:r>
        <w:t xml:space="preserve">While some vulnerable groups have been proposed in the SEP, any additional groups will be identified throughout the consultation process. The project will include methods to remove obstacles to their participation e.g. having consultations in areas that are easily accessible to them and ensuring that they can access the project benefits. </w:t>
      </w:r>
    </w:p>
    <w:p w14:paraId="26DB7417" w14:textId="77777777" w:rsidR="00DA2251" w:rsidRDefault="00DA2251" w:rsidP="00C4707F">
      <w:pPr>
        <w:spacing w:before="0" w:after="0" w:line="240" w:lineRule="auto"/>
      </w:pPr>
    </w:p>
    <w:p w14:paraId="2DEA5C19" w14:textId="6EDBA1F3" w:rsidR="00020C84" w:rsidRPr="00DA2251" w:rsidRDefault="00DA2251" w:rsidP="00DA2251">
      <w:pPr>
        <w:pStyle w:val="Heading3"/>
        <w:numPr>
          <w:ilvl w:val="0"/>
          <w:numId w:val="0"/>
        </w:numPr>
        <w:spacing w:before="0" w:after="0" w:line="240" w:lineRule="auto"/>
        <w:rPr>
          <w:b/>
          <w:bCs/>
        </w:rPr>
      </w:pPr>
      <w:bookmarkStart w:id="35" w:name="_Toc35351774"/>
      <w:r>
        <w:rPr>
          <w:b/>
          <w:bCs/>
        </w:rPr>
        <w:t>8.3.1</w:t>
      </w:r>
      <w:r>
        <w:rPr>
          <w:b/>
          <w:bCs/>
        </w:rPr>
        <w:tab/>
      </w:r>
      <w:r w:rsidR="00B73E21" w:rsidRPr="00DA2251">
        <w:rPr>
          <w:b/>
          <w:bCs/>
        </w:rPr>
        <w:t xml:space="preserve">Consultation with the Kalinago of </w:t>
      </w:r>
      <w:r w:rsidR="00F140BF" w:rsidRPr="00DA2251">
        <w:rPr>
          <w:b/>
          <w:bCs/>
        </w:rPr>
        <w:t>the Commonwealth of Dominica</w:t>
      </w:r>
      <w:bookmarkEnd w:id="35"/>
    </w:p>
    <w:p w14:paraId="1FD29A3B" w14:textId="77777777" w:rsidR="00DA2251" w:rsidRDefault="00DA2251" w:rsidP="00C4707F">
      <w:pPr>
        <w:spacing w:before="0" w:after="0" w:line="240" w:lineRule="auto"/>
      </w:pPr>
    </w:p>
    <w:p w14:paraId="0485B18F" w14:textId="77777777" w:rsidR="00DA2251" w:rsidRDefault="00DC6662" w:rsidP="00C4707F">
      <w:pPr>
        <w:spacing w:before="0" w:after="0" w:line="240" w:lineRule="auto"/>
      </w:pPr>
      <w:r w:rsidRPr="00255EC4">
        <w:t xml:space="preserve">In adhering to the Carib Reserve Act which gives sole management of the Territory to the Kalinago Council, the Project Steering Committee must consult with the Kalinago Council at every point during implementation.  To facilitate the process, a member from the Council should be represented on the Project Steering Committee.  Additionally, three (3) days prior notice must be issued to the Kalinago Council in order to participate in meetings and site visits throughout the Project Cycle.  The prior notice should be addressed to the Kalinago Chief, preferably in written form (either post or email) </w:t>
      </w:r>
      <w:proofErr w:type="gramStart"/>
      <w:r w:rsidRPr="00255EC4">
        <w:t>during the course of</w:t>
      </w:r>
      <w:proofErr w:type="gramEnd"/>
      <w:r w:rsidRPr="00255EC4">
        <w:t xml:space="preserve"> the project. </w:t>
      </w:r>
      <w:r w:rsidR="0005406B">
        <w:fldChar w:fldCharType="begin"/>
      </w:r>
      <w:r w:rsidR="0005406B">
        <w:instrText xml:space="preserve"> REF _Ref31721442 \h </w:instrText>
      </w:r>
      <w:r w:rsidR="0005406B">
        <w:fldChar w:fldCharType="separate"/>
      </w:r>
      <w:r w:rsidR="0005406B">
        <w:t xml:space="preserve">Table </w:t>
      </w:r>
      <w:r w:rsidR="0005406B">
        <w:rPr>
          <w:noProof/>
        </w:rPr>
        <w:t>6</w:t>
      </w:r>
      <w:r w:rsidR="0005406B">
        <w:t>.</w:t>
      </w:r>
      <w:r w:rsidR="0005406B">
        <w:rPr>
          <w:noProof/>
        </w:rPr>
        <w:t>3</w:t>
      </w:r>
      <w:r w:rsidR="0005406B">
        <w:fldChar w:fldCharType="end"/>
      </w:r>
      <w:r w:rsidR="00002A80">
        <w:t xml:space="preserve"> details specific consultation</w:t>
      </w:r>
      <w:r w:rsidR="000A6E73">
        <w:t xml:space="preserve"> timing and methods</w:t>
      </w:r>
      <w:r w:rsidR="00002A80">
        <w:t xml:space="preserve"> that will be </w:t>
      </w:r>
      <w:r w:rsidR="000A6E73">
        <w:t>utilized</w:t>
      </w:r>
      <w:r w:rsidR="00002A80">
        <w:t xml:space="preserve"> with the Kalinago community</w:t>
      </w:r>
      <w:r w:rsidR="000934AF">
        <w:t xml:space="preserve">. It is also included in the </w:t>
      </w:r>
      <w:r w:rsidR="000A6E73">
        <w:t>project’s Indigenous Peoples Planning Framework</w:t>
      </w:r>
    </w:p>
    <w:p w14:paraId="3C1FD162" w14:textId="6D738A18" w:rsidR="00587DFD" w:rsidRPr="0005406B" w:rsidRDefault="000A6E73" w:rsidP="00C4707F">
      <w:pPr>
        <w:spacing w:before="0" w:after="0" w:line="240" w:lineRule="auto"/>
      </w:pPr>
      <w:r>
        <w:t xml:space="preserve"> </w:t>
      </w:r>
    </w:p>
    <w:p w14:paraId="3EB321A1" w14:textId="4758344C" w:rsidR="0005406B" w:rsidRPr="00DA2251" w:rsidRDefault="0005406B" w:rsidP="00DA2251">
      <w:pPr>
        <w:spacing w:before="0" w:after="0" w:line="240" w:lineRule="auto"/>
        <w:rPr>
          <w:b/>
          <w:bCs/>
        </w:rPr>
      </w:pPr>
      <w:bookmarkStart w:id="36" w:name="_Ref31721442"/>
      <w:r w:rsidRPr="00DA2251">
        <w:rPr>
          <w:b/>
          <w:bCs/>
        </w:rPr>
        <w:t xml:space="preserve">Table </w:t>
      </w:r>
      <w:r w:rsidR="00640E26" w:rsidRPr="00DA2251">
        <w:rPr>
          <w:b/>
          <w:bCs/>
        </w:rPr>
        <w:fldChar w:fldCharType="begin"/>
      </w:r>
      <w:r w:rsidR="00640E26" w:rsidRPr="00DA2251">
        <w:rPr>
          <w:b/>
          <w:bCs/>
        </w:rPr>
        <w:instrText xml:space="preserve"> STYLEREF 1 \s </w:instrText>
      </w:r>
      <w:r w:rsidR="00640E26" w:rsidRPr="00DA2251">
        <w:rPr>
          <w:b/>
          <w:bCs/>
        </w:rPr>
        <w:fldChar w:fldCharType="separate"/>
      </w:r>
      <w:r w:rsidR="00640E26" w:rsidRPr="00DA2251">
        <w:rPr>
          <w:b/>
          <w:bCs/>
        </w:rPr>
        <w:t>6</w:t>
      </w:r>
      <w:r w:rsidR="00640E26" w:rsidRPr="00DA2251">
        <w:rPr>
          <w:b/>
          <w:bCs/>
        </w:rPr>
        <w:fldChar w:fldCharType="end"/>
      </w:r>
      <w:r w:rsidR="00640E26" w:rsidRPr="00DA2251">
        <w:rPr>
          <w:b/>
          <w:bCs/>
        </w:rPr>
        <w:t>.</w:t>
      </w:r>
      <w:r w:rsidR="00640E26" w:rsidRPr="00DA2251">
        <w:rPr>
          <w:b/>
          <w:bCs/>
        </w:rPr>
        <w:fldChar w:fldCharType="begin"/>
      </w:r>
      <w:r w:rsidR="00640E26" w:rsidRPr="00DA2251">
        <w:rPr>
          <w:b/>
          <w:bCs/>
        </w:rPr>
        <w:instrText xml:space="preserve"> SEQ Table \* ARABIC \s 1 </w:instrText>
      </w:r>
      <w:r w:rsidR="00640E26" w:rsidRPr="00DA2251">
        <w:rPr>
          <w:b/>
          <w:bCs/>
        </w:rPr>
        <w:fldChar w:fldCharType="separate"/>
      </w:r>
      <w:r w:rsidR="00640E26" w:rsidRPr="00DA2251">
        <w:rPr>
          <w:b/>
          <w:bCs/>
        </w:rPr>
        <w:t>3</w:t>
      </w:r>
      <w:r w:rsidR="00640E26" w:rsidRPr="00DA2251">
        <w:rPr>
          <w:b/>
          <w:bCs/>
        </w:rPr>
        <w:fldChar w:fldCharType="end"/>
      </w:r>
      <w:bookmarkEnd w:id="36"/>
      <w:r w:rsidRPr="00DA2251">
        <w:rPr>
          <w:b/>
          <w:bCs/>
        </w:rPr>
        <w:t>: Consultation with Kalinago community of Dominica</w:t>
      </w:r>
    </w:p>
    <w:tbl>
      <w:tblPr>
        <w:tblStyle w:val="TableGrid"/>
        <w:tblW w:w="9969" w:type="dxa"/>
        <w:tblLayout w:type="fixed"/>
        <w:tblLook w:val="04A0" w:firstRow="1" w:lastRow="0" w:firstColumn="1" w:lastColumn="0" w:noHBand="0" w:noVBand="1"/>
      </w:tblPr>
      <w:tblGrid>
        <w:gridCol w:w="1615"/>
        <w:gridCol w:w="1890"/>
        <w:gridCol w:w="1394"/>
        <w:gridCol w:w="1513"/>
        <w:gridCol w:w="1534"/>
        <w:gridCol w:w="2023"/>
      </w:tblGrid>
      <w:tr w:rsidR="00587DFD" w:rsidRPr="00644C83" w14:paraId="7B32394B" w14:textId="77777777" w:rsidTr="00587DFD">
        <w:trPr>
          <w:trHeight w:val="637"/>
          <w:tblHeader/>
        </w:trPr>
        <w:tc>
          <w:tcPr>
            <w:tcW w:w="1615" w:type="dxa"/>
            <w:shd w:val="clear" w:color="auto" w:fill="DAEEF3" w:themeFill="accent5" w:themeFillTint="33"/>
          </w:tcPr>
          <w:p w14:paraId="2BB067FB"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Project Stage</w:t>
            </w:r>
          </w:p>
        </w:tc>
        <w:tc>
          <w:tcPr>
            <w:tcW w:w="1890" w:type="dxa"/>
            <w:shd w:val="clear" w:color="auto" w:fill="DAEEF3" w:themeFill="accent5" w:themeFillTint="33"/>
          </w:tcPr>
          <w:p w14:paraId="2991D7AF" w14:textId="0036285B" w:rsidR="00587DFD" w:rsidRPr="00644C83" w:rsidRDefault="00921F85" w:rsidP="00C4707F">
            <w:pPr>
              <w:tabs>
                <w:tab w:val="left" w:pos="720"/>
              </w:tabs>
              <w:spacing w:before="0" w:after="0" w:line="240" w:lineRule="auto"/>
              <w:jc w:val="center"/>
              <w:rPr>
                <w:rFonts w:cstheme="minorHAnsi"/>
                <w:b/>
                <w:bCs/>
              </w:rPr>
            </w:pPr>
            <w:r>
              <w:rPr>
                <w:rFonts w:cstheme="minorHAnsi"/>
                <w:b/>
                <w:bCs/>
              </w:rPr>
              <w:t>Topic</w:t>
            </w:r>
          </w:p>
        </w:tc>
        <w:tc>
          <w:tcPr>
            <w:tcW w:w="1394" w:type="dxa"/>
            <w:shd w:val="clear" w:color="auto" w:fill="DAEEF3" w:themeFill="accent5" w:themeFillTint="33"/>
          </w:tcPr>
          <w:p w14:paraId="5B0C23B2"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Engagement Approach</w:t>
            </w:r>
          </w:p>
        </w:tc>
        <w:tc>
          <w:tcPr>
            <w:tcW w:w="1513" w:type="dxa"/>
            <w:shd w:val="clear" w:color="auto" w:fill="DAEEF3" w:themeFill="accent5" w:themeFillTint="33"/>
          </w:tcPr>
          <w:p w14:paraId="7BC25CAC"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Timetable: Locations/</w:t>
            </w:r>
          </w:p>
          <w:p w14:paraId="6A6A19BC"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Dates</w:t>
            </w:r>
          </w:p>
        </w:tc>
        <w:tc>
          <w:tcPr>
            <w:tcW w:w="1534" w:type="dxa"/>
            <w:shd w:val="clear" w:color="auto" w:fill="DAEEF3" w:themeFill="accent5" w:themeFillTint="33"/>
          </w:tcPr>
          <w:p w14:paraId="036A26D4"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stakeholders</w:t>
            </w:r>
          </w:p>
        </w:tc>
        <w:tc>
          <w:tcPr>
            <w:tcW w:w="2023" w:type="dxa"/>
            <w:shd w:val="clear" w:color="auto" w:fill="DAEEF3" w:themeFill="accent5" w:themeFillTint="33"/>
          </w:tcPr>
          <w:p w14:paraId="1A604B37" w14:textId="77777777" w:rsidR="00587DFD" w:rsidRPr="00644C83" w:rsidRDefault="00587DFD" w:rsidP="00C4707F">
            <w:pPr>
              <w:tabs>
                <w:tab w:val="left" w:pos="720"/>
              </w:tabs>
              <w:spacing w:before="0" w:after="0" w:line="240" w:lineRule="auto"/>
              <w:jc w:val="center"/>
              <w:rPr>
                <w:rFonts w:cstheme="minorHAnsi"/>
                <w:b/>
                <w:bCs/>
              </w:rPr>
            </w:pPr>
            <w:r w:rsidRPr="00644C83">
              <w:rPr>
                <w:rFonts w:cstheme="minorHAnsi"/>
                <w:b/>
                <w:bCs/>
              </w:rPr>
              <w:t>Stakeholder Manager</w:t>
            </w:r>
          </w:p>
        </w:tc>
      </w:tr>
      <w:tr w:rsidR="00587DFD" w:rsidRPr="00644C83" w14:paraId="237CB5E8" w14:textId="77777777" w:rsidTr="009B0226">
        <w:trPr>
          <w:trHeight w:val="1277"/>
        </w:trPr>
        <w:tc>
          <w:tcPr>
            <w:tcW w:w="1615" w:type="dxa"/>
          </w:tcPr>
          <w:p w14:paraId="50CCFAEA" w14:textId="77777777" w:rsidR="00587DFD" w:rsidRPr="00644C83" w:rsidRDefault="00587DFD" w:rsidP="00C4707F">
            <w:pPr>
              <w:tabs>
                <w:tab w:val="left" w:pos="720"/>
              </w:tabs>
              <w:spacing w:before="0" w:after="0" w:line="240" w:lineRule="auto"/>
              <w:rPr>
                <w:rFonts w:cstheme="minorHAnsi"/>
              </w:rPr>
            </w:pPr>
            <w:r w:rsidRPr="00644C83">
              <w:rPr>
                <w:rFonts w:cstheme="minorHAnsi"/>
              </w:rPr>
              <w:t>Design</w:t>
            </w:r>
          </w:p>
        </w:tc>
        <w:tc>
          <w:tcPr>
            <w:tcW w:w="1890" w:type="dxa"/>
          </w:tcPr>
          <w:p w14:paraId="62C2C8D5" w14:textId="7E9DEA4F" w:rsidR="00587DFD" w:rsidRPr="00644C83" w:rsidRDefault="00587DFD" w:rsidP="00C4707F">
            <w:pPr>
              <w:tabs>
                <w:tab w:val="left" w:pos="720"/>
              </w:tabs>
              <w:spacing w:before="0" w:after="0" w:line="240" w:lineRule="auto"/>
              <w:rPr>
                <w:rFonts w:cstheme="minorHAnsi"/>
              </w:rPr>
            </w:pPr>
            <w:r w:rsidRPr="00644C83">
              <w:rPr>
                <w:rFonts w:eastAsia="Times New Roman" w:cstheme="minorHAnsi"/>
              </w:rPr>
              <w:t>Project Objective,</w:t>
            </w:r>
            <w:r>
              <w:rPr>
                <w:rFonts w:eastAsia="Times New Roman" w:cstheme="minorHAnsi"/>
              </w:rPr>
              <w:t xml:space="preserve"> </w:t>
            </w:r>
            <w:r w:rsidR="00610246">
              <w:rPr>
                <w:rFonts w:eastAsia="Times New Roman" w:cstheme="minorHAnsi"/>
              </w:rPr>
              <w:t xml:space="preserve">activities </w:t>
            </w:r>
            <w:r w:rsidR="00610246" w:rsidRPr="00644C83">
              <w:rPr>
                <w:rFonts w:eastAsia="Times New Roman" w:cstheme="minorHAnsi"/>
              </w:rPr>
              <w:t>ESIA</w:t>
            </w:r>
            <w:r w:rsidRPr="00644C83">
              <w:rPr>
                <w:rFonts w:eastAsia="Times New Roman" w:cstheme="minorHAnsi"/>
              </w:rPr>
              <w:t>, ESMP, IPPF, RAF, LMP, SEP</w:t>
            </w:r>
            <w:r w:rsidR="00581488">
              <w:rPr>
                <w:rFonts w:eastAsia="Times New Roman" w:cstheme="minorHAnsi"/>
              </w:rPr>
              <w:t>, GRM</w:t>
            </w:r>
            <w:r w:rsidRPr="00644C83">
              <w:rPr>
                <w:rFonts w:eastAsia="Times New Roman" w:cstheme="minorHAnsi"/>
              </w:rPr>
              <w:t xml:space="preserve"> </w:t>
            </w:r>
          </w:p>
        </w:tc>
        <w:tc>
          <w:tcPr>
            <w:tcW w:w="1394" w:type="dxa"/>
          </w:tcPr>
          <w:p w14:paraId="659F8DCF" w14:textId="1B26A53A" w:rsidR="00587DFD" w:rsidRPr="00644C83" w:rsidRDefault="00587DFD" w:rsidP="00C4707F">
            <w:pPr>
              <w:tabs>
                <w:tab w:val="left" w:pos="720"/>
              </w:tabs>
              <w:spacing w:before="0" w:after="0" w:line="240" w:lineRule="auto"/>
              <w:rPr>
                <w:rFonts w:cstheme="minorHAnsi"/>
              </w:rPr>
            </w:pPr>
            <w:r w:rsidRPr="00644C83">
              <w:rPr>
                <w:rFonts w:eastAsia="Times New Roman" w:cstheme="minorHAnsi"/>
              </w:rPr>
              <w:t>Discussion with community leaders, Public meeting</w:t>
            </w:r>
            <w:r>
              <w:rPr>
                <w:rFonts w:cstheme="minorHAnsi"/>
              </w:rPr>
              <w:t xml:space="preserve">, </w:t>
            </w:r>
            <w:r w:rsidR="00581488">
              <w:rPr>
                <w:rFonts w:cstheme="minorHAnsi"/>
              </w:rPr>
              <w:t>Brochure or Flyer, Press Releases</w:t>
            </w:r>
          </w:p>
        </w:tc>
        <w:tc>
          <w:tcPr>
            <w:tcW w:w="1513" w:type="dxa"/>
          </w:tcPr>
          <w:p w14:paraId="351036C3" w14:textId="77777777" w:rsidR="00587DFD" w:rsidRPr="00644C83" w:rsidRDefault="00587DFD" w:rsidP="00C4707F">
            <w:pPr>
              <w:tabs>
                <w:tab w:val="left" w:pos="720"/>
              </w:tabs>
              <w:spacing w:before="0" w:after="0" w:line="240" w:lineRule="auto"/>
              <w:rPr>
                <w:rFonts w:cstheme="minorHAnsi"/>
              </w:rPr>
            </w:pPr>
            <w:r w:rsidRPr="00644C83">
              <w:rPr>
                <w:rFonts w:eastAsia="Times New Roman" w:cstheme="minorHAnsi"/>
              </w:rPr>
              <w:t xml:space="preserve">Prior to commencement of project activities at Community </w:t>
            </w:r>
            <w:r>
              <w:rPr>
                <w:rFonts w:eastAsia="Times New Roman" w:cstheme="minorHAnsi"/>
              </w:rPr>
              <w:t>C</w:t>
            </w:r>
            <w:r w:rsidRPr="00644C83">
              <w:rPr>
                <w:rFonts w:eastAsia="Times New Roman" w:cstheme="minorHAnsi"/>
              </w:rPr>
              <w:t>entre</w:t>
            </w:r>
          </w:p>
        </w:tc>
        <w:tc>
          <w:tcPr>
            <w:tcW w:w="1534" w:type="dxa"/>
          </w:tcPr>
          <w:p w14:paraId="4A119448" w14:textId="59D6BF26" w:rsidR="00587DFD" w:rsidRPr="00644C83" w:rsidRDefault="00587DFD" w:rsidP="00C4707F">
            <w:pPr>
              <w:tabs>
                <w:tab w:val="left" w:pos="720"/>
              </w:tabs>
              <w:spacing w:before="0" w:after="0" w:line="240" w:lineRule="auto"/>
              <w:rPr>
                <w:rFonts w:cstheme="minorHAnsi"/>
              </w:rPr>
            </w:pPr>
            <w:r w:rsidRPr="00644C83">
              <w:rPr>
                <w:rFonts w:eastAsia="Times New Roman" w:cstheme="minorHAnsi"/>
              </w:rPr>
              <w:t>Kalinago Community</w:t>
            </w:r>
          </w:p>
        </w:tc>
        <w:tc>
          <w:tcPr>
            <w:tcW w:w="2023" w:type="dxa"/>
          </w:tcPr>
          <w:p w14:paraId="1F7265E6"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Project Manager</w:t>
            </w:r>
          </w:p>
          <w:p w14:paraId="02BBF6EF"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 xml:space="preserve">Environmental Safeguards </w:t>
            </w:r>
          </w:p>
          <w:p w14:paraId="7FFCE226" w14:textId="77777777" w:rsidR="00587DFD" w:rsidRPr="00644C83" w:rsidRDefault="00587DFD" w:rsidP="00C4707F">
            <w:pPr>
              <w:tabs>
                <w:tab w:val="left" w:pos="720"/>
              </w:tabs>
              <w:spacing w:before="0" w:after="0" w:line="240" w:lineRule="auto"/>
              <w:rPr>
                <w:rFonts w:cstheme="minorHAnsi"/>
              </w:rPr>
            </w:pPr>
            <w:r w:rsidRPr="00644C83">
              <w:rPr>
                <w:rFonts w:eastAsia="Times New Roman" w:cstheme="minorHAnsi"/>
              </w:rPr>
              <w:t>Social Safeguards Communication Specialist</w:t>
            </w:r>
          </w:p>
        </w:tc>
      </w:tr>
      <w:tr w:rsidR="00587DFD" w:rsidRPr="00644C83" w14:paraId="0BC4E9F9" w14:textId="77777777" w:rsidTr="009B0226">
        <w:trPr>
          <w:trHeight w:val="701"/>
        </w:trPr>
        <w:tc>
          <w:tcPr>
            <w:tcW w:w="1615" w:type="dxa"/>
          </w:tcPr>
          <w:p w14:paraId="025B57A2" w14:textId="77777777" w:rsidR="00587DFD" w:rsidRPr="00644C83" w:rsidRDefault="00587DFD" w:rsidP="00C4707F">
            <w:pPr>
              <w:tabs>
                <w:tab w:val="left" w:pos="720"/>
              </w:tabs>
              <w:spacing w:before="0" w:after="0" w:line="240" w:lineRule="auto"/>
              <w:rPr>
                <w:rFonts w:cstheme="minorHAnsi"/>
              </w:rPr>
            </w:pPr>
            <w:r w:rsidRPr="00644C83">
              <w:rPr>
                <w:rFonts w:cstheme="minorHAnsi"/>
              </w:rPr>
              <w:t>Civil works, Retrofitting and Rehabilitation</w:t>
            </w:r>
          </w:p>
        </w:tc>
        <w:tc>
          <w:tcPr>
            <w:tcW w:w="1890" w:type="dxa"/>
          </w:tcPr>
          <w:p w14:paraId="053D86DF" w14:textId="14BD689D"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ESMP, LMP, IPPF, SEP</w:t>
            </w:r>
            <w:r w:rsidR="00F7352E">
              <w:rPr>
                <w:rFonts w:eastAsia="Times New Roman" w:cstheme="minorHAnsi"/>
              </w:rPr>
              <w:t>, RAP</w:t>
            </w:r>
          </w:p>
        </w:tc>
        <w:tc>
          <w:tcPr>
            <w:tcW w:w="1394" w:type="dxa"/>
          </w:tcPr>
          <w:p w14:paraId="246BC227" w14:textId="77777777" w:rsidR="00587DFD" w:rsidRPr="00644C83" w:rsidRDefault="00587DFD" w:rsidP="00C4707F">
            <w:pPr>
              <w:tabs>
                <w:tab w:val="left" w:pos="720"/>
              </w:tabs>
              <w:spacing w:before="0" w:after="0" w:line="240" w:lineRule="auto"/>
              <w:rPr>
                <w:rFonts w:eastAsia="Times New Roman" w:cstheme="minorHAnsi"/>
              </w:rPr>
            </w:pPr>
            <w:r w:rsidRPr="00644C83">
              <w:rPr>
                <w:rFonts w:cstheme="minorHAnsi"/>
              </w:rPr>
              <w:t>Public Meeting(s), nontechnical reports made available to the public</w:t>
            </w:r>
          </w:p>
        </w:tc>
        <w:tc>
          <w:tcPr>
            <w:tcW w:w="1513" w:type="dxa"/>
          </w:tcPr>
          <w:p w14:paraId="550411EC" w14:textId="77777777" w:rsidR="00587DFD" w:rsidRPr="00644C83" w:rsidRDefault="00587DFD" w:rsidP="00C4707F">
            <w:pPr>
              <w:tabs>
                <w:tab w:val="left" w:pos="720"/>
              </w:tabs>
              <w:spacing w:before="0" w:after="0" w:line="240" w:lineRule="auto"/>
              <w:rPr>
                <w:rFonts w:eastAsia="Times New Roman" w:cstheme="minorHAnsi"/>
              </w:rPr>
            </w:pPr>
            <w:r w:rsidRPr="00644C83">
              <w:rPr>
                <w:rFonts w:cstheme="minorHAnsi"/>
              </w:rPr>
              <w:t>Prior to commencement of project civil works, retrofitting and rehabilitation activities</w:t>
            </w:r>
          </w:p>
        </w:tc>
        <w:tc>
          <w:tcPr>
            <w:tcW w:w="1534" w:type="dxa"/>
          </w:tcPr>
          <w:p w14:paraId="18306B6F" w14:textId="7CBF9C86"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Kalinago Community</w:t>
            </w:r>
          </w:p>
        </w:tc>
        <w:tc>
          <w:tcPr>
            <w:tcW w:w="2023" w:type="dxa"/>
          </w:tcPr>
          <w:p w14:paraId="14963148"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 xml:space="preserve">Environmental Safeguards </w:t>
            </w:r>
          </w:p>
          <w:p w14:paraId="60ED5439"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Social Safeguards Communication Specialist</w:t>
            </w:r>
          </w:p>
        </w:tc>
      </w:tr>
      <w:tr w:rsidR="00587DFD" w:rsidRPr="00644C83" w14:paraId="02EE9C86" w14:textId="77777777" w:rsidTr="009B0226">
        <w:trPr>
          <w:trHeight w:val="1277"/>
        </w:trPr>
        <w:tc>
          <w:tcPr>
            <w:tcW w:w="1615" w:type="dxa"/>
          </w:tcPr>
          <w:p w14:paraId="1C50B214" w14:textId="77777777" w:rsidR="00587DFD" w:rsidRPr="00644C83" w:rsidRDefault="00587DFD" w:rsidP="00C4707F">
            <w:pPr>
              <w:tabs>
                <w:tab w:val="left" w:pos="720"/>
              </w:tabs>
              <w:spacing w:before="0" w:after="0" w:line="240" w:lineRule="auto"/>
              <w:rPr>
                <w:rFonts w:cstheme="minorHAnsi"/>
              </w:rPr>
            </w:pPr>
            <w:r w:rsidRPr="00644C83">
              <w:rPr>
                <w:rFonts w:cstheme="minorHAnsi"/>
              </w:rPr>
              <w:t>Commissioning</w:t>
            </w:r>
          </w:p>
        </w:tc>
        <w:tc>
          <w:tcPr>
            <w:tcW w:w="1890" w:type="dxa"/>
          </w:tcPr>
          <w:p w14:paraId="5ECC5AB7" w14:textId="77777777" w:rsidR="00587DFD" w:rsidRPr="00644C83" w:rsidRDefault="00587DFD" w:rsidP="00C4707F">
            <w:pPr>
              <w:tabs>
                <w:tab w:val="left" w:pos="720"/>
              </w:tabs>
              <w:spacing w:before="0" w:after="0" w:line="240" w:lineRule="auto"/>
              <w:rPr>
                <w:rFonts w:eastAsia="Times New Roman" w:cstheme="minorHAnsi"/>
              </w:rPr>
            </w:pPr>
            <w:r w:rsidRPr="00644C83">
              <w:rPr>
                <w:rFonts w:cstheme="minorHAnsi"/>
              </w:rPr>
              <w:t>Project activities completed and benefits</w:t>
            </w:r>
          </w:p>
        </w:tc>
        <w:tc>
          <w:tcPr>
            <w:tcW w:w="1394" w:type="dxa"/>
          </w:tcPr>
          <w:p w14:paraId="60C11A2F" w14:textId="1174A167" w:rsidR="00587DFD" w:rsidRPr="00644C83" w:rsidRDefault="00587DFD" w:rsidP="00C4707F">
            <w:pPr>
              <w:tabs>
                <w:tab w:val="left" w:pos="720"/>
              </w:tabs>
              <w:spacing w:before="0" w:after="0" w:line="240" w:lineRule="auto"/>
              <w:rPr>
                <w:rFonts w:cstheme="minorHAnsi"/>
              </w:rPr>
            </w:pPr>
            <w:r w:rsidRPr="00644C83">
              <w:rPr>
                <w:rFonts w:cstheme="minorHAnsi"/>
              </w:rPr>
              <w:t>Public Meeting(s), Radio news, Project leaflet posted on community bulletin board and distributed</w:t>
            </w:r>
            <w:r w:rsidR="00581488">
              <w:rPr>
                <w:rFonts w:cstheme="minorHAnsi"/>
              </w:rPr>
              <w:t>, Press Releases, Social Media, Government Websites</w:t>
            </w:r>
          </w:p>
        </w:tc>
        <w:tc>
          <w:tcPr>
            <w:tcW w:w="1513" w:type="dxa"/>
          </w:tcPr>
          <w:p w14:paraId="6B167901" w14:textId="77777777" w:rsidR="00587DFD" w:rsidRPr="00644C83" w:rsidRDefault="00587DFD" w:rsidP="00C4707F">
            <w:pPr>
              <w:tabs>
                <w:tab w:val="left" w:pos="720"/>
              </w:tabs>
              <w:spacing w:before="0" w:after="0" w:line="240" w:lineRule="auto"/>
              <w:rPr>
                <w:rFonts w:cstheme="minorHAnsi"/>
              </w:rPr>
            </w:pPr>
            <w:r w:rsidRPr="00644C83">
              <w:rPr>
                <w:rFonts w:cstheme="minorHAnsi"/>
              </w:rPr>
              <w:t>On completion of project activities</w:t>
            </w:r>
          </w:p>
        </w:tc>
        <w:tc>
          <w:tcPr>
            <w:tcW w:w="1534" w:type="dxa"/>
          </w:tcPr>
          <w:p w14:paraId="582D05D6" w14:textId="5DE4B9B0"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 xml:space="preserve">Kalinago Community, </w:t>
            </w:r>
          </w:p>
        </w:tc>
        <w:tc>
          <w:tcPr>
            <w:tcW w:w="2023" w:type="dxa"/>
          </w:tcPr>
          <w:p w14:paraId="5245C0ED"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Project Manager</w:t>
            </w:r>
          </w:p>
          <w:p w14:paraId="59072A4C" w14:textId="77777777" w:rsidR="00587DFD" w:rsidRPr="00644C83" w:rsidRDefault="00587DFD" w:rsidP="00C4707F">
            <w:pPr>
              <w:tabs>
                <w:tab w:val="left" w:pos="720"/>
              </w:tabs>
              <w:spacing w:before="0" w:after="0" w:line="240" w:lineRule="auto"/>
              <w:rPr>
                <w:rFonts w:eastAsia="Times New Roman" w:cstheme="minorHAnsi"/>
              </w:rPr>
            </w:pPr>
            <w:r w:rsidRPr="00644C83">
              <w:rPr>
                <w:rFonts w:eastAsia="Times New Roman" w:cstheme="minorHAnsi"/>
              </w:rPr>
              <w:t>Communication Specialist</w:t>
            </w:r>
          </w:p>
        </w:tc>
      </w:tr>
    </w:tbl>
    <w:p w14:paraId="484C5828" w14:textId="1F41D89D" w:rsidR="00DC6662" w:rsidRPr="00255EC4" w:rsidRDefault="00DC6662" w:rsidP="00C4707F">
      <w:pPr>
        <w:spacing w:before="0" w:after="0" w:line="240" w:lineRule="auto"/>
        <w:rPr>
          <w:rFonts w:eastAsia="Times New Roman" w:cstheme="minorHAnsi"/>
          <w:bCs/>
          <w:color w:val="000000"/>
          <w:kern w:val="36"/>
          <w:sz w:val="24"/>
        </w:rPr>
      </w:pPr>
    </w:p>
    <w:p w14:paraId="5AD18411" w14:textId="0307CAFE" w:rsidR="00F140BF" w:rsidRDefault="00FA5EE3" w:rsidP="00C4707F">
      <w:pPr>
        <w:pStyle w:val="Heading2"/>
        <w:spacing w:before="0" w:beforeAutospacing="0" w:after="0" w:afterAutospacing="0" w:line="240" w:lineRule="auto"/>
      </w:pPr>
      <w:bookmarkStart w:id="37" w:name="_Toc35351775"/>
      <w:r>
        <w:lastRenderedPageBreak/>
        <w:t>8.4</w:t>
      </w:r>
      <w:r>
        <w:tab/>
      </w:r>
      <w:r w:rsidR="00C35A90">
        <w:t>Stakeholder Feedback</w:t>
      </w:r>
      <w:bookmarkEnd w:id="37"/>
    </w:p>
    <w:p w14:paraId="1B691359" w14:textId="77777777" w:rsidR="00656E67" w:rsidRDefault="00656E67" w:rsidP="00C4707F">
      <w:pPr>
        <w:spacing w:before="0" w:after="0" w:line="240" w:lineRule="auto"/>
      </w:pPr>
    </w:p>
    <w:p w14:paraId="233606F5" w14:textId="1EF6CD5F" w:rsidR="00264BC2" w:rsidRDefault="00264BC2" w:rsidP="00C4707F">
      <w:pPr>
        <w:spacing w:before="0" w:after="0" w:line="240" w:lineRule="auto"/>
      </w:pPr>
      <w:r>
        <w:t xml:space="preserve">Feedback from stakeholders will be solicited at every stage of the project life cycle. For public meetings, workshops, focus groups, comments will be recorded through detailed meeting minutes. </w:t>
      </w:r>
      <w:r w:rsidR="003A6013">
        <w:t>T</w:t>
      </w:r>
      <w:r>
        <w:t xml:space="preserve">he Social Safeguards Specialist at </w:t>
      </w:r>
      <w:r w:rsidR="003A6013">
        <w:t xml:space="preserve">each </w:t>
      </w:r>
      <w:r w:rsidR="00610246">
        <w:t xml:space="preserve">PIU </w:t>
      </w:r>
      <w:r>
        <w:t xml:space="preserve">will be responsible for receiving and recording any queries, concerns or complaints against the project. Comments and decisions made on comments will be collated and reported back to stakeholders once the final decision on the course of action related to the comments has been made. Records will also be maintained on the methods used to inform stakeholders on dates and/or locations where they can gather project information and provide feedback. </w:t>
      </w:r>
    </w:p>
    <w:p w14:paraId="6AB5993A" w14:textId="479FECA5" w:rsidR="00264BC2" w:rsidRDefault="00264BC2" w:rsidP="00C4707F">
      <w:pPr>
        <w:spacing w:before="0" w:after="0" w:line="240" w:lineRule="auto"/>
      </w:pPr>
      <w:r>
        <w:t>In addition, stakeholders will be allowed to file complaints against the project through the Grievance Redress Mechanism detailed in</w:t>
      </w:r>
      <w:r w:rsidR="003754DB">
        <w:t xml:space="preserve"> Section 7 of the SEP. </w:t>
      </w:r>
      <w:r>
        <w:t xml:space="preserve"> All records relating to this mechanism including, grievance forms, grievance log, notes, interviews, meeting minutes, release forms etc. will be also be stored. </w:t>
      </w:r>
    </w:p>
    <w:p w14:paraId="5D4654A6" w14:textId="77777777" w:rsidR="00DA2251" w:rsidRDefault="00DA2251" w:rsidP="00C4707F">
      <w:pPr>
        <w:spacing w:before="0" w:after="0" w:line="240" w:lineRule="auto"/>
      </w:pPr>
    </w:p>
    <w:p w14:paraId="4DE34880" w14:textId="3957AAF7" w:rsidR="00C35A90" w:rsidRDefault="00656E67" w:rsidP="00C4707F">
      <w:pPr>
        <w:pStyle w:val="Heading2"/>
        <w:spacing w:before="0" w:beforeAutospacing="0" w:after="0" w:afterAutospacing="0" w:line="240" w:lineRule="auto"/>
      </w:pPr>
      <w:bookmarkStart w:id="38" w:name="_Toc35351776"/>
      <w:r>
        <w:t>8.5</w:t>
      </w:r>
      <w:r>
        <w:tab/>
      </w:r>
      <w:r w:rsidR="00700284">
        <w:t>Timelines</w:t>
      </w:r>
      <w:bookmarkEnd w:id="38"/>
      <w:r w:rsidR="00700284">
        <w:t xml:space="preserve"> </w:t>
      </w:r>
    </w:p>
    <w:p w14:paraId="6908BBCC" w14:textId="77777777" w:rsidR="00DA2251" w:rsidRDefault="00DA2251" w:rsidP="00C4707F">
      <w:pPr>
        <w:spacing w:before="0" w:after="0" w:line="240" w:lineRule="auto"/>
      </w:pPr>
    </w:p>
    <w:p w14:paraId="27260CA8" w14:textId="6E2A54EB" w:rsidR="00700284" w:rsidRPr="00700284" w:rsidRDefault="00BA5C85" w:rsidP="00C4707F">
      <w:pPr>
        <w:spacing w:before="0" w:after="0" w:line="240" w:lineRule="auto"/>
      </w:pPr>
      <w:r>
        <w:fldChar w:fldCharType="begin"/>
      </w:r>
      <w:r>
        <w:instrText xml:space="preserve"> REF _Ref31721885 \h </w:instrText>
      </w:r>
      <w:r>
        <w:fldChar w:fldCharType="separate"/>
      </w:r>
      <w:r>
        <w:t xml:space="preserve">Table </w:t>
      </w:r>
      <w:r>
        <w:rPr>
          <w:noProof/>
        </w:rPr>
        <w:t>6</w:t>
      </w:r>
      <w:r>
        <w:t>.</w:t>
      </w:r>
      <w:r>
        <w:rPr>
          <w:noProof/>
        </w:rPr>
        <w:t>4</w:t>
      </w:r>
      <w:r>
        <w:fldChar w:fldCharType="end"/>
      </w:r>
      <w:r>
        <w:t xml:space="preserve"> outlines the timeline for project phases and key decisions.</w:t>
      </w:r>
    </w:p>
    <w:p w14:paraId="5CB157B4" w14:textId="77777777" w:rsidR="00DA2251" w:rsidRDefault="00DA2251" w:rsidP="00C4707F">
      <w:pPr>
        <w:pStyle w:val="Caption"/>
        <w:keepNext/>
        <w:spacing w:after="0"/>
      </w:pPr>
      <w:bookmarkStart w:id="39" w:name="_Ref31721885"/>
    </w:p>
    <w:p w14:paraId="349097E7" w14:textId="0F1967D7" w:rsidR="00700284" w:rsidRPr="003A452A" w:rsidRDefault="00700284" w:rsidP="003A452A">
      <w:pPr>
        <w:spacing w:before="0" w:after="0" w:line="240" w:lineRule="auto"/>
        <w:jc w:val="center"/>
        <w:rPr>
          <w:b/>
          <w:bCs/>
        </w:rPr>
      </w:pPr>
      <w:r w:rsidRPr="003A452A">
        <w:rPr>
          <w:b/>
          <w:bCs/>
        </w:rPr>
        <w:t xml:space="preserve">Table </w:t>
      </w:r>
      <w:r w:rsidR="00640E26" w:rsidRPr="003A452A">
        <w:rPr>
          <w:b/>
          <w:bCs/>
        </w:rPr>
        <w:fldChar w:fldCharType="begin"/>
      </w:r>
      <w:r w:rsidR="00640E26" w:rsidRPr="003A452A">
        <w:rPr>
          <w:b/>
          <w:bCs/>
        </w:rPr>
        <w:instrText xml:space="preserve"> STYLEREF 1 \s </w:instrText>
      </w:r>
      <w:r w:rsidR="00640E26" w:rsidRPr="003A452A">
        <w:rPr>
          <w:b/>
          <w:bCs/>
        </w:rPr>
        <w:fldChar w:fldCharType="separate"/>
      </w:r>
      <w:r w:rsidR="00640E26" w:rsidRPr="003A452A">
        <w:rPr>
          <w:b/>
          <w:bCs/>
        </w:rPr>
        <w:t>6</w:t>
      </w:r>
      <w:r w:rsidR="00640E26" w:rsidRPr="003A452A">
        <w:rPr>
          <w:b/>
          <w:bCs/>
        </w:rPr>
        <w:fldChar w:fldCharType="end"/>
      </w:r>
      <w:r w:rsidR="00640E26" w:rsidRPr="003A452A">
        <w:rPr>
          <w:b/>
          <w:bCs/>
        </w:rPr>
        <w:t>.</w:t>
      </w:r>
      <w:r w:rsidR="00640E26" w:rsidRPr="003A452A">
        <w:rPr>
          <w:b/>
          <w:bCs/>
        </w:rPr>
        <w:fldChar w:fldCharType="begin"/>
      </w:r>
      <w:r w:rsidR="00640E26" w:rsidRPr="003A452A">
        <w:rPr>
          <w:b/>
          <w:bCs/>
        </w:rPr>
        <w:instrText xml:space="preserve"> SEQ Table \* ARABIC \s 1 </w:instrText>
      </w:r>
      <w:r w:rsidR="00640E26" w:rsidRPr="003A452A">
        <w:rPr>
          <w:b/>
          <w:bCs/>
        </w:rPr>
        <w:fldChar w:fldCharType="separate"/>
      </w:r>
      <w:r w:rsidR="00640E26" w:rsidRPr="003A452A">
        <w:rPr>
          <w:b/>
          <w:bCs/>
        </w:rPr>
        <w:t>4</w:t>
      </w:r>
      <w:r w:rsidR="00640E26" w:rsidRPr="003A452A">
        <w:rPr>
          <w:b/>
          <w:bCs/>
        </w:rPr>
        <w:fldChar w:fldCharType="end"/>
      </w:r>
      <w:bookmarkEnd w:id="39"/>
      <w:r w:rsidRPr="003A452A">
        <w:rPr>
          <w:b/>
          <w:bCs/>
        </w:rPr>
        <w:t>: Project timelines</w:t>
      </w:r>
    </w:p>
    <w:tbl>
      <w:tblPr>
        <w:tblStyle w:val="TableGrid"/>
        <w:tblW w:w="0" w:type="auto"/>
        <w:jc w:val="center"/>
        <w:tblLook w:val="04A0" w:firstRow="1" w:lastRow="0" w:firstColumn="1" w:lastColumn="0" w:noHBand="0" w:noVBand="1"/>
      </w:tblPr>
      <w:tblGrid>
        <w:gridCol w:w="3116"/>
        <w:gridCol w:w="3117"/>
      </w:tblGrid>
      <w:tr w:rsidR="00700284" w:rsidRPr="003F7EA0" w14:paraId="5E0D9787" w14:textId="77777777" w:rsidTr="009B0226">
        <w:trPr>
          <w:jc w:val="center"/>
        </w:trPr>
        <w:tc>
          <w:tcPr>
            <w:tcW w:w="3116" w:type="dxa"/>
            <w:shd w:val="clear" w:color="auto" w:fill="DBE5F1" w:themeFill="accent1" w:themeFillTint="33"/>
          </w:tcPr>
          <w:p w14:paraId="375934AF" w14:textId="77777777" w:rsidR="00700284" w:rsidRPr="003F7EA0" w:rsidRDefault="00700284" w:rsidP="00C4707F">
            <w:pPr>
              <w:spacing w:before="0" w:after="0" w:line="240" w:lineRule="auto"/>
              <w:rPr>
                <w:b/>
                <w:bCs/>
                <w:szCs w:val="22"/>
              </w:rPr>
            </w:pPr>
            <w:r>
              <w:rPr>
                <w:b/>
                <w:bCs/>
                <w:szCs w:val="22"/>
              </w:rPr>
              <w:t>Project Stage</w:t>
            </w:r>
          </w:p>
        </w:tc>
        <w:tc>
          <w:tcPr>
            <w:tcW w:w="3117" w:type="dxa"/>
            <w:shd w:val="clear" w:color="auto" w:fill="DBE5F1" w:themeFill="accent1" w:themeFillTint="33"/>
          </w:tcPr>
          <w:p w14:paraId="7446E008" w14:textId="77777777" w:rsidR="00700284" w:rsidRPr="00CB4F27" w:rsidRDefault="00700284" w:rsidP="00C4707F">
            <w:pPr>
              <w:spacing w:before="0" w:after="0" w:line="240" w:lineRule="auto"/>
              <w:rPr>
                <w:b/>
                <w:bCs/>
                <w:szCs w:val="22"/>
              </w:rPr>
            </w:pPr>
            <w:r w:rsidRPr="00CB4F27">
              <w:rPr>
                <w:b/>
                <w:bCs/>
                <w:szCs w:val="22"/>
              </w:rPr>
              <w:t>Timeline/Date</w:t>
            </w:r>
          </w:p>
        </w:tc>
      </w:tr>
      <w:tr w:rsidR="00700284" w:rsidRPr="003F7EA0" w14:paraId="76964AE3" w14:textId="77777777" w:rsidTr="009B0226">
        <w:trPr>
          <w:jc w:val="center"/>
        </w:trPr>
        <w:tc>
          <w:tcPr>
            <w:tcW w:w="3116" w:type="dxa"/>
          </w:tcPr>
          <w:p w14:paraId="4A7B035D" w14:textId="77777777" w:rsidR="00700284" w:rsidRPr="003F7EA0" w:rsidRDefault="00700284" w:rsidP="00C4707F">
            <w:pPr>
              <w:spacing w:before="0" w:after="0" w:line="240" w:lineRule="auto"/>
              <w:rPr>
                <w:szCs w:val="22"/>
              </w:rPr>
            </w:pPr>
            <w:r>
              <w:rPr>
                <w:szCs w:val="22"/>
              </w:rPr>
              <w:t>Design</w:t>
            </w:r>
          </w:p>
        </w:tc>
        <w:tc>
          <w:tcPr>
            <w:tcW w:w="3117" w:type="dxa"/>
          </w:tcPr>
          <w:p w14:paraId="6C3CE125" w14:textId="1ACBFDBF" w:rsidR="00700284" w:rsidRPr="00CB4F27" w:rsidRDefault="00581488" w:rsidP="00C4707F">
            <w:pPr>
              <w:spacing w:before="0" w:after="0" w:line="240" w:lineRule="auto"/>
              <w:rPr>
                <w:szCs w:val="22"/>
              </w:rPr>
            </w:pPr>
            <w:r w:rsidRPr="00CB4F27">
              <w:rPr>
                <w:szCs w:val="22"/>
              </w:rPr>
              <w:t>Q2 2020</w:t>
            </w:r>
          </w:p>
        </w:tc>
      </w:tr>
      <w:tr w:rsidR="00700284" w:rsidRPr="003F7EA0" w14:paraId="7D173EBD" w14:textId="77777777" w:rsidTr="009B0226">
        <w:trPr>
          <w:jc w:val="center"/>
        </w:trPr>
        <w:tc>
          <w:tcPr>
            <w:tcW w:w="3116" w:type="dxa"/>
          </w:tcPr>
          <w:p w14:paraId="7EC3EFCE" w14:textId="77777777" w:rsidR="00700284" w:rsidRPr="003F7EA0" w:rsidRDefault="00700284" w:rsidP="00C4707F">
            <w:pPr>
              <w:spacing w:before="0" w:after="0" w:line="240" w:lineRule="auto"/>
              <w:rPr>
                <w:szCs w:val="22"/>
              </w:rPr>
            </w:pPr>
            <w:r>
              <w:rPr>
                <w:szCs w:val="22"/>
              </w:rPr>
              <w:t>Construction</w:t>
            </w:r>
          </w:p>
        </w:tc>
        <w:tc>
          <w:tcPr>
            <w:tcW w:w="3117" w:type="dxa"/>
          </w:tcPr>
          <w:p w14:paraId="3DD3B017" w14:textId="7D318AED" w:rsidR="00700284" w:rsidRPr="00CB4F27" w:rsidRDefault="00581488" w:rsidP="00C4707F">
            <w:pPr>
              <w:spacing w:before="0" w:after="0" w:line="240" w:lineRule="auto"/>
              <w:rPr>
                <w:szCs w:val="22"/>
              </w:rPr>
            </w:pPr>
            <w:r w:rsidRPr="00CB4F27">
              <w:rPr>
                <w:szCs w:val="22"/>
              </w:rPr>
              <w:t>Q</w:t>
            </w:r>
            <w:r w:rsidR="000160DA">
              <w:rPr>
                <w:szCs w:val="22"/>
              </w:rPr>
              <w:t>4</w:t>
            </w:r>
            <w:r w:rsidRPr="00CB4F27">
              <w:rPr>
                <w:szCs w:val="22"/>
              </w:rPr>
              <w:t xml:space="preserve"> 2020</w:t>
            </w:r>
          </w:p>
        </w:tc>
      </w:tr>
      <w:tr w:rsidR="00700284" w:rsidRPr="003F7EA0" w14:paraId="54011F8B" w14:textId="77777777" w:rsidTr="009B0226">
        <w:trPr>
          <w:jc w:val="center"/>
        </w:trPr>
        <w:tc>
          <w:tcPr>
            <w:tcW w:w="3116" w:type="dxa"/>
          </w:tcPr>
          <w:p w14:paraId="7FCED76F" w14:textId="77777777" w:rsidR="00700284" w:rsidRPr="003F7EA0" w:rsidRDefault="00700284" w:rsidP="00C4707F">
            <w:pPr>
              <w:spacing w:before="0" w:after="0" w:line="240" w:lineRule="auto"/>
              <w:rPr>
                <w:szCs w:val="22"/>
              </w:rPr>
            </w:pPr>
            <w:r>
              <w:rPr>
                <w:szCs w:val="22"/>
              </w:rPr>
              <w:t>Closure/Commissioning</w:t>
            </w:r>
          </w:p>
        </w:tc>
        <w:tc>
          <w:tcPr>
            <w:tcW w:w="3117" w:type="dxa"/>
          </w:tcPr>
          <w:p w14:paraId="3D2BCA6A" w14:textId="1CBDBC58" w:rsidR="00700284" w:rsidRPr="00CB4F27" w:rsidRDefault="00B02B93" w:rsidP="00C4707F">
            <w:pPr>
              <w:spacing w:before="0" w:after="0" w:line="240" w:lineRule="auto"/>
              <w:rPr>
                <w:szCs w:val="22"/>
              </w:rPr>
            </w:pPr>
            <w:r w:rsidRPr="00CB4F27">
              <w:rPr>
                <w:szCs w:val="22"/>
              </w:rPr>
              <w:t>Q</w:t>
            </w:r>
            <w:r w:rsidR="00B52E6D">
              <w:rPr>
                <w:szCs w:val="22"/>
              </w:rPr>
              <w:t>3</w:t>
            </w:r>
            <w:r w:rsidRPr="00CB4F27">
              <w:rPr>
                <w:szCs w:val="22"/>
              </w:rPr>
              <w:t>-Q</w:t>
            </w:r>
            <w:r w:rsidR="00B52E6D">
              <w:rPr>
                <w:szCs w:val="22"/>
              </w:rPr>
              <w:t>4</w:t>
            </w:r>
            <w:r w:rsidRPr="00CB4F27">
              <w:rPr>
                <w:szCs w:val="22"/>
              </w:rPr>
              <w:t xml:space="preserve"> </w:t>
            </w:r>
            <w:r w:rsidR="000160DA">
              <w:rPr>
                <w:szCs w:val="22"/>
              </w:rPr>
              <w:t>202</w:t>
            </w:r>
            <w:r w:rsidR="001017EF">
              <w:rPr>
                <w:szCs w:val="22"/>
              </w:rPr>
              <w:t>6</w:t>
            </w:r>
          </w:p>
        </w:tc>
      </w:tr>
    </w:tbl>
    <w:p w14:paraId="60808342" w14:textId="2B4817D5" w:rsidR="00D8052F" w:rsidRDefault="00D8052F" w:rsidP="00C4707F">
      <w:pPr>
        <w:spacing w:before="0" w:after="0" w:line="240" w:lineRule="auto"/>
        <w:rPr>
          <w:rFonts w:ascii="Arial" w:eastAsia="Times New Roman" w:hAnsi="Arial" w:cs="Times New Roman"/>
          <w:color w:val="0000FF"/>
          <w:sz w:val="20"/>
        </w:rPr>
      </w:pPr>
    </w:p>
    <w:p w14:paraId="07C6FFDA" w14:textId="77777777" w:rsidR="003A452A" w:rsidRDefault="003A452A" w:rsidP="00C4707F">
      <w:pPr>
        <w:spacing w:before="0" w:after="0" w:line="240" w:lineRule="auto"/>
        <w:rPr>
          <w:rFonts w:ascii="Arial" w:eastAsia="Times New Roman" w:hAnsi="Arial" w:cs="Times New Roman"/>
          <w:color w:val="0000FF"/>
          <w:sz w:val="20"/>
        </w:rPr>
      </w:pPr>
    </w:p>
    <w:p w14:paraId="368D4E02" w14:textId="4F232F75" w:rsidR="002C1D85" w:rsidRDefault="003A452A" w:rsidP="00C4707F">
      <w:pPr>
        <w:pStyle w:val="Heading2"/>
        <w:spacing w:before="0" w:beforeAutospacing="0" w:after="0" w:afterAutospacing="0" w:line="240" w:lineRule="auto"/>
      </w:pPr>
      <w:bookmarkStart w:id="40" w:name="_Toc35351777"/>
      <w:r>
        <w:t>8.6</w:t>
      </w:r>
      <w:r>
        <w:tab/>
      </w:r>
      <w:r w:rsidR="002C1D85">
        <w:t>Future Phases of the Project</w:t>
      </w:r>
      <w:bookmarkEnd w:id="40"/>
      <w:r w:rsidR="002C1D85">
        <w:t xml:space="preserve"> </w:t>
      </w:r>
    </w:p>
    <w:p w14:paraId="25899C90" w14:textId="77777777" w:rsidR="003A452A" w:rsidRDefault="003A452A" w:rsidP="00C4707F">
      <w:pPr>
        <w:spacing w:before="0" w:after="0" w:line="240" w:lineRule="auto"/>
      </w:pPr>
    </w:p>
    <w:p w14:paraId="34447DF3" w14:textId="4F45893F" w:rsidR="00B0611C" w:rsidRDefault="002C1D85" w:rsidP="00C4707F">
      <w:pPr>
        <w:spacing w:before="0" w:after="0" w:line="240" w:lineRule="auto"/>
      </w:pPr>
      <w:r>
        <w:t xml:space="preserve">As the project progresses, stakeholders, including the general public will continuing be informed about </w:t>
      </w:r>
      <w:r w:rsidR="00610246">
        <w:t>its</w:t>
      </w:r>
      <w:r>
        <w:t xml:space="preserve"> milestones. This information includes disclosure on the project’s environmental and social performance, the implementation of the stakeholder engagement plan and the status of the grievance redress mechanism. These reports will be completed on at least an annual </w:t>
      </w:r>
      <w:proofErr w:type="gramStart"/>
      <w:r>
        <w:t>basis, but</w:t>
      </w:r>
      <w:proofErr w:type="gramEnd"/>
      <w:r>
        <w:t xml:space="preserve"> may increase in frequency during periods of increased activity etc. construction phases, when the public will experience more impacts or when project phases are changing. During periods of increased activity, reports may be provided on a quarterly basis. </w:t>
      </w:r>
    </w:p>
    <w:p w14:paraId="7EEB8013" w14:textId="77777777" w:rsidR="003A452A" w:rsidRPr="002C1D85" w:rsidRDefault="003A452A" w:rsidP="00C4707F">
      <w:pPr>
        <w:spacing w:before="0" w:after="0" w:line="240" w:lineRule="auto"/>
      </w:pPr>
    </w:p>
    <w:p w14:paraId="12337EA2" w14:textId="591A941B" w:rsidR="000526D4" w:rsidRDefault="003A452A" w:rsidP="00C4707F">
      <w:pPr>
        <w:pStyle w:val="Heading2"/>
        <w:spacing w:before="0" w:beforeAutospacing="0" w:after="0" w:afterAutospacing="0" w:line="240" w:lineRule="auto"/>
      </w:pPr>
      <w:bookmarkStart w:id="41" w:name="_Toc35351778"/>
      <w:r>
        <w:t>8.7</w:t>
      </w:r>
      <w:r>
        <w:tab/>
      </w:r>
      <w:r w:rsidR="000526D4">
        <w:t>Implementing Stakeholder Engagement Activities</w:t>
      </w:r>
      <w:bookmarkEnd w:id="41"/>
    </w:p>
    <w:p w14:paraId="20B1773B" w14:textId="706BA029" w:rsidR="00702441" w:rsidRPr="003A452A" w:rsidRDefault="003A452A" w:rsidP="003A452A">
      <w:pPr>
        <w:pStyle w:val="Heading3"/>
        <w:numPr>
          <w:ilvl w:val="0"/>
          <w:numId w:val="0"/>
        </w:numPr>
        <w:spacing w:before="0" w:after="0" w:line="240" w:lineRule="auto"/>
        <w:rPr>
          <w:b/>
          <w:bCs/>
        </w:rPr>
      </w:pPr>
      <w:bookmarkStart w:id="42" w:name="_Toc35351779"/>
      <w:r>
        <w:rPr>
          <w:b/>
          <w:bCs/>
        </w:rPr>
        <w:t>8.7.1</w:t>
      </w:r>
      <w:r>
        <w:rPr>
          <w:b/>
          <w:bCs/>
        </w:rPr>
        <w:tab/>
      </w:r>
      <w:r w:rsidR="000526D4" w:rsidRPr="003A452A">
        <w:rPr>
          <w:b/>
          <w:bCs/>
        </w:rPr>
        <w:t>Roles and Responsibilities</w:t>
      </w:r>
      <w:bookmarkEnd w:id="42"/>
      <w:r w:rsidR="00702441" w:rsidRPr="003A452A">
        <w:rPr>
          <w:b/>
          <w:bCs/>
        </w:rPr>
        <w:t xml:space="preserve"> </w:t>
      </w:r>
    </w:p>
    <w:p w14:paraId="0E609B5D" w14:textId="77777777" w:rsidR="003D2832" w:rsidRDefault="003D2832" w:rsidP="003D2832">
      <w:pPr>
        <w:spacing w:before="0" w:after="0" w:line="240" w:lineRule="auto"/>
      </w:pPr>
    </w:p>
    <w:p w14:paraId="227E95F8" w14:textId="0A0ECDEB" w:rsidR="00702441" w:rsidRDefault="00D90307" w:rsidP="003D2832">
      <w:pPr>
        <w:spacing w:before="0" w:after="0" w:line="240" w:lineRule="auto"/>
      </w:pPr>
      <w:r>
        <w:rPr>
          <w:rFonts w:eastAsia="Arial" w:cstheme="minorHAnsi"/>
          <w:bCs/>
        </w:rPr>
        <w:t>I</w:t>
      </w:r>
      <w:r w:rsidRPr="0066105B">
        <w:rPr>
          <w:rFonts w:eastAsia="Arial" w:cstheme="minorHAnsi"/>
          <w:bCs/>
        </w:rPr>
        <w:t xml:space="preserve">mplementation and monitoring of the </w:t>
      </w:r>
      <w:r>
        <w:rPr>
          <w:rFonts w:eastAsia="Arial" w:cstheme="minorHAnsi"/>
          <w:bCs/>
        </w:rPr>
        <w:t>Environmental and Social Management Framework (ESMF) and all other Environmental and Social Standards (</w:t>
      </w:r>
      <w:r w:rsidRPr="0066105B">
        <w:rPr>
          <w:rFonts w:eastAsia="Arial" w:cstheme="minorHAnsi"/>
          <w:bCs/>
        </w:rPr>
        <w:t>ESS</w:t>
      </w:r>
      <w:r>
        <w:rPr>
          <w:rFonts w:eastAsia="Arial" w:cstheme="minorHAnsi"/>
          <w:bCs/>
        </w:rPr>
        <w:t>)</w:t>
      </w:r>
      <w:r w:rsidRPr="0066105B">
        <w:rPr>
          <w:rFonts w:eastAsia="Arial" w:cstheme="minorHAnsi"/>
          <w:bCs/>
        </w:rPr>
        <w:t xml:space="preserve"> instruments</w:t>
      </w:r>
      <w:r>
        <w:rPr>
          <w:rFonts w:eastAsia="Arial" w:cstheme="minorHAnsi"/>
          <w:bCs/>
        </w:rPr>
        <w:t xml:space="preserve"> will be the responsibility of each implementing agency, that is ECCB for regional project activities, and the line ministry responsible for ICT in each country for national level project </w:t>
      </w:r>
      <w:proofErr w:type="gramStart"/>
      <w:r>
        <w:rPr>
          <w:rFonts w:eastAsia="Arial" w:cstheme="minorHAnsi"/>
          <w:bCs/>
        </w:rPr>
        <w:t xml:space="preserve">activities.  </w:t>
      </w:r>
      <w:r w:rsidR="00DF0288" w:rsidRPr="00A86B59">
        <w:t>.</w:t>
      </w:r>
      <w:proofErr w:type="gramEnd"/>
      <w:r w:rsidR="00DF0288" w:rsidRPr="00A86B59">
        <w:t xml:space="preserve"> </w:t>
      </w:r>
      <w:r w:rsidR="00783A71" w:rsidRPr="00A86B59">
        <w:t xml:space="preserve">For this, both the </w:t>
      </w:r>
      <w:r>
        <w:t xml:space="preserve">regional and national level </w:t>
      </w:r>
      <w:r w:rsidR="00783A71" w:rsidRPr="00A86B59">
        <w:t>project</w:t>
      </w:r>
      <w:r>
        <w:t xml:space="preserve"> implementation</w:t>
      </w:r>
      <w:r w:rsidR="00783A71" w:rsidRPr="00A86B59">
        <w:t xml:space="preserve"> units</w:t>
      </w:r>
      <w:r>
        <w:t xml:space="preserve"> (PIUs)</w:t>
      </w:r>
      <w:r w:rsidR="00272451" w:rsidRPr="00A86B59">
        <w:t>, will engage</w:t>
      </w:r>
      <w:r w:rsidR="007F6161">
        <w:t xml:space="preserve"> an Environmental and</w:t>
      </w:r>
      <w:r w:rsidR="00C53EB8" w:rsidRPr="00A86B59">
        <w:t xml:space="preserve"> Social Specialist </w:t>
      </w:r>
      <w:r w:rsidR="00272451" w:rsidRPr="00A86B59">
        <w:t>who will support this function</w:t>
      </w:r>
      <w:r w:rsidR="006834E3" w:rsidRPr="00A86B59">
        <w:t>, and within three (3) mont</w:t>
      </w:r>
      <w:r w:rsidR="00BA5C85">
        <w:t>h</w:t>
      </w:r>
      <w:r w:rsidR="006834E3" w:rsidRPr="00A86B59">
        <w:t>s of the Effective Date of the Project</w:t>
      </w:r>
      <w:r w:rsidR="008D136B">
        <w:t xml:space="preserve">. </w:t>
      </w:r>
      <w:r w:rsidR="008D136B">
        <w:fldChar w:fldCharType="begin"/>
      </w:r>
      <w:r w:rsidR="008D136B">
        <w:instrText xml:space="preserve"> REF _Ref31722105 \h </w:instrText>
      </w:r>
      <w:r w:rsidR="008D136B">
        <w:fldChar w:fldCharType="separate"/>
      </w:r>
      <w:r w:rsidR="008D136B">
        <w:t xml:space="preserve">Table </w:t>
      </w:r>
      <w:r w:rsidR="008D136B">
        <w:rPr>
          <w:noProof/>
        </w:rPr>
        <w:t>6</w:t>
      </w:r>
      <w:r w:rsidR="008D136B">
        <w:t>.</w:t>
      </w:r>
      <w:r w:rsidR="008D136B">
        <w:rPr>
          <w:noProof/>
        </w:rPr>
        <w:t>5</w:t>
      </w:r>
      <w:r w:rsidR="008D136B">
        <w:fldChar w:fldCharType="end"/>
      </w:r>
      <w:r w:rsidR="008D136B">
        <w:t xml:space="preserve"> provides details on the roles and responsibilities for the Stakeholder Engagement Plan. </w:t>
      </w:r>
      <w:r w:rsidR="00272451" w:rsidRPr="00A86B59">
        <w:t xml:space="preserve"> </w:t>
      </w:r>
    </w:p>
    <w:p w14:paraId="27DA560D" w14:textId="6FFB9474" w:rsidR="003D2832" w:rsidRDefault="003D2832" w:rsidP="003D2832">
      <w:pPr>
        <w:spacing w:before="0" w:after="0" w:line="240" w:lineRule="auto"/>
      </w:pPr>
    </w:p>
    <w:p w14:paraId="217B072D" w14:textId="0055D0DD" w:rsidR="00972911" w:rsidRDefault="00972911" w:rsidP="003D2832">
      <w:pPr>
        <w:spacing w:before="0" w:after="0" w:line="240" w:lineRule="auto"/>
      </w:pPr>
    </w:p>
    <w:p w14:paraId="773A5B3D" w14:textId="61A601CE" w:rsidR="00972911" w:rsidRDefault="00972911" w:rsidP="003D2832">
      <w:pPr>
        <w:spacing w:before="0" w:after="0" w:line="240" w:lineRule="auto"/>
      </w:pPr>
    </w:p>
    <w:p w14:paraId="38A037B1" w14:textId="77777777" w:rsidR="00972911" w:rsidRPr="00A86B59" w:rsidRDefault="00972911" w:rsidP="003D2832">
      <w:pPr>
        <w:spacing w:before="0" w:after="0" w:line="240" w:lineRule="auto"/>
      </w:pPr>
    </w:p>
    <w:p w14:paraId="67FD5C60" w14:textId="54206988" w:rsidR="008D136B" w:rsidRPr="003D2832" w:rsidRDefault="008D136B" w:rsidP="003D2832">
      <w:pPr>
        <w:spacing w:before="0" w:after="0" w:line="240" w:lineRule="auto"/>
        <w:jc w:val="left"/>
        <w:rPr>
          <w:b/>
          <w:bCs/>
        </w:rPr>
      </w:pPr>
      <w:bookmarkStart w:id="43" w:name="_Ref31722105"/>
      <w:r w:rsidRPr="003D2832">
        <w:rPr>
          <w:b/>
          <w:bCs/>
        </w:rPr>
        <w:lastRenderedPageBreak/>
        <w:t xml:space="preserve">Table </w:t>
      </w:r>
      <w:r w:rsidR="00640E26" w:rsidRPr="003D2832">
        <w:rPr>
          <w:b/>
          <w:bCs/>
        </w:rPr>
        <w:fldChar w:fldCharType="begin"/>
      </w:r>
      <w:r w:rsidR="00640E26" w:rsidRPr="003D2832">
        <w:rPr>
          <w:b/>
          <w:bCs/>
        </w:rPr>
        <w:instrText xml:space="preserve"> STYLEREF 1 \s </w:instrText>
      </w:r>
      <w:r w:rsidR="00640E26" w:rsidRPr="003D2832">
        <w:rPr>
          <w:b/>
          <w:bCs/>
        </w:rPr>
        <w:fldChar w:fldCharType="separate"/>
      </w:r>
      <w:r w:rsidR="00640E26" w:rsidRPr="003D2832">
        <w:rPr>
          <w:b/>
          <w:bCs/>
        </w:rPr>
        <w:t>6</w:t>
      </w:r>
      <w:r w:rsidR="00640E26" w:rsidRPr="003D2832">
        <w:rPr>
          <w:b/>
          <w:bCs/>
        </w:rPr>
        <w:fldChar w:fldCharType="end"/>
      </w:r>
      <w:r w:rsidR="00640E26" w:rsidRPr="003D2832">
        <w:rPr>
          <w:b/>
          <w:bCs/>
        </w:rPr>
        <w:t>.</w:t>
      </w:r>
      <w:r w:rsidR="00640E26" w:rsidRPr="003D2832">
        <w:rPr>
          <w:b/>
          <w:bCs/>
        </w:rPr>
        <w:fldChar w:fldCharType="begin"/>
      </w:r>
      <w:r w:rsidR="00640E26" w:rsidRPr="003D2832">
        <w:rPr>
          <w:b/>
          <w:bCs/>
        </w:rPr>
        <w:instrText xml:space="preserve"> SEQ Table \* ARABIC \s 1 </w:instrText>
      </w:r>
      <w:r w:rsidR="00640E26" w:rsidRPr="003D2832">
        <w:rPr>
          <w:b/>
          <w:bCs/>
        </w:rPr>
        <w:fldChar w:fldCharType="separate"/>
      </w:r>
      <w:r w:rsidR="00640E26" w:rsidRPr="003D2832">
        <w:rPr>
          <w:b/>
          <w:bCs/>
        </w:rPr>
        <w:t>5</w:t>
      </w:r>
      <w:r w:rsidR="00640E26" w:rsidRPr="003D2832">
        <w:rPr>
          <w:b/>
          <w:bCs/>
        </w:rPr>
        <w:fldChar w:fldCharType="end"/>
      </w:r>
      <w:bookmarkEnd w:id="43"/>
      <w:r w:rsidRPr="003D2832">
        <w:rPr>
          <w:b/>
          <w:bCs/>
        </w:rPr>
        <w:t>: SEP roles and responsibilities</w:t>
      </w:r>
    </w:p>
    <w:tbl>
      <w:tblPr>
        <w:tblStyle w:val="TableGrid"/>
        <w:tblW w:w="9350" w:type="dxa"/>
        <w:tblLook w:val="04A0" w:firstRow="1" w:lastRow="0" w:firstColumn="1" w:lastColumn="0" w:noHBand="0" w:noVBand="1"/>
      </w:tblPr>
      <w:tblGrid>
        <w:gridCol w:w="4674"/>
        <w:gridCol w:w="4676"/>
      </w:tblGrid>
      <w:tr w:rsidR="00FD2B49" w:rsidRPr="00A86B59" w14:paraId="49AE1103" w14:textId="77777777" w:rsidTr="008D136B">
        <w:trPr>
          <w:tblHeader/>
        </w:trPr>
        <w:tc>
          <w:tcPr>
            <w:tcW w:w="4674" w:type="dxa"/>
            <w:shd w:val="clear" w:color="auto" w:fill="DAEEF3" w:themeFill="accent5" w:themeFillTint="33"/>
          </w:tcPr>
          <w:p w14:paraId="1266C6AE" w14:textId="77777777" w:rsidR="00FD2B49" w:rsidRPr="00A86B59" w:rsidRDefault="00FD2B49" w:rsidP="003D2832">
            <w:pPr>
              <w:spacing w:before="0" w:after="0" w:line="240" w:lineRule="auto"/>
              <w:rPr>
                <w:b/>
              </w:rPr>
            </w:pPr>
            <w:r w:rsidRPr="00A86B59">
              <w:rPr>
                <w:b/>
              </w:rPr>
              <w:t>Role/Position Title</w:t>
            </w:r>
          </w:p>
        </w:tc>
        <w:tc>
          <w:tcPr>
            <w:tcW w:w="4676" w:type="dxa"/>
            <w:shd w:val="clear" w:color="auto" w:fill="DAEEF3" w:themeFill="accent5" w:themeFillTint="33"/>
          </w:tcPr>
          <w:p w14:paraId="0BE0C9E5" w14:textId="77777777" w:rsidR="00FD2B49" w:rsidRPr="00A86B59" w:rsidRDefault="00FD2B49" w:rsidP="003D2832">
            <w:pPr>
              <w:spacing w:before="0" w:after="0" w:line="240" w:lineRule="auto"/>
              <w:rPr>
                <w:b/>
              </w:rPr>
            </w:pPr>
            <w:r w:rsidRPr="00A86B59">
              <w:rPr>
                <w:b/>
              </w:rPr>
              <w:t>Responsibilities</w:t>
            </w:r>
          </w:p>
        </w:tc>
      </w:tr>
      <w:tr w:rsidR="00FD2B49" w:rsidRPr="00A86B59" w14:paraId="0A052CBD" w14:textId="77777777" w:rsidTr="008D136B">
        <w:tc>
          <w:tcPr>
            <w:tcW w:w="4674" w:type="dxa"/>
            <w:shd w:val="clear" w:color="auto" w:fill="auto"/>
          </w:tcPr>
          <w:p w14:paraId="35CF6A1F" w14:textId="77777777" w:rsidR="00FD2B49" w:rsidRPr="00A86B59" w:rsidRDefault="00FD2B49" w:rsidP="003D2832">
            <w:pPr>
              <w:spacing w:before="0" w:after="0" w:line="240" w:lineRule="auto"/>
              <w:rPr>
                <w:color w:val="000000" w:themeColor="text1"/>
              </w:rPr>
            </w:pPr>
            <w:r w:rsidRPr="00A86B59">
              <w:rPr>
                <w:color w:val="000000" w:themeColor="text1"/>
              </w:rPr>
              <w:t>Project Manager</w:t>
            </w:r>
          </w:p>
          <w:p w14:paraId="7126EC6B" w14:textId="0C37C495" w:rsidR="00FD2B49" w:rsidRPr="00A86B59" w:rsidRDefault="00FD2B49" w:rsidP="003D2832">
            <w:pPr>
              <w:spacing w:before="0" w:after="0" w:line="240" w:lineRule="auto"/>
              <w:rPr>
                <w:color w:val="000000" w:themeColor="text1"/>
              </w:rPr>
            </w:pPr>
            <w:r w:rsidRPr="00A86B59">
              <w:rPr>
                <w:color w:val="000000" w:themeColor="text1"/>
              </w:rPr>
              <w:t xml:space="preserve">Environmental &amp; </w:t>
            </w:r>
            <w:r w:rsidR="00610246" w:rsidRPr="00A86B59">
              <w:rPr>
                <w:color w:val="000000" w:themeColor="text1"/>
              </w:rPr>
              <w:t>Social Specialist</w:t>
            </w:r>
            <w:r w:rsidRPr="00A86B59">
              <w:rPr>
                <w:color w:val="000000" w:themeColor="text1"/>
              </w:rPr>
              <w:t>/s</w:t>
            </w:r>
          </w:p>
          <w:p w14:paraId="7D48B7CF" w14:textId="77777777" w:rsidR="00FD2B49" w:rsidRPr="00A86B59" w:rsidRDefault="00FD2B49" w:rsidP="003D2832">
            <w:pPr>
              <w:spacing w:before="0" w:after="0" w:line="240" w:lineRule="auto"/>
            </w:pPr>
          </w:p>
        </w:tc>
        <w:tc>
          <w:tcPr>
            <w:tcW w:w="4676" w:type="dxa"/>
            <w:shd w:val="clear" w:color="auto" w:fill="auto"/>
          </w:tcPr>
          <w:p w14:paraId="69C0729D"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Manage and implement the Stakeholder Engagement Plan (SEP)</w:t>
            </w:r>
          </w:p>
          <w:p w14:paraId="16F9D8F7"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Dissemination of project information</w:t>
            </w:r>
          </w:p>
        </w:tc>
      </w:tr>
      <w:tr w:rsidR="00FD2B49" w:rsidRPr="00A86B59" w14:paraId="35F0AB9F" w14:textId="77777777" w:rsidTr="008D136B">
        <w:tc>
          <w:tcPr>
            <w:tcW w:w="4674" w:type="dxa"/>
            <w:shd w:val="clear" w:color="auto" w:fill="auto"/>
          </w:tcPr>
          <w:p w14:paraId="0391FA33" w14:textId="297B79F3" w:rsidR="00FD2B49" w:rsidRPr="00A86B59" w:rsidRDefault="00FD2B49" w:rsidP="003D2832">
            <w:pPr>
              <w:spacing w:before="0" w:after="0" w:line="240" w:lineRule="auto"/>
              <w:rPr>
                <w:color w:val="000000" w:themeColor="text1"/>
              </w:rPr>
            </w:pPr>
            <w:r w:rsidRPr="00A86B59">
              <w:rPr>
                <w:color w:val="000000" w:themeColor="text1"/>
              </w:rPr>
              <w:t xml:space="preserve">Environmental &amp; </w:t>
            </w:r>
            <w:r w:rsidR="00610246" w:rsidRPr="00A86B59">
              <w:rPr>
                <w:color w:val="000000" w:themeColor="text1"/>
              </w:rPr>
              <w:t>Social Specialist</w:t>
            </w:r>
            <w:r w:rsidRPr="00A86B59">
              <w:rPr>
                <w:color w:val="000000" w:themeColor="text1"/>
              </w:rPr>
              <w:t>/s</w:t>
            </w:r>
          </w:p>
          <w:p w14:paraId="12381819" w14:textId="77777777" w:rsidR="00FD2B49" w:rsidRPr="00A86B59" w:rsidRDefault="00FD2B49" w:rsidP="003D2832">
            <w:pPr>
              <w:spacing w:before="0" w:after="0" w:line="240" w:lineRule="auto"/>
            </w:pPr>
          </w:p>
        </w:tc>
        <w:tc>
          <w:tcPr>
            <w:tcW w:w="4676" w:type="dxa"/>
            <w:shd w:val="clear" w:color="auto" w:fill="auto"/>
          </w:tcPr>
          <w:p w14:paraId="0D0138F3"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Interface with stakeholders and respond to comments or questions about the project or consultation process.</w:t>
            </w:r>
          </w:p>
          <w:p w14:paraId="02F268CB"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Provide contact information if stakeholders have questions or comments about the project or consultation process.</w:t>
            </w:r>
          </w:p>
          <w:p w14:paraId="28AAF529"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Document any interactions with external stakeholders.</w:t>
            </w:r>
          </w:p>
          <w:p w14:paraId="418BEF54"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Maintain database, records for SEP</w:t>
            </w:r>
          </w:p>
          <w:p w14:paraId="3069344C" w14:textId="77777777" w:rsidR="00FD2B49" w:rsidRPr="00A86B59" w:rsidRDefault="00FD2B49" w:rsidP="00D15A89">
            <w:pPr>
              <w:pStyle w:val="ListParagraph"/>
              <w:numPr>
                <w:ilvl w:val="0"/>
                <w:numId w:val="3"/>
              </w:numPr>
              <w:spacing w:before="0" w:after="0" w:line="240" w:lineRule="auto"/>
              <w:ind w:left="342"/>
              <w:rPr>
                <w:color w:val="000000" w:themeColor="text1"/>
              </w:rPr>
            </w:pPr>
            <w:r w:rsidRPr="00A86B59">
              <w:rPr>
                <w:color w:val="000000" w:themeColor="text1"/>
              </w:rPr>
              <w:t>Coordinating public meetings, workshops, focus groups etc.</w:t>
            </w:r>
          </w:p>
          <w:p w14:paraId="4F0805B9" w14:textId="77777777" w:rsidR="00FD2B49" w:rsidRPr="00A86B59" w:rsidRDefault="00FD2B49" w:rsidP="00D15A89">
            <w:pPr>
              <w:pStyle w:val="ListParagraph"/>
              <w:numPr>
                <w:ilvl w:val="0"/>
                <w:numId w:val="3"/>
              </w:numPr>
              <w:spacing w:before="0" w:after="0" w:line="240" w:lineRule="auto"/>
              <w:ind w:left="342"/>
            </w:pPr>
            <w:r w:rsidRPr="00A86B59">
              <w:rPr>
                <w:color w:val="000000" w:themeColor="text1"/>
              </w:rPr>
              <w:t xml:space="preserve">Makes sure the SEP is being adhered to and followed correctly. </w:t>
            </w:r>
          </w:p>
          <w:p w14:paraId="01D07A4E" w14:textId="77777777" w:rsidR="00FD2B49" w:rsidRPr="00A86B59" w:rsidRDefault="00FD2B49" w:rsidP="00D15A89">
            <w:pPr>
              <w:pStyle w:val="ListParagraph"/>
              <w:numPr>
                <w:ilvl w:val="0"/>
                <w:numId w:val="3"/>
              </w:numPr>
              <w:spacing w:before="0" w:after="0" w:line="240" w:lineRule="auto"/>
              <w:ind w:left="342"/>
            </w:pPr>
            <w:r w:rsidRPr="00A86B59">
              <w:rPr>
                <w:color w:val="000000" w:themeColor="text1"/>
              </w:rPr>
              <w:t>Raise awareness of the SEP among project implementation unit, employees contracted firms and relevant external stakeholders.</w:t>
            </w:r>
          </w:p>
        </w:tc>
      </w:tr>
    </w:tbl>
    <w:p w14:paraId="43FBB188" w14:textId="77777777" w:rsidR="003D2832" w:rsidRDefault="003D2832" w:rsidP="003D2832">
      <w:pPr>
        <w:spacing w:before="0" w:after="0" w:line="240" w:lineRule="auto"/>
      </w:pPr>
    </w:p>
    <w:p w14:paraId="31D2C438" w14:textId="58708B77" w:rsidR="00013971" w:rsidRPr="003D2832" w:rsidRDefault="003D2832" w:rsidP="003D2832">
      <w:pPr>
        <w:pStyle w:val="Heading3"/>
        <w:numPr>
          <w:ilvl w:val="0"/>
          <w:numId w:val="0"/>
        </w:numPr>
        <w:spacing w:before="0" w:after="0" w:line="240" w:lineRule="auto"/>
        <w:rPr>
          <w:b/>
          <w:bCs/>
        </w:rPr>
      </w:pPr>
      <w:bookmarkStart w:id="44" w:name="_Toc35351780"/>
      <w:r>
        <w:rPr>
          <w:b/>
          <w:bCs/>
        </w:rPr>
        <w:t>8.7.2</w:t>
      </w:r>
      <w:r>
        <w:rPr>
          <w:b/>
          <w:bCs/>
        </w:rPr>
        <w:tab/>
      </w:r>
      <w:r w:rsidR="00013971" w:rsidRPr="003D2832">
        <w:rPr>
          <w:b/>
          <w:bCs/>
        </w:rPr>
        <w:t>Budget</w:t>
      </w:r>
      <w:bookmarkEnd w:id="44"/>
    </w:p>
    <w:p w14:paraId="7497AFE2" w14:textId="77777777" w:rsidR="003D2832" w:rsidRPr="003D2832" w:rsidRDefault="003D2832" w:rsidP="003D2832">
      <w:pPr>
        <w:spacing w:before="0" w:after="0" w:line="240" w:lineRule="auto"/>
        <w:rPr>
          <w:rFonts w:asciiTheme="majorHAnsi" w:eastAsiaTheme="majorEastAsia" w:hAnsiTheme="majorHAnsi" w:cstheme="majorBidi"/>
          <w:b/>
          <w:bCs/>
          <w:color w:val="243F60" w:themeColor="accent1" w:themeShade="7F"/>
        </w:rPr>
      </w:pPr>
    </w:p>
    <w:p w14:paraId="7AF29583" w14:textId="7A4361F1" w:rsidR="004960F6" w:rsidRDefault="00674F46" w:rsidP="003D2832">
      <w:pPr>
        <w:spacing w:before="0" w:after="0" w:line="240" w:lineRule="auto"/>
      </w:pPr>
      <w:r w:rsidRPr="00A86B59">
        <w:t xml:space="preserve">The </w:t>
      </w:r>
      <w:r w:rsidR="00823989" w:rsidRPr="00A86B59">
        <w:t>budget</w:t>
      </w:r>
      <w:r w:rsidR="00886BD3" w:rsidRPr="00A86B59">
        <w:t xml:space="preserve"> fo</w:t>
      </w:r>
      <w:r w:rsidR="00823989" w:rsidRPr="00A86B59">
        <w:t>r</w:t>
      </w:r>
      <w:r w:rsidR="00886BD3" w:rsidRPr="00A86B59">
        <w:t xml:space="preserve"> the implementation of the SEP </w:t>
      </w:r>
      <w:r w:rsidR="00611E6E" w:rsidRPr="00A86B59">
        <w:t xml:space="preserve">will be Funded as part of overall Project management cost. </w:t>
      </w:r>
      <w:r w:rsidR="006734FC">
        <w:fldChar w:fldCharType="begin"/>
      </w:r>
      <w:r w:rsidR="006734FC">
        <w:instrText xml:space="preserve"> REF _Ref31722291 \h </w:instrText>
      </w:r>
      <w:r w:rsidR="006734FC">
        <w:fldChar w:fldCharType="separate"/>
      </w:r>
      <w:r w:rsidR="006734FC">
        <w:t xml:space="preserve">Table </w:t>
      </w:r>
      <w:r w:rsidR="006734FC">
        <w:rPr>
          <w:noProof/>
        </w:rPr>
        <w:t>6</w:t>
      </w:r>
      <w:r w:rsidR="006734FC">
        <w:t>.</w:t>
      </w:r>
      <w:r w:rsidR="006734FC">
        <w:rPr>
          <w:noProof/>
        </w:rPr>
        <w:t>6</w:t>
      </w:r>
      <w:r w:rsidR="006734FC">
        <w:fldChar w:fldCharType="end"/>
      </w:r>
      <w:r w:rsidR="006734FC">
        <w:t xml:space="preserve"> presents an indicative budget for the implementation of the Stakeholder Engagement Plan. </w:t>
      </w:r>
    </w:p>
    <w:p w14:paraId="061149AC" w14:textId="77777777" w:rsidR="003D2832" w:rsidRPr="00A86B59" w:rsidRDefault="003D2832" w:rsidP="003D2832">
      <w:pPr>
        <w:spacing w:before="0" w:after="0" w:line="240" w:lineRule="auto"/>
        <w:rPr>
          <w:rFonts w:ascii="CIDFont+F3" w:hAnsi="CIDFont+F3" w:cs="CIDFont+F3"/>
          <w:sz w:val="20"/>
          <w:szCs w:val="20"/>
        </w:rPr>
      </w:pPr>
    </w:p>
    <w:p w14:paraId="364BE83E" w14:textId="60E9D0C0" w:rsidR="006734FC" w:rsidRDefault="006734FC" w:rsidP="003D2832">
      <w:pPr>
        <w:spacing w:before="0" w:after="0" w:line="240" w:lineRule="auto"/>
        <w:jc w:val="left"/>
      </w:pPr>
      <w:bookmarkStart w:id="45" w:name="_Ref31722291"/>
      <w:r w:rsidRPr="003D2832">
        <w:rPr>
          <w:b/>
          <w:bCs/>
        </w:rPr>
        <w:t xml:space="preserve">Table </w:t>
      </w:r>
      <w:r w:rsidR="00640E26" w:rsidRPr="003D2832">
        <w:rPr>
          <w:b/>
          <w:bCs/>
        </w:rPr>
        <w:fldChar w:fldCharType="begin"/>
      </w:r>
      <w:r w:rsidR="00640E26" w:rsidRPr="003D2832">
        <w:rPr>
          <w:b/>
          <w:bCs/>
        </w:rPr>
        <w:instrText xml:space="preserve"> STYLEREF 1 \s </w:instrText>
      </w:r>
      <w:r w:rsidR="00640E26" w:rsidRPr="003D2832">
        <w:rPr>
          <w:b/>
          <w:bCs/>
        </w:rPr>
        <w:fldChar w:fldCharType="separate"/>
      </w:r>
      <w:r w:rsidR="00640E26" w:rsidRPr="003D2832">
        <w:rPr>
          <w:b/>
          <w:bCs/>
        </w:rPr>
        <w:t>6</w:t>
      </w:r>
      <w:r w:rsidR="00640E26" w:rsidRPr="003D2832">
        <w:rPr>
          <w:b/>
          <w:bCs/>
        </w:rPr>
        <w:fldChar w:fldCharType="end"/>
      </w:r>
      <w:r w:rsidR="00640E26" w:rsidRPr="003D2832">
        <w:rPr>
          <w:b/>
          <w:bCs/>
        </w:rPr>
        <w:t>.</w:t>
      </w:r>
      <w:r w:rsidR="00640E26" w:rsidRPr="003D2832">
        <w:rPr>
          <w:b/>
          <w:bCs/>
        </w:rPr>
        <w:fldChar w:fldCharType="begin"/>
      </w:r>
      <w:r w:rsidR="00640E26" w:rsidRPr="003D2832">
        <w:rPr>
          <w:b/>
          <w:bCs/>
        </w:rPr>
        <w:instrText xml:space="preserve"> SEQ Table \* ARABIC \s 1 </w:instrText>
      </w:r>
      <w:r w:rsidR="00640E26" w:rsidRPr="003D2832">
        <w:rPr>
          <w:b/>
          <w:bCs/>
        </w:rPr>
        <w:fldChar w:fldCharType="separate"/>
      </w:r>
      <w:r w:rsidR="00640E26" w:rsidRPr="003D2832">
        <w:rPr>
          <w:b/>
          <w:bCs/>
        </w:rPr>
        <w:t>6</w:t>
      </w:r>
      <w:r w:rsidR="00640E26" w:rsidRPr="003D2832">
        <w:rPr>
          <w:b/>
          <w:bCs/>
        </w:rPr>
        <w:fldChar w:fldCharType="end"/>
      </w:r>
      <w:bookmarkEnd w:id="45"/>
      <w:r w:rsidRPr="003D2832">
        <w:rPr>
          <w:b/>
          <w:bCs/>
        </w:rPr>
        <w:t>: Budget for SEP implementation</w:t>
      </w:r>
    </w:p>
    <w:tbl>
      <w:tblPr>
        <w:tblStyle w:val="TableGrid"/>
        <w:tblW w:w="0" w:type="auto"/>
        <w:tblLook w:val="04A0" w:firstRow="1" w:lastRow="0" w:firstColumn="1" w:lastColumn="0" w:noHBand="0" w:noVBand="1"/>
      </w:tblPr>
      <w:tblGrid>
        <w:gridCol w:w="522"/>
        <w:gridCol w:w="2117"/>
        <w:gridCol w:w="1031"/>
        <w:gridCol w:w="1191"/>
        <w:gridCol w:w="1083"/>
        <w:gridCol w:w="1191"/>
        <w:gridCol w:w="1083"/>
        <w:gridCol w:w="1132"/>
      </w:tblGrid>
      <w:tr w:rsidR="009C0B03" w:rsidRPr="00A86B59" w14:paraId="0DEA9F6D" w14:textId="77777777" w:rsidTr="00134758">
        <w:trPr>
          <w:tblHeader/>
        </w:trPr>
        <w:tc>
          <w:tcPr>
            <w:tcW w:w="522" w:type="dxa"/>
            <w:vMerge w:val="restart"/>
            <w:shd w:val="clear" w:color="auto" w:fill="DAEEF3" w:themeFill="accent5" w:themeFillTint="33"/>
          </w:tcPr>
          <w:p w14:paraId="7904ED42" w14:textId="7BC76003"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w:t>
            </w:r>
          </w:p>
        </w:tc>
        <w:tc>
          <w:tcPr>
            <w:tcW w:w="2117" w:type="dxa"/>
            <w:vMerge w:val="restart"/>
            <w:shd w:val="clear" w:color="auto" w:fill="DAEEF3" w:themeFill="accent5" w:themeFillTint="33"/>
          </w:tcPr>
          <w:p w14:paraId="558D0A67" w14:textId="70027452"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Concept</w:t>
            </w:r>
          </w:p>
        </w:tc>
        <w:tc>
          <w:tcPr>
            <w:tcW w:w="1031" w:type="dxa"/>
            <w:shd w:val="clear" w:color="auto" w:fill="DAEEF3" w:themeFill="accent5" w:themeFillTint="33"/>
          </w:tcPr>
          <w:p w14:paraId="1ED50436" w14:textId="29357410"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Dominica</w:t>
            </w:r>
          </w:p>
        </w:tc>
        <w:tc>
          <w:tcPr>
            <w:tcW w:w="1191" w:type="dxa"/>
            <w:shd w:val="clear" w:color="auto" w:fill="DAEEF3" w:themeFill="accent5" w:themeFillTint="33"/>
          </w:tcPr>
          <w:p w14:paraId="6D0F4995" w14:textId="02B25079"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Grenada</w:t>
            </w:r>
          </w:p>
        </w:tc>
        <w:tc>
          <w:tcPr>
            <w:tcW w:w="1083" w:type="dxa"/>
            <w:shd w:val="clear" w:color="auto" w:fill="DAEEF3" w:themeFill="accent5" w:themeFillTint="33"/>
          </w:tcPr>
          <w:p w14:paraId="7E86BB48" w14:textId="0DC5F073"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St. Lucia</w:t>
            </w:r>
          </w:p>
        </w:tc>
        <w:tc>
          <w:tcPr>
            <w:tcW w:w="1191" w:type="dxa"/>
            <w:shd w:val="clear" w:color="auto" w:fill="DAEEF3" w:themeFill="accent5" w:themeFillTint="33"/>
          </w:tcPr>
          <w:p w14:paraId="11CBB790" w14:textId="7DA631FC"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SVG</w:t>
            </w:r>
          </w:p>
        </w:tc>
        <w:tc>
          <w:tcPr>
            <w:tcW w:w="1083" w:type="dxa"/>
            <w:shd w:val="clear" w:color="auto" w:fill="DAEEF3" w:themeFill="accent5" w:themeFillTint="33"/>
          </w:tcPr>
          <w:p w14:paraId="4F4DD346" w14:textId="6BD888F4"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ECCB</w:t>
            </w:r>
          </w:p>
        </w:tc>
        <w:tc>
          <w:tcPr>
            <w:tcW w:w="1132" w:type="dxa"/>
            <w:shd w:val="clear" w:color="auto" w:fill="DAEEF3" w:themeFill="accent5" w:themeFillTint="33"/>
          </w:tcPr>
          <w:p w14:paraId="77AEF49A" w14:textId="6D0AF4F2" w:rsidR="009C0B03" w:rsidRPr="00A86B59" w:rsidRDefault="009C0B03"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Total</w:t>
            </w:r>
          </w:p>
        </w:tc>
      </w:tr>
      <w:tr w:rsidR="006F442E" w:rsidRPr="00A86B59" w14:paraId="3C8E17F7" w14:textId="77777777" w:rsidTr="00134758">
        <w:trPr>
          <w:tblHeader/>
        </w:trPr>
        <w:tc>
          <w:tcPr>
            <w:tcW w:w="522" w:type="dxa"/>
            <w:vMerge/>
            <w:shd w:val="clear" w:color="auto" w:fill="8DB3E2" w:themeFill="text2" w:themeFillTint="66"/>
          </w:tcPr>
          <w:p w14:paraId="34A1F292" w14:textId="77777777" w:rsidR="006F442E" w:rsidRPr="00A86B59" w:rsidRDefault="006F442E" w:rsidP="003D2832">
            <w:pPr>
              <w:autoSpaceDE w:val="0"/>
              <w:autoSpaceDN w:val="0"/>
              <w:adjustRightInd w:val="0"/>
              <w:spacing w:before="0" w:after="0" w:line="240" w:lineRule="auto"/>
              <w:jc w:val="center"/>
              <w:rPr>
                <w:rFonts w:ascii="CIDFont+F3" w:hAnsi="CIDFont+F3" w:cs="CIDFont+F3"/>
                <w:b/>
                <w:sz w:val="20"/>
                <w:szCs w:val="20"/>
              </w:rPr>
            </w:pPr>
          </w:p>
        </w:tc>
        <w:tc>
          <w:tcPr>
            <w:tcW w:w="2117" w:type="dxa"/>
            <w:vMerge/>
            <w:shd w:val="clear" w:color="auto" w:fill="8DB3E2" w:themeFill="text2" w:themeFillTint="66"/>
          </w:tcPr>
          <w:p w14:paraId="7CF2C63A" w14:textId="77B6A341" w:rsidR="006F442E" w:rsidRPr="00A86B59" w:rsidRDefault="006F442E" w:rsidP="003D2832">
            <w:pPr>
              <w:autoSpaceDE w:val="0"/>
              <w:autoSpaceDN w:val="0"/>
              <w:adjustRightInd w:val="0"/>
              <w:spacing w:before="0" w:after="0" w:line="240" w:lineRule="auto"/>
              <w:jc w:val="center"/>
              <w:rPr>
                <w:rFonts w:ascii="CIDFont+F3" w:hAnsi="CIDFont+F3" w:cs="CIDFont+F3"/>
                <w:b/>
                <w:sz w:val="20"/>
                <w:szCs w:val="20"/>
              </w:rPr>
            </w:pPr>
          </w:p>
        </w:tc>
        <w:tc>
          <w:tcPr>
            <w:tcW w:w="6711" w:type="dxa"/>
            <w:gridSpan w:val="6"/>
            <w:shd w:val="clear" w:color="auto" w:fill="DAEEF3" w:themeFill="accent5" w:themeFillTint="33"/>
          </w:tcPr>
          <w:p w14:paraId="4EE4DA0E" w14:textId="01005D41" w:rsidR="006F442E" w:rsidRPr="00A86B59" w:rsidRDefault="006F442E" w:rsidP="003D2832">
            <w:pPr>
              <w:autoSpaceDE w:val="0"/>
              <w:autoSpaceDN w:val="0"/>
              <w:adjustRightInd w:val="0"/>
              <w:spacing w:before="0" w:after="0" w:line="240" w:lineRule="auto"/>
              <w:jc w:val="center"/>
              <w:rPr>
                <w:rFonts w:ascii="CIDFont+F3" w:hAnsi="CIDFont+F3" w:cs="CIDFont+F3"/>
                <w:b/>
                <w:sz w:val="20"/>
                <w:szCs w:val="20"/>
              </w:rPr>
            </w:pPr>
            <w:r w:rsidRPr="00A86B59">
              <w:rPr>
                <w:rFonts w:ascii="CIDFont+F3" w:hAnsi="CIDFont+F3" w:cs="CIDFont+F3"/>
                <w:b/>
                <w:sz w:val="20"/>
                <w:szCs w:val="20"/>
              </w:rPr>
              <w:t>USD</w:t>
            </w:r>
          </w:p>
        </w:tc>
      </w:tr>
      <w:tr w:rsidR="009C0B03" w:rsidRPr="00A86B59" w14:paraId="0BD681D3" w14:textId="77777777" w:rsidTr="006734FC">
        <w:tc>
          <w:tcPr>
            <w:tcW w:w="522" w:type="dxa"/>
          </w:tcPr>
          <w:p w14:paraId="19205776" w14:textId="2ABB5CCF"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w:t>
            </w:r>
          </w:p>
        </w:tc>
        <w:tc>
          <w:tcPr>
            <w:tcW w:w="2117" w:type="dxa"/>
          </w:tcPr>
          <w:p w14:paraId="323A2025" w14:textId="04324F7E"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20% of Environmental and Social Specialist Time </w:t>
            </w:r>
          </w:p>
        </w:tc>
        <w:tc>
          <w:tcPr>
            <w:tcW w:w="1031" w:type="dxa"/>
          </w:tcPr>
          <w:p w14:paraId="7AEFF4DE" w14:textId="42ABFDF8"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11,000.00</w:t>
            </w:r>
          </w:p>
        </w:tc>
        <w:tc>
          <w:tcPr>
            <w:tcW w:w="1191" w:type="dxa"/>
          </w:tcPr>
          <w:p w14:paraId="6291E926" w14:textId="16653A9F"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11,000.00</w:t>
            </w:r>
          </w:p>
        </w:tc>
        <w:tc>
          <w:tcPr>
            <w:tcW w:w="1083" w:type="dxa"/>
          </w:tcPr>
          <w:p w14:paraId="12AA446E" w14:textId="098E240E"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11,000.00</w:t>
            </w:r>
          </w:p>
        </w:tc>
        <w:tc>
          <w:tcPr>
            <w:tcW w:w="1191" w:type="dxa"/>
          </w:tcPr>
          <w:p w14:paraId="290FD979" w14:textId="64B8392F"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11,000.00</w:t>
            </w:r>
          </w:p>
        </w:tc>
        <w:tc>
          <w:tcPr>
            <w:tcW w:w="1083" w:type="dxa"/>
          </w:tcPr>
          <w:p w14:paraId="6016C28F" w14:textId="1A899A39"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11,000.00</w:t>
            </w:r>
          </w:p>
        </w:tc>
        <w:tc>
          <w:tcPr>
            <w:tcW w:w="1132" w:type="dxa"/>
          </w:tcPr>
          <w:p w14:paraId="6432CC5A" w14:textId="4CA40BC2"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55,000.00</w:t>
            </w:r>
          </w:p>
        </w:tc>
      </w:tr>
      <w:tr w:rsidR="009C0B03" w:rsidRPr="00A86B59" w14:paraId="23348358" w14:textId="77777777" w:rsidTr="006734FC">
        <w:tc>
          <w:tcPr>
            <w:tcW w:w="522" w:type="dxa"/>
          </w:tcPr>
          <w:p w14:paraId="0A4BD2EF" w14:textId="70E445A4"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w:t>
            </w:r>
          </w:p>
        </w:tc>
        <w:tc>
          <w:tcPr>
            <w:tcW w:w="2117" w:type="dxa"/>
          </w:tcPr>
          <w:p w14:paraId="3F3F290F" w14:textId="73F05164" w:rsidR="009C0B03" w:rsidRPr="00A86B59" w:rsidRDefault="00880AE9"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Staff trips </w:t>
            </w:r>
          </w:p>
        </w:tc>
        <w:tc>
          <w:tcPr>
            <w:tcW w:w="1031" w:type="dxa"/>
          </w:tcPr>
          <w:p w14:paraId="75170122" w14:textId="73ED27D4"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5,000.00</w:t>
            </w:r>
          </w:p>
        </w:tc>
        <w:tc>
          <w:tcPr>
            <w:tcW w:w="1191" w:type="dxa"/>
          </w:tcPr>
          <w:p w14:paraId="0E9369A5" w14:textId="0A6F97C5"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5,000.00</w:t>
            </w:r>
          </w:p>
        </w:tc>
        <w:tc>
          <w:tcPr>
            <w:tcW w:w="1083" w:type="dxa"/>
          </w:tcPr>
          <w:p w14:paraId="48488ED2" w14:textId="479C3022"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5,000.00 </w:t>
            </w:r>
          </w:p>
        </w:tc>
        <w:tc>
          <w:tcPr>
            <w:tcW w:w="1191" w:type="dxa"/>
          </w:tcPr>
          <w:p w14:paraId="229BEAC1" w14:textId="04960519"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5,0000.00</w:t>
            </w:r>
          </w:p>
        </w:tc>
        <w:tc>
          <w:tcPr>
            <w:tcW w:w="1083" w:type="dxa"/>
          </w:tcPr>
          <w:p w14:paraId="5289A722" w14:textId="0C2E2130"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5,000.00 </w:t>
            </w:r>
          </w:p>
        </w:tc>
        <w:tc>
          <w:tcPr>
            <w:tcW w:w="1132" w:type="dxa"/>
          </w:tcPr>
          <w:p w14:paraId="05DDA5F6" w14:textId="71652316" w:rsidR="009C0B03" w:rsidRPr="00A86B59" w:rsidRDefault="00493C91"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25,000.00</w:t>
            </w:r>
          </w:p>
        </w:tc>
      </w:tr>
      <w:tr w:rsidR="009C0B03" w:rsidRPr="00A86B59" w14:paraId="1644F181" w14:textId="77777777" w:rsidTr="006734FC">
        <w:tc>
          <w:tcPr>
            <w:tcW w:w="522" w:type="dxa"/>
          </w:tcPr>
          <w:p w14:paraId="2ED94501" w14:textId="0050999F"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3</w:t>
            </w:r>
          </w:p>
        </w:tc>
        <w:tc>
          <w:tcPr>
            <w:tcW w:w="2117" w:type="dxa"/>
          </w:tcPr>
          <w:p w14:paraId="309F8A8E" w14:textId="0C6A1901" w:rsidR="009C0B03" w:rsidRPr="00A86B59" w:rsidRDefault="00F62872"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Consultation </w:t>
            </w:r>
            <w:r w:rsidR="00C62575" w:rsidRPr="00A86B59">
              <w:rPr>
                <w:rFonts w:ascii="CIDFont+F3" w:hAnsi="CIDFont+F3" w:cs="CIDFont+F3"/>
                <w:sz w:val="20"/>
                <w:szCs w:val="20"/>
              </w:rPr>
              <w:t>(10 activities per year per country)</w:t>
            </w:r>
          </w:p>
        </w:tc>
        <w:tc>
          <w:tcPr>
            <w:tcW w:w="1031" w:type="dxa"/>
          </w:tcPr>
          <w:p w14:paraId="73933D47" w14:textId="1F98014C"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20,000.00</w:t>
            </w:r>
          </w:p>
        </w:tc>
        <w:tc>
          <w:tcPr>
            <w:tcW w:w="1191" w:type="dxa"/>
          </w:tcPr>
          <w:p w14:paraId="72A2C8DF" w14:textId="7156D7CD"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20,000.00</w:t>
            </w:r>
          </w:p>
        </w:tc>
        <w:tc>
          <w:tcPr>
            <w:tcW w:w="1083" w:type="dxa"/>
          </w:tcPr>
          <w:p w14:paraId="6A010B6B" w14:textId="70E09389"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20,000.00</w:t>
            </w:r>
          </w:p>
        </w:tc>
        <w:tc>
          <w:tcPr>
            <w:tcW w:w="1191" w:type="dxa"/>
          </w:tcPr>
          <w:p w14:paraId="4520042D" w14:textId="246E59B1"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20,000.00</w:t>
            </w:r>
          </w:p>
        </w:tc>
        <w:tc>
          <w:tcPr>
            <w:tcW w:w="1083" w:type="dxa"/>
          </w:tcPr>
          <w:p w14:paraId="784D194C" w14:textId="3301EC6F"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20,000.00 </w:t>
            </w:r>
          </w:p>
        </w:tc>
        <w:tc>
          <w:tcPr>
            <w:tcW w:w="1132" w:type="dxa"/>
          </w:tcPr>
          <w:p w14:paraId="40D0687A" w14:textId="4BE3BC3E" w:rsidR="009C0B03" w:rsidRPr="00A86B59" w:rsidRDefault="00C70E60"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100,000.00</w:t>
            </w:r>
          </w:p>
        </w:tc>
      </w:tr>
      <w:tr w:rsidR="009C0B03" w:rsidRPr="00A86B59" w14:paraId="16CCB2AD" w14:textId="77777777" w:rsidTr="006734FC">
        <w:tc>
          <w:tcPr>
            <w:tcW w:w="522" w:type="dxa"/>
          </w:tcPr>
          <w:p w14:paraId="08713C1C" w14:textId="2F2211C0" w:rsidR="009C0B03" w:rsidRPr="00A86B59" w:rsidRDefault="009C0B03"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4</w:t>
            </w:r>
          </w:p>
        </w:tc>
        <w:tc>
          <w:tcPr>
            <w:tcW w:w="2117" w:type="dxa"/>
          </w:tcPr>
          <w:p w14:paraId="6DF1ABE4" w14:textId="3ED1A797" w:rsidR="009C0B03" w:rsidRPr="00A86B59" w:rsidRDefault="00A51DDC"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Information Production and Dissemination</w:t>
            </w:r>
          </w:p>
        </w:tc>
        <w:tc>
          <w:tcPr>
            <w:tcW w:w="1031" w:type="dxa"/>
          </w:tcPr>
          <w:p w14:paraId="6B5C3559" w14:textId="468F8080"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10,000.00</w:t>
            </w:r>
          </w:p>
        </w:tc>
        <w:tc>
          <w:tcPr>
            <w:tcW w:w="1191" w:type="dxa"/>
          </w:tcPr>
          <w:p w14:paraId="4B778A59" w14:textId="30AC2BC4"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10,000.00</w:t>
            </w:r>
          </w:p>
        </w:tc>
        <w:tc>
          <w:tcPr>
            <w:tcW w:w="1083" w:type="dxa"/>
          </w:tcPr>
          <w:p w14:paraId="44034B47" w14:textId="3FA5E8CA"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10,000.00</w:t>
            </w:r>
          </w:p>
        </w:tc>
        <w:tc>
          <w:tcPr>
            <w:tcW w:w="1191" w:type="dxa"/>
          </w:tcPr>
          <w:p w14:paraId="4D6BBF8E" w14:textId="646266A0"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10,000.00  </w:t>
            </w:r>
          </w:p>
        </w:tc>
        <w:tc>
          <w:tcPr>
            <w:tcW w:w="1083" w:type="dxa"/>
          </w:tcPr>
          <w:p w14:paraId="39A07F7B" w14:textId="75F23472"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10,000.00 </w:t>
            </w:r>
          </w:p>
        </w:tc>
        <w:tc>
          <w:tcPr>
            <w:tcW w:w="1132" w:type="dxa"/>
          </w:tcPr>
          <w:p w14:paraId="5D4763CE" w14:textId="558D6BEF" w:rsidR="009C0B03" w:rsidRPr="00A86B59" w:rsidRDefault="008758B7" w:rsidP="003D2832">
            <w:pPr>
              <w:autoSpaceDE w:val="0"/>
              <w:autoSpaceDN w:val="0"/>
              <w:adjustRightInd w:val="0"/>
              <w:spacing w:before="0" w:after="0" w:line="240" w:lineRule="auto"/>
              <w:rPr>
                <w:rFonts w:ascii="CIDFont+F3" w:hAnsi="CIDFont+F3" w:cs="CIDFont+F3"/>
                <w:sz w:val="20"/>
                <w:szCs w:val="20"/>
              </w:rPr>
            </w:pPr>
            <w:r w:rsidRPr="00A86B59">
              <w:rPr>
                <w:rFonts w:ascii="CIDFont+F3" w:hAnsi="CIDFont+F3" w:cs="CIDFont+F3"/>
                <w:sz w:val="20"/>
                <w:szCs w:val="20"/>
              </w:rPr>
              <w:t xml:space="preserve">50,000.00 </w:t>
            </w:r>
          </w:p>
        </w:tc>
      </w:tr>
      <w:tr w:rsidR="009C0B03" w:rsidRPr="00A86B59" w14:paraId="4DAB0002" w14:textId="77777777" w:rsidTr="006F442E">
        <w:tc>
          <w:tcPr>
            <w:tcW w:w="522" w:type="dxa"/>
            <w:shd w:val="clear" w:color="auto" w:fill="DAEEF3" w:themeFill="accent5" w:themeFillTint="33"/>
          </w:tcPr>
          <w:p w14:paraId="0A9C8BD9" w14:textId="490FB3F0" w:rsidR="009C0B03" w:rsidRPr="00A86B59" w:rsidRDefault="009C0B03"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5</w:t>
            </w:r>
          </w:p>
        </w:tc>
        <w:tc>
          <w:tcPr>
            <w:tcW w:w="2117" w:type="dxa"/>
            <w:shd w:val="clear" w:color="auto" w:fill="DAEEF3" w:themeFill="accent5" w:themeFillTint="33"/>
          </w:tcPr>
          <w:p w14:paraId="45EF4C59" w14:textId="134D19A3" w:rsidR="009C0B03" w:rsidRPr="00A86B59" w:rsidRDefault="00A51DDC"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 xml:space="preserve">Total </w:t>
            </w:r>
          </w:p>
        </w:tc>
        <w:tc>
          <w:tcPr>
            <w:tcW w:w="1031" w:type="dxa"/>
            <w:shd w:val="clear" w:color="auto" w:fill="DAEEF3" w:themeFill="accent5" w:themeFillTint="33"/>
          </w:tcPr>
          <w:p w14:paraId="0850C056" w14:textId="28A5D888" w:rsidR="009C0B03" w:rsidRPr="00A86B59" w:rsidRDefault="003D23DE"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46,000.00</w:t>
            </w:r>
          </w:p>
        </w:tc>
        <w:tc>
          <w:tcPr>
            <w:tcW w:w="1191" w:type="dxa"/>
            <w:shd w:val="clear" w:color="auto" w:fill="DAEEF3" w:themeFill="accent5" w:themeFillTint="33"/>
          </w:tcPr>
          <w:p w14:paraId="1CEF5A18" w14:textId="030EF6D3" w:rsidR="009C0B03" w:rsidRPr="00A86B59" w:rsidRDefault="003D23DE"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46,000.00</w:t>
            </w:r>
          </w:p>
        </w:tc>
        <w:tc>
          <w:tcPr>
            <w:tcW w:w="1083" w:type="dxa"/>
            <w:shd w:val="clear" w:color="auto" w:fill="DAEEF3" w:themeFill="accent5" w:themeFillTint="33"/>
          </w:tcPr>
          <w:p w14:paraId="255FFCB3" w14:textId="515961EC" w:rsidR="009C0B03" w:rsidRPr="00A86B59" w:rsidRDefault="003D23DE"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46,000.00</w:t>
            </w:r>
          </w:p>
        </w:tc>
        <w:tc>
          <w:tcPr>
            <w:tcW w:w="1191" w:type="dxa"/>
            <w:shd w:val="clear" w:color="auto" w:fill="DAEEF3" w:themeFill="accent5" w:themeFillTint="33"/>
          </w:tcPr>
          <w:p w14:paraId="6E6E186B" w14:textId="32E9921E" w:rsidR="009C0B03" w:rsidRPr="00A86B59" w:rsidRDefault="003D23DE"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 xml:space="preserve">46,000.00 </w:t>
            </w:r>
          </w:p>
        </w:tc>
        <w:tc>
          <w:tcPr>
            <w:tcW w:w="1083" w:type="dxa"/>
            <w:shd w:val="clear" w:color="auto" w:fill="DAEEF3" w:themeFill="accent5" w:themeFillTint="33"/>
          </w:tcPr>
          <w:p w14:paraId="10ABC652" w14:textId="5981100B" w:rsidR="009C0B03" w:rsidRPr="00A86B59" w:rsidRDefault="003D23DE"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 xml:space="preserve">46,000.00 </w:t>
            </w:r>
          </w:p>
        </w:tc>
        <w:tc>
          <w:tcPr>
            <w:tcW w:w="1132" w:type="dxa"/>
            <w:shd w:val="clear" w:color="auto" w:fill="DAEEF3" w:themeFill="accent5" w:themeFillTint="33"/>
          </w:tcPr>
          <w:p w14:paraId="28E3FE99" w14:textId="5BF6FE27" w:rsidR="009C0B03" w:rsidRPr="00A86B59" w:rsidRDefault="004176B4" w:rsidP="003D2832">
            <w:pPr>
              <w:autoSpaceDE w:val="0"/>
              <w:autoSpaceDN w:val="0"/>
              <w:adjustRightInd w:val="0"/>
              <w:spacing w:before="0" w:after="0" w:line="240" w:lineRule="auto"/>
              <w:rPr>
                <w:rFonts w:ascii="CIDFont+F3" w:hAnsi="CIDFont+F3" w:cs="CIDFont+F3"/>
                <w:b/>
                <w:sz w:val="20"/>
                <w:szCs w:val="20"/>
              </w:rPr>
            </w:pPr>
            <w:r w:rsidRPr="00A86B59">
              <w:rPr>
                <w:rFonts w:ascii="CIDFont+F3" w:hAnsi="CIDFont+F3" w:cs="CIDFont+F3"/>
                <w:b/>
                <w:sz w:val="20"/>
                <w:szCs w:val="20"/>
              </w:rPr>
              <w:t>230,000.00</w:t>
            </w:r>
          </w:p>
        </w:tc>
      </w:tr>
    </w:tbl>
    <w:p w14:paraId="775B5394" w14:textId="713A32A2" w:rsidR="00AF4222" w:rsidRDefault="00AF4222" w:rsidP="00C4707F">
      <w:pPr>
        <w:autoSpaceDE w:val="0"/>
        <w:autoSpaceDN w:val="0"/>
        <w:adjustRightInd w:val="0"/>
        <w:spacing w:before="0" w:after="0" w:line="240" w:lineRule="auto"/>
        <w:rPr>
          <w:rFonts w:cs="Calibri"/>
          <w:color w:val="000000"/>
          <w:szCs w:val="22"/>
        </w:rPr>
      </w:pPr>
    </w:p>
    <w:p w14:paraId="60B56630" w14:textId="2A1E2AA9" w:rsidR="000233F5" w:rsidRDefault="000233F5" w:rsidP="00C4707F">
      <w:pPr>
        <w:autoSpaceDE w:val="0"/>
        <w:autoSpaceDN w:val="0"/>
        <w:adjustRightInd w:val="0"/>
        <w:spacing w:before="0" w:after="0" w:line="240" w:lineRule="auto"/>
        <w:rPr>
          <w:rFonts w:cs="Calibri"/>
          <w:color w:val="000000"/>
          <w:szCs w:val="22"/>
        </w:rPr>
      </w:pPr>
    </w:p>
    <w:p w14:paraId="5EEAFC29" w14:textId="32CD3C3C" w:rsidR="00AF4222" w:rsidRPr="000233F5" w:rsidRDefault="000233F5" w:rsidP="000233F5">
      <w:pPr>
        <w:pStyle w:val="Heading3"/>
        <w:numPr>
          <w:ilvl w:val="0"/>
          <w:numId w:val="0"/>
        </w:numPr>
        <w:spacing w:before="0" w:after="0" w:line="240" w:lineRule="auto"/>
        <w:rPr>
          <w:b/>
          <w:bCs/>
        </w:rPr>
      </w:pPr>
      <w:bookmarkStart w:id="46" w:name="_Toc35351781"/>
      <w:r w:rsidRPr="0092566A">
        <w:rPr>
          <w:b/>
          <w:bCs/>
        </w:rPr>
        <w:t>8.7.3</w:t>
      </w:r>
      <w:r w:rsidRPr="0092566A">
        <w:rPr>
          <w:b/>
          <w:bCs/>
        </w:rPr>
        <w:tab/>
      </w:r>
      <w:r w:rsidR="00D16B6B" w:rsidRPr="0092566A">
        <w:rPr>
          <w:b/>
          <w:bCs/>
        </w:rPr>
        <w:t>Contact details</w:t>
      </w:r>
      <w:bookmarkEnd w:id="46"/>
      <w:r w:rsidR="00D16B6B" w:rsidRPr="000233F5">
        <w:rPr>
          <w:b/>
          <w:bCs/>
        </w:rPr>
        <w:t xml:space="preserve"> </w:t>
      </w:r>
    </w:p>
    <w:p w14:paraId="5C7435A0" w14:textId="3C71F7B4" w:rsidR="000233F5" w:rsidRDefault="000233F5" w:rsidP="00C4707F">
      <w:pPr>
        <w:autoSpaceDE w:val="0"/>
        <w:autoSpaceDN w:val="0"/>
        <w:adjustRightInd w:val="0"/>
        <w:spacing w:before="0" w:after="0" w:line="240" w:lineRule="auto"/>
        <w:rPr>
          <w:rFonts w:cs="Calibri"/>
          <w:color w:val="000000"/>
          <w:szCs w:val="22"/>
        </w:rPr>
      </w:pPr>
    </w:p>
    <w:p w14:paraId="7B388430" w14:textId="0CC2182D" w:rsidR="00D06003" w:rsidRDefault="00665E27" w:rsidP="00C4707F">
      <w:pPr>
        <w:autoSpaceDE w:val="0"/>
        <w:autoSpaceDN w:val="0"/>
        <w:adjustRightInd w:val="0"/>
        <w:spacing w:before="0" w:after="0" w:line="240" w:lineRule="auto"/>
        <w:rPr>
          <w:rFonts w:cs="Calibri"/>
          <w:color w:val="000000"/>
          <w:szCs w:val="22"/>
        </w:rPr>
      </w:pPr>
      <w:r>
        <w:rPr>
          <w:rFonts w:cs="Calibri"/>
          <w:color w:val="000000"/>
          <w:szCs w:val="22"/>
        </w:rPr>
        <w:t xml:space="preserve">Prior to project implementation, the following contact persons </w:t>
      </w:r>
      <w:r w:rsidR="006A1668">
        <w:rPr>
          <w:rFonts w:cs="Calibri"/>
          <w:color w:val="000000"/>
          <w:szCs w:val="22"/>
        </w:rPr>
        <w:t>may be reached by stakeholders with any questions, concerns, recommendations etc. regarding the project</w:t>
      </w:r>
      <w:r w:rsidR="001934EB">
        <w:rPr>
          <w:rFonts w:cs="Calibri"/>
          <w:color w:val="000000"/>
          <w:szCs w:val="22"/>
        </w:rPr>
        <w:t xml:space="preserve"> at the level of each implementing entity</w:t>
      </w:r>
      <w:r w:rsidR="00C5368F">
        <w:rPr>
          <w:rFonts w:cs="Calibri"/>
          <w:color w:val="000000"/>
          <w:szCs w:val="22"/>
        </w:rPr>
        <w:t xml:space="preserve"> – See table 6.7</w:t>
      </w:r>
      <w:r w:rsidR="001934EB">
        <w:rPr>
          <w:rFonts w:cs="Calibri"/>
          <w:color w:val="000000"/>
          <w:szCs w:val="22"/>
        </w:rPr>
        <w:t>. Upon staffing of all PI</w:t>
      </w:r>
      <w:r w:rsidR="004B14F9">
        <w:rPr>
          <w:rFonts w:cs="Calibri"/>
          <w:color w:val="000000"/>
          <w:szCs w:val="22"/>
        </w:rPr>
        <w:t xml:space="preserve">Us, the contact information will be updated to that of the Environmental and Social Specialist </w:t>
      </w:r>
      <w:r w:rsidR="00C5368F">
        <w:rPr>
          <w:rFonts w:cs="Calibri"/>
          <w:color w:val="000000"/>
          <w:szCs w:val="22"/>
        </w:rPr>
        <w:t>in each PIU.</w:t>
      </w:r>
    </w:p>
    <w:p w14:paraId="37B1D62B" w14:textId="77777777" w:rsidR="00D06003" w:rsidRDefault="00D06003" w:rsidP="00C4707F">
      <w:pPr>
        <w:autoSpaceDE w:val="0"/>
        <w:autoSpaceDN w:val="0"/>
        <w:adjustRightInd w:val="0"/>
        <w:spacing w:before="0" w:after="0" w:line="240" w:lineRule="auto"/>
        <w:rPr>
          <w:rFonts w:cs="Calibri"/>
          <w:color w:val="000000"/>
          <w:szCs w:val="22"/>
        </w:rPr>
      </w:pPr>
    </w:p>
    <w:p w14:paraId="430A0585" w14:textId="0376641B" w:rsidR="00FD14F5" w:rsidRDefault="00FD14F5" w:rsidP="000233F5">
      <w:pPr>
        <w:spacing w:before="0" w:after="0" w:line="240" w:lineRule="auto"/>
        <w:jc w:val="left"/>
        <w:rPr>
          <w:b/>
          <w:bCs/>
        </w:rPr>
      </w:pPr>
      <w:bookmarkStart w:id="47" w:name="_Ref31722454"/>
      <w:r w:rsidRPr="000233F5">
        <w:rPr>
          <w:b/>
          <w:bCs/>
        </w:rPr>
        <w:lastRenderedPageBreak/>
        <w:t xml:space="preserve">Table </w:t>
      </w:r>
      <w:r w:rsidR="00640E26" w:rsidRPr="000233F5">
        <w:rPr>
          <w:b/>
          <w:bCs/>
        </w:rPr>
        <w:fldChar w:fldCharType="begin"/>
      </w:r>
      <w:r w:rsidR="00640E26" w:rsidRPr="000233F5">
        <w:rPr>
          <w:b/>
          <w:bCs/>
        </w:rPr>
        <w:instrText xml:space="preserve"> STYLEREF 1 \s </w:instrText>
      </w:r>
      <w:r w:rsidR="00640E26" w:rsidRPr="000233F5">
        <w:rPr>
          <w:b/>
          <w:bCs/>
        </w:rPr>
        <w:fldChar w:fldCharType="separate"/>
      </w:r>
      <w:r w:rsidR="00640E26" w:rsidRPr="000233F5">
        <w:rPr>
          <w:b/>
          <w:bCs/>
        </w:rPr>
        <w:t>6</w:t>
      </w:r>
      <w:r w:rsidR="00640E26" w:rsidRPr="000233F5">
        <w:rPr>
          <w:b/>
          <w:bCs/>
        </w:rPr>
        <w:fldChar w:fldCharType="end"/>
      </w:r>
      <w:r w:rsidR="00640E26" w:rsidRPr="000233F5">
        <w:rPr>
          <w:b/>
          <w:bCs/>
        </w:rPr>
        <w:t>.</w:t>
      </w:r>
      <w:r w:rsidR="00640E26" w:rsidRPr="000233F5">
        <w:rPr>
          <w:b/>
          <w:bCs/>
        </w:rPr>
        <w:fldChar w:fldCharType="begin"/>
      </w:r>
      <w:r w:rsidR="00640E26" w:rsidRPr="000233F5">
        <w:rPr>
          <w:b/>
          <w:bCs/>
        </w:rPr>
        <w:instrText xml:space="preserve"> SEQ Table \* ARABIC \s 1 </w:instrText>
      </w:r>
      <w:r w:rsidR="00640E26" w:rsidRPr="000233F5">
        <w:rPr>
          <w:b/>
          <w:bCs/>
        </w:rPr>
        <w:fldChar w:fldCharType="separate"/>
      </w:r>
      <w:r w:rsidR="00640E26" w:rsidRPr="000233F5">
        <w:rPr>
          <w:b/>
          <w:bCs/>
        </w:rPr>
        <w:t>7</w:t>
      </w:r>
      <w:r w:rsidR="00640E26" w:rsidRPr="000233F5">
        <w:rPr>
          <w:b/>
          <w:bCs/>
        </w:rPr>
        <w:fldChar w:fldCharType="end"/>
      </w:r>
      <w:bookmarkEnd w:id="47"/>
      <w:r w:rsidRPr="000233F5">
        <w:rPr>
          <w:b/>
          <w:bCs/>
        </w:rPr>
        <w:t>: Project contact personnel</w:t>
      </w:r>
    </w:p>
    <w:tbl>
      <w:tblPr>
        <w:tblStyle w:val="TableGrid1"/>
        <w:tblW w:w="9885" w:type="dxa"/>
        <w:tblLayout w:type="fixed"/>
        <w:tblLook w:val="04A0" w:firstRow="1" w:lastRow="0" w:firstColumn="1" w:lastColumn="0" w:noHBand="0" w:noVBand="1"/>
      </w:tblPr>
      <w:tblGrid>
        <w:gridCol w:w="1165"/>
        <w:gridCol w:w="1755"/>
        <w:gridCol w:w="1485"/>
        <w:gridCol w:w="1530"/>
        <w:gridCol w:w="2033"/>
        <w:gridCol w:w="1917"/>
      </w:tblGrid>
      <w:tr w:rsidR="005E116D" w:rsidRPr="001979DA" w14:paraId="6B4080F4" w14:textId="77777777" w:rsidTr="005E116D">
        <w:trPr>
          <w:trHeight w:val="776"/>
          <w:tblHeader/>
        </w:trPr>
        <w:tc>
          <w:tcPr>
            <w:tcW w:w="1165" w:type="dxa"/>
            <w:shd w:val="clear" w:color="auto" w:fill="DAEEF3" w:themeFill="accent5" w:themeFillTint="33"/>
          </w:tcPr>
          <w:p w14:paraId="33027439" w14:textId="77777777" w:rsidR="006A19B5" w:rsidRPr="005E116D" w:rsidRDefault="006A19B5" w:rsidP="004641F2">
            <w:pPr>
              <w:jc w:val="left"/>
              <w:rPr>
                <w:rFonts w:cstheme="minorHAnsi"/>
                <w:b/>
                <w:bCs/>
                <w:sz w:val="20"/>
                <w:szCs w:val="20"/>
              </w:rPr>
            </w:pPr>
            <w:r w:rsidRPr="005E116D">
              <w:rPr>
                <w:rFonts w:cstheme="minorHAnsi"/>
                <w:b/>
                <w:bCs/>
                <w:sz w:val="20"/>
                <w:szCs w:val="20"/>
              </w:rPr>
              <w:t>Contact</w:t>
            </w:r>
          </w:p>
        </w:tc>
        <w:tc>
          <w:tcPr>
            <w:tcW w:w="1755" w:type="dxa"/>
            <w:shd w:val="clear" w:color="auto" w:fill="DAEEF3" w:themeFill="accent5" w:themeFillTint="33"/>
          </w:tcPr>
          <w:p w14:paraId="00317EE2" w14:textId="77777777" w:rsidR="006A19B5" w:rsidRPr="005E116D" w:rsidRDefault="006A19B5" w:rsidP="004641F2">
            <w:pPr>
              <w:jc w:val="left"/>
              <w:rPr>
                <w:rFonts w:cstheme="minorHAnsi"/>
                <w:b/>
                <w:bCs/>
                <w:sz w:val="20"/>
                <w:szCs w:val="20"/>
              </w:rPr>
            </w:pPr>
            <w:r w:rsidRPr="005E116D">
              <w:rPr>
                <w:rFonts w:cstheme="minorHAnsi"/>
                <w:b/>
                <w:bCs/>
                <w:sz w:val="20"/>
                <w:szCs w:val="20"/>
              </w:rPr>
              <w:t>Dominica</w:t>
            </w:r>
          </w:p>
        </w:tc>
        <w:tc>
          <w:tcPr>
            <w:tcW w:w="1485" w:type="dxa"/>
            <w:shd w:val="clear" w:color="auto" w:fill="DAEEF3" w:themeFill="accent5" w:themeFillTint="33"/>
          </w:tcPr>
          <w:p w14:paraId="05DD6538" w14:textId="77777777" w:rsidR="006A19B5" w:rsidRPr="005E116D" w:rsidRDefault="006A19B5" w:rsidP="004641F2">
            <w:pPr>
              <w:jc w:val="left"/>
              <w:rPr>
                <w:rFonts w:cstheme="minorHAnsi"/>
                <w:b/>
                <w:bCs/>
                <w:sz w:val="20"/>
                <w:szCs w:val="20"/>
              </w:rPr>
            </w:pPr>
            <w:r w:rsidRPr="005E116D">
              <w:rPr>
                <w:rFonts w:cstheme="minorHAnsi"/>
                <w:b/>
                <w:bCs/>
                <w:sz w:val="20"/>
                <w:szCs w:val="20"/>
              </w:rPr>
              <w:t>Grenada</w:t>
            </w:r>
          </w:p>
        </w:tc>
        <w:tc>
          <w:tcPr>
            <w:tcW w:w="1530" w:type="dxa"/>
            <w:shd w:val="clear" w:color="auto" w:fill="DAEEF3" w:themeFill="accent5" w:themeFillTint="33"/>
          </w:tcPr>
          <w:p w14:paraId="1980C2E7" w14:textId="77777777" w:rsidR="006A19B5" w:rsidRPr="005E116D" w:rsidRDefault="006A19B5" w:rsidP="004641F2">
            <w:pPr>
              <w:jc w:val="left"/>
              <w:rPr>
                <w:rFonts w:cstheme="minorHAnsi"/>
                <w:b/>
                <w:bCs/>
                <w:sz w:val="20"/>
                <w:szCs w:val="20"/>
              </w:rPr>
            </w:pPr>
            <w:r w:rsidRPr="005E116D">
              <w:rPr>
                <w:rFonts w:cstheme="minorHAnsi"/>
                <w:b/>
                <w:bCs/>
                <w:sz w:val="20"/>
                <w:szCs w:val="20"/>
              </w:rPr>
              <w:t xml:space="preserve">St. Lucia </w:t>
            </w:r>
          </w:p>
        </w:tc>
        <w:tc>
          <w:tcPr>
            <w:tcW w:w="2033" w:type="dxa"/>
            <w:shd w:val="clear" w:color="auto" w:fill="DAEEF3" w:themeFill="accent5" w:themeFillTint="33"/>
          </w:tcPr>
          <w:p w14:paraId="7BC1EA8C" w14:textId="77777777" w:rsidR="006A19B5" w:rsidRPr="005E116D" w:rsidRDefault="006A19B5" w:rsidP="004641F2">
            <w:pPr>
              <w:jc w:val="left"/>
              <w:rPr>
                <w:rFonts w:cstheme="minorHAnsi"/>
                <w:b/>
                <w:bCs/>
                <w:sz w:val="20"/>
                <w:szCs w:val="20"/>
              </w:rPr>
            </w:pPr>
            <w:r w:rsidRPr="005E116D">
              <w:rPr>
                <w:rFonts w:cstheme="minorHAnsi"/>
                <w:b/>
                <w:bCs/>
                <w:sz w:val="20"/>
                <w:szCs w:val="20"/>
              </w:rPr>
              <w:t>SVG</w:t>
            </w:r>
          </w:p>
        </w:tc>
        <w:tc>
          <w:tcPr>
            <w:tcW w:w="1917" w:type="dxa"/>
            <w:shd w:val="clear" w:color="auto" w:fill="DAEEF3" w:themeFill="accent5" w:themeFillTint="33"/>
          </w:tcPr>
          <w:p w14:paraId="594FF395" w14:textId="77777777" w:rsidR="006A19B5" w:rsidRPr="005E116D" w:rsidRDefault="006A19B5" w:rsidP="004641F2">
            <w:pPr>
              <w:jc w:val="left"/>
              <w:rPr>
                <w:rFonts w:cstheme="minorHAnsi"/>
                <w:b/>
                <w:bCs/>
                <w:sz w:val="20"/>
                <w:szCs w:val="20"/>
              </w:rPr>
            </w:pPr>
            <w:r w:rsidRPr="005E116D">
              <w:rPr>
                <w:rFonts w:cstheme="minorHAnsi"/>
                <w:b/>
                <w:bCs/>
                <w:sz w:val="20"/>
                <w:szCs w:val="20"/>
              </w:rPr>
              <w:t>ECCB</w:t>
            </w:r>
          </w:p>
        </w:tc>
      </w:tr>
      <w:tr w:rsidR="00570D74" w:rsidRPr="001979DA" w14:paraId="38EAE742" w14:textId="77777777" w:rsidTr="005E116D">
        <w:trPr>
          <w:trHeight w:val="1355"/>
        </w:trPr>
        <w:tc>
          <w:tcPr>
            <w:tcW w:w="1165" w:type="dxa"/>
          </w:tcPr>
          <w:p w14:paraId="24A00B13" w14:textId="77777777" w:rsidR="006A19B5" w:rsidRPr="005E116D" w:rsidRDefault="006A19B5" w:rsidP="004641F2">
            <w:pPr>
              <w:jc w:val="left"/>
              <w:rPr>
                <w:rFonts w:cstheme="minorHAnsi"/>
                <w:sz w:val="20"/>
                <w:szCs w:val="20"/>
              </w:rPr>
            </w:pPr>
            <w:r w:rsidRPr="005E116D">
              <w:rPr>
                <w:rFonts w:cstheme="minorHAnsi"/>
                <w:sz w:val="20"/>
                <w:szCs w:val="20"/>
              </w:rPr>
              <w:t xml:space="preserve">Name </w:t>
            </w:r>
          </w:p>
        </w:tc>
        <w:tc>
          <w:tcPr>
            <w:tcW w:w="1755" w:type="dxa"/>
          </w:tcPr>
          <w:p w14:paraId="2AD5AA40" w14:textId="3B412348" w:rsidR="006A19B5" w:rsidRPr="005E116D" w:rsidRDefault="00A12F41" w:rsidP="004641F2">
            <w:pPr>
              <w:jc w:val="left"/>
              <w:rPr>
                <w:rFonts w:cstheme="minorHAnsi"/>
                <w:sz w:val="20"/>
                <w:szCs w:val="20"/>
              </w:rPr>
            </w:pPr>
            <w:r w:rsidRPr="005E116D">
              <w:rPr>
                <w:rFonts w:cstheme="minorHAnsi"/>
                <w:sz w:val="20"/>
                <w:szCs w:val="20"/>
              </w:rPr>
              <w:t xml:space="preserve"> Jermaine Jean-Pierre</w:t>
            </w:r>
          </w:p>
        </w:tc>
        <w:tc>
          <w:tcPr>
            <w:tcW w:w="1485" w:type="dxa"/>
          </w:tcPr>
          <w:p w14:paraId="61F124A0" w14:textId="2EDCDB79" w:rsidR="006A19B5" w:rsidRPr="005E116D" w:rsidRDefault="009E7419" w:rsidP="004641F2">
            <w:pPr>
              <w:jc w:val="left"/>
              <w:rPr>
                <w:rFonts w:cstheme="minorHAnsi"/>
                <w:sz w:val="20"/>
                <w:szCs w:val="20"/>
              </w:rPr>
            </w:pPr>
            <w:r w:rsidRPr="005E116D">
              <w:rPr>
                <w:rFonts w:cstheme="minorHAnsi"/>
                <w:sz w:val="20"/>
                <w:szCs w:val="20"/>
              </w:rPr>
              <w:t>Rhonda Jones (Ms.)</w:t>
            </w:r>
          </w:p>
        </w:tc>
        <w:tc>
          <w:tcPr>
            <w:tcW w:w="1530" w:type="dxa"/>
          </w:tcPr>
          <w:p w14:paraId="7B1703FC" w14:textId="69DC8912" w:rsidR="006A19B5" w:rsidRPr="005E116D" w:rsidRDefault="00A06759" w:rsidP="004641F2">
            <w:pPr>
              <w:jc w:val="left"/>
              <w:rPr>
                <w:rFonts w:cstheme="minorHAnsi"/>
                <w:sz w:val="20"/>
                <w:szCs w:val="20"/>
              </w:rPr>
            </w:pPr>
            <w:r w:rsidRPr="005E116D">
              <w:rPr>
                <w:rFonts w:cstheme="minorHAnsi"/>
                <w:sz w:val="20"/>
                <w:szCs w:val="20"/>
              </w:rPr>
              <w:t>Marlon Narcisse (Mr.)</w:t>
            </w:r>
          </w:p>
        </w:tc>
        <w:tc>
          <w:tcPr>
            <w:tcW w:w="2033" w:type="dxa"/>
          </w:tcPr>
          <w:p w14:paraId="3D00D009" w14:textId="68569F8F" w:rsidR="006A19B5" w:rsidRPr="005E116D" w:rsidRDefault="0059467E" w:rsidP="004641F2">
            <w:pPr>
              <w:jc w:val="left"/>
              <w:rPr>
                <w:rFonts w:cstheme="minorHAnsi"/>
                <w:sz w:val="20"/>
                <w:szCs w:val="20"/>
              </w:rPr>
            </w:pPr>
            <w:r w:rsidRPr="005E116D">
              <w:rPr>
                <w:rFonts w:cstheme="minorHAnsi"/>
                <w:sz w:val="20"/>
                <w:szCs w:val="20"/>
              </w:rPr>
              <w:t>Marcelle Edwards-John (Mrs.)</w:t>
            </w:r>
          </w:p>
        </w:tc>
        <w:tc>
          <w:tcPr>
            <w:tcW w:w="1917" w:type="dxa"/>
          </w:tcPr>
          <w:p w14:paraId="7AC440D9" w14:textId="77777777" w:rsidR="00145FCF" w:rsidRPr="005E116D" w:rsidRDefault="00145FCF" w:rsidP="00145FCF">
            <w:pPr>
              <w:autoSpaceDE w:val="0"/>
              <w:autoSpaceDN w:val="0"/>
              <w:adjustRightInd w:val="0"/>
              <w:spacing w:before="0" w:after="0" w:line="240" w:lineRule="auto"/>
              <w:rPr>
                <w:rFonts w:cs="Calibri"/>
                <w:color w:val="000000"/>
                <w:sz w:val="20"/>
                <w:szCs w:val="20"/>
              </w:rPr>
            </w:pPr>
            <w:r w:rsidRPr="005E116D">
              <w:rPr>
                <w:rFonts w:cs="Calibri"/>
                <w:color w:val="000000"/>
                <w:sz w:val="20"/>
                <w:szCs w:val="20"/>
              </w:rPr>
              <w:t>Imran Williams (Mr.)</w:t>
            </w:r>
          </w:p>
          <w:p w14:paraId="6339BBEA" w14:textId="5E341CEB" w:rsidR="006A19B5" w:rsidRPr="005E116D" w:rsidRDefault="006A19B5" w:rsidP="004641F2">
            <w:pPr>
              <w:jc w:val="left"/>
              <w:rPr>
                <w:rFonts w:cstheme="minorHAnsi"/>
                <w:sz w:val="20"/>
                <w:szCs w:val="20"/>
              </w:rPr>
            </w:pPr>
          </w:p>
        </w:tc>
      </w:tr>
      <w:tr w:rsidR="00570D74" w:rsidRPr="001979DA" w14:paraId="0470C03A" w14:textId="77777777" w:rsidTr="005E116D">
        <w:trPr>
          <w:trHeight w:val="3958"/>
        </w:trPr>
        <w:tc>
          <w:tcPr>
            <w:tcW w:w="1165" w:type="dxa"/>
          </w:tcPr>
          <w:p w14:paraId="26B6B45B" w14:textId="77777777" w:rsidR="006A19B5" w:rsidRPr="005E116D" w:rsidRDefault="006A19B5" w:rsidP="004641F2">
            <w:pPr>
              <w:jc w:val="left"/>
              <w:rPr>
                <w:rFonts w:cstheme="minorHAnsi"/>
                <w:sz w:val="20"/>
                <w:szCs w:val="20"/>
              </w:rPr>
            </w:pPr>
            <w:r w:rsidRPr="005E116D">
              <w:rPr>
                <w:rFonts w:cstheme="minorHAnsi"/>
                <w:sz w:val="20"/>
                <w:szCs w:val="20"/>
              </w:rPr>
              <w:t xml:space="preserve">Title </w:t>
            </w:r>
          </w:p>
        </w:tc>
        <w:tc>
          <w:tcPr>
            <w:tcW w:w="1755" w:type="dxa"/>
          </w:tcPr>
          <w:p w14:paraId="4A31D7AE" w14:textId="104659C3" w:rsidR="006A19B5" w:rsidRPr="005E116D" w:rsidRDefault="00A12F41" w:rsidP="004641F2">
            <w:pPr>
              <w:jc w:val="left"/>
              <w:rPr>
                <w:rFonts w:cstheme="minorHAnsi"/>
                <w:sz w:val="20"/>
                <w:szCs w:val="20"/>
              </w:rPr>
            </w:pPr>
            <w:r w:rsidRPr="005E116D">
              <w:rPr>
                <w:rFonts w:cstheme="minorHAnsi"/>
                <w:color w:val="222222"/>
                <w:sz w:val="20"/>
                <w:szCs w:val="20"/>
                <w:shd w:val="clear" w:color="auto" w:fill="FFFFFF"/>
              </w:rPr>
              <w:t xml:space="preserve"> Director of ICT Unit</w:t>
            </w:r>
            <w:r w:rsidR="006A19B5" w:rsidRPr="005E116D">
              <w:rPr>
                <w:rFonts w:cstheme="minorHAnsi"/>
                <w:color w:val="222222"/>
                <w:sz w:val="20"/>
                <w:szCs w:val="20"/>
                <w:shd w:val="clear" w:color="auto" w:fill="FFFFFF"/>
              </w:rPr>
              <w:t xml:space="preserve"> </w:t>
            </w:r>
          </w:p>
        </w:tc>
        <w:tc>
          <w:tcPr>
            <w:tcW w:w="1485" w:type="dxa"/>
          </w:tcPr>
          <w:p w14:paraId="752C1921" w14:textId="5041129D" w:rsidR="006A19B5" w:rsidRPr="005E116D" w:rsidRDefault="00CB44F7" w:rsidP="004641F2">
            <w:pPr>
              <w:jc w:val="left"/>
              <w:rPr>
                <w:rFonts w:cstheme="minorHAnsi"/>
                <w:sz w:val="20"/>
                <w:szCs w:val="20"/>
              </w:rPr>
            </w:pPr>
            <w:r w:rsidRPr="005E116D">
              <w:rPr>
                <w:rFonts w:cstheme="minorHAnsi"/>
                <w:color w:val="222222"/>
                <w:sz w:val="20"/>
                <w:szCs w:val="20"/>
                <w:shd w:val="clear" w:color="auto" w:fill="FFFFFF"/>
              </w:rPr>
              <w:t xml:space="preserve"> Permanent Secretary </w:t>
            </w:r>
            <w:r w:rsidR="009E7419" w:rsidRPr="005E116D">
              <w:rPr>
                <w:rFonts w:cstheme="minorHAnsi"/>
                <w:color w:val="222222"/>
                <w:sz w:val="20"/>
                <w:szCs w:val="20"/>
                <w:shd w:val="clear" w:color="auto" w:fill="FFFFFF"/>
              </w:rPr>
              <w:t>for</w:t>
            </w:r>
            <w:r w:rsidRPr="005E116D">
              <w:rPr>
                <w:rFonts w:cstheme="minorHAnsi"/>
                <w:color w:val="222222"/>
                <w:sz w:val="20"/>
                <w:szCs w:val="20"/>
                <w:shd w:val="clear" w:color="auto" w:fill="FFFFFF"/>
              </w:rPr>
              <w:t xml:space="preserve"> Public Administration</w:t>
            </w:r>
            <w:r w:rsidR="006A19B5" w:rsidRPr="005E116D">
              <w:rPr>
                <w:rFonts w:cstheme="minorHAnsi"/>
                <w:color w:val="222222"/>
                <w:sz w:val="20"/>
                <w:szCs w:val="20"/>
                <w:shd w:val="clear" w:color="auto" w:fill="FFFFFF"/>
              </w:rPr>
              <w:t xml:space="preserve"> </w:t>
            </w:r>
          </w:p>
        </w:tc>
        <w:tc>
          <w:tcPr>
            <w:tcW w:w="1530" w:type="dxa"/>
          </w:tcPr>
          <w:p w14:paraId="37CD0EE9" w14:textId="6B73FB0E" w:rsidR="006A19B5" w:rsidRPr="005E116D" w:rsidRDefault="008311EB" w:rsidP="004641F2">
            <w:pPr>
              <w:jc w:val="left"/>
              <w:rPr>
                <w:rFonts w:cstheme="minorHAnsi"/>
                <w:sz w:val="20"/>
                <w:szCs w:val="20"/>
              </w:rPr>
            </w:pPr>
            <w:r w:rsidRPr="005E116D">
              <w:rPr>
                <w:rFonts w:cstheme="minorHAnsi"/>
                <w:sz w:val="20"/>
                <w:szCs w:val="20"/>
              </w:rPr>
              <w:t>Director</w:t>
            </w:r>
            <w:r w:rsidR="00A06759" w:rsidRPr="005E116D">
              <w:rPr>
                <w:rFonts w:cstheme="minorHAnsi"/>
                <w:sz w:val="20"/>
                <w:szCs w:val="20"/>
              </w:rPr>
              <w:t xml:space="preserve"> of Public Service Modernization, </w:t>
            </w:r>
            <w:r w:rsidRPr="005E116D">
              <w:rPr>
                <w:rFonts w:cstheme="minorHAnsi"/>
                <w:sz w:val="20"/>
                <w:szCs w:val="20"/>
              </w:rPr>
              <w:t>Ministry of Public Service, Information, and Broadcasting</w:t>
            </w:r>
            <w:r w:rsidR="006A19B5" w:rsidRPr="005E116D">
              <w:rPr>
                <w:rFonts w:cstheme="minorHAnsi"/>
                <w:color w:val="222222"/>
                <w:sz w:val="20"/>
                <w:szCs w:val="20"/>
                <w:shd w:val="clear" w:color="auto" w:fill="FFFFFF"/>
              </w:rPr>
              <w:t xml:space="preserve"> </w:t>
            </w:r>
          </w:p>
        </w:tc>
        <w:tc>
          <w:tcPr>
            <w:tcW w:w="2033" w:type="dxa"/>
          </w:tcPr>
          <w:p w14:paraId="50C1C74D" w14:textId="3F084805" w:rsidR="006A19B5" w:rsidRPr="005E116D" w:rsidRDefault="0059467E" w:rsidP="004641F2">
            <w:pPr>
              <w:jc w:val="left"/>
              <w:rPr>
                <w:rFonts w:cstheme="minorHAnsi"/>
                <w:sz w:val="20"/>
                <w:szCs w:val="20"/>
              </w:rPr>
            </w:pPr>
            <w:r w:rsidRPr="005E116D">
              <w:rPr>
                <w:rFonts w:cstheme="minorHAnsi"/>
                <w:color w:val="222222"/>
                <w:sz w:val="20"/>
                <w:szCs w:val="20"/>
                <w:shd w:val="clear" w:color="auto" w:fill="FFFFFF"/>
              </w:rPr>
              <w:t xml:space="preserve">Deputy Director </w:t>
            </w:r>
            <w:r w:rsidR="00A06759" w:rsidRPr="005E116D">
              <w:rPr>
                <w:rFonts w:cstheme="minorHAnsi"/>
                <w:color w:val="222222"/>
                <w:sz w:val="20"/>
                <w:szCs w:val="20"/>
                <w:shd w:val="clear" w:color="auto" w:fill="FFFFFF"/>
              </w:rPr>
              <w:t xml:space="preserve">of </w:t>
            </w:r>
            <w:r w:rsidRPr="005E116D">
              <w:rPr>
                <w:rFonts w:cstheme="minorHAnsi"/>
                <w:color w:val="222222"/>
                <w:sz w:val="20"/>
                <w:szCs w:val="20"/>
                <w:shd w:val="clear" w:color="auto" w:fill="FFFFFF"/>
              </w:rPr>
              <w:t>Planning (Ag), Ministry of Finance</w:t>
            </w:r>
            <w:r w:rsidR="008311EB" w:rsidRPr="005E116D">
              <w:rPr>
                <w:rFonts w:cstheme="minorHAnsi"/>
                <w:color w:val="222222"/>
                <w:sz w:val="20"/>
                <w:szCs w:val="20"/>
                <w:shd w:val="clear" w:color="auto" w:fill="FFFFFF"/>
              </w:rPr>
              <w:t xml:space="preserve">, Economic Planning, </w:t>
            </w:r>
            <w:r w:rsidR="001920C4" w:rsidRPr="005E116D">
              <w:rPr>
                <w:rFonts w:cstheme="minorHAnsi"/>
                <w:color w:val="222222"/>
                <w:sz w:val="20"/>
                <w:szCs w:val="20"/>
                <w:shd w:val="clear" w:color="auto" w:fill="FFFFFF"/>
              </w:rPr>
              <w:t>Sustainable</w:t>
            </w:r>
            <w:r w:rsidR="008311EB" w:rsidRPr="005E116D">
              <w:rPr>
                <w:rFonts w:cstheme="minorHAnsi"/>
                <w:color w:val="222222"/>
                <w:sz w:val="20"/>
                <w:szCs w:val="20"/>
                <w:shd w:val="clear" w:color="auto" w:fill="FFFFFF"/>
              </w:rPr>
              <w:t xml:space="preserve"> Development, and Information Technology</w:t>
            </w:r>
          </w:p>
        </w:tc>
        <w:tc>
          <w:tcPr>
            <w:tcW w:w="1917" w:type="dxa"/>
          </w:tcPr>
          <w:p w14:paraId="3507B9D4" w14:textId="194FBA52" w:rsidR="006A19B5" w:rsidRPr="005E116D" w:rsidRDefault="00145FCF" w:rsidP="004641F2">
            <w:pPr>
              <w:jc w:val="left"/>
              <w:rPr>
                <w:rFonts w:cstheme="minorHAnsi"/>
                <w:sz w:val="20"/>
                <w:szCs w:val="20"/>
              </w:rPr>
            </w:pPr>
            <w:r w:rsidRPr="005E116D">
              <w:rPr>
                <w:rFonts w:cs="Calibri"/>
                <w:color w:val="000000"/>
                <w:sz w:val="20"/>
                <w:szCs w:val="20"/>
              </w:rPr>
              <w:t>Project Officer, Projects and Technical Assistance Unit (GIO)</w:t>
            </w:r>
          </w:p>
        </w:tc>
      </w:tr>
      <w:tr w:rsidR="00570D74" w:rsidRPr="001979DA" w14:paraId="3DA800E3" w14:textId="77777777" w:rsidTr="005E116D">
        <w:trPr>
          <w:trHeight w:val="1060"/>
        </w:trPr>
        <w:tc>
          <w:tcPr>
            <w:tcW w:w="1165" w:type="dxa"/>
          </w:tcPr>
          <w:p w14:paraId="748B2C1C" w14:textId="77777777" w:rsidR="006A19B5" w:rsidRPr="005E116D" w:rsidRDefault="006A19B5" w:rsidP="004641F2">
            <w:pPr>
              <w:jc w:val="left"/>
              <w:rPr>
                <w:rFonts w:cstheme="minorHAnsi"/>
                <w:sz w:val="20"/>
                <w:szCs w:val="20"/>
              </w:rPr>
            </w:pPr>
            <w:r w:rsidRPr="005E116D">
              <w:rPr>
                <w:rFonts w:cstheme="minorHAnsi"/>
                <w:sz w:val="20"/>
                <w:szCs w:val="20"/>
              </w:rPr>
              <w:t xml:space="preserve">Telephone </w:t>
            </w:r>
          </w:p>
        </w:tc>
        <w:tc>
          <w:tcPr>
            <w:tcW w:w="1755" w:type="dxa"/>
          </w:tcPr>
          <w:p w14:paraId="1A283379" w14:textId="22AB9C01" w:rsidR="006A19B5" w:rsidRPr="005E116D" w:rsidRDefault="001572D7" w:rsidP="004641F2">
            <w:pPr>
              <w:jc w:val="left"/>
              <w:rPr>
                <w:rFonts w:cstheme="minorHAnsi"/>
                <w:sz w:val="20"/>
                <w:szCs w:val="20"/>
              </w:rPr>
            </w:pPr>
            <w:r w:rsidRPr="005E116D">
              <w:rPr>
                <w:rFonts w:cstheme="minorHAnsi"/>
                <w:color w:val="222222"/>
                <w:sz w:val="20"/>
                <w:szCs w:val="20"/>
                <w:shd w:val="clear" w:color="auto" w:fill="FFFFFF"/>
              </w:rPr>
              <w:t>(767) 266 3524</w:t>
            </w:r>
            <w:r w:rsidR="00AE0688" w:rsidRPr="005E116D">
              <w:rPr>
                <w:rFonts w:cstheme="minorHAnsi"/>
                <w:color w:val="222222"/>
                <w:sz w:val="20"/>
                <w:szCs w:val="20"/>
                <w:shd w:val="clear" w:color="auto" w:fill="FFFFFF"/>
              </w:rPr>
              <w:t xml:space="preserve"> </w:t>
            </w:r>
          </w:p>
        </w:tc>
        <w:tc>
          <w:tcPr>
            <w:tcW w:w="1485" w:type="dxa"/>
          </w:tcPr>
          <w:p w14:paraId="134B61D5" w14:textId="2C8C9F64" w:rsidR="006A19B5" w:rsidRPr="005E116D" w:rsidRDefault="00DF0DEC" w:rsidP="004641F2">
            <w:pPr>
              <w:jc w:val="left"/>
              <w:rPr>
                <w:rFonts w:cstheme="minorHAnsi"/>
                <w:sz w:val="20"/>
                <w:szCs w:val="20"/>
              </w:rPr>
            </w:pPr>
            <w:r w:rsidRPr="005E116D">
              <w:rPr>
                <w:rFonts w:cstheme="minorHAnsi"/>
                <w:color w:val="222222"/>
                <w:sz w:val="20"/>
                <w:szCs w:val="20"/>
                <w:shd w:val="clear" w:color="auto" w:fill="FFFFFF"/>
              </w:rPr>
              <w:t>473) 440-2255</w:t>
            </w:r>
          </w:p>
        </w:tc>
        <w:tc>
          <w:tcPr>
            <w:tcW w:w="1530" w:type="dxa"/>
          </w:tcPr>
          <w:p w14:paraId="4DF4D6AF" w14:textId="29CB8EAE" w:rsidR="006A19B5" w:rsidRPr="005E116D" w:rsidRDefault="0073054A" w:rsidP="004641F2">
            <w:pPr>
              <w:jc w:val="left"/>
              <w:rPr>
                <w:rFonts w:cstheme="minorHAnsi"/>
                <w:sz w:val="20"/>
                <w:szCs w:val="20"/>
              </w:rPr>
            </w:pPr>
            <w:r w:rsidRPr="005E116D">
              <w:rPr>
                <w:rFonts w:cstheme="minorHAnsi"/>
                <w:color w:val="222222"/>
                <w:sz w:val="20"/>
                <w:szCs w:val="20"/>
                <w:shd w:val="clear" w:color="auto" w:fill="FFFFFF"/>
              </w:rPr>
              <w:t>(758) 468-2285</w:t>
            </w:r>
          </w:p>
        </w:tc>
        <w:tc>
          <w:tcPr>
            <w:tcW w:w="2033" w:type="dxa"/>
          </w:tcPr>
          <w:p w14:paraId="44DCDB27" w14:textId="012D6A67" w:rsidR="006A19B5" w:rsidRPr="005E116D" w:rsidRDefault="0059467E" w:rsidP="004641F2">
            <w:pPr>
              <w:jc w:val="left"/>
              <w:rPr>
                <w:rFonts w:cstheme="minorHAnsi"/>
                <w:sz w:val="20"/>
                <w:szCs w:val="20"/>
              </w:rPr>
            </w:pPr>
            <w:r w:rsidRPr="005E116D">
              <w:rPr>
                <w:rFonts w:cstheme="minorHAnsi"/>
                <w:color w:val="222222"/>
                <w:sz w:val="20"/>
                <w:szCs w:val="20"/>
                <w:shd w:val="clear" w:color="auto" w:fill="FFFFFF"/>
              </w:rPr>
              <w:t>(784) 457-1746</w:t>
            </w:r>
          </w:p>
        </w:tc>
        <w:tc>
          <w:tcPr>
            <w:tcW w:w="1917" w:type="dxa"/>
          </w:tcPr>
          <w:p w14:paraId="67D0505D" w14:textId="4657A5F1" w:rsidR="006A19B5" w:rsidRPr="005E116D" w:rsidRDefault="003129E2" w:rsidP="004641F2">
            <w:pPr>
              <w:jc w:val="left"/>
              <w:rPr>
                <w:rFonts w:cstheme="minorHAnsi"/>
                <w:sz w:val="20"/>
                <w:szCs w:val="20"/>
              </w:rPr>
            </w:pPr>
            <w:r w:rsidRPr="005E116D">
              <w:rPr>
                <w:rFonts w:cs="Calibri"/>
                <w:color w:val="000000"/>
                <w:sz w:val="20"/>
                <w:szCs w:val="20"/>
              </w:rPr>
              <w:t>869) 465 2537</w:t>
            </w:r>
            <w:r w:rsidR="006A19B5" w:rsidRPr="005E116D">
              <w:rPr>
                <w:rFonts w:cstheme="minorHAnsi"/>
                <w:color w:val="222222"/>
                <w:sz w:val="20"/>
                <w:szCs w:val="20"/>
                <w:shd w:val="clear" w:color="auto" w:fill="FFFFFF"/>
              </w:rPr>
              <w:t xml:space="preserve"> </w:t>
            </w:r>
          </w:p>
        </w:tc>
      </w:tr>
      <w:tr w:rsidR="00570D74" w:rsidRPr="001979DA" w14:paraId="4F94329B" w14:textId="77777777" w:rsidTr="005E116D">
        <w:trPr>
          <w:trHeight w:val="1355"/>
        </w:trPr>
        <w:tc>
          <w:tcPr>
            <w:tcW w:w="1165" w:type="dxa"/>
          </w:tcPr>
          <w:p w14:paraId="7136DD07" w14:textId="77777777" w:rsidR="006A19B5" w:rsidRPr="005E116D" w:rsidRDefault="006A19B5" w:rsidP="004641F2">
            <w:pPr>
              <w:jc w:val="left"/>
              <w:rPr>
                <w:rFonts w:cstheme="minorHAnsi"/>
                <w:sz w:val="20"/>
                <w:szCs w:val="20"/>
              </w:rPr>
            </w:pPr>
            <w:r w:rsidRPr="005E116D">
              <w:rPr>
                <w:rFonts w:cstheme="minorHAnsi"/>
                <w:sz w:val="20"/>
                <w:szCs w:val="20"/>
              </w:rPr>
              <w:t xml:space="preserve">Email address </w:t>
            </w:r>
          </w:p>
        </w:tc>
        <w:tc>
          <w:tcPr>
            <w:tcW w:w="1755" w:type="dxa"/>
          </w:tcPr>
          <w:p w14:paraId="60CA4A34" w14:textId="2B85F50E" w:rsidR="006A19B5" w:rsidRPr="005E116D" w:rsidRDefault="00570D74" w:rsidP="004641F2">
            <w:pPr>
              <w:jc w:val="left"/>
              <w:rPr>
                <w:rFonts w:cstheme="minorHAnsi"/>
                <w:sz w:val="20"/>
                <w:szCs w:val="20"/>
              </w:rPr>
            </w:pPr>
            <w:r w:rsidRPr="005E116D">
              <w:rPr>
                <w:rFonts w:cstheme="minorHAnsi"/>
                <w:color w:val="222222"/>
                <w:sz w:val="20"/>
                <w:szCs w:val="20"/>
                <w:shd w:val="clear" w:color="auto" w:fill="FFFFFF"/>
              </w:rPr>
              <w:t>jeanpierrej@dominica.gov.dm</w:t>
            </w:r>
          </w:p>
        </w:tc>
        <w:tc>
          <w:tcPr>
            <w:tcW w:w="1485" w:type="dxa"/>
          </w:tcPr>
          <w:p w14:paraId="4B8DA60D" w14:textId="4D16EB9C" w:rsidR="006A19B5" w:rsidRPr="005E116D" w:rsidRDefault="00CB44F7" w:rsidP="004641F2">
            <w:pPr>
              <w:jc w:val="left"/>
              <w:rPr>
                <w:rFonts w:cstheme="minorHAnsi"/>
                <w:sz w:val="20"/>
                <w:szCs w:val="20"/>
              </w:rPr>
            </w:pPr>
            <w:r w:rsidRPr="005E116D">
              <w:rPr>
                <w:rFonts w:cstheme="minorHAnsi"/>
                <w:color w:val="222222"/>
                <w:sz w:val="20"/>
                <w:szCs w:val="20"/>
                <w:shd w:val="clear" w:color="auto" w:fill="FFFFFF"/>
              </w:rPr>
              <w:t xml:space="preserve"> </w:t>
            </w:r>
            <w:r w:rsidR="00B178DA" w:rsidRPr="005E116D">
              <w:rPr>
                <w:rFonts w:cstheme="minorHAnsi"/>
                <w:color w:val="222222"/>
                <w:sz w:val="20"/>
                <w:szCs w:val="20"/>
                <w:shd w:val="clear" w:color="auto" w:fill="FFFFFF"/>
              </w:rPr>
              <w:t>pmsec@gov.gd</w:t>
            </w:r>
            <w:r w:rsidR="006A19B5" w:rsidRPr="005E116D">
              <w:rPr>
                <w:rFonts w:cstheme="minorHAnsi"/>
                <w:color w:val="222222"/>
                <w:sz w:val="20"/>
                <w:szCs w:val="20"/>
                <w:shd w:val="clear" w:color="auto" w:fill="FFFFFF"/>
              </w:rPr>
              <w:t xml:space="preserve"> </w:t>
            </w:r>
          </w:p>
        </w:tc>
        <w:tc>
          <w:tcPr>
            <w:tcW w:w="1530" w:type="dxa"/>
          </w:tcPr>
          <w:p w14:paraId="14280F8D" w14:textId="03598B21" w:rsidR="006A19B5" w:rsidRPr="005E116D" w:rsidRDefault="0029434A" w:rsidP="004641F2">
            <w:pPr>
              <w:jc w:val="left"/>
              <w:rPr>
                <w:rFonts w:cstheme="minorHAnsi"/>
                <w:sz w:val="20"/>
                <w:szCs w:val="20"/>
              </w:rPr>
            </w:pPr>
            <w:r w:rsidRPr="005E116D">
              <w:rPr>
                <w:rFonts w:cstheme="minorHAnsi"/>
                <w:color w:val="222222"/>
                <w:sz w:val="20"/>
                <w:szCs w:val="20"/>
                <w:shd w:val="clear" w:color="auto" w:fill="FFFFFF"/>
              </w:rPr>
              <w:t>marlon.narcisse@govt.lc</w:t>
            </w:r>
          </w:p>
        </w:tc>
        <w:tc>
          <w:tcPr>
            <w:tcW w:w="2033" w:type="dxa"/>
          </w:tcPr>
          <w:p w14:paraId="5FE94AFE" w14:textId="1D3B2118" w:rsidR="006A19B5" w:rsidRPr="005E116D" w:rsidRDefault="000A7434" w:rsidP="004641F2">
            <w:pPr>
              <w:jc w:val="left"/>
              <w:rPr>
                <w:rFonts w:cstheme="minorHAnsi"/>
                <w:sz w:val="20"/>
                <w:szCs w:val="20"/>
              </w:rPr>
            </w:pPr>
            <w:r w:rsidRPr="005E116D">
              <w:rPr>
                <w:rFonts w:cstheme="minorHAnsi"/>
                <w:color w:val="222222"/>
                <w:sz w:val="20"/>
                <w:szCs w:val="20"/>
                <w:shd w:val="clear" w:color="auto" w:fill="FFFFFF"/>
              </w:rPr>
              <w:t>medwards-john@svgcpd.com</w:t>
            </w:r>
          </w:p>
        </w:tc>
        <w:tc>
          <w:tcPr>
            <w:tcW w:w="1917" w:type="dxa"/>
          </w:tcPr>
          <w:p w14:paraId="13EEEA03" w14:textId="007160BA" w:rsidR="006A19B5" w:rsidRPr="005E116D" w:rsidRDefault="00587FE7" w:rsidP="004641F2">
            <w:pPr>
              <w:jc w:val="left"/>
              <w:rPr>
                <w:rFonts w:cstheme="minorHAnsi"/>
                <w:sz w:val="20"/>
                <w:szCs w:val="20"/>
              </w:rPr>
            </w:pPr>
            <w:r w:rsidRPr="005E116D">
              <w:rPr>
                <w:rFonts w:cstheme="minorHAnsi"/>
                <w:color w:val="222222"/>
                <w:sz w:val="20"/>
                <w:szCs w:val="20"/>
                <w:shd w:val="clear" w:color="auto" w:fill="FFFFFF"/>
              </w:rPr>
              <w:t>Imran.Williams@eccb-centralbank.org</w:t>
            </w:r>
          </w:p>
        </w:tc>
      </w:tr>
      <w:tr w:rsidR="00570D74" w:rsidRPr="00580EE0" w14:paraId="6550C3FF" w14:textId="77777777" w:rsidTr="005E116D">
        <w:trPr>
          <w:trHeight w:val="2515"/>
        </w:trPr>
        <w:tc>
          <w:tcPr>
            <w:tcW w:w="1165" w:type="dxa"/>
          </w:tcPr>
          <w:p w14:paraId="03664306" w14:textId="77777777" w:rsidR="006A19B5" w:rsidRPr="005E116D" w:rsidRDefault="006A19B5" w:rsidP="004641F2">
            <w:pPr>
              <w:jc w:val="left"/>
              <w:rPr>
                <w:rFonts w:cstheme="minorHAnsi"/>
                <w:sz w:val="20"/>
                <w:szCs w:val="20"/>
              </w:rPr>
            </w:pPr>
            <w:r w:rsidRPr="005E116D">
              <w:rPr>
                <w:rFonts w:cstheme="minorHAnsi"/>
                <w:sz w:val="20"/>
                <w:szCs w:val="20"/>
              </w:rPr>
              <w:t xml:space="preserve">Physical Address </w:t>
            </w:r>
          </w:p>
        </w:tc>
        <w:tc>
          <w:tcPr>
            <w:tcW w:w="1755" w:type="dxa"/>
          </w:tcPr>
          <w:p w14:paraId="0525E113" w14:textId="77777777" w:rsidR="006A19B5" w:rsidRPr="005E116D" w:rsidRDefault="006A19B5" w:rsidP="004641F2">
            <w:pPr>
              <w:jc w:val="left"/>
              <w:rPr>
                <w:rFonts w:cstheme="minorHAnsi"/>
                <w:sz w:val="20"/>
                <w:szCs w:val="20"/>
              </w:rPr>
            </w:pPr>
            <w:r w:rsidRPr="005E116D">
              <w:rPr>
                <w:rFonts w:cstheme="minorHAnsi"/>
                <w:sz w:val="20"/>
                <w:szCs w:val="20"/>
              </w:rPr>
              <w:t>1st Floor, Government Headquarters,</w:t>
            </w:r>
            <w:r w:rsidRPr="005E116D">
              <w:rPr>
                <w:rFonts w:cstheme="minorHAnsi"/>
                <w:sz w:val="20"/>
                <w:szCs w:val="20"/>
              </w:rPr>
              <w:br/>
              <w:t>Kennedy Avenue, Roseau, Dominica</w:t>
            </w:r>
          </w:p>
        </w:tc>
        <w:tc>
          <w:tcPr>
            <w:tcW w:w="1485" w:type="dxa"/>
          </w:tcPr>
          <w:p w14:paraId="1938499B" w14:textId="5482F589" w:rsidR="006A19B5" w:rsidRPr="005E116D" w:rsidRDefault="006A19B5" w:rsidP="004641F2">
            <w:pPr>
              <w:jc w:val="left"/>
              <w:rPr>
                <w:rFonts w:cstheme="minorHAnsi"/>
                <w:sz w:val="20"/>
                <w:szCs w:val="20"/>
              </w:rPr>
            </w:pPr>
            <w:r w:rsidRPr="005E116D">
              <w:rPr>
                <w:rFonts w:cstheme="minorHAnsi"/>
                <w:sz w:val="20"/>
                <w:szCs w:val="20"/>
              </w:rPr>
              <w:t>Ministerial Complex,</w:t>
            </w:r>
            <w:r w:rsidR="00CB44F7" w:rsidRPr="005E116D">
              <w:rPr>
                <w:rFonts w:cstheme="minorHAnsi"/>
                <w:sz w:val="20"/>
                <w:szCs w:val="20"/>
              </w:rPr>
              <w:t xml:space="preserve"> 6</w:t>
            </w:r>
            <w:r w:rsidR="00CB44F7" w:rsidRPr="005E116D">
              <w:rPr>
                <w:rFonts w:cstheme="minorHAnsi"/>
                <w:sz w:val="20"/>
                <w:szCs w:val="20"/>
                <w:vertAlign w:val="superscript"/>
              </w:rPr>
              <w:t>th</w:t>
            </w:r>
            <w:r w:rsidR="00CB44F7" w:rsidRPr="005E116D">
              <w:rPr>
                <w:rFonts w:cstheme="minorHAnsi"/>
                <w:sz w:val="20"/>
                <w:szCs w:val="20"/>
              </w:rPr>
              <w:t xml:space="preserve"> </w:t>
            </w:r>
            <w:r w:rsidR="001920C4" w:rsidRPr="005E116D">
              <w:rPr>
                <w:rFonts w:cstheme="minorHAnsi"/>
                <w:sz w:val="20"/>
                <w:szCs w:val="20"/>
              </w:rPr>
              <w:t>Floor, Botanical</w:t>
            </w:r>
            <w:r w:rsidRPr="005E116D">
              <w:rPr>
                <w:rFonts w:cstheme="minorHAnsi"/>
                <w:sz w:val="20"/>
                <w:szCs w:val="20"/>
              </w:rPr>
              <w:t xml:space="preserve"> Gardens, St. George's, Grenada</w:t>
            </w:r>
          </w:p>
        </w:tc>
        <w:tc>
          <w:tcPr>
            <w:tcW w:w="1530" w:type="dxa"/>
          </w:tcPr>
          <w:p w14:paraId="1F6C7F86" w14:textId="77777777" w:rsidR="006A19B5" w:rsidRPr="005E116D" w:rsidRDefault="006A19B5" w:rsidP="004641F2">
            <w:pPr>
              <w:jc w:val="left"/>
              <w:rPr>
                <w:rFonts w:cstheme="minorHAnsi"/>
                <w:sz w:val="20"/>
                <w:szCs w:val="20"/>
              </w:rPr>
            </w:pPr>
            <w:r w:rsidRPr="005E116D">
              <w:rPr>
                <w:rFonts w:cstheme="minorHAnsi"/>
                <w:sz w:val="20"/>
                <w:szCs w:val="20"/>
              </w:rPr>
              <w:t>2nd Floor, Greaham Louisy Building, Waterfront, Castries, St. Lucia</w:t>
            </w:r>
          </w:p>
        </w:tc>
        <w:tc>
          <w:tcPr>
            <w:tcW w:w="2033" w:type="dxa"/>
          </w:tcPr>
          <w:p w14:paraId="206504B5" w14:textId="77777777" w:rsidR="006A19B5" w:rsidRPr="005E116D" w:rsidRDefault="006A19B5" w:rsidP="004641F2">
            <w:pPr>
              <w:jc w:val="left"/>
              <w:rPr>
                <w:rFonts w:cstheme="minorHAnsi"/>
                <w:sz w:val="20"/>
                <w:szCs w:val="20"/>
              </w:rPr>
            </w:pPr>
            <w:r w:rsidRPr="005E116D">
              <w:rPr>
                <w:rFonts w:cstheme="minorHAnsi"/>
                <w:sz w:val="20"/>
                <w:szCs w:val="20"/>
              </w:rPr>
              <w:t>1</w:t>
            </w:r>
            <w:r w:rsidRPr="005E116D">
              <w:rPr>
                <w:rFonts w:cstheme="minorHAnsi"/>
                <w:sz w:val="20"/>
                <w:szCs w:val="20"/>
                <w:vertAlign w:val="superscript"/>
              </w:rPr>
              <w:t>st</w:t>
            </w:r>
            <w:r w:rsidRPr="005E116D">
              <w:rPr>
                <w:rFonts w:cstheme="minorHAnsi"/>
                <w:sz w:val="20"/>
                <w:szCs w:val="20"/>
              </w:rPr>
              <w:t xml:space="preserve"> Floor, Financial Complex, Kingstown, St. Vincent and the Grenadines</w:t>
            </w:r>
          </w:p>
        </w:tc>
        <w:tc>
          <w:tcPr>
            <w:tcW w:w="1917" w:type="dxa"/>
          </w:tcPr>
          <w:p w14:paraId="5E72631A" w14:textId="77777777" w:rsidR="006A19B5" w:rsidRPr="005E116D" w:rsidRDefault="006A19B5" w:rsidP="004641F2">
            <w:pPr>
              <w:jc w:val="left"/>
              <w:rPr>
                <w:rFonts w:cstheme="minorHAnsi"/>
                <w:sz w:val="20"/>
                <w:szCs w:val="20"/>
              </w:rPr>
            </w:pPr>
            <w:r w:rsidRPr="005E116D">
              <w:rPr>
                <w:rFonts w:cstheme="minorHAnsi"/>
                <w:sz w:val="20"/>
                <w:szCs w:val="20"/>
              </w:rPr>
              <w:t>Bird Rock, Basseterre, St. Kitts and Nevis</w:t>
            </w:r>
          </w:p>
        </w:tc>
      </w:tr>
    </w:tbl>
    <w:p w14:paraId="2058A781" w14:textId="041EC314" w:rsidR="006A19B5" w:rsidRDefault="006A19B5" w:rsidP="000233F5">
      <w:pPr>
        <w:spacing w:before="0" w:after="0" w:line="240" w:lineRule="auto"/>
        <w:jc w:val="left"/>
        <w:rPr>
          <w:b/>
          <w:bCs/>
        </w:rPr>
      </w:pPr>
    </w:p>
    <w:p w14:paraId="2B2E871F" w14:textId="77777777" w:rsidR="006A19B5" w:rsidRPr="000233F5" w:rsidRDefault="006A19B5" w:rsidP="000233F5">
      <w:pPr>
        <w:spacing w:before="0" w:after="0" w:line="240" w:lineRule="auto"/>
        <w:jc w:val="left"/>
        <w:rPr>
          <w:b/>
          <w:bCs/>
        </w:rPr>
      </w:pPr>
    </w:p>
    <w:p w14:paraId="46196BB4" w14:textId="2C364972" w:rsidR="00511F7B" w:rsidRPr="00A86B59" w:rsidRDefault="00511F7B" w:rsidP="00C14D29">
      <w:pPr>
        <w:pStyle w:val="Heading1"/>
        <w:spacing w:before="0" w:after="0" w:line="240" w:lineRule="auto"/>
      </w:pPr>
      <w:bookmarkStart w:id="48" w:name="_Toc35351782"/>
      <w:r w:rsidRPr="00A86B59">
        <w:t xml:space="preserve">Grievance </w:t>
      </w:r>
      <w:r w:rsidR="008A1407" w:rsidRPr="00A86B59">
        <w:t xml:space="preserve">Redress </w:t>
      </w:r>
      <w:r w:rsidRPr="00A86B59">
        <w:t>Mechanism</w:t>
      </w:r>
      <w:bookmarkEnd w:id="48"/>
    </w:p>
    <w:p w14:paraId="4B4F0496" w14:textId="77777777" w:rsidR="00C14D29" w:rsidRDefault="00C14D29" w:rsidP="00C14D29">
      <w:pPr>
        <w:spacing w:before="0" w:after="0" w:line="240" w:lineRule="auto"/>
      </w:pPr>
    </w:p>
    <w:p w14:paraId="13D8DE36" w14:textId="349469BC" w:rsidR="00DE3D83" w:rsidRDefault="004F3F97" w:rsidP="00C14D29">
      <w:pPr>
        <w:spacing w:before="0" w:after="0" w:line="240" w:lineRule="auto"/>
      </w:pPr>
      <w:r w:rsidRPr="004D618B">
        <w:t xml:space="preserve">. In order to ensure the implementation of the Project in a timely manner and effectively address any anticipated and unanticipated risks that would be encountered during implementation, including the development of the necessary actions of mitigation and avoidance, a Grievance Redressal Mechanism </w:t>
      </w:r>
      <w:r w:rsidRPr="004D618B">
        <w:lastRenderedPageBreak/>
        <w:t>(GRM) was developed. The GRM will enable the Project Authorities to address any grievance</w:t>
      </w:r>
      <w:r>
        <w:t>s against</w:t>
      </w:r>
      <w:r w:rsidRPr="004D618B">
        <w:t xml:space="preserve"> the Project.</w:t>
      </w:r>
      <w:r>
        <w:t xml:space="preserve"> It must be noted that this GRM covers grievances that relate to the impacts that the project </w:t>
      </w:r>
      <w:r w:rsidR="00DE3D83" w:rsidRPr="00DE3D83">
        <w:t xml:space="preserve">may  have on </w:t>
      </w:r>
      <w:r w:rsidR="006E2CCB" w:rsidRPr="00DE3D83">
        <w:t>people and</w:t>
      </w:r>
      <w:r w:rsidR="00DE3D83" w:rsidRPr="00DE3D83">
        <w:t xml:space="preserve"> will also be applicable when implementing the Resettlement Policy Framework (RPF) and/or the  Resettlement Action Plans (RAP), as well as for the implementation of the Indigenous Peoples Planning Framework (IPPF.)  In the case of the </w:t>
      </w:r>
      <w:r w:rsidR="001920C4" w:rsidRPr="00DE3D83">
        <w:t>IPPF, this</w:t>
      </w:r>
      <w:r w:rsidR="00DE3D83" w:rsidRPr="00DE3D83">
        <w:t xml:space="preserve"> GRM will integrate in </w:t>
      </w:r>
      <w:r w:rsidR="001920C4" w:rsidRPr="00DE3D83">
        <w:t>the Grievance</w:t>
      </w:r>
      <w:r w:rsidR="00DE3D83" w:rsidRPr="00DE3D83">
        <w:t xml:space="preserve"> Committee (GRC) a Representative from the Kalinago Territory -named by their organization.</w:t>
      </w:r>
    </w:p>
    <w:p w14:paraId="5B9EAF5F" w14:textId="77777777" w:rsidR="00DE3D83" w:rsidRDefault="00DE3D83" w:rsidP="00C14D29">
      <w:pPr>
        <w:spacing w:before="0" w:after="0" w:line="240" w:lineRule="auto"/>
      </w:pPr>
    </w:p>
    <w:p w14:paraId="435A733D" w14:textId="10CA5749" w:rsidR="00CA5E00" w:rsidRDefault="00CA5E00" w:rsidP="00C14D29">
      <w:pPr>
        <w:spacing w:before="0" w:after="0" w:line="240" w:lineRule="auto"/>
      </w:pPr>
    </w:p>
    <w:p w14:paraId="545199CC" w14:textId="1D72E43A" w:rsidR="004F3F97" w:rsidRDefault="004F3F97" w:rsidP="00C14D29">
      <w:pPr>
        <w:spacing w:before="0" w:after="0" w:line="240" w:lineRule="auto"/>
      </w:pPr>
      <w:r>
        <w:t xml:space="preserve">Grievances that relate to project workers will be handled by a separate mechanism which is included as part of the project’s Labour Management Procedures (LMP). </w:t>
      </w:r>
    </w:p>
    <w:p w14:paraId="2928ADC2" w14:textId="77777777" w:rsidR="00C14D29" w:rsidRDefault="00C14D29" w:rsidP="00C14D29">
      <w:pPr>
        <w:spacing w:before="0" w:after="0" w:line="240" w:lineRule="auto"/>
      </w:pPr>
    </w:p>
    <w:p w14:paraId="491366AF" w14:textId="4B72B067" w:rsidR="00F074DB" w:rsidRDefault="00C14D29" w:rsidP="00C14D29">
      <w:pPr>
        <w:pStyle w:val="Heading2"/>
        <w:spacing w:before="0" w:beforeAutospacing="0" w:after="0" w:afterAutospacing="0" w:line="240" w:lineRule="auto"/>
      </w:pPr>
      <w:bookmarkStart w:id="49" w:name="_Toc35351783"/>
      <w:r>
        <w:t>9.2</w:t>
      </w:r>
      <w:r>
        <w:tab/>
      </w:r>
      <w:r w:rsidR="00F074DB">
        <w:t>Objectives of the Grievance Redress Mechanism</w:t>
      </w:r>
      <w:bookmarkEnd w:id="49"/>
    </w:p>
    <w:p w14:paraId="1C32DB0D" w14:textId="77777777" w:rsidR="00C14D29" w:rsidRDefault="00C14D29" w:rsidP="00C14D29">
      <w:pPr>
        <w:spacing w:before="0" w:after="0" w:line="240" w:lineRule="auto"/>
      </w:pPr>
    </w:p>
    <w:p w14:paraId="30C3D82F" w14:textId="189EB92E" w:rsidR="00A915C4" w:rsidRDefault="00A915C4" w:rsidP="00C14D29">
      <w:pPr>
        <w:spacing w:before="0" w:after="0" w:line="240" w:lineRule="auto"/>
      </w:pPr>
      <w:r>
        <w:t>The objectives of the Grievance Redress Mechanism are as follows:</w:t>
      </w:r>
    </w:p>
    <w:p w14:paraId="5F0D17B5" w14:textId="77777777" w:rsidR="00C14D29" w:rsidRDefault="00C14D29" w:rsidP="00C14D29">
      <w:pPr>
        <w:spacing w:before="0" w:after="0" w:line="240" w:lineRule="auto"/>
      </w:pPr>
    </w:p>
    <w:p w14:paraId="6449533F" w14:textId="685232A8" w:rsidR="00A915C4" w:rsidRPr="00A915C4"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Ensure that the World Bank Environmental and Social Standards are adhered to in all subprojects and activities;</w:t>
      </w:r>
    </w:p>
    <w:p w14:paraId="6C0B7F5C" w14:textId="77777777" w:rsidR="00A915C4" w:rsidRPr="00A915C4"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Address any negative environmental and social impacts of all sub-projects and activities;</w:t>
      </w:r>
    </w:p>
    <w:p w14:paraId="1021E6B5" w14:textId="77777777" w:rsidR="00A915C4" w:rsidRPr="00A915C4"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Resolve all grievances emanating from the project activities in a timely manner;</w:t>
      </w:r>
    </w:p>
    <w:p w14:paraId="7F9C7203" w14:textId="77777777" w:rsidR="00A915C4" w:rsidRPr="00A915C4"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Establish relationships of trust between project staff and stakeholders;</w:t>
      </w:r>
    </w:p>
    <w:p w14:paraId="2FCEC923" w14:textId="77777777" w:rsidR="00A915C4" w:rsidRPr="00A915C4"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Create transparency among stakeholders including affected persons through an established communication system;</w:t>
      </w:r>
    </w:p>
    <w:p w14:paraId="54017739" w14:textId="660A442F" w:rsidR="00F074DB" w:rsidRDefault="00A915C4" w:rsidP="00D15A89">
      <w:pPr>
        <w:pStyle w:val="ListParagraph"/>
        <w:numPr>
          <w:ilvl w:val="0"/>
          <w:numId w:val="10"/>
        </w:numPr>
        <w:spacing w:before="0" w:after="0" w:line="240" w:lineRule="auto"/>
        <w:contextualSpacing w:val="0"/>
        <w:rPr>
          <w:rFonts w:cstheme="minorHAnsi"/>
          <w:szCs w:val="22"/>
        </w:rPr>
      </w:pPr>
      <w:r w:rsidRPr="00A915C4">
        <w:rPr>
          <w:rFonts w:cstheme="minorHAnsi"/>
          <w:szCs w:val="22"/>
        </w:rPr>
        <w:t>Bolster the relationship trust amongst the project staff and the affected parties.</w:t>
      </w:r>
    </w:p>
    <w:p w14:paraId="32E69D56" w14:textId="77777777" w:rsidR="00C14D29" w:rsidRPr="00C14D29" w:rsidRDefault="00C14D29" w:rsidP="00C14D29">
      <w:pPr>
        <w:spacing w:before="0" w:after="0" w:line="240" w:lineRule="auto"/>
        <w:rPr>
          <w:rFonts w:cstheme="minorHAnsi"/>
          <w:szCs w:val="22"/>
        </w:rPr>
      </w:pPr>
    </w:p>
    <w:p w14:paraId="5845AFFB" w14:textId="049385A7" w:rsidR="00AD69A9" w:rsidRDefault="00625896" w:rsidP="00C14D29">
      <w:pPr>
        <w:pStyle w:val="Heading2"/>
        <w:spacing w:before="0" w:beforeAutospacing="0" w:after="0" w:afterAutospacing="0" w:line="240" w:lineRule="auto"/>
      </w:pPr>
      <w:bookmarkStart w:id="50" w:name="_Toc35351784"/>
      <w:r>
        <w:t>9.3</w:t>
      </w:r>
      <w:r>
        <w:tab/>
      </w:r>
      <w:r w:rsidR="00EE18D4">
        <w:t>Grievance Redressal Process</w:t>
      </w:r>
      <w:bookmarkEnd w:id="50"/>
    </w:p>
    <w:p w14:paraId="4BE90D50" w14:textId="77777777" w:rsidR="00625896" w:rsidRDefault="00625896" w:rsidP="00C14D29">
      <w:pPr>
        <w:spacing w:before="0" w:after="0" w:line="240" w:lineRule="auto"/>
      </w:pPr>
    </w:p>
    <w:p w14:paraId="2F9613FF" w14:textId="38C47B91" w:rsidR="00327C21" w:rsidRDefault="00327C21" w:rsidP="00C14D29">
      <w:pPr>
        <w:spacing w:before="0" w:after="0" w:line="240" w:lineRule="auto"/>
      </w:pPr>
      <w:r>
        <w:t xml:space="preserve">The key stages involved in the project’s grievance redressal process are summarized in </w:t>
      </w:r>
      <w:r w:rsidR="00640E26">
        <w:fldChar w:fldCharType="begin"/>
      </w:r>
      <w:r w:rsidR="00640E26">
        <w:instrText xml:space="preserve"> REF _Ref31723864 \h </w:instrText>
      </w:r>
      <w:r w:rsidR="00640E26">
        <w:fldChar w:fldCharType="separate"/>
      </w:r>
      <w:r w:rsidR="00640E26">
        <w:t xml:space="preserve">Figure </w:t>
      </w:r>
      <w:r w:rsidR="00640E26">
        <w:rPr>
          <w:noProof/>
        </w:rPr>
        <w:t>7</w:t>
      </w:r>
      <w:r w:rsidR="00640E26">
        <w:t>.</w:t>
      </w:r>
      <w:r w:rsidR="00640E26">
        <w:rPr>
          <w:noProof/>
        </w:rPr>
        <w:t>1</w:t>
      </w:r>
      <w:r w:rsidR="00640E26">
        <w:fldChar w:fldCharType="end"/>
      </w:r>
      <w:r w:rsidR="00640E26">
        <w:t xml:space="preserve"> </w:t>
      </w:r>
      <w:r>
        <w:t>and described in the sections that follow.</w:t>
      </w:r>
    </w:p>
    <w:p w14:paraId="64C532BB" w14:textId="77777777" w:rsidR="0059336D" w:rsidRDefault="0059336D" w:rsidP="00C14D29">
      <w:pPr>
        <w:spacing w:before="0" w:after="0" w:line="240" w:lineRule="auto"/>
      </w:pPr>
    </w:p>
    <w:p w14:paraId="348651B0" w14:textId="77777777" w:rsidR="00640E26" w:rsidRDefault="00640E26" w:rsidP="00901A4D">
      <w:pPr>
        <w:keepNext/>
        <w:spacing w:before="0" w:after="0" w:line="240" w:lineRule="auto"/>
        <w:jc w:val="center"/>
      </w:pPr>
      <w:r w:rsidRPr="00A4616D">
        <w:rPr>
          <w:noProof/>
        </w:rPr>
        <w:drawing>
          <wp:inline distT="0" distB="0" distL="0" distR="0" wp14:anchorId="4EFD2193" wp14:editId="6833EF8C">
            <wp:extent cx="3336925" cy="3155608"/>
            <wp:effectExtent l="38100" t="57150" r="15875" b="26035"/>
            <wp:docPr id="11" name="Diagram 11">
              <a:extLst xmlns:a="http://schemas.openxmlformats.org/drawingml/2006/main">
                <a:ext uri="{FF2B5EF4-FFF2-40B4-BE49-F238E27FC236}">
                  <a16:creationId xmlns:a16="http://schemas.microsoft.com/office/drawing/2014/main" id="{E6058DCC-3283-4EF4-B9C3-E65BA8A5E47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B0646F" w14:textId="6BE028FE" w:rsidR="00F50AC3" w:rsidRPr="00901A4D" w:rsidRDefault="00640E26" w:rsidP="00901A4D">
      <w:pPr>
        <w:spacing w:before="0" w:after="0" w:line="240" w:lineRule="auto"/>
        <w:jc w:val="center"/>
        <w:rPr>
          <w:b/>
          <w:bCs/>
        </w:rPr>
      </w:pPr>
      <w:bookmarkStart w:id="51" w:name="_Ref31723864"/>
      <w:r w:rsidRPr="00901A4D">
        <w:rPr>
          <w:b/>
          <w:bCs/>
        </w:rPr>
        <w:t xml:space="preserve">Figure </w:t>
      </w:r>
      <w:r w:rsidRPr="00901A4D">
        <w:rPr>
          <w:b/>
          <w:bCs/>
        </w:rPr>
        <w:fldChar w:fldCharType="begin"/>
      </w:r>
      <w:r w:rsidRPr="00901A4D">
        <w:rPr>
          <w:b/>
          <w:bCs/>
        </w:rPr>
        <w:instrText xml:space="preserve"> STYLEREF 1 \s </w:instrText>
      </w:r>
      <w:r w:rsidRPr="00901A4D">
        <w:rPr>
          <w:b/>
          <w:bCs/>
        </w:rPr>
        <w:fldChar w:fldCharType="separate"/>
      </w:r>
      <w:r w:rsidRPr="00901A4D">
        <w:rPr>
          <w:b/>
          <w:bCs/>
        </w:rPr>
        <w:t>7</w:t>
      </w:r>
      <w:r w:rsidRPr="00901A4D">
        <w:rPr>
          <w:b/>
          <w:bCs/>
        </w:rPr>
        <w:fldChar w:fldCharType="end"/>
      </w:r>
      <w:r w:rsidRPr="00901A4D">
        <w:rPr>
          <w:b/>
          <w:bCs/>
        </w:rPr>
        <w:t>.</w:t>
      </w:r>
      <w:r w:rsidRPr="00901A4D">
        <w:rPr>
          <w:b/>
          <w:bCs/>
        </w:rPr>
        <w:fldChar w:fldCharType="begin"/>
      </w:r>
      <w:r w:rsidRPr="00901A4D">
        <w:rPr>
          <w:b/>
          <w:bCs/>
        </w:rPr>
        <w:instrText xml:space="preserve"> SEQ Figure \* ARABIC \s 1 </w:instrText>
      </w:r>
      <w:r w:rsidRPr="00901A4D">
        <w:rPr>
          <w:b/>
          <w:bCs/>
        </w:rPr>
        <w:fldChar w:fldCharType="separate"/>
      </w:r>
      <w:r w:rsidRPr="00901A4D">
        <w:rPr>
          <w:b/>
          <w:bCs/>
        </w:rPr>
        <w:t>1</w:t>
      </w:r>
      <w:r w:rsidRPr="00901A4D">
        <w:rPr>
          <w:b/>
          <w:bCs/>
        </w:rPr>
        <w:fldChar w:fldCharType="end"/>
      </w:r>
      <w:bookmarkEnd w:id="51"/>
      <w:r w:rsidRPr="00901A4D">
        <w:rPr>
          <w:b/>
          <w:bCs/>
        </w:rPr>
        <w:t>: Project GRM process</w:t>
      </w:r>
    </w:p>
    <w:p w14:paraId="11919B2D" w14:textId="77777777" w:rsidR="00901A4D" w:rsidRPr="00901A4D" w:rsidRDefault="00901A4D" w:rsidP="00901A4D">
      <w:pPr>
        <w:spacing w:before="0" w:after="0" w:line="240" w:lineRule="auto"/>
      </w:pPr>
    </w:p>
    <w:p w14:paraId="45CA08EB" w14:textId="099D2241" w:rsidR="00E0094A" w:rsidRPr="00901A4D" w:rsidRDefault="00901A4D" w:rsidP="00901A4D">
      <w:pPr>
        <w:pStyle w:val="Heading3"/>
        <w:numPr>
          <w:ilvl w:val="0"/>
          <w:numId w:val="0"/>
        </w:numPr>
        <w:spacing w:before="0" w:after="0" w:line="240" w:lineRule="auto"/>
        <w:rPr>
          <w:b/>
          <w:bCs/>
        </w:rPr>
      </w:pPr>
      <w:bookmarkStart w:id="52" w:name="_Toc35351785"/>
      <w:r w:rsidRPr="0092566A">
        <w:rPr>
          <w:b/>
          <w:bCs/>
        </w:rPr>
        <w:t>9.</w:t>
      </w:r>
      <w:r w:rsidR="00680E13" w:rsidRPr="0092566A">
        <w:rPr>
          <w:b/>
          <w:bCs/>
        </w:rPr>
        <w:t>3</w:t>
      </w:r>
      <w:r w:rsidRPr="0092566A">
        <w:rPr>
          <w:b/>
          <w:bCs/>
        </w:rPr>
        <w:t>.1</w:t>
      </w:r>
      <w:r w:rsidRPr="0092566A">
        <w:rPr>
          <w:b/>
          <w:bCs/>
        </w:rPr>
        <w:tab/>
      </w:r>
      <w:r w:rsidR="00BE501C" w:rsidRPr="0092566A">
        <w:rPr>
          <w:b/>
          <w:bCs/>
        </w:rPr>
        <w:t>First Level of Redress</w:t>
      </w:r>
      <w:bookmarkEnd w:id="52"/>
    </w:p>
    <w:p w14:paraId="428A2AC4" w14:textId="77777777" w:rsidR="00901A4D" w:rsidRDefault="00901A4D" w:rsidP="00901A4D">
      <w:pPr>
        <w:spacing w:before="0" w:after="0" w:line="240" w:lineRule="auto"/>
        <w:rPr>
          <w:b/>
          <w:bCs/>
          <w:highlight w:val="yellow"/>
          <w:u w:val="single"/>
        </w:rPr>
      </w:pPr>
    </w:p>
    <w:p w14:paraId="7C05D5B1" w14:textId="34B5EE77" w:rsidR="00904A79" w:rsidRPr="00F20C70" w:rsidRDefault="00F20C70" w:rsidP="00901A4D">
      <w:pPr>
        <w:spacing w:before="0" w:after="0" w:line="240" w:lineRule="auto"/>
        <w:rPr>
          <w:b/>
          <w:bCs/>
          <w:u w:val="single"/>
        </w:rPr>
      </w:pPr>
      <w:r w:rsidRPr="00901A4D">
        <w:rPr>
          <w:b/>
          <w:bCs/>
          <w:u w:val="single"/>
        </w:rPr>
        <w:t>Receive Grievance</w:t>
      </w:r>
    </w:p>
    <w:p w14:paraId="5D10D59D" w14:textId="658E51CB" w:rsidR="00FB5CAE" w:rsidRDefault="00544F01" w:rsidP="00901A4D">
      <w:pPr>
        <w:spacing w:before="0" w:after="0" w:line="240" w:lineRule="auto"/>
      </w:pPr>
      <w:r>
        <w:t xml:space="preserve">All complaints should be received by the Project Manager </w:t>
      </w:r>
      <w:r w:rsidR="00802936">
        <w:t>of each implementing PIU</w:t>
      </w:r>
      <w:r w:rsidR="00F24DA0">
        <w:t xml:space="preserve">. </w:t>
      </w:r>
      <w:r w:rsidR="00802936">
        <w:t>This includes the</w:t>
      </w:r>
      <w:r w:rsidR="00F24DA0">
        <w:t xml:space="preserve"> </w:t>
      </w:r>
      <w:r w:rsidR="00FB5CAE">
        <w:t>project contact personnel in each of the participating countries</w:t>
      </w:r>
      <w:r w:rsidR="00CC619F">
        <w:t>.</w:t>
      </w:r>
      <w:r w:rsidR="00FB5CAE">
        <w:t xml:space="preserve"> Through the consultation process</w:t>
      </w:r>
      <w:r w:rsidR="006C7DAF">
        <w:t xml:space="preserve"> </w:t>
      </w:r>
      <w:r w:rsidR="004F3790">
        <w:t>in each participating country</w:t>
      </w:r>
      <w:r w:rsidR="00FB5CAE">
        <w:t xml:space="preserve">, stakeholders will be formed </w:t>
      </w:r>
      <w:r w:rsidR="00FB5CAE" w:rsidRPr="0031114C">
        <w:t xml:space="preserve">of various </w:t>
      </w:r>
      <w:r w:rsidR="00FB5CAE">
        <w:t>avenues through which the mechanism can be accessed</w:t>
      </w:r>
      <w:r w:rsidR="00FB5CAE" w:rsidRPr="0031114C">
        <w:t xml:space="preserve">. </w:t>
      </w:r>
      <w:r w:rsidR="00FB5CAE" w:rsidRPr="00470FD7">
        <w:t>Complaints can be made in person, writing, verbally over the phone, by fax, emails or any other medi</w:t>
      </w:r>
      <w:r w:rsidR="00FB5CAE">
        <w:t>a. The point of receipt of complaints is listed below:</w:t>
      </w:r>
    </w:p>
    <w:p w14:paraId="5B06C06F" w14:textId="5F302746" w:rsidR="00901A4D" w:rsidRDefault="00901A4D" w:rsidP="00901A4D">
      <w:pPr>
        <w:spacing w:before="0" w:after="0" w:line="240" w:lineRule="auto"/>
        <w:rPr>
          <w:b/>
        </w:rPr>
      </w:pPr>
    </w:p>
    <w:tbl>
      <w:tblPr>
        <w:tblStyle w:val="TableGrid1"/>
        <w:tblW w:w="0" w:type="auto"/>
        <w:tblLayout w:type="fixed"/>
        <w:tblLook w:val="04A0" w:firstRow="1" w:lastRow="0" w:firstColumn="1" w:lastColumn="0" w:noHBand="0" w:noVBand="1"/>
      </w:tblPr>
      <w:tblGrid>
        <w:gridCol w:w="985"/>
        <w:gridCol w:w="2151"/>
        <w:gridCol w:w="1227"/>
        <w:gridCol w:w="1844"/>
        <w:gridCol w:w="1433"/>
        <w:gridCol w:w="1710"/>
      </w:tblGrid>
      <w:tr w:rsidR="004F3790" w:rsidRPr="001979DA" w14:paraId="42DA66D9" w14:textId="77777777" w:rsidTr="00972911">
        <w:trPr>
          <w:tblHeader/>
        </w:trPr>
        <w:tc>
          <w:tcPr>
            <w:tcW w:w="985" w:type="dxa"/>
            <w:shd w:val="clear" w:color="auto" w:fill="DAEEF3" w:themeFill="accent5" w:themeFillTint="33"/>
          </w:tcPr>
          <w:p w14:paraId="127AC783" w14:textId="77777777" w:rsidR="004F3790" w:rsidRPr="00902A9B" w:rsidRDefault="004F3790" w:rsidP="00F55155">
            <w:pPr>
              <w:jc w:val="left"/>
              <w:rPr>
                <w:rFonts w:cstheme="minorHAnsi"/>
                <w:b/>
                <w:bCs/>
              </w:rPr>
            </w:pPr>
            <w:r w:rsidRPr="00902A9B">
              <w:rPr>
                <w:rFonts w:cstheme="minorHAnsi"/>
                <w:b/>
                <w:bCs/>
              </w:rPr>
              <w:t>Contact</w:t>
            </w:r>
          </w:p>
        </w:tc>
        <w:tc>
          <w:tcPr>
            <w:tcW w:w="2151" w:type="dxa"/>
            <w:shd w:val="clear" w:color="auto" w:fill="DAEEF3" w:themeFill="accent5" w:themeFillTint="33"/>
          </w:tcPr>
          <w:p w14:paraId="0B4497FA" w14:textId="77777777" w:rsidR="004F3790" w:rsidRPr="00902A9B" w:rsidRDefault="004F3790" w:rsidP="00F55155">
            <w:pPr>
              <w:jc w:val="left"/>
              <w:rPr>
                <w:rFonts w:cstheme="minorHAnsi"/>
                <w:b/>
                <w:bCs/>
              </w:rPr>
            </w:pPr>
            <w:r w:rsidRPr="00902A9B">
              <w:rPr>
                <w:rFonts w:cstheme="minorHAnsi"/>
                <w:b/>
                <w:bCs/>
              </w:rPr>
              <w:t>Dominica</w:t>
            </w:r>
          </w:p>
        </w:tc>
        <w:tc>
          <w:tcPr>
            <w:tcW w:w="1227" w:type="dxa"/>
            <w:shd w:val="clear" w:color="auto" w:fill="DAEEF3" w:themeFill="accent5" w:themeFillTint="33"/>
          </w:tcPr>
          <w:p w14:paraId="61870BD0" w14:textId="77777777" w:rsidR="004F3790" w:rsidRPr="00902A9B" w:rsidRDefault="004F3790" w:rsidP="00F55155">
            <w:pPr>
              <w:jc w:val="left"/>
              <w:rPr>
                <w:rFonts w:cstheme="minorHAnsi"/>
                <w:b/>
                <w:bCs/>
              </w:rPr>
            </w:pPr>
            <w:r w:rsidRPr="00902A9B">
              <w:rPr>
                <w:rFonts w:cstheme="minorHAnsi"/>
                <w:b/>
                <w:bCs/>
              </w:rPr>
              <w:t>Grenada</w:t>
            </w:r>
          </w:p>
        </w:tc>
        <w:tc>
          <w:tcPr>
            <w:tcW w:w="1844" w:type="dxa"/>
            <w:shd w:val="clear" w:color="auto" w:fill="DAEEF3" w:themeFill="accent5" w:themeFillTint="33"/>
          </w:tcPr>
          <w:p w14:paraId="14DD1B08" w14:textId="77777777" w:rsidR="004F3790" w:rsidRPr="00902A9B" w:rsidRDefault="004F3790" w:rsidP="00F55155">
            <w:pPr>
              <w:jc w:val="left"/>
              <w:rPr>
                <w:rFonts w:cstheme="minorHAnsi"/>
                <w:b/>
                <w:bCs/>
              </w:rPr>
            </w:pPr>
            <w:r w:rsidRPr="00902A9B">
              <w:rPr>
                <w:rFonts w:cstheme="minorHAnsi"/>
                <w:b/>
                <w:bCs/>
              </w:rPr>
              <w:t xml:space="preserve">St. Lucia </w:t>
            </w:r>
          </w:p>
        </w:tc>
        <w:tc>
          <w:tcPr>
            <w:tcW w:w="1433" w:type="dxa"/>
            <w:shd w:val="clear" w:color="auto" w:fill="DAEEF3" w:themeFill="accent5" w:themeFillTint="33"/>
          </w:tcPr>
          <w:p w14:paraId="0162CE0A" w14:textId="77777777" w:rsidR="004F3790" w:rsidRPr="00902A9B" w:rsidRDefault="004F3790" w:rsidP="00F55155">
            <w:pPr>
              <w:jc w:val="left"/>
              <w:rPr>
                <w:rFonts w:cstheme="minorHAnsi"/>
                <w:b/>
                <w:bCs/>
              </w:rPr>
            </w:pPr>
            <w:r w:rsidRPr="00902A9B">
              <w:rPr>
                <w:rFonts w:cstheme="minorHAnsi"/>
                <w:b/>
                <w:bCs/>
              </w:rPr>
              <w:t>SVG</w:t>
            </w:r>
          </w:p>
        </w:tc>
        <w:tc>
          <w:tcPr>
            <w:tcW w:w="1710" w:type="dxa"/>
            <w:shd w:val="clear" w:color="auto" w:fill="DAEEF3" w:themeFill="accent5" w:themeFillTint="33"/>
          </w:tcPr>
          <w:p w14:paraId="4686F7BA" w14:textId="77777777" w:rsidR="004F3790" w:rsidRPr="00902A9B" w:rsidRDefault="004F3790" w:rsidP="00F55155">
            <w:pPr>
              <w:jc w:val="left"/>
              <w:rPr>
                <w:rFonts w:cstheme="minorHAnsi"/>
                <w:b/>
                <w:bCs/>
              </w:rPr>
            </w:pPr>
            <w:r w:rsidRPr="00902A9B">
              <w:rPr>
                <w:rFonts w:cstheme="minorHAnsi"/>
                <w:b/>
                <w:bCs/>
              </w:rPr>
              <w:t>ECCB</w:t>
            </w:r>
          </w:p>
        </w:tc>
      </w:tr>
      <w:tr w:rsidR="004F3790" w:rsidRPr="001979DA" w14:paraId="7A644611" w14:textId="77777777" w:rsidTr="00972911">
        <w:tc>
          <w:tcPr>
            <w:tcW w:w="985" w:type="dxa"/>
          </w:tcPr>
          <w:p w14:paraId="4FA874B0" w14:textId="77777777" w:rsidR="004F3790" w:rsidRPr="001979DA" w:rsidRDefault="004F3790" w:rsidP="00F55155">
            <w:pPr>
              <w:jc w:val="left"/>
              <w:rPr>
                <w:rFonts w:cstheme="minorHAnsi"/>
              </w:rPr>
            </w:pPr>
            <w:r w:rsidRPr="001979DA">
              <w:rPr>
                <w:rFonts w:cstheme="minorHAnsi"/>
              </w:rPr>
              <w:t xml:space="preserve">Name </w:t>
            </w:r>
          </w:p>
        </w:tc>
        <w:tc>
          <w:tcPr>
            <w:tcW w:w="2151" w:type="dxa"/>
          </w:tcPr>
          <w:p w14:paraId="0C916652" w14:textId="77777777" w:rsidR="004F3790" w:rsidRPr="00902A9B" w:rsidRDefault="004F3790" w:rsidP="00F55155">
            <w:pPr>
              <w:jc w:val="left"/>
              <w:rPr>
                <w:rFonts w:cstheme="minorHAnsi"/>
              </w:rPr>
            </w:pPr>
            <w:r>
              <w:rPr>
                <w:rFonts w:cstheme="minorHAnsi"/>
              </w:rPr>
              <w:t xml:space="preserve"> Jermaine Jean-Pierre</w:t>
            </w:r>
          </w:p>
        </w:tc>
        <w:tc>
          <w:tcPr>
            <w:tcW w:w="1227" w:type="dxa"/>
          </w:tcPr>
          <w:p w14:paraId="410F1E39" w14:textId="77777777" w:rsidR="004F3790" w:rsidRPr="001979DA" w:rsidRDefault="004F3790" w:rsidP="00F55155">
            <w:pPr>
              <w:jc w:val="left"/>
              <w:rPr>
                <w:rFonts w:cstheme="minorHAnsi"/>
              </w:rPr>
            </w:pPr>
            <w:r>
              <w:rPr>
                <w:rFonts w:cstheme="minorHAnsi"/>
              </w:rPr>
              <w:t>Rhonda Jones (Ms.)</w:t>
            </w:r>
          </w:p>
        </w:tc>
        <w:tc>
          <w:tcPr>
            <w:tcW w:w="1844" w:type="dxa"/>
          </w:tcPr>
          <w:p w14:paraId="7C0740A7" w14:textId="77777777" w:rsidR="004F3790" w:rsidRPr="00BA5FFA" w:rsidRDefault="004F3790" w:rsidP="00F55155">
            <w:pPr>
              <w:jc w:val="left"/>
              <w:rPr>
                <w:rFonts w:cstheme="minorHAnsi"/>
              </w:rPr>
            </w:pPr>
            <w:r>
              <w:rPr>
                <w:rFonts w:cstheme="minorHAnsi"/>
              </w:rPr>
              <w:t>Marlon Narcisse (Mr.)</w:t>
            </w:r>
          </w:p>
        </w:tc>
        <w:tc>
          <w:tcPr>
            <w:tcW w:w="1433" w:type="dxa"/>
          </w:tcPr>
          <w:p w14:paraId="33793E1A" w14:textId="19F94CF1" w:rsidR="004F3790" w:rsidRDefault="004F3790" w:rsidP="00F55155">
            <w:pPr>
              <w:jc w:val="left"/>
              <w:rPr>
                <w:rFonts w:cstheme="minorHAnsi"/>
              </w:rPr>
            </w:pPr>
          </w:p>
          <w:p w14:paraId="3D483F9A" w14:textId="0C316627" w:rsidR="002D0B65" w:rsidRPr="00935E43" w:rsidRDefault="002D0B65" w:rsidP="00F55155">
            <w:pPr>
              <w:jc w:val="left"/>
              <w:rPr>
                <w:rFonts w:cstheme="minorHAnsi"/>
              </w:rPr>
            </w:pPr>
            <w:r>
              <w:rPr>
                <w:rFonts w:cstheme="minorHAnsi"/>
              </w:rPr>
              <w:t>Mr Recardo Frederick (Mr)</w:t>
            </w:r>
          </w:p>
        </w:tc>
        <w:tc>
          <w:tcPr>
            <w:tcW w:w="1710" w:type="dxa"/>
          </w:tcPr>
          <w:p w14:paraId="17BCD761" w14:textId="77777777" w:rsidR="004F3790" w:rsidRPr="00B70836" w:rsidRDefault="004F3790" w:rsidP="00F55155">
            <w:pPr>
              <w:autoSpaceDE w:val="0"/>
              <w:autoSpaceDN w:val="0"/>
              <w:adjustRightInd w:val="0"/>
              <w:spacing w:before="0" w:after="0" w:line="240" w:lineRule="auto"/>
              <w:rPr>
                <w:rFonts w:cs="Calibri"/>
                <w:color w:val="000000"/>
              </w:rPr>
            </w:pPr>
            <w:r w:rsidRPr="00B70836">
              <w:rPr>
                <w:rFonts w:cs="Calibri"/>
                <w:color w:val="000000"/>
              </w:rPr>
              <w:t>Imran Williams (Mr.)</w:t>
            </w:r>
          </w:p>
          <w:p w14:paraId="429F7550" w14:textId="77777777" w:rsidR="004F3790" w:rsidRPr="00113F0B" w:rsidRDefault="004F3790" w:rsidP="00F55155">
            <w:pPr>
              <w:jc w:val="left"/>
              <w:rPr>
                <w:rFonts w:cstheme="minorHAnsi"/>
              </w:rPr>
            </w:pPr>
          </w:p>
        </w:tc>
      </w:tr>
      <w:tr w:rsidR="004F3790" w:rsidRPr="001979DA" w14:paraId="0BD9C007" w14:textId="77777777" w:rsidTr="00972911">
        <w:tc>
          <w:tcPr>
            <w:tcW w:w="985" w:type="dxa"/>
          </w:tcPr>
          <w:p w14:paraId="73E0E95E" w14:textId="77777777" w:rsidR="004F3790" w:rsidRPr="001979DA" w:rsidRDefault="004F3790" w:rsidP="00F55155">
            <w:pPr>
              <w:jc w:val="left"/>
              <w:rPr>
                <w:rFonts w:cstheme="minorHAnsi"/>
              </w:rPr>
            </w:pPr>
            <w:r w:rsidRPr="001979DA">
              <w:rPr>
                <w:rFonts w:cstheme="minorHAnsi"/>
              </w:rPr>
              <w:t xml:space="preserve">Title </w:t>
            </w:r>
          </w:p>
        </w:tc>
        <w:tc>
          <w:tcPr>
            <w:tcW w:w="2151" w:type="dxa"/>
          </w:tcPr>
          <w:p w14:paraId="1665AA45" w14:textId="77777777" w:rsidR="004F3790" w:rsidRPr="00902A9B" w:rsidRDefault="004F3790" w:rsidP="00F55155">
            <w:pPr>
              <w:jc w:val="left"/>
              <w:rPr>
                <w:rFonts w:cstheme="minorHAnsi"/>
              </w:rPr>
            </w:pPr>
            <w:r>
              <w:rPr>
                <w:rFonts w:cstheme="minorHAnsi"/>
                <w:color w:val="222222"/>
                <w:shd w:val="clear" w:color="auto" w:fill="FFFFFF"/>
              </w:rPr>
              <w:t xml:space="preserve"> Director of ICT Unit</w:t>
            </w:r>
            <w:r w:rsidRPr="0063518E">
              <w:rPr>
                <w:rFonts w:cstheme="minorHAnsi"/>
                <w:color w:val="222222"/>
                <w:shd w:val="clear" w:color="auto" w:fill="FFFFFF"/>
              </w:rPr>
              <w:t xml:space="preserve"> </w:t>
            </w:r>
          </w:p>
        </w:tc>
        <w:tc>
          <w:tcPr>
            <w:tcW w:w="1227" w:type="dxa"/>
          </w:tcPr>
          <w:p w14:paraId="5541DAED" w14:textId="77777777" w:rsidR="004F3790" w:rsidRPr="001979DA" w:rsidRDefault="004F3790" w:rsidP="00F55155">
            <w:pPr>
              <w:jc w:val="left"/>
              <w:rPr>
                <w:rFonts w:cstheme="minorHAnsi"/>
              </w:rPr>
            </w:pPr>
            <w:r>
              <w:rPr>
                <w:rFonts w:cstheme="minorHAnsi"/>
                <w:color w:val="222222"/>
                <w:shd w:val="clear" w:color="auto" w:fill="FFFFFF"/>
              </w:rPr>
              <w:t xml:space="preserve"> Permanent Secretary for Public Administration</w:t>
            </w:r>
            <w:r w:rsidRPr="0063518E">
              <w:rPr>
                <w:rFonts w:cstheme="minorHAnsi"/>
                <w:color w:val="222222"/>
                <w:shd w:val="clear" w:color="auto" w:fill="FFFFFF"/>
              </w:rPr>
              <w:t xml:space="preserve"> </w:t>
            </w:r>
          </w:p>
        </w:tc>
        <w:tc>
          <w:tcPr>
            <w:tcW w:w="1844" w:type="dxa"/>
          </w:tcPr>
          <w:p w14:paraId="5A78A956" w14:textId="77777777" w:rsidR="004F3790" w:rsidRPr="00BA5FFA" w:rsidRDefault="004F3790" w:rsidP="00F55155">
            <w:pPr>
              <w:jc w:val="left"/>
              <w:rPr>
                <w:rFonts w:cstheme="minorHAnsi"/>
              </w:rPr>
            </w:pPr>
            <w:r>
              <w:rPr>
                <w:rFonts w:cstheme="minorHAnsi"/>
              </w:rPr>
              <w:t xml:space="preserve">Director of Public Service Modernization, </w:t>
            </w:r>
            <w:r w:rsidRPr="00BA5FFA">
              <w:rPr>
                <w:rFonts w:cstheme="minorHAnsi"/>
              </w:rPr>
              <w:t>Ministry of Public Service, Information, and Broadcasting</w:t>
            </w:r>
            <w:r w:rsidRPr="0063518E">
              <w:rPr>
                <w:rFonts w:cstheme="minorHAnsi"/>
                <w:color w:val="222222"/>
                <w:shd w:val="clear" w:color="auto" w:fill="FFFFFF"/>
              </w:rPr>
              <w:t xml:space="preserve"> </w:t>
            </w:r>
          </w:p>
        </w:tc>
        <w:tc>
          <w:tcPr>
            <w:tcW w:w="1433" w:type="dxa"/>
          </w:tcPr>
          <w:p w14:paraId="62053004" w14:textId="603B3C21" w:rsidR="004F3790" w:rsidRPr="00935E43" w:rsidRDefault="004F3790" w:rsidP="00F55155">
            <w:pPr>
              <w:jc w:val="left"/>
              <w:rPr>
                <w:rFonts w:cstheme="minorHAnsi"/>
              </w:rPr>
            </w:pPr>
            <w:r>
              <w:rPr>
                <w:rFonts w:cstheme="minorHAnsi"/>
                <w:color w:val="222222"/>
                <w:shd w:val="clear" w:color="auto" w:fill="FFFFFF"/>
              </w:rPr>
              <w:t xml:space="preserve"> Director of </w:t>
            </w:r>
            <w:r w:rsidR="002D0B65">
              <w:rPr>
                <w:rFonts w:cstheme="minorHAnsi"/>
                <w:color w:val="222222"/>
                <w:shd w:val="clear" w:color="auto" w:fill="FFFFFF"/>
              </w:rPr>
              <w:t xml:space="preserve">Economic </w:t>
            </w:r>
            <w:proofErr w:type="gramStart"/>
            <w:r>
              <w:rPr>
                <w:rFonts w:cstheme="minorHAnsi"/>
                <w:color w:val="222222"/>
                <w:shd w:val="clear" w:color="auto" w:fill="FFFFFF"/>
              </w:rPr>
              <w:t>Planning ,</w:t>
            </w:r>
            <w:proofErr w:type="gramEnd"/>
            <w:r>
              <w:rPr>
                <w:rFonts w:cstheme="minorHAnsi"/>
                <w:color w:val="222222"/>
                <w:shd w:val="clear" w:color="auto" w:fill="FFFFFF"/>
              </w:rPr>
              <w:t xml:space="preserve"> Ministry of Finance, Economic Planning, </w:t>
            </w:r>
            <w:r w:rsidR="001920C4">
              <w:rPr>
                <w:rFonts w:cstheme="minorHAnsi"/>
                <w:color w:val="222222"/>
                <w:shd w:val="clear" w:color="auto" w:fill="FFFFFF"/>
              </w:rPr>
              <w:t>Sustainable</w:t>
            </w:r>
            <w:r>
              <w:rPr>
                <w:rFonts w:cstheme="minorHAnsi"/>
                <w:color w:val="222222"/>
                <w:shd w:val="clear" w:color="auto" w:fill="FFFFFF"/>
              </w:rPr>
              <w:t xml:space="preserve"> Development, and Information Technology</w:t>
            </w:r>
          </w:p>
        </w:tc>
        <w:tc>
          <w:tcPr>
            <w:tcW w:w="1710" w:type="dxa"/>
          </w:tcPr>
          <w:p w14:paraId="7C0FF93E" w14:textId="77777777" w:rsidR="004F3790" w:rsidRPr="00113F0B" w:rsidRDefault="004F3790" w:rsidP="00F55155">
            <w:pPr>
              <w:jc w:val="left"/>
              <w:rPr>
                <w:rFonts w:cstheme="minorHAnsi"/>
              </w:rPr>
            </w:pPr>
            <w:r w:rsidRPr="00B70836">
              <w:rPr>
                <w:rFonts w:cs="Calibri"/>
                <w:color w:val="000000"/>
              </w:rPr>
              <w:t>Project Officer</w:t>
            </w:r>
            <w:r>
              <w:rPr>
                <w:rFonts w:cs="Calibri"/>
                <w:color w:val="000000"/>
              </w:rPr>
              <w:t xml:space="preserve">, </w:t>
            </w:r>
            <w:r w:rsidRPr="00B70836">
              <w:rPr>
                <w:rFonts w:cs="Calibri"/>
                <w:color w:val="000000"/>
              </w:rPr>
              <w:t>Projects and Technical Assistance Unit (GIO)</w:t>
            </w:r>
          </w:p>
        </w:tc>
      </w:tr>
      <w:tr w:rsidR="004F3790" w:rsidRPr="001979DA" w14:paraId="534AC1A9" w14:textId="77777777" w:rsidTr="00972911">
        <w:tc>
          <w:tcPr>
            <w:tcW w:w="985" w:type="dxa"/>
          </w:tcPr>
          <w:p w14:paraId="3BA893CD" w14:textId="77777777" w:rsidR="004F3790" w:rsidRPr="001979DA" w:rsidRDefault="004F3790" w:rsidP="00F55155">
            <w:pPr>
              <w:jc w:val="left"/>
              <w:rPr>
                <w:rFonts w:cstheme="minorHAnsi"/>
              </w:rPr>
            </w:pPr>
            <w:r w:rsidRPr="001979DA">
              <w:rPr>
                <w:rFonts w:cstheme="minorHAnsi"/>
              </w:rPr>
              <w:t xml:space="preserve">Telephone </w:t>
            </w:r>
          </w:p>
        </w:tc>
        <w:tc>
          <w:tcPr>
            <w:tcW w:w="2151" w:type="dxa"/>
          </w:tcPr>
          <w:p w14:paraId="4D3AEF59" w14:textId="77777777" w:rsidR="004F3790" w:rsidRPr="001979DA" w:rsidRDefault="004F3790" w:rsidP="00F55155">
            <w:pPr>
              <w:jc w:val="left"/>
              <w:rPr>
                <w:rFonts w:cstheme="minorHAnsi"/>
              </w:rPr>
            </w:pPr>
            <w:r w:rsidRPr="001572D7">
              <w:rPr>
                <w:rFonts w:cstheme="minorHAnsi"/>
                <w:color w:val="222222"/>
                <w:shd w:val="clear" w:color="auto" w:fill="FFFFFF"/>
              </w:rPr>
              <w:t>(767) 266 3524</w:t>
            </w:r>
            <w:r>
              <w:rPr>
                <w:rFonts w:cstheme="minorHAnsi"/>
                <w:color w:val="222222"/>
                <w:shd w:val="clear" w:color="auto" w:fill="FFFFFF"/>
              </w:rPr>
              <w:t xml:space="preserve"> </w:t>
            </w:r>
          </w:p>
        </w:tc>
        <w:tc>
          <w:tcPr>
            <w:tcW w:w="1227" w:type="dxa"/>
          </w:tcPr>
          <w:p w14:paraId="68FCF4EF" w14:textId="77777777" w:rsidR="004F3790" w:rsidRPr="001979DA" w:rsidRDefault="004F3790" w:rsidP="00F55155">
            <w:pPr>
              <w:jc w:val="left"/>
              <w:rPr>
                <w:rFonts w:cstheme="minorHAnsi"/>
              </w:rPr>
            </w:pPr>
            <w:r w:rsidRPr="00DF0DEC">
              <w:rPr>
                <w:rFonts w:cstheme="minorHAnsi"/>
                <w:color w:val="222222"/>
                <w:shd w:val="clear" w:color="auto" w:fill="FFFFFF"/>
              </w:rPr>
              <w:t>473) 440-2255</w:t>
            </w:r>
          </w:p>
        </w:tc>
        <w:tc>
          <w:tcPr>
            <w:tcW w:w="1844" w:type="dxa"/>
          </w:tcPr>
          <w:p w14:paraId="4B4D593A" w14:textId="77777777" w:rsidR="004F3790" w:rsidRPr="001979DA" w:rsidRDefault="004F3790" w:rsidP="00F55155">
            <w:pPr>
              <w:jc w:val="left"/>
              <w:rPr>
                <w:rFonts w:cstheme="minorHAnsi"/>
              </w:rPr>
            </w:pPr>
            <w:r w:rsidRPr="0073054A">
              <w:rPr>
                <w:rFonts w:cstheme="minorHAnsi"/>
                <w:color w:val="222222"/>
                <w:shd w:val="clear" w:color="auto" w:fill="FFFFFF"/>
              </w:rPr>
              <w:t>(758) 468-2285</w:t>
            </w:r>
          </w:p>
        </w:tc>
        <w:tc>
          <w:tcPr>
            <w:tcW w:w="1433" w:type="dxa"/>
          </w:tcPr>
          <w:p w14:paraId="7164EF31" w14:textId="77777777" w:rsidR="004F3790" w:rsidRPr="001979DA" w:rsidRDefault="004F3790" w:rsidP="00F55155">
            <w:pPr>
              <w:jc w:val="left"/>
              <w:rPr>
                <w:rFonts w:cstheme="minorHAnsi"/>
              </w:rPr>
            </w:pPr>
            <w:r w:rsidRPr="0059467E">
              <w:rPr>
                <w:rFonts w:cstheme="minorHAnsi"/>
                <w:color w:val="222222"/>
                <w:shd w:val="clear" w:color="auto" w:fill="FFFFFF"/>
              </w:rPr>
              <w:t>(784) 457-1746</w:t>
            </w:r>
          </w:p>
        </w:tc>
        <w:tc>
          <w:tcPr>
            <w:tcW w:w="1710" w:type="dxa"/>
          </w:tcPr>
          <w:p w14:paraId="483924EF" w14:textId="77777777" w:rsidR="004F3790" w:rsidRPr="001979DA" w:rsidRDefault="004F3790" w:rsidP="00F55155">
            <w:pPr>
              <w:jc w:val="left"/>
              <w:rPr>
                <w:rFonts w:cstheme="minorHAnsi"/>
              </w:rPr>
            </w:pPr>
            <w:r w:rsidRPr="00742E2A">
              <w:rPr>
                <w:rFonts w:cs="Calibri"/>
                <w:color w:val="000000"/>
              </w:rPr>
              <w:t>869) 465 2537</w:t>
            </w:r>
            <w:r w:rsidRPr="0063518E">
              <w:rPr>
                <w:rFonts w:cstheme="minorHAnsi"/>
                <w:color w:val="222222"/>
                <w:shd w:val="clear" w:color="auto" w:fill="FFFFFF"/>
              </w:rPr>
              <w:t xml:space="preserve"> </w:t>
            </w:r>
          </w:p>
        </w:tc>
      </w:tr>
      <w:tr w:rsidR="004F3790" w:rsidRPr="001979DA" w14:paraId="0FFC23A6" w14:textId="77777777" w:rsidTr="00972911">
        <w:tc>
          <w:tcPr>
            <w:tcW w:w="985" w:type="dxa"/>
          </w:tcPr>
          <w:p w14:paraId="75F44C41" w14:textId="77777777" w:rsidR="004F3790" w:rsidRPr="001979DA" w:rsidRDefault="004F3790" w:rsidP="00F55155">
            <w:pPr>
              <w:jc w:val="left"/>
              <w:rPr>
                <w:rFonts w:cstheme="minorHAnsi"/>
              </w:rPr>
            </w:pPr>
            <w:r w:rsidRPr="001979DA">
              <w:rPr>
                <w:rFonts w:cstheme="minorHAnsi"/>
              </w:rPr>
              <w:t xml:space="preserve">Email address </w:t>
            </w:r>
          </w:p>
        </w:tc>
        <w:tc>
          <w:tcPr>
            <w:tcW w:w="2151" w:type="dxa"/>
          </w:tcPr>
          <w:p w14:paraId="381E4DFA" w14:textId="77777777" w:rsidR="004F3790" w:rsidRPr="001979DA" w:rsidRDefault="004F3790" w:rsidP="00F55155">
            <w:pPr>
              <w:jc w:val="left"/>
              <w:rPr>
                <w:rFonts w:cstheme="minorHAnsi"/>
              </w:rPr>
            </w:pPr>
            <w:r w:rsidRPr="00570D74">
              <w:rPr>
                <w:rFonts w:cstheme="minorHAnsi"/>
                <w:color w:val="222222"/>
                <w:shd w:val="clear" w:color="auto" w:fill="FFFFFF"/>
              </w:rPr>
              <w:t>jeanpierrej@dominica.gov.dm</w:t>
            </w:r>
          </w:p>
        </w:tc>
        <w:tc>
          <w:tcPr>
            <w:tcW w:w="1227" w:type="dxa"/>
          </w:tcPr>
          <w:p w14:paraId="7DA24D1A" w14:textId="77777777" w:rsidR="004F3790" w:rsidRPr="001979DA" w:rsidRDefault="004F3790" w:rsidP="00F55155">
            <w:pPr>
              <w:jc w:val="left"/>
              <w:rPr>
                <w:rFonts w:cstheme="minorHAnsi"/>
              </w:rPr>
            </w:pPr>
            <w:r>
              <w:rPr>
                <w:rFonts w:cstheme="minorHAnsi"/>
                <w:color w:val="222222"/>
                <w:shd w:val="clear" w:color="auto" w:fill="FFFFFF"/>
              </w:rPr>
              <w:t xml:space="preserve"> pmsec@gov.gd</w:t>
            </w:r>
            <w:r w:rsidRPr="0063518E">
              <w:rPr>
                <w:rFonts w:cstheme="minorHAnsi"/>
                <w:color w:val="222222"/>
                <w:shd w:val="clear" w:color="auto" w:fill="FFFFFF"/>
              </w:rPr>
              <w:t xml:space="preserve"> </w:t>
            </w:r>
          </w:p>
        </w:tc>
        <w:tc>
          <w:tcPr>
            <w:tcW w:w="1844" w:type="dxa"/>
          </w:tcPr>
          <w:p w14:paraId="5674E41E" w14:textId="77777777" w:rsidR="004F3790" w:rsidRPr="001979DA" w:rsidRDefault="004F3790" w:rsidP="00F55155">
            <w:pPr>
              <w:jc w:val="left"/>
              <w:rPr>
                <w:rFonts w:cstheme="minorHAnsi"/>
              </w:rPr>
            </w:pPr>
            <w:r w:rsidRPr="0029434A">
              <w:rPr>
                <w:rFonts w:cstheme="minorHAnsi"/>
                <w:color w:val="222222"/>
                <w:shd w:val="clear" w:color="auto" w:fill="FFFFFF"/>
              </w:rPr>
              <w:t>marlon.narcisse@govt.lc</w:t>
            </w:r>
          </w:p>
        </w:tc>
        <w:tc>
          <w:tcPr>
            <w:tcW w:w="1433" w:type="dxa"/>
          </w:tcPr>
          <w:p w14:paraId="0AC52EBB" w14:textId="5B7E9A86" w:rsidR="002D0B65" w:rsidRDefault="002D0B65" w:rsidP="00F55155">
            <w:pPr>
              <w:jc w:val="left"/>
              <w:rPr>
                <w:rFonts w:cstheme="minorHAnsi"/>
                <w:color w:val="222222"/>
                <w:shd w:val="clear" w:color="auto" w:fill="FFFFFF"/>
              </w:rPr>
            </w:pPr>
          </w:p>
          <w:p w14:paraId="5D602E89" w14:textId="010694DE" w:rsidR="004F3790" w:rsidRPr="001979DA" w:rsidRDefault="002D0B65" w:rsidP="00F55155">
            <w:pPr>
              <w:jc w:val="left"/>
              <w:rPr>
                <w:rFonts w:cstheme="minorHAnsi"/>
              </w:rPr>
            </w:pPr>
            <w:r>
              <w:rPr>
                <w:rFonts w:cstheme="minorHAnsi"/>
                <w:color w:val="222222"/>
                <w:shd w:val="clear" w:color="auto" w:fill="FFFFFF"/>
              </w:rPr>
              <w:t>rfrederick</w:t>
            </w:r>
            <w:r w:rsidR="004F3790" w:rsidRPr="000A7434">
              <w:rPr>
                <w:rFonts w:cstheme="minorHAnsi"/>
                <w:color w:val="222222"/>
                <w:shd w:val="clear" w:color="auto" w:fill="FFFFFF"/>
              </w:rPr>
              <w:t>@svgcpd.com</w:t>
            </w:r>
          </w:p>
        </w:tc>
        <w:tc>
          <w:tcPr>
            <w:tcW w:w="1710" w:type="dxa"/>
          </w:tcPr>
          <w:p w14:paraId="4DE61D3A" w14:textId="77777777" w:rsidR="004F3790" w:rsidRPr="001979DA" w:rsidRDefault="004F3790" w:rsidP="00F55155">
            <w:pPr>
              <w:jc w:val="left"/>
              <w:rPr>
                <w:rFonts w:cstheme="minorHAnsi"/>
              </w:rPr>
            </w:pPr>
            <w:r w:rsidRPr="00587FE7">
              <w:rPr>
                <w:rFonts w:cstheme="minorHAnsi"/>
                <w:color w:val="222222"/>
                <w:shd w:val="clear" w:color="auto" w:fill="FFFFFF"/>
              </w:rPr>
              <w:t>Imran.Williams@eccb-centralbank.org</w:t>
            </w:r>
          </w:p>
        </w:tc>
      </w:tr>
      <w:tr w:rsidR="004F3790" w:rsidRPr="00580EE0" w14:paraId="4C1E905F" w14:textId="77777777" w:rsidTr="00972911">
        <w:tc>
          <w:tcPr>
            <w:tcW w:w="985" w:type="dxa"/>
          </w:tcPr>
          <w:p w14:paraId="56F04828" w14:textId="77777777" w:rsidR="004F3790" w:rsidRPr="001979DA" w:rsidRDefault="004F3790" w:rsidP="00F55155">
            <w:pPr>
              <w:jc w:val="left"/>
              <w:rPr>
                <w:rFonts w:cstheme="minorHAnsi"/>
              </w:rPr>
            </w:pPr>
            <w:r w:rsidRPr="001979DA">
              <w:rPr>
                <w:rFonts w:cstheme="minorHAnsi"/>
              </w:rPr>
              <w:lastRenderedPageBreak/>
              <w:t xml:space="preserve">Physical Address </w:t>
            </w:r>
          </w:p>
        </w:tc>
        <w:tc>
          <w:tcPr>
            <w:tcW w:w="2151" w:type="dxa"/>
          </w:tcPr>
          <w:p w14:paraId="5B0D10DA" w14:textId="77777777" w:rsidR="004F3790" w:rsidRPr="001979DA" w:rsidRDefault="004F3790" w:rsidP="00F55155">
            <w:pPr>
              <w:jc w:val="left"/>
              <w:rPr>
                <w:rFonts w:cstheme="minorHAnsi"/>
              </w:rPr>
            </w:pPr>
            <w:r w:rsidRPr="008E176B">
              <w:rPr>
                <w:rFonts w:cstheme="minorHAnsi"/>
              </w:rPr>
              <w:t>1st Floor, Government Headquarters,</w:t>
            </w:r>
            <w:r w:rsidRPr="008E176B">
              <w:rPr>
                <w:rFonts w:cstheme="minorHAnsi"/>
              </w:rPr>
              <w:br/>
              <w:t>Kennedy Avenue, Roseau, Dominica</w:t>
            </w:r>
          </w:p>
        </w:tc>
        <w:tc>
          <w:tcPr>
            <w:tcW w:w="1227" w:type="dxa"/>
          </w:tcPr>
          <w:p w14:paraId="1F4C71BC" w14:textId="4C6382D8" w:rsidR="004F3790" w:rsidRPr="00BA5FFA" w:rsidRDefault="004F3790" w:rsidP="00F55155">
            <w:pPr>
              <w:jc w:val="left"/>
              <w:rPr>
                <w:rFonts w:cstheme="minorHAnsi"/>
              </w:rPr>
            </w:pPr>
            <w:r w:rsidRPr="00BA5FFA">
              <w:rPr>
                <w:rFonts w:cstheme="minorHAnsi"/>
              </w:rPr>
              <w:t>Ministerial Complex,</w:t>
            </w:r>
            <w:r>
              <w:rPr>
                <w:rFonts w:cstheme="minorHAnsi"/>
              </w:rPr>
              <w:t xml:space="preserve"> 6</w:t>
            </w:r>
            <w:r w:rsidRPr="0043061C">
              <w:rPr>
                <w:rFonts w:cstheme="minorHAnsi"/>
                <w:vertAlign w:val="superscript"/>
              </w:rPr>
              <w:t>th</w:t>
            </w:r>
            <w:r>
              <w:rPr>
                <w:rFonts w:cstheme="minorHAnsi"/>
              </w:rPr>
              <w:t xml:space="preserve"> </w:t>
            </w:r>
            <w:r w:rsidR="001920C4">
              <w:rPr>
                <w:rFonts w:cstheme="minorHAnsi"/>
              </w:rPr>
              <w:t xml:space="preserve">Floor, </w:t>
            </w:r>
            <w:r w:rsidR="001920C4" w:rsidRPr="00BA5FFA">
              <w:rPr>
                <w:rFonts w:cstheme="minorHAnsi"/>
              </w:rPr>
              <w:t>Botanical</w:t>
            </w:r>
            <w:r w:rsidRPr="00BA5FFA">
              <w:rPr>
                <w:rFonts w:cstheme="minorHAnsi"/>
              </w:rPr>
              <w:t xml:space="preserve"> Gardens</w:t>
            </w:r>
            <w:r>
              <w:rPr>
                <w:rFonts w:cstheme="minorHAnsi"/>
              </w:rPr>
              <w:t>,</w:t>
            </w:r>
            <w:r w:rsidRPr="00BA5FFA">
              <w:rPr>
                <w:rFonts w:cstheme="minorHAnsi"/>
              </w:rPr>
              <w:t xml:space="preserve"> St. George's, Grenada</w:t>
            </w:r>
          </w:p>
        </w:tc>
        <w:tc>
          <w:tcPr>
            <w:tcW w:w="1844" w:type="dxa"/>
          </w:tcPr>
          <w:p w14:paraId="52B3FA69" w14:textId="77777777" w:rsidR="004F3790" w:rsidRPr="005B2EA6" w:rsidRDefault="004F3790" w:rsidP="00F55155">
            <w:pPr>
              <w:jc w:val="left"/>
              <w:rPr>
                <w:rFonts w:cstheme="minorHAnsi"/>
              </w:rPr>
            </w:pPr>
            <w:r>
              <w:rPr>
                <w:rFonts w:cstheme="minorHAnsi"/>
              </w:rPr>
              <w:t>2nd Floor, Greaham Louisy Building, Waterfront, Castries, St. Lucia</w:t>
            </w:r>
          </w:p>
        </w:tc>
        <w:tc>
          <w:tcPr>
            <w:tcW w:w="1433" w:type="dxa"/>
          </w:tcPr>
          <w:p w14:paraId="5D9A6210" w14:textId="77777777" w:rsidR="004F3790" w:rsidRPr="00935E43" w:rsidRDefault="004F3790" w:rsidP="00F55155">
            <w:pPr>
              <w:jc w:val="left"/>
              <w:rPr>
                <w:rFonts w:cstheme="minorHAnsi"/>
              </w:rPr>
            </w:pPr>
            <w:r>
              <w:rPr>
                <w:rFonts w:cstheme="minorHAnsi"/>
              </w:rPr>
              <w:t>1</w:t>
            </w:r>
            <w:r w:rsidRPr="00902A9B">
              <w:rPr>
                <w:rFonts w:cstheme="minorHAnsi"/>
                <w:vertAlign w:val="superscript"/>
              </w:rPr>
              <w:t>st</w:t>
            </w:r>
            <w:r>
              <w:rPr>
                <w:rFonts w:cstheme="minorHAnsi"/>
              </w:rPr>
              <w:t xml:space="preserve"> Floor, Financial Complex, Kingstown, St. Vincent and the Grenadines</w:t>
            </w:r>
          </w:p>
        </w:tc>
        <w:tc>
          <w:tcPr>
            <w:tcW w:w="1710" w:type="dxa"/>
          </w:tcPr>
          <w:p w14:paraId="06B0EA70" w14:textId="77777777" w:rsidR="004F3790" w:rsidRPr="00580EE0" w:rsidRDefault="004F3790" w:rsidP="00F55155">
            <w:pPr>
              <w:jc w:val="left"/>
              <w:rPr>
                <w:rFonts w:cstheme="minorHAnsi"/>
              </w:rPr>
            </w:pPr>
            <w:r>
              <w:rPr>
                <w:rFonts w:cstheme="minorHAnsi"/>
              </w:rPr>
              <w:t>Bird Rock, Basseterre, St. Kitts and Nevis</w:t>
            </w:r>
          </w:p>
        </w:tc>
      </w:tr>
    </w:tbl>
    <w:p w14:paraId="555F9380" w14:textId="77777777" w:rsidR="006A19B5" w:rsidRDefault="006A19B5" w:rsidP="00901A4D">
      <w:pPr>
        <w:spacing w:before="0" w:after="0" w:line="240" w:lineRule="auto"/>
        <w:rPr>
          <w:b/>
        </w:rPr>
      </w:pPr>
    </w:p>
    <w:p w14:paraId="354DDC8F" w14:textId="58348316" w:rsidR="00544F01" w:rsidRDefault="00544F01" w:rsidP="00C14D29">
      <w:pPr>
        <w:spacing w:before="0" w:after="0" w:line="240" w:lineRule="auto"/>
        <w:rPr>
          <w:b/>
          <w:bCs/>
        </w:rPr>
      </w:pPr>
      <w:r w:rsidRPr="00CB60D3">
        <w:rPr>
          <w:b/>
          <w:bCs/>
        </w:rPr>
        <w:t xml:space="preserve">All grievances </w:t>
      </w:r>
      <w:r w:rsidR="00FB5CAE" w:rsidRPr="00CB60D3">
        <w:rPr>
          <w:b/>
          <w:bCs/>
        </w:rPr>
        <w:t xml:space="preserve">received by the established points of contact within the individual nations </w:t>
      </w:r>
      <w:r w:rsidRPr="00CB60D3">
        <w:rPr>
          <w:b/>
          <w:bCs/>
        </w:rPr>
        <w:t>should be forwarded</w:t>
      </w:r>
      <w:r w:rsidR="00FB5CAE" w:rsidRPr="00CB60D3">
        <w:rPr>
          <w:b/>
          <w:bCs/>
        </w:rPr>
        <w:t xml:space="preserve"> to the </w:t>
      </w:r>
      <w:r w:rsidR="002637FE">
        <w:rPr>
          <w:b/>
          <w:bCs/>
        </w:rPr>
        <w:t>Project Manager within 24 hours of receipt</w:t>
      </w:r>
      <w:r w:rsidR="00CB60D3" w:rsidRPr="00CB60D3">
        <w:rPr>
          <w:b/>
          <w:bCs/>
        </w:rPr>
        <w:t xml:space="preserve">. </w:t>
      </w:r>
    </w:p>
    <w:p w14:paraId="23636CAD" w14:textId="384CEE4F" w:rsidR="00901A4D" w:rsidRDefault="00901A4D" w:rsidP="00C14D29">
      <w:pPr>
        <w:spacing w:before="0" w:after="0" w:line="240" w:lineRule="auto"/>
      </w:pPr>
    </w:p>
    <w:p w14:paraId="66D19D38" w14:textId="44BCA9F7" w:rsidR="00F20C70" w:rsidRPr="00901A4D" w:rsidRDefault="008F59FA" w:rsidP="00C14D29">
      <w:pPr>
        <w:spacing w:before="0" w:after="0" w:line="240" w:lineRule="auto"/>
        <w:rPr>
          <w:b/>
          <w:bCs/>
          <w:u w:val="single"/>
        </w:rPr>
      </w:pPr>
      <w:r w:rsidRPr="00901A4D">
        <w:rPr>
          <w:b/>
          <w:bCs/>
          <w:u w:val="single"/>
        </w:rPr>
        <w:t>Modes of Receiving Grievances</w:t>
      </w:r>
    </w:p>
    <w:p w14:paraId="67C0B220" w14:textId="7195B9FB" w:rsidR="008F59FA" w:rsidRDefault="008F59FA" w:rsidP="00C14D29">
      <w:pPr>
        <w:spacing w:before="0" w:after="0" w:line="240" w:lineRule="auto"/>
      </w:pPr>
      <w:r w:rsidRPr="00470FD7">
        <w:t>Complaints can be made in person, writing, verbally over the phone, by fax, emails or any other media. The person receiving the complaint will try to obtain relevant information regarding the grievance and the complainant and will immediately inform the Project Manager</w:t>
      </w:r>
      <w:r w:rsidR="0029513E">
        <w:t xml:space="preserve"> (PM)</w:t>
      </w:r>
      <w:r w:rsidRPr="00470FD7">
        <w:t xml:space="preserve"> </w:t>
      </w:r>
      <w:r>
        <w:t xml:space="preserve">at </w:t>
      </w:r>
      <w:r w:rsidR="00A16B41">
        <w:t>each PIU</w:t>
      </w:r>
      <w:r w:rsidRPr="00470FD7">
        <w:t xml:space="preserve"> in the format – Grievance Information Form (GIF) as given in Annex </w:t>
      </w:r>
      <w:r>
        <w:t>1.</w:t>
      </w:r>
    </w:p>
    <w:p w14:paraId="0FE00549" w14:textId="77777777" w:rsidR="00901A4D" w:rsidRDefault="00901A4D" w:rsidP="00C14D29">
      <w:pPr>
        <w:spacing w:before="0" w:after="0" w:line="240" w:lineRule="auto"/>
      </w:pPr>
    </w:p>
    <w:p w14:paraId="4A3FD98C" w14:textId="77777777" w:rsidR="00AC551E" w:rsidRDefault="00AC551E" w:rsidP="00C14D29">
      <w:pPr>
        <w:spacing w:before="0" w:after="0" w:line="240" w:lineRule="auto"/>
        <w:rPr>
          <w:b/>
          <w:bCs/>
          <w:u w:val="single"/>
        </w:rPr>
      </w:pPr>
      <w:r>
        <w:rPr>
          <w:b/>
          <w:bCs/>
          <w:u w:val="single"/>
        </w:rPr>
        <w:t xml:space="preserve">Acknowledge Grievance </w:t>
      </w:r>
    </w:p>
    <w:p w14:paraId="0E89B2D8" w14:textId="203771A0" w:rsidR="00AC551E" w:rsidRDefault="00AC551E" w:rsidP="00C14D29">
      <w:pPr>
        <w:spacing w:before="0" w:after="0" w:line="240" w:lineRule="auto"/>
      </w:pPr>
      <w:r w:rsidRPr="0031114C">
        <w:t>All grievances will be acknowledged by telephone or in writing by the PM</w:t>
      </w:r>
      <w:r>
        <w:t xml:space="preserve"> using the Grievance Acknowledgment Form (Annex2)</w:t>
      </w:r>
      <w:r w:rsidRPr="0031114C">
        <w:t xml:space="preserve"> </w:t>
      </w:r>
      <w:r>
        <w:t xml:space="preserve">within </w:t>
      </w:r>
      <w:r w:rsidR="00646094">
        <w:t>48</w:t>
      </w:r>
      <w:r>
        <w:t xml:space="preserve"> hours of </w:t>
      </w:r>
      <w:r w:rsidRPr="0031114C">
        <w:t xml:space="preserve">receipt and the complainant informed of the </w:t>
      </w:r>
      <w:r>
        <w:t xml:space="preserve">approximate </w:t>
      </w:r>
      <w:r w:rsidRPr="0031114C">
        <w:t>timeline for addressing the complaint, if it can</w:t>
      </w:r>
      <w:r>
        <w:t>’t</w:t>
      </w:r>
      <w:r w:rsidRPr="0031114C">
        <w:t xml:space="preserve"> be addressed immediately. The PM will work with the </w:t>
      </w:r>
      <w:r w:rsidR="00E34373">
        <w:t xml:space="preserve">Country Ministries </w:t>
      </w:r>
      <w:r w:rsidRPr="0031114C">
        <w:t xml:space="preserve">or contractors </w:t>
      </w:r>
      <w:r>
        <w:t>to ensure</w:t>
      </w:r>
      <w:r w:rsidRPr="0031114C">
        <w:t xml:space="preserve"> the speedy resolution of the grievance. If the complaint cannot be resolved at this level it is taken to the next level.</w:t>
      </w:r>
    </w:p>
    <w:p w14:paraId="0A0ED222" w14:textId="112F20AC" w:rsidR="00901A4D" w:rsidRDefault="00901A4D" w:rsidP="00C14D29">
      <w:pPr>
        <w:spacing w:before="0" w:after="0" w:line="240" w:lineRule="auto"/>
        <w:rPr>
          <w:b/>
          <w:bCs/>
          <w:u w:val="single"/>
        </w:rPr>
      </w:pPr>
    </w:p>
    <w:p w14:paraId="58052D97" w14:textId="59B2E228" w:rsidR="00972911" w:rsidRDefault="00972911" w:rsidP="00C14D29">
      <w:pPr>
        <w:spacing w:before="0" w:after="0" w:line="240" w:lineRule="auto"/>
        <w:rPr>
          <w:b/>
          <w:bCs/>
          <w:u w:val="single"/>
        </w:rPr>
      </w:pPr>
    </w:p>
    <w:p w14:paraId="3E9AEC60" w14:textId="77777777" w:rsidR="00972911" w:rsidRPr="00B61894" w:rsidRDefault="00972911" w:rsidP="00C14D29">
      <w:pPr>
        <w:spacing w:before="0" w:after="0" w:line="240" w:lineRule="auto"/>
        <w:rPr>
          <w:b/>
          <w:bCs/>
          <w:u w:val="single"/>
        </w:rPr>
      </w:pPr>
    </w:p>
    <w:p w14:paraId="7EF34C7E" w14:textId="77777777" w:rsidR="008D15EC" w:rsidRPr="00F40BB2" w:rsidRDefault="008D15EC" w:rsidP="00C14D29">
      <w:pPr>
        <w:spacing w:before="0" w:after="0" w:line="240" w:lineRule="auto"/>
        <w:rPr>
          <w:b/>
          <w:bCs/>
          <w:u w:val="single"/>
        </w:rPr>
      </w:pPr>
      <w:r>
        <w:rPr>
          <w:b/>
          <w:bCs/>
          <w:u w:val="single"/>
        </w:rPr>
        <w:t xml:space="preserve">Register/Log Grievance </w:t>
      </w:r>
    </w:p>
    <w:p w14:paraId="56CA87DD" w14:textId="75A00F02" w:rsidR="008D15EC" w:rsidRDefault="008D15EC" w:rsidP="00C14D29">
      <w:pPr>
        <w:spacing w:before="0" w:after="0" w:line="240" w:lineRule="auto"/>
      </w:pPr>
      <w:r>
        <w:t xml:space="preserve">After receiving and recording the grievance on the GIF, it will be registered in the </w:t>
      </w:r>
      <w:r w:rsidRPr="00470FD7">
        <w:t>Grievance Redressal Registration and Monitoring Sheet (GRRMS)</w:t>
      </w:r>
      <w:r>
        <w:t xml:space="preserve"> (Annex 3). </w:t>
      </w:r>
    </w:p>
    <w:p w14:paraId="186CA375" w14:textId="77777777" w:rsidR="00901A4D" w:rsidRDefault="00901A4D" w:rsidP="00C14D29">
      <w:pPr>
        <w:spacing w:before="0" w:after="0" w:line="240" w:lineRule="auto"/>
      </w:pPr>
    </w:p>
    <w:p w14:paraId="32CB207F" w14:textId="77777777" w:rsidR="008D15EC" w:rsidRPr="00013C89" w:rsidRDefault="008D15EC" w:rsidP="00C14D29">
      <w:pPr>
        <w:spacing w:before="0" w:after="0" w:line="240" w:lineRule="auto"/>
        <w:rPr>
          <w:b/>
          <w:bCs/>
          <w:u w:val="single"/>
        </w:rPr>
      </w:pPr>
      <w:r>
        <w:rPr>
          <w:b/>
          <w:bCs/>
          <w:u w:val="single"/>
        </w:rPr>
        <w:t xml:space="preserve">Screen </w:t>
      </w:r>
    </w:p>
    <w:p w14:paraId="35AA819A" w14:textId="08E47728" w:rsidR="008D15EC" w:rsidRDefault="008D15EC" w:rsidP="00C14D29">
      <w:pPr>
        <w:spacing w:before="0" w:after="0" w:line="240" w:lineRule="auto"/>
      </w:pPr>
      <w:r>
        <w:t>T</w:t>
      </w:r>
      <w:r w:rsidRPr="00470FD7">
        <w:t xml:space="preserve">he </w:t>
      </w:r>
      <w:r w:rsidR="00CF1B0A">
        <w:t xml:space="preserve">concerned </w:t>
      </w:r>
      <w:r w:rsidRPr="00470FD7">
        <w:t>PM review</w:t>
      </w:r>
      <w:r w:rsidR="00CF1B0A">
        <w:t>s</w:t>
      </w:r>
      <w:r>
        <w:t xml:space="preserve"> the complaint</w:t>
      </w:r>
      <w:r w:rsidRPr="00470FD7">
        <w:t xml:space="preserve"> </w:t>
      </w:r>
      <w:r>
        <w:t xml:space="preserve">and assign a grievance owner. The complaint will be forwarded to the grievance owner who will be responsible investigating the claim and liaising with both the aggrieved party and project staff in order to come to a mutually acceptable resolution. The grievant owner will be given a specific timeline for resolving the claim.  </w:t>
      </w:r>
      <w:r w:rsidRPr="00470FD7">
        <w:t xml:space="preserve">Meetings with </w:t>
      </w:r>
      <w:r>
        <w:t xml:space="preserve">grievant/complainant </w:t>
      </w:r>
      <w:r w:rsidRPr="00470FD7">
        <w:t>will be held</w:t>
      </w:r>
      <w:r>
        <w:t>,</w:t>
      </w:r>
      <w:r w:rsidRPr="00470FD7">
        <w:t xml:space="preserve"> if</w:t>
      </w:r>
      <w:r>
        <w:t xml:space="preserve"> </w:t>
      </w:r>
      <w:r w:rsidRPr="00470FD7">
        <w:t>necessary</w:t>
      </w:r>
      <w:r>
        <w:t>,</w:t>
      </w:r>
      <w:r w:rsidRPr="00470FD7">
        <w:t xml:space="preserve"> </w:t>
      </w:r>
      <w:proofErr w:type="gramStart"/>
      <w:r w:rsidRPr="00470FD7">
        <w:t>in an attempt to</w:t>
      </w:r>
      <w:proofErr w:type="gramEnd"/>
      <w:r w:rsidRPr="00470FD7">
        <w:t xml:space="preserve"> resolve the matter</w:t>
      </w:r>
      <w:r w:rsidR="00901A4D">
        <w:t>.</w:t>
      </w:r>
    </w:p>
    <w:p w14:paraId="28684817" w14:textId="77777777" w:rsidR="00901A4D" w:rsidRPr="00470FD7" w:rsidRDefault="00901A4D" w:rsidP="00C14D29">
      <w:pPr>
        <w:spacing w:before="0" w:after="0" w:line="240" w:lineRule="auto"/>
        <w:rPr>
          <w:b/>
        </w:rPr>
      </w:pPr>
    </w:p>
    <w:p w14:paraId="693AC623" w14:textId="77777777" w:rsidR="008D15EC" w:rsidRDefault="008D15EC" w:rsidP="00C14D29">
      <w:pPr>
        <w:spacing w:before="0" w:after="0" w:line="240" w:lineRule="auto"/>
        <w:rPr>
          <w:b/>
          <w:bCs/>
          <w:u w:val="single"/>
        </w:rPr>
      </w:pPr>
      <w:r>
        <w:rPr>
          <w:b/>
          <w:bCs/>
          <w:u w:val="single"/>
        </w:rPr>
        <w:t>Investigate</w:t>
      </w:r>
    </w:p>
    <w:p w14:paraId="0ED01AB7" w14:textId="43A26210" w:rsidR="008D15EC" w:rsidRDefault="008D15EC" w:rsidP="00C14D29">
      <w:pPr>
        <w:spacing w:before="0" w:after="0" w:line="240" w:lineRule="auto"/>
      </w:pPr>
      <w:r>
        <w:t xml:space="preserve"> The grievance owner will investigate the complaint. This investigation will include, but is not limited to, meetings with the grievant/complainant, site visits, meetings/interviews with project staff and collection of relevant documentation and other forms of evidence. For meetings, the deliberations and decision will </w:t>
      </w:r>
      <w:r>
        <w:lastRenderedPageBreak/>
        <w:t xml:space="preserve">be recorded on the Meeting Record Form included as Annex 4. Community representatives or representatives of the complainant will be allowed to sit in on these meetings. </w:t>
      </w:r>
    </w:p>
    <w:p w14:paraId="4798D322" w14:textId="77777777" w:rsidR="00901A4D" w:rsidRPr="009555F9" w:rsidRDefault="00901A4D" w:rsidP="00C14D29">
      <w:pPr>
        <w:spacing w:before="0" w:after="0" w:line="240" w:lineRule="auto"/>
      </w:pPr>
    </w:p>
    <w:p w14:paraId="609D8478" w14:textId="77777777" w:rsidR="008D15EC" w:rsidRPr="009454C6" w:rsidRDefault="008D15EC" w:rsidP="00C14D29">
      <w:pPr>
        <w:spacing w:before="0" w:after="0" w:line="240" w:lineRule="auto"/>
        <w:rPr>
          <w:b/>
          <w:bCs/>
          <w:u w:val="single"/>
        </w:rPr>
      </w:pPr>
      <w:r>
        <w:rPr>
          <w:b/>
          <w:bCs/>
          <w:u w:val="single"/>
        </w:rPr>
        <w:t>Resolution</w:t>
      </w:r>
    </w:p>
    <w:p w14:paraId="15EFCCF5" w14:textId="3E911BFA" w:rsidR="008D15EC" w:rsidRDefault="008D15EC" w:rsidP="00C14D29">
      <w:pPr>
        <w:spacing w:before="0" w:after="0" w:line="240" w:lineRule="auto"/>
      </w:pPr>
      <w:r w:rsidRPr="00470FD7">
        <w:t xml:space="preserve">The resolution at the first tier </w:t>
      </w:r>
      <w:r>
        <w:t>should</w:t>
      </w:r>
      <w:r w:rsidRPr="00470FD7">
        <w:t xml:space="preserve"> normally be </w:t>
      </w:r>
      <w:r>
        <w:t>completed</w:t>
      </w:r>
      <w:r w:rsidRPr="00470FD7">
        <w:t xml:space="preserve"> within 1</w:t>
      </w:r>
      <w:r>
        <w:t>5</w:t>
      </w:r>
      <w:r w:rsidRPr="00470FD7">
        <w:t xml:space="preserve"> working days</w:t>
      </w:r>
      <w:r>
        <w:t xml:space="preserve"> of receipt of grievance</w:t>
      </w:r>
      <w:r w:rsidRPr="00470FD7">
        <w:t xml:space="preserve"> and notified to the concerned party through </w:t>
      </w:r>
      <w:r>
        <w:t>the D</w:t>
      </w:r>
      <w:r w:rsidRPr="00470FD7">
        <w:t xml:space="preserve">isclosure </w:t>
      </w:r>
      <w:r>
        <w:t>F</w:t>
      </w:r>
      <w:r w:rsidRPr="00470FD7">
        <w:t xml:space="preserve">orm (Annex 5). </w:t>
      </w:r>
      <w:r>
        <w:t xml:space="preserve">If </w:t>
      </w:r>
      <w:r w:rsidRPr="00470FD7">
        <w:t xml:space="preserve">the </w:t>
      </w:r>
      <w:r>
        <w:t>g</w:t>
      </w:r>
      <w:r w:rsidRPr="00470FD7">
        <w:t xml:space="preserve">rievance </w:t>
      </w:r>
      <w:r>
        <w:t xml:space="preserve">is </w:t>
      </w:r>
      <w:r w:rsidRPr="00470FD7">
        <w:t>not</w:t>
      </w:r>
      <w:r>
        <w:t xml:space="preserve"> be</w:t>
      </w:r>
      <w:r w:rsidRPr="00470FD7">
        <w:t xml:space="preserve"> </w:t>
      </w:r>
      <w:r>
        <w:t>re</w:t>
      </w:r>
      <w:r w:rsidRPr="00470FD7">
        <w:t>solved</w:t>
      </w:r>
      <w:r w:rsidRPr="0031114C">
        <w:t xml:space="preserve"> within this period, it</w:t>
      </w:r>
      <w:r>
        <w:t xml:space="preserve"> can</w:t>
      </w:r>
      <w:r w:rsidRPr="0031114C">
        <w:t xml:space="preserve"> be referred to the next level of the Grievance Redressal system. However, </w:t>
      </w:r>
      <w:r>
        <w:t>once</w:t>
      </w:r>
      <w:r w:rsidRPr="0031114C">
        <w:t xml:space="preserve"> </w:t>
      </w:r>
      <w:r>
        <w:t xml:space="preserve">it is determined that </w:t>
      </w:r>
      <w:r w:rsidRPr="0031114C">
        <w:t xml:space="preserve">progress is being made towards a </w:t>
      </w:r>
      <w:r>
        <w:t>resolution</w:t>
      </w:r>
      <w:r w:rsidRPr="0031114C">
        <w:t xml:space="preserve">, </w:t>
      </w:r>
      <w:r>
        <w:t>the grievance will</w:t>
      </w:r>
      <w:r w:rsidRPr="0031114C">
        <w:t xml:space="preserve"> </w:t>
      </w:r>
      <w:r w:rsidR="00610246">
        <w:t>be retained</w:t>
      </w:r>
      <w:r w:rsidRPr="0031114C">
        <w:t xml:space="preserve"> at this first level. The complainant will be informed of this decision and an estimated time for the resolution of the matter will be given</w:t>
      </w:r>
      <w:r>
        <w:t xml:space="preserve"> either verbally or in writing.</w:t>
      </w:r>
      <w:r w:rsidRPr="0031114C">
        <w:t xml:space="preserve"> If the issue cannot be resolved within</w:t>
      </w:r>
      <w:r>
        <w:t xml:space="preserve"> 25</w:t>
      </w:r>
      <w:r w:rsidRPr="0031114C">
        <w:t xml:space="preserve"> </w:t>
      </w:r>
      <w:r>
        <w:t xml:space="preserve">working </w:t>
      </w:r>
      <w:r w:rsidRPr="0031114C">
        <w:t xml:space="preserve">days, it </w:t>
      </w:r>
      <w:r>
        <w:t>will</w:t>
      </w:r>
      <w:r w:rsidRPr="0031114C">
        <w:t xml:space="preserve"> be transferred to the next level</w:t>
      </w:r>
      <w:r>
        <w:t xml:space="preserve">.  Once a resolution has been agreed and accepted, the complainant’s acceptance will be obtained on the Disclosure Form included as Annex 5. If the proposed resolution is not accepted the grievance will be escalated to level 2. </w:t>
      </w:r>
    </w:p>
    <w:p w14:paraId="1232BF83" w14:textId="77777777" w:rsidR="00901A4D" w:rsidRDefault="00901A4D" w:rsidP="00C14D29">
      <w:pPr>
        <w:spacing w:before="0" w:after="0" w:line="240" w:lineRule="auto"/>
      </w:pPr>
    </w:p>
    <w:p w14:paraId="6735BFB7" w14:textId="180CCDF8" w:rsidR="00B07676" w:rsidRDefault="008D15EC" w:rsidP="00C14D29">
      <w:pPr>
        <w:spacing w:before="0" w:after="0" w:line="240" w:lineRule="auto"/>
        <w:rPr>
          <w:b/>
          <w:bCs/>
        </w:rPr>
      </w:pPr>
      <w:r>
        <w:rPr>
          <w:b/>
          <w:bCs/>
        </w:rPr>
        <w:t xml:space="preserve">NB </w:t>
      </w:r>
      <w:r w:rsidRPr="00A47972">
        <w:rPr>
          <w:b/>
          <w:bCs/>
        </w:rPr>
        <w:t>The complainant may request that the issue be transferred to the next level if he or she does not feel that the grievance is being adequately addressed by the PM.</w:t>
      </w:r>
    </w:p>
    <w:p w14:paraId="0366FFF0" w14:textId="77777777" w:rsidR="00901A4D" w:rsidRPr="00901A4D" w:rsidRDefault="00901A4D" w:rsidP="00C14D29">
      <w:pPr>
        <w:spacing w:before="0" w:after="0" w:line="240" w:lineRule="auto"/>
      </w:pPr>
    </w:p>
    <w:p w14:paraId="5EBD1B05" w14:textId="33828283" w:rsidR="008F59FA" w:rsidRDefault="00901A4D" w:rsidP="00901A4D">
      <w:pPr>
        <w:pStyle w:val="Heading3"/>
        <w:numPr>
          <w:ilvl w:val="0"/>
          <w:numId w:val="0"/>
        </w:numPr>
        <w:spacing w:before="0" w:after="0" w:line="240" w:lineRule="auto"/>
      </w:pPr>
      <w:bookmarkStart w:id="53" w:name="_Toc35351786"/>
      <w:r>
        <w:rPr>
          <w:b/>
          <w:bCs/>
        </w:rPr>
        <w:t>9.</w:t>
      </w:r>
      <w:r w:rsidR="00680E13">
        <w:rPr>
          <w:b/>
          <w:bCs/>
        </w:rPr>
        <w:t>3</w:t>
      </w:r>
      <w:r>
        <w:rPr>
          <w:b/>
          <w:bCs/>
        </w:rPr>
        <w:t>.2</w:t>
      </w:r>
      <w:r>
        <w:rPr>
          <w:b/>
          <w:bCs/>
        </w:rPr>
        <w:tab/>
      </w:r>
      <w:r w:rsidR="005F6763" w:rsidRPr="00901A4D">
        <w:rPr>
          <w:b/>
          <w:bCs/>
        </w:rPr>
        <w:t>Second Level of Redress</w:t>
      </w:r>
      <w:bookmarkEnd w:id="53"/>
    </w:p>
    <w:p w14:paraId="6058DE3C" w14:textId="77777777" w:rsidR="0078331A" w:rsidRDefault="0078331A" w:rsidP="00C14D29">
      <w:pPr>
        <w:spacing w:before="0" w:after="0" w:line="240" w:lineRule="auto"/>
      </w:pPr>
    </w:p>
    <w:p w14:paraId="4AB5BC11" w14:textId="7FD85EB7" w:rsidR="007C67C5" w:rsidRDefault="005F6763" w:rsidP="00C14D29">
      <w:pPr>
        <w:spacing w:before="0" w:after="0" w:line="240" w:lineRule="auto"/>
      </w:pPr>
      <w:r w:rsidRPr="0031114C">
        <w:t xml:space="preserve">A Grievance Redressal Committee (GRC) will be formed </w:t>
      </w:r>
      <w:r w:rsidR="007057BE">
        <w:t xml:space="preserve">in each implementing entity, </w:t>
      </w:r>
      <w:r w:rsidRPr="0031114C">
        <w:t>that will consist of members of the</w:t>
      </w:r>
      <w:r w:rsidR="00C60F02">
        <w:t>ir respective</w:t>
      </w:r>
      <w:r w:rsidR="007057BE">
        <w:t xml:space="preserve"> Project Steering Committees </w:t>
      </w:r>
      <w:r w:rsidR="00C60F02">
        <w:t>(Regional project Steering Committee, in the case of ECCB</w:t>
      </w:r>
      <w:r w:rsidR="001920C4">
        <w:t>), civic</w:t>
      </w:r>
      <w:r w:rsidRPr="0031114C">
        <w:t xml:space="preserve"> leaders and </w:t>
      </w:r>
      <w:r w:rsidR="00D34F2D">
        <w:t xml:space="preserve">relevant </w:t>
      </w:r>
      <w:r w:rsidRPr="0031114C">
        <w:t xml:space="preserve">representatives. </w:t>
      </w:r>
      <w:r w:rsidR="007C67C5" w:rsidRPr="007C67C5">
        <w:t>The GRC will be called into place when a first-tier resolution is not found, but it could also meet on a quarterly basis to evaluate the performance of the project level GRM. From this perspective it is a standing body.</w:t>
      </w:r>
    </w:p>
    <w:p w14:paraId="1F5D8A7C" w14:textId="77777777" w:rsidR="007C67C5" w:rsidRDefault="007C67C5" w:rsidP="00C14D29">
      <w:pPr>
        <w:spacing w:before="0" w:after="0" w:line="240" w:lineRule="auto"/>
      </w:pPr>
    </w:p>
    <w:p w14:paraId="63270997" w14:textId="3B25BE4D" w:rsidR="005F6763" w:rsidRDefault="005F6763" w:rsidP="00C14D29">
      <w:pPr>
        <w:spacing w:before="0" w:after="0" w:line="240" w:lineRule="auto"/>
      </w:pPr>
      <w:r w:rsidRPr="0031114C">
        <w:t xml:space="preserve">This committee will be chaired by the </w:t>
      </w:r>
      <w:r w:rsidR="000A36B4">
        <w:t xml:space="preserve">representative of the implementing line ministry/agency </w:t>
      </w:r>
      <w:r w:rsidR="0005017F">
        <w:t>in the corresponding Project Steering Committee</w:t>
      </w:r>
      <w:r w:rsidR="00B02B93">
        <w:t>.</w:t>
      </w:r>
      <w:r w:rsidR="007C67C5">
        <w:t xml:space="preserve"> </w:t>
      </w:r>
      <w:r w:rsidR="007C67C5" w:rsidRPr="007C67C5">
        <w:t xml:space="preserve">The permanent secretaries of the participant ministries will assign their respective representative to </w:t>
      </w:r>
      <w:r w:rsidR="001920C4" w:rsidRPr="007C67C5">
        <w:t>the GRC</w:t>
      </w:r>
      <w:r w:rsidR="007C67C5" w:rsidRPr="007C67C5">
        <w:t>. The way in which the representative of the civil society will be defined is still TBD, but line ministry or the PIU can invite active NGOs to nominate a representative.</w:t>
      </w:r>
    </w:p>
    <w:p w14:paraId="30FEBD3E" w14:textId="33BFCB1B" w:rsidR="00F55155" w:rsidRDefault="00F55155" w:rsidP="00C14D29">
      <w:pPr>
        <w:spacing w:before="0" w:after="0" w:line="240" w:lineRule="auto"/>
      </w:pPr>
    </w:p>
    <w:p w14:paraId="6BA7D7E5" w14:textId="02F85C9C" w:rsidR="005F6763" w:rsidRDefault="005F6763" w:rsidP="00C14D29">
      <w:pPr>
        <w:spacing w:before="0" w:after="0" w:line="240" w:lineRule="auto"/>
        <w:rPr>
          <w:u w:val="single"/>
        </w:rPr>
      </w:pPr>
      <w:r w:rsidRPr="00A55CE3">
        <w:rPr>
          <w:b/>
          <w:bCs/>
          <w:u w:val="single"/>
        </w:rPr>
        <w:t>Terms of Reference for GRC</w:t>
      </w:r>
      <w:r w:rsidRPr="0031114C">
        <w:rPr>
          <w:u w:val="single"/>
        </w:rPr>
        <w:t xml:space="preserve">: </w:t>
      </w:r>
    </w:p>
    <w:p w14:paraId="21125791" w14:textId="19DA84AB" w:rsidR="005F6763" w:rsidRDefault="005F6763" w:rsidP="00C14D29">
      <w:pPr>
        <w:spacing w:before="0" w:after="0" w:line="240" w:lineRule="auto"/>
      </w:pPr>
      <w:r w:rsidRPr="0031114C">
        <w:t>The functions of the GRC are as follows are to:</w:t>
      </w:r>
    </w:p>
    <w:p w14:paraId="6F205216" w14:textId="77777777" w:rsidR="001405F4" w:rsidRPr="0031114C" w:rsidRDefault="001405F4" w:rsidP="00C14D29">
      <w:pPr>
        <w:spacing w:before="0" w:after="0" w:line="240" w:lineRule="auto"/>
      </w:pPr>
    </w:p>
    <w:p w14:paraId="57B61464" w14:textId="77777777" w:rsidR="005F6763" w:rsidRPr="00A55CE3" w:rsidRDefault="005F6763" w:rsidP="00D15A89">
      <w:pPr>
        <w:pStyle w:val="ListParagraph"/>
        <w:numPr>
          <w:ilvl w:val="0"/>
          <w:numId w:val="11"/>
        </w:numPr>
        <w:spacing w:before="0" w:after="0" w:line="240" w:lineRule="auto"/>
      </w:pPr>
      <w:r w:rsidRPr="00A55CE3">
        <w:t>Provide relief and support to the affected persons in a timely manner;</w:t>
      </w:r>
    </w:p>
    <w:p w14:paraId="7F391B70" w14:textId="77777777" w:rsidR="005F6763" w:rsidRPr="00A55CE3" w:rsidRDefault="005F6763" w:rsidP="00D15A89">
      <w:pPr>
        <w:pStyle w:val="ListParagraph"/>
        <w:numPr>
          <w:ilvl w:val="0"/>
          <w:numId w:val="11"/>
        </w:numPr>
        <w:spacing w:before="0" w:after="0" w:line="240" w:lineRule="auto"/>
      </w:pPr>
      <w:r w:rsidRPr="00A55CE3">
        <w:t xml:space="preserve">Prioritize grievances and resolve them at the earliest reasonable time; </w:t>
      </w:r>
    </w:p>
    <w:p w14:paraId="4CDE9318" w14:textId="2A4043C1" w:rsidR="005F6763" w:rsidRPr="00A55CE3" w:rsidRDefault="005F6763" w:rsidP="00D15A89">
      <w:pPr>
        <w:pStyle w:val="ListParagraph"/>
        <w:numPr>
          <w:ilvl w:val="0"/>
          <w:numId w:val="11"/>
        </w:numPr>
        <w:spacing w:before="0" w:after="0" w:line="240" w:lineRule="auto"/>
      </w:pPr>
      <w:r w:rsidRPr="00A55CE3">
        <w:t xml:space="preserve">Provide information to </w:t>
      </w:r>
      <w:r>
        <w:t>PIU</w:t>
      </w:r>
      <w:r w:rsidR="00C04F42">
        <w:t>s</w:t>
      </w:r>
      <w:r w:rsidRPr="00A55CE3">
        <w:t xml:space="preserve"> on serious cases at the earliest plausible time; </w:t>
      </w:r>
    </w:p>
    <w:p w14:paraId="11BDDFDB" w14:textId="77777777" w:rsidR="005F6763" w:rsidRPr="00A55CE3" w:rsidRDefault="005F6763" w:rsidP="00D15A89">
      <w:pPr>
        <w:pStyle w:val="ListParagraph"/>
        <w:numPr>
          <w:ilvl w:val="0"/>
          <w:numId w:val="11"/>
        </w:numPr>
        <w:spacing w:before="0" w:after="0" w:line="240" w:lineRule="auto"/>
      </w:pPr>
      <w:r w:rsidRPr="00A55CE3">
        <w:t xml:space="preserve">Coordinate the process of the Affected Persons getting proper and timely information on the solution worked out for his/her grievance; </w:t>
      </w:r>
    </w:p>
    <w:p w14:paraId="3C4189C2" w14:textId="048471E6" w:rsidR="005F6763" w:rsidRPr="00A55CE3" w:rsidRDefault="005F6763" w:rsidP="00D15A89">
      <w:pPr>
        <w:pStyle w:val="ListParagraph"/>
        <w:numPr>
          <w:ilvl w:val="0"/>
          <w:numId w:val="11"/>
        </w:numPr>
        <w:spacing w:before="0" w:after="0" w:line="240" w:lineRule="auto"/>
      </w:pPr>
      <w:r w:rsidRPr="00A55CE3">
        <w:t>Study the normally occurring grievances and advise the PM as to their scale and scope.</w:t>
      </w:r>
    </w:p>
    <w:p w14:paraId="21B1A1D9" w14:textId="77777777" w:rsidR="001405F4" w:rsidRDefault="001405F4" w:rsidP="00C14D29">
      <w:pPr>
        <w:spacing w:before="0" w:after="0" w:line="240" w:lineRule="auto"/>
      </w:pPr>
    </w:p>
    <w:p w14:paraId="394EAFF8" w14:textId="45F9F826" w:rsidR="005F6763" w:rsidRPr="0031114C" w:rsidRDefault="005F6763" w:rsidP="00C14D29">
      <w:pPr>
        <w:spacing w:before="0" w:after="0" w:line="240" w:lineRule="auto"/>
      </w:pPr>
      <w:r w:rsidRPr="0031114C">
        <w:t>The PM will coordinate the convening of the meetings of the GRC. He / She is also responsible for briefing the GRC on the deliberations of the first level of Redressal and on the views of both</w:t>
      </w:r>
      <w:r>
        <w:t xml:space="preserve"> </w:t>
      </w:r>
      <w:r w:rsidRPr="0031114C">
        <w:t xml:space="preserve">parties. (Complainant and the Project). </w:t>
      </w:r>
    </w:p>
    <w:p w14:paraId="6A9FED0C" w14:textId="77777777" w:rsidR="001405F4" w:rsidRDefault="001405F4" w:rsidP="00C14D29">
      <w:pPr>
        <w:spacing w:before="0" w:after="0" w:line="240" w:lineRule="auto"/>
      </w:pPr>
    </w:p>
    <w:p w14:paraId="1AC1846E" w14:textId="369AC5B8" w:rsidR="005F6763" w:rsidRPr="00470FD7" w:rsidRDefault="005F6763" w:rsidP="00C14D29">
      <w:pPr>
        <w:spacing w:before="0" w:after="0" w:line="240" w:lineRule="auto"/>
      </w:pPr>
      <w:r w:rsidRPr="0031114C">
        <w:t xml:space="preserve">The GRC will hold the necessary meetings with the affected party / complainant and the </w:t>
      </w:r>
      <w:r w:rsidRPr="00470FD7">
        <w:t xml:space="preserve">concerned officers and attempt to find a solution acceptable at all levels. GRC </w:t>
      </w:r>
      <w:r>
        <w:t>will</w:t>
      </w:r>
      <w:r w:rsidRPr="00470FD7">
        <w:t xml:space="preserve"> record the minutes of the meeting in the format </w:t>
      </w:r>
      <w:r>
        <w:t>using the same format detailed</w:t>
      </w:r>
      <w:r w:rsidRPr="00470FD7">
        <w:t xml:space="preserve"> in Annex 4. The decisions of the GRC </w:t>
      </w:r>
      <w:r>
        <w:t>will be</w:t>
      </w:r>
      <w:r w:rsidRPr="00470FD7">
        <w:t xml:space="preserve"> communicated to the complainant formally and if she/he accepts the resolutions, the complainant’s acceptance </w:t>
      </w:r>
      <w:r>
        <w:t>will</w:t>
      </w:r>
      <w:r w:rsidRPr="00470FD7">
        <w:t xml:space="preserve"> </w:t>
      </w:r>
      <w:r>
        <w:t xml:space="preserve">be </w:t>
      </w:r>
      <w:r w:rsidRPr="00470FD7">
        <w:t xml:space="preserve">obtained on the disclosure format as in Annex 5. </w:t>
      </w:r>
    </w:p>
    <w:p w14:paraId="3B3E1A8D" w14:textId="77777777" w:rsidR="001405F4" w:rsidRDefault="001405F4" w:rsidP="00C14D29">
      <w:pPr>
        <w:spacing w:before="0" w:after="0" w:line="240" w:lineRule="auto"/>
      </w:pPr>
    </w:p>
    <w:p w14:paraId="41E90FA7" w14:textId="77777777" w:rsidR="001405F4" w:rsidRDefault="005F6763" w:rsidP="00C14D29">
      <w:pPr>
        <w:spacing w:before="0" w:after="0" w:line="240" w:lineRule="auto"/>
      </w:pPr>
      <w:r w:rsidRPr="00470FD7">
        <w:t xml:space="preserve">If the complainant does not accept the solution offered by the GRC, then the complaint is passed on to the next level / or the complainant can activate the next level. It is expected that the complaint will be resolved at this level </w:t>
      </w:r>
      <w:r>
        <w:t>within</w:t>
      </w:r>
      <w:r w:rsidRPr="00470FD7">
        <w:t xml:space="preserve"> </w:t>
      </w:r>
      <w:r>
        <w:t>35</w:t>
      </w:r>
      <w:r w:rsidRPr="00470FD7">
        <w:t xml:space="preserve"> working days</w:t>
      </w:r>
      <w:r>
        <w:t xml:space="preserve"> of receipt of the original complaint</w:t>
      </w:r>
      <w:r w:rsidRPr="00470FD7">
        <w:t xml:space="preserve">. However, if both parties agree that </w:t>
      </w:r>
      <w:r>
        <w:t xml:space="preserve">meaningful </w:t>
      </w:r>
      <w:r w:rsidRPr="00470FD7">
        <w:t xml:space="preserve">progress is being made </w:t>
      </w:r>
      <w:r>
        <w:t xml:space="preserve">to resolve </w:t>
      </w:r>
      <w:r w:rsidRPr="00470FD7">
        <w:t>the matter may be retained at this level fo</w:t>
      </w:r>
      <w:r>
        <w:t xml:space="preserve">r a maximum of </w:t>
      </w:r>
      <w:r w:rsidRPr="00470FD7">
        <w:t>60</w:t>
      </w:r>
      <w:r>
        <w:t xml:space="preserve"> working days.</w:t>
      </w:r>
    </w:p>
    <w:p w14:paraId="0D022071" w14:textId="588D5B01" w:rsidR="005F6763" w:rsidRDefault="005F6763" w:rsidP="00C14D29">
      <w:pPr>
        <w:spacing w:before="0" w:after="0" w:line="240" w:lineRule="auto"/>
      </w:pPr>
      <w:r>
        <w:t xml:space="preserve"> </w:t>
      </w:r>
    </w:p>
    <w:p w14:paraId="65B07C40" w14:textId="7D899077" w:rsidR="00AD032A" w:rsidRPr="00931DF9" w:rsidRDefault="00931DF9" w:rsidP="00931DF9">
      <w:pPr>
        <w:pStyle w:val="Heading3"/>
        <w:numPr>
          <w:ilvl w:val="0"/>
          <w:numId w:val="0"/>
        </w:numPr>
        <w:spacing w:before="0" w:after="0" w:line="240" w:lineRule="auto"/>
        <w:rPr>
          <w:b/>
          <w:bCs/>
        </w:rPr>
      </w:pPr>
      <w:bookmarkStart w:id="54" w:name="_Toc35351787"/>
      <w:r>
        <w:rPr>
          <w:b/>
          <w:bCs/>
        </w:rPr>
        <w:t>9.</w:t>
      </w:r>
      <w:r w:rsidR="000026F0">
        <w:rPr>
          <w:b/>
          <w:bCs/>
        </w:rPr>
        <w:t>3</w:t>
      </w:r>
      <w:r>
        <w:rPr>
          <w:b/>
          <w:bCs/>
        </w:rPr>
        <w:t>.3</w:t>
      </w:r>
      <w:r>
        <w:rPr>
          <w:b/>
          <w:bCs/>
        </w:rPr>
        <w:tab/>
      </w:r>
      <w:r w:rsidR="00AD032A" w:rsidRPr="00931DF9">
        <w:rPr>
          <w:b/>
          <w:bCs/>
        </w:rPr>
        <w:t>Third Level of Redress</w:t>
      </w:r>
      <w:bookmarkEnd w:id="54"/>
    </w:p>
    <w:p w14:paraId="6D878975" w14:textId="77777777" w:rsidR="00680E13" w:rsidRDefault="00680E13" w:rsidP="00C14D29">
      <w:pPr>
        <w:spacing w:before="0" w:after="0" w:line="240" w:lineRule="auto"/>
      </w:pPr>
    </w:p>
    <w:p w14:paraId="11F2E496" w14:textId="28E88874" w:rsidR="00AD032A" w:rsidRDefault="00AD032A" w:rsidP="00C14D29">
      <w:pPr>
        <w:spacing w:before="0" w:after="0" w:line="240" w:lineRule="auto"/>
      </w:pPr>
      <w:r w:rsidRPr="0031114C">
        <w:t xml:space="preserve">If the affected party / complainant does not agree with the resolution at the 2nd level, or there is a time delay of more than </w:t>
      </w:r>
      <w:r>
        <w:t>60</w:t>
      </w:r>
      <w:r w:rsidRPr="0031114C">
        <w:t xml:space="preserve"> working days in resolving the issue, the complainant can opt to consider taking it to the third level. </w:t>
      </w:r>
      <w:r>
        <w:t>This level involves the</w:t>
      </w:r>
      <w:r w:rsidRPr="0031114C">
        <w:t xml:space="preserve"> </w:t>
      </w:r>
      <w:r>
        <w:t>c</w:t>
      </w:r>
      <w:r w:rsidRPr="0031114C">
        <w:t xml:space="preserve">omplainant </w:t>
      </w:r>
      <w:r>
        <w:t>taking</w:t>
      </w:r>
      <w:r w:rsidRPr="0031114C">
        <w:t xml:space="preserve"> legal </w:t>
      </w:r>
      <w:r>
        <w:t xml:space="preserve">recourse within the local </w:t>
      </w:r>
      <w:r w:rsidR="001920C4">
        <w:t>courts.</w:t>
      </w:r>
      <w:r>
        <w:t xml:space="preserve"> </w:t>
      </w:r>
    </w:p>
    <w:p w14:paraId="42443E6B" w14:textId="77777777" w:rsidR="00680E13" w:rsidRDefault="00680E13" w:rsidP="00C14D29">
      <w:pPr>
        <w:spacing w:before="0" w:after="0" w:line="240" w:lineRule="auto"/>
      </w:pPr>
    </w:p>
    <w:p w14:paraId="504F6C19" w14:textId="2C9BF4AC" w:rsidR="00AD032A" w:rsidRDefault="000E6726" w:rsidP="00680E13">
      <w:pPr>
        <w:pStyle w:val="Heading2"/>
        <w:spacing w:before="0" w:beforeAutospacing="0" w:after="0" w:afterAutospacing="0" w:line="240" w:lineRule="auto"/>
      </w:pPr>
      <w:bookmarkStart w:id="55" w:name="_Toc35351788"/>
      <w:r>
        <w:t>9.4</w:t>
      </w:r>
      <w:r>
        <w:tab/>
      </w:r>
      <w:r w:rsidR="00C12071">
        <w:t xml:space="preserve">World </w:t>
      </w:r>
      <w:r w:rsidR="009D2D84">
        <w:t>Bank Grievance Redressal Service (GRS)</w:t>
      </w:r>
      <w:bookmarkEnd w:id="55"/>
    </w:p>
    <w:p w14:paraId="3742717C" w14:textId="77777777" w:rsidR="003C3021" w:rsidRDefault="003C3021" w:rsidP="00C14D29">
      <w:pPr>
        <w:shd w:val="clear" w:color="auto" w:fill="FFFFFF"/>
        <w:spacing w:before="0" w:after="0" w:line="240" w:lineRule="auto"/>
      </w:pPr>
    </w:p>
    <w:p w14:paraId="5491F2C6" w14:textId="0B088315" w:rsidR="00AD5E6E" w:rsidRDefault="00AD5E6E" w:rsidP="00C14D29">
      <w:pPr>
        <w:shd w:val="clear" w:color="auto" w:fill="FFFFFF"/>
        <w:spacing w:before="0" w:after="0" w:line="240" w:lineRule="auto"/>
        <w:rPr>
          <w:color w:val="000000" w:themeColor="text1"/>
          <w:sz w:val="23"/>
          <w:szCs w:val="23"/>
        </w:rPr>
      </w:pPr>
      <w:r w:rsidRPr="0031114C">
        <w:t xml:space="preserve">The </w:t>
      </w:r>
      <w:r>
        <w:t>c</w:t>
      </w:r>
      <w:r w:rsidRPr="0031114C">
        <w:t>omplainant has the option of approaching the World Bank, if they find the established GRM cannot resolve the issue.</w:t>
      </w:r>
      <w:r>
        <w:t xml:space="preserve"> </w:t>
      </w:r>
      <w:r w:rsidRPr="00D90607">
        <w:rPr>
          <w:b/>
          <w:bCs/>
        </w:rPr>
        <w:t>It must be noted that this GRS should ideally only be accessed once the project’s grievance mechanism has first been utilized without an acceptable resolution.</w:t>
      </w:r>
      <w:r>
        <w:t xml:space="preserve">  </w:t>
      </w:r>
      <w:r w:rsidRPr="0031114C">
        <w:t>World Bank Procedures requires the complainant to express their grievances in writing to World Bank office in Washington DC</w:t>
      </w:r>
      <w:r>
        <w:t xml:space="preserve"> by completing the bank’s </w:t>
      </w:r>
      <w:r w:rsidRPr="0031114C">
        <w:rPr>
          <w:color w:val="333333"/>
          <w:sz w:val="23"/>
          <w:szCs w:val="23"/>
        </w:rPr>
        <w:t> </w:t>
      </w:r>
      <w:hyperlink r:id="rId24" w:history="1">
        <w:r w:rsidRPr="0031114C">
          <w:rPr>
            <w:color w:val="39BEEA"/>
            <w:sz w:val="23"/>
            <w:szCs w:val="23"/>
            <w:u w:val="single"/>
          </w:rPr>
          <w:t>GRS complaint form</w:t>
        </w:r>
      </w:hyperlink>
      <w:r w:rsidRPr="0031114C">
        <w:rPr>
          <w:color w:val="333333"/>
          <w:sz w:val="23"/>
          <w:szCs w:val="23"/>
        </w:rPr>
        <w:t xml:space="preserve">  which can be found at the following </w:t>
      </w:r>
      <w:r>
        <w:rPr>
          <w:color w:val="333333"/>
          <w:sz w:val="23"/>
          <w:szCs w:val="23"/>
        </w:rPr>
        <w:t xml:space="preserve">URL </w:t>
      </w:r>
      <w:r w:rsidRPr="0031114C">
        <w:rPr>
          <w:color w:val="333333"/>
          <w:sz w:val="23"/>
          <w:szCs w:val="23"/>
        </w:rPr>
        <w:t xml:space="preserve">link: </w:t>
      </w:r>
      <w:hyperlink r:id="rId25" w:anchor="5" w:history="1">
        <w:r w:rsidRPr="0031114C">
          <w:rPr>
            <w:rStyle w:val="Hyperlink"/>
            <w:sz w:val="23"/>
            <w:szCs w:val="23"/>
          </w:rPr>
          <w:t>http://www.worldbank.org/en/projects-operations/products-and-services/grievance-redress-service#5</w:t>
        </w:r>
      </w:hyperlink>
      <w:r w:rsidRPr="0031114C">
        <w:rPr>
          <w:color w:val="333333"/>
          <w:sz w:val="23"/>
          <w:szCs w:val="23"/>
        </w:rPr>
        <w:t xml:space="preserve"> </w:t>
      </w:r>
      <w:r w:rsidRPr="001D3A43">
        <w:rPr>
          <w:color w:val="000000" w:themeColor="text1"/>
          <w:sz w:val="23"/>
          <w:szCs w:val="23"/>
        </w:rPr>
        <w:t>. Completed forms will be accepted by email, fax, letter, and by hand delivery to the GRS at the World Bank Headquarters in Washington or World Bank Country Offices.</w:t>
      </w:r>
    </w:p>
    <w:p w14:paraId="609978B8" w14:textId="7AB91E9B" w:rsidR="003C3021" w:rsidRDefault="003C3021" w:rsidP="00C14D29">
      <w:pPr>
        <w:shd w:val="clear" w:color="auto" w:fill="FFFFFF"/>
        <w:spacing w:before="0" w:after="0" w:line="240" w:lineRule="auto"/>
        <w:rPr>
          <w:color w:val="000000" w:themeColor="text1"/>
          <w:sz w:val="23"/>
          <w:szCs w:val="23"/>
        </w:rPr>
      </w:pPr>
    </w:p>
    <w:p w14:paraId="7E1B7EAD" w14:textId="77777777" w:rsidR="00AD5E6E" w:rsidRDefault="00AD5E6E" w:rsidP="00C14D29">
      <w:pPr>
        <w:spacing w:before="0" w:after="0" w:line="240" w:lineRule="auto"/>
      </w:pPr>
      <w:r w:rsidRPr="001D3A43">
        <w:rPr>
          <w:b/>
          <w:bCs/>
          <w:color w:val="000000" w:themeColor="text1"/>
        </w:rPr>
        <w:t>Email:</w:t>
      </w:r>
      <w:r>
        <w:rPr>
          <w:b/>
          <w:bCs/>
          <w:color w:val="000000" w:themeColor="text1"/>
        </w:rPr>
        <w:tab/>
      </w:r>
      <w:r>
        <w:rPr>
          <w:b/>
          <w:bCs/>
          <w:color w:val="000000" w:themeColor="text1"/>
        </w:rPr>
        <w:tab/>
      </w:r>
      <w:r w:rsidRPr="0031114C">
        <w:rPr>
          <w:color w:val="333333"/>
        </w:rPr>
        <w:t> </w:t>
      </w:r>
      <w:hyperlink r:id="rId26" w:history="1">
        <w:r w:rsidRPr="005F2E45">
          <w:rPr>
            <w:rStyle w:val="Hyperlink"/>
          </w:rPr>
          <w:t>grievances@worldbank.org</w:t>
        </w:r>
      </w:hyperlink>
    </w:p>
    <w:p w14:paraId="7FD7B080" w14:textId="77777777" w:rsidR="00AD5E6E" w:rsidRPr="001D3A43" w:rsidRDefault="00AD5E6E" w:rsidP="00C14D29">
      <w:pPr>
        <w:spacing w:before="0" w:after="0" w:line="240" w:lineRule="auto"/>
        <w:rPr>
          <w:b/>
          <w:bCs/>
          <w:color w:val="000000" w:themeColor="text1"/>
        </w:rPr>
      </w:pPr>
      <w:r w:rsidRPr="001D3A43">
        <w:rPr>
          <w:b/>
          <w:bCs/>
          <w:color w:val="000000" w:themeColor="text1"/>
        </w:rPr>
        <w:t xml:space="preserve">Fax: </w:t>
      </w:r>
      <w:r>
        <w:rPr>
          <w:b/>
          <w:bCs/>
          <w:color w:val="000000" w:themeColor="text1"/>
        </w:rPr>
        <w:tab/>
      </w:r>
      <w:r>
        <w:rPr>
          <w:b/>
          <w:bCs/>
          <w:color w:val="000000" w:themeColor="text1"/>
        </w:rPr>
        <w:tab/>
      </w:r>
      <w:r w:rsidRPr="001D3A43">
        <w:rPr>
          <w:b/>
          <w:bCs/>
          <w:color w:val="000000" w:themeColor="text1"/>
        </w:rPr>
        <w:t>+1-202-614-7313</w:t>
      </w:r>
    </w:p>
    <w:p w14:paraId="109B0FDF" w14:textId="77777777" w:rsidR="00AD5E6E" w:rsidRPr="001D3A43" w:rsidRDefault="00AD5E6E" w:rsidP="00C14D29">
      <w:pPr>
        <w:pStyle w:val="NoSpacing"/>
        <w:jc w:val="both"/>
        <w:rPr>
          <w:rFonts w:cstheme="minorHAnsi"/>
          <w:b/>
          <w:bCs/>
          <w:color w:val="000000" w:themeColor="text1"/>
        </w:rPr>
      </w:pPr>
      <w:r w:rsidRPr="001D3A43">
        <w:rPr>
          <w:rFonts w:cstheme="minorHAnsi"/>
          <w:b/>
          <w:bCs/>
          <w:color w:val="000000" w:themeColor="text1"/>
        </w:rPr>
        <w:t>By letter:</w:t>
      </w:r>
      <w:r>
        <w:rPr>
          <w:rFonts w:cstheme="minorHAnsi"/>
          <w:b/>
          <w:bCs/>
          <w:color w:val="000000" w:themeColor="text1"/>
        </w:rPr>
        <w:tab/>
      </w:r>
      <w:r w:rsidRPr="001D3A43">
        <w:rPr>
          <w:rFonts w:cstheme="minorHAnsi"/>
          <w:b/>
          <w:bCs/>
          <w:color w:val="000000" w:themeColor="text1"/>
        </w:rPr>
        <w:t>The World Bank</w:t>
      </w:r>
    </w:p>
    <w:p w14:paraId="27BC8ABF" w14:textId="77777777" w:rsidR="00AD5E6E" w:rsidRPr="001D3A43" w:rsidRDefault="00AD5E6E" w:rsidP="00C14D29">
      <w:pPr>
        <w:pStyle w:val="NoSpacing"/>
        <w:jc w:val="both"/>
        <w:rPr>
          <w:rFonts w:cstheme="minorHAnsi"/>
          <w:b/>
          <w:bCs/>
          <w:color w:val="000000" w:themeColor="text1"/>
        </w:rPr>
      </w:pPr>
      <w:r>
        <w:rPr>
          <w:rFonts w:cstheme="minorHAnsi"/>
          <w:b/>
          <w:bCs/>
          <w:color w:val="000000" w:themeColor="text1"/>
        </w:rPr>
        <w:t xml:space="preserve">   </w:t>
      </w:r>
      <w:r>
        <w:rPr>
          <w:rFonts w:cstheme="minorHAnsi"/>
          <w:b/>
          <w:bCs/>
          <w:color w:val="000000" w:themeColor="text1"/>
        </w:rPr>
        <w:tab/>
      </w:r>
      <w:r>
        <w:rPr>
          <w:rFonts w:cstheme="minorHAnsi"/>
          <w:b/>
          <w:bCs/>
          <w:color w:val="000000" w:themeColor="text1"/>
        </w:rPr>
        <w:tab/>
      </w:r>
      <w:r w:rsidRPr="001D3A43">
        <w:rPr>
          <w:rFonts w:cstheme="minorHAnsi"/>
          <w:b/>
          <w:bCs/>
          <w:color w:val="000000" w:themeColor="text1"/>
        </w:rPr>
        <w:t>Grievance Redress Service (GRS)</w:t>
      </w:r>
    </w:p>
    <w:p w14:paraId="072385BA" w14:textId="77777777" w:rsidR="00AD5E6E" w:rsidRPr="001D3A43" w:rsidRDefault="00AD5E6E" w:rsidP="00C14D29">
      <w:pPr>
        <w:pStyle w:val="NoSpacing"/>
        <w:ind w:left="720" w:firstLine="720"/>
        <w:jc w:val="both"/>
        <w:rPr>
          <w:rFonts w:cstheme="minorHAnsi"/>
          <w:b/>
          <w:bCs/>
          <w:color w:val="000000" w:themeColor="text1"/>
        </w:rPr>
      </w:pPr>
      <w:r w:rsidRPr="001D3A43">
        <w:rPr>
          <w:rFonts w:cstheme="minorHAnsi"/>
          <w:b/>
          <w:bCs/>
          <w:color w:val="000000" w:themeColor="text1"/>
        </w:rPr>
        <w:t xml:space="preserve">MSN MC 10-1018 NW, </w:t>
      </w:r>
    </w:p>
    <w:p w14:paraId="78CDD6DB" w14:textId="2E469FBE" w:rsidR="00AD5E6E" w:rsidRDefault="00AD5E6E" w:rsidP="00C14D29">
      <w:pPr>
        <w:pStyle w:val="NoSpacing"/>
        <w:ind w:left="720" w:firstLine="720"/>
        <w:jc w:val="both"/>
        <w:rPr>
          <w:rFonts w:cstheme="minorHAnsi"/>
          <w:b/>
          <w:bCs/>
          <w:color w:val="000000" w:themeColor="text1"/>
        </w:rPr>
      </w:pPr>
      <w:r w:rsidRPr="001D3A43">
        <w:rPr>
          <w:rFonts w:cstheme="minorHAnsi"/>
          <w:b/>
          <w:bCs/>
          <w:color w:val="000000" w:themeColor="text1"/>
        </w:rPr>
        <w:t>Washington, DC 20433, USA</w:t>
      </w:r>
    </w:p>
    <w:p w14:paraId="666AF56B" w14:textId="586B0287" w:rsidR="003C3021" w:rsidRDefault="003C3021" w:rsidP="00C14D29">
      <w:pPr>
        <w:pStyle w:val="NoSpacing"/>
        <w:ind w:left="720" w:firstLine="720"/>
        <w:jc w:val="both"/>
        <w:rPr>
          <w:rFonts w:cstheme="minorHAnsi"/>
          <w:b/>
          <w:bCs/>
          <w:color w:val="000000" w:themeColor="text1"/>
        </w:rPr>
      </w:pPr>
    </w:p>
    <w:p w14:paraId="1C4CE537" w14:textId="58693270" w:rsidR="00972911" w:rsidRDefault="00972911" w:rsidP="00C14D29">
      <w:pPr>
        <w:pStyle w:val="NoSpacing"/>
        <w:ind w:left="720" w:firstLine="720"/>
        <w:jc w:val="both"/>
        <w:rPr>
          <w:rFonts w:cstheme="minorHAnsi"/>
          <w:b/>
          <w:bCs/>
          <w:color w:val="000000" w:themeColor="text1"/>
        </w:rPr>
      </w:pPr>
    </w:p>
    <w:p w14:paraId="56C0D72A" w14:textId="63542F07" w:rsidR="00972911" w:rsidRDefault="00972911" w:rsidP="00C14D29">
      <w:pPr>
        <w:pStyle w:val="NoSpacing"/>
        <w:ind w:left="720" w:firstLine="720"/>
        <w:jc w:val="both"/>
        <w:rPr>
          <w:rFonts w:cstheme="minorHAnsi"/>
          <w:b/>
          <w:bCs/>
          <w:color w:val="000000" w:themeColor="text1"/>
        </w:rPr>
      </w:pPr>
    </w:p>
    <w:p w14:paraId="2F9D1050" w14:textId="7C10888F" w:rsidR="00972911" w:rsidRDefault="00972911" w:rsidP="00C14D29">
      <w:pPr>
        <w:pStyle w:val="NoSpacing"/>
        <w:ind w:left="720" w:firstLine="720"/>
        <w:jc w:val="both"/>
        <w:rPr>
          <w:rFonts w:cstheme="minorHAnsi"/>
          <w:b/>
          <w:bCs/>
          <w:color w:val="000000" w:themeColor="text1"/>
        </w:rPr>
      </w:pPr>
    </w:p>
    <w:p w14:paraId="2153C49F" w14:textId="77777777" w:rsidR="00972911" w:rsidRDefault="00972911" w:rsidP="00C14D29">
      <w:pPr>
        <w:pStyle w:val="NoSpacing"/>
        <w:ind w:left="720" w:firstLine="720"/>
        <w:jc w:val="both"/>
        <w:rPr>
          <w:rFonts w:cstheme="minorHAnsi"/>
          <w:b/>
          <w:bCs/>
          <w:color w:val="000000" w:themeColor="text1"/>
        </w:rPr>
      </w:pPr>
    </w:p>
    <w:p w14:paraId="156D4897" w14:textId="660A21FC" w:rsidR="009D2D84" w:rsidRDefault="003C3021" w:rsidP="00C14D29">
      <w:pPr>
        <w:pStyle w:val="Heading2"/>
        <w:spacing w:before="0" w:beforeAutospacing="0" w:after="0" w:afterAutospacing="0" w:line="240" w:lineRule="auto"/>
      </w:pPr>
      <w:bookmarkStart w:id="56" w:name="_Toc35351789"/>
      <w:r>
        <w:t>9.5</w:t>
      </w:r>
      <w:r>
        <w:tab/>
      </w:r>
      <w:bookmarkStart w:id="57" w:name="_GoBack"/>
      <w:r w:rsidR="00C77804">
        <w:t>Addressing Gender</w:t>
      </w:r>
      <w:r w:rsidR="00992C42">
        <w:t>-</w:t>
      </w:r>
      <w:r w:rsidR="0038425C">
        <w:t>Based Violence</w:t>
      </w:r>
      <w:bookmarkEnd w:id="56"/>
      <w:r w:rsidR="0038425C">
        <w:t xml:space="preserve"> </w:t>
      </w:r>
      <w:bookmarkEnd w:id="57"/>
    </w:p>
    <w:p w14:paraId="3CB7F91B" w14:textId="77777777" w:rsidR="003C3021" w:rsidRDefault="003C3021" w:rsidP="00C14D29">
      <w:pPr>
        <w:spacing w:before="0" w:after="0" w:line="240" w:lineRule="auto"/>
      </w:pPr>
    </w:p>
    <w:p w14:paraId="05B5A5DC" w14:textId="2DC6BFC7" w:rsidR="001B2FD9" w:rsidRDefault="001B2FD9" w:rsidP="00C14D29">
      <w:pPr>
        <w:spacing w:before="0" w:after="0" w:line="240" w:lineRule="auto"/>
      </w:pPr>
      <w:r>
        <w:t xml:space="preserve">The GRM will specify an individual who will be responsible for dealing with any gender-based violence (GBV) issues, should they arise. A list of GBV service providers will be kept available by the project. The GRM should assist GBV survivors by referring them to GBV Services Provider(s) for support immediately after receiving a complaint directly from a survivor. </w:t>
      </w:r>
    </w:p>
    <w:p w14:paraId="3504ECB7" w14:textId="77777777" w:rsidR="003C3021" w:rsidRDefault="003C3021" w:rsidP="00C14D29">
      <w:pPr>
        <w:spacing w:before="0" w:after="0" w:line="240" w:lineRule="auto"/>
      </w:pPr>
    </w:p>
    <w:p w14:paraId="493AE0D7" w14:textId="3C43C215" w:rsidR="003C3021" w:rsidRDefault="001B2FD9" w:rsidP="00C14D29">
      <w:pPr>
        <w:spacing w:before="0" w:after="0" w:line="240" w:lineRule="auto"/>
      </w:pPr>
      <w:r>
        <w:t xml:space="preserve">If </w:t>
      </w:r>
      <w:r w:rsidR="00774038">
        <w:t xml:space="preserve">a </w:t>
      </w:r>
      <w:r>
        <w:t xml:space="preserve">GBV </w:t>
      </w:r>
      <w:r w:rsidR="00610246">
        <w:t>related incident</w:t>
      </w:r>
      <w:r>
        <w:t xml:space="preserve"> occurs, it will be reported through the GRM, as appropriate </w:t>
      </w:r>
      <w:r w:rsidRPr="00DF58E9">
        <w:t xml:space="preserve">and keeping the survivor information confidential. Specifically, the GRM will only record the following information </w:t>
      </w:r>
      <w:r>
        <w:t>related to the GBV complaint:</w:t>
      </w:r>
    </w:p>
    <w:p w14:paraId="24A8A2EB" w14:textId="18F9FBBA" w:rsidR="001B2FD9" w:rsidRDefault="001B2FD9" w:rsidP="00C14D29">
      <w:pPr>
        <w:spacing w:before="0" w:after="0" w:line="240" w:lineRule="auto"/>
      </w:pPr>
      <w:r>
        <w:t xml:space="preserve"> </w:t>
      </w:r>
    </w:p>
    <w:p w14:paraId="747EDB79" w14:textId="77777777" w:rsidR="001B2FD9" w:rsidRDefault="001B2FD9" w:rsidP="00D15A89">
      <w:pPr>
        <w:pStyle w:val="ListParagraph"/>
        <w:numPr>
          <w:ilvl w:val="0"/>
          <w:numId w:val="12"/>
        </w:numPr>
        <w:spacing w:before="0" w:after="0" w:line="240" w:lineRule="auto"/>
      </w:pPr>
      <w:r>
        <w:t xml:space="preserve">The nature of the complaint (what the complainant says in her/his own words without direct questioning); </w:t>
      </w:r>
    </w:p>
    <w:p w14:paraId="41B6A373" w14:textId="77777777" w:rsidR="001B2FD9" w:rsidRDefault="001B2FD9" w:rsidP="00D15A89">
      <w:pPr>
        <w:pStyle w:val="ListParagraph"/>
        <w:numPr>
          <w:ilvl w:val="0"/>
          <w:numId w:val="12"/>
        </w:numPr>
        <w:spacing w:before="0" w:after="0" w:line="240" w:lineRule="auto"/>
      </w:pPr>
      <w:r>
        <w:t>If, to the best of their knowledge, the perpetrator was associated with the project; and,</w:t>
      </w:r>
    </w:p>
    <w:p w14:paraId="16A93B3C" w14:textId="77777777" w:rsidR="001B2FD9" w:rsidRDefault="001B2FD9" w:rsidP="00D15A89">
      <w:pPr>
        <w:pStyle w:val="ListParagraph"/>
        <w:numPr>
          <w:ilvl w:val="0"/>
          <w:numId w:val="12"/>
        </w:numPr>
        <w:spacing w:before="0" w:after="0" w:line="240" w:lineRule="auto"/>
      </w:pPr>
      <w:r>
        <w:t>If possible, the age and sex of the survivor.</w:t>
      </w:r>
    </w:p>
    <w:p w14:paraId="743CE69D" w14:textId="77777777" w:rsidR="00B51C68" w:rsidRDefault="001B2FD9" w:rsidP="00C14D29">
      <w:pPr>
        <w:spacing w:before="0" w:after="0" w:line="240" w:lineRule="auto"/>
      </w:pPr>
      <w:r>
        <w:lastRenderedPageBreak/>
        <w:t xml:space="preserve"> </w:t>
      </w:r>
    </w:p>
    <w:p w14:paraId="75523912" w14:textId="256C46F5" w:rsidR="001B2FD9" w:rsidRDefault="001B2FD9" w:rsidP="00C14D29">
      <w:pPr>
        <w:spacing w:before="0" w:after="0" w:line="240" w:lineRule="auto"/>
      </w:pPr>
      <w:r>
        <w:t xml:space="preserve">Any cases of GBV brought through the GRM will be </w:t>
      </w:r>
      <w:r w:rsidR="008B46EA">
        <w:t>documented but</w:t>
      </w:r>
      <w:r>
        <w:t xml:space="preserve"> remain closed/sealed to maintain the confidentiality of the survivor. Here, the GRM will primarily serve to:</w:t>
      </w:r>
    </w:p>
    <w:p w14:paraId="329CC99B" w14:textId="77777777" w:rsidR="00B51C68" w:rsidRDefault="00B51C68" w:rsidP="00C14D29">
      <w:pPr>
        <w:spacing w:before="0" w:after="0" w:line="240" w:lineRule="auto"/>
      </w:pPr>
    </w:p>
    <w:p w14:paraId="6E64644B" w14:textId="77777777" w:rsidR="001B2FD9" w:rsidRPr="00774038" w:rsidRDefault="001B2FD9" w:rsidP="00D15A89">
      <w:pPr>
        <w:pStyle w:val="ListParagraph"/>
        <w:numPr>
          <w:ilvl w:val="0"/>
          <w:numId w:val="13"/>
        </w:numPr>
        <w:spacing w:before="0" w:after="0" w:line="240" w:lineRule="auto"/>
        <w:rPr>
          <w:b/>
          <w:bCs/>
          <w:u w:val="single"/>
        </w:rPr>
      </w:pPr>
      <w:r>
        <w:t xml:space="preserve">Refer complainants to the GBV Services Provider; and </w:t>
      </w:r>
    </w:p>
    <w:p w14:paraId="1C687BB9" w14:textId="77777777" w:rsidR="001B2FD9" w:rsidRPr="00774038" w:rsidRDefault="001B2FD9" w:rsidP="00D15A89">
      <w:pPr>
        <w:pStyle w:val="ListParagraph"/>
        <w:numPr>
          <w:ilvl w:val="0"/>
          <w:numId w:val="13"/>
        </w:numPr>
        <w:spacing w:before="0" w:after="0" w:line="240" w:lineRule="auto"/>
        <w:rPr>
          <w:b/>
          <w:bCs/>
          <w:u w:val="single"/>
        </w:rPr>
      </w:pPr>
      <w:r>
        <w:t>Record the resolution of the complaint</w:t>
      </w:r>
    </w:p>
    <w:p w14:paraId="427FE833" w14:textId="77777777" w:rsidR="00B51C68" w:rsidRDefault="00B51C68" w:rsidP="00C14D29">
      <w:pPr>
        <w:spacing w:before="0" w:after="0" w:line="240" w:lineRule="auto"/>
      </w:pPr>
    </w:p>
    <w:p w14:paraId="36D0CE86" w14:textId="77777777" w:rsidR="00B51C68" w:rsidRDefault="00631CFB" w:rsidP="00C14D29">
      <w:pPr>
        <w:spacing w:before="0" w:after="0" w:line="240" w:lineRule="auto"/>
      </w:pPr>
      <w:r>
        <w:t xml:space="preserve">The GRM will also </w:t>
      </w:r>
      <w:r w:rsidRPr="001208EB">
        <w:t>immediately</w:t>
      </w:r>
      <w:r>
        <w:t xml:space="preserve"> notify both the </w:t>
      </w:r>
      <w:r w:rsidR="00430325">
        <w:t xml:space="preserve">Implementing Agency </w:t>
      </w:r>
      <w:r>
        <w:t xml:space="preserve">and the World Bank of any GBV complaints </w:t>
      </w:r>
      <w:r w:rsidRPr="00B51C68">
        <w:rPr>
          <w:b/>
          <w:bCs/>
        </w:rPr>
        <w:t>WITH THE CONSENT OF THE SURVIVOR</w:t>
      </w:r>
      <w:r>
        <w:t>.</w:t>
      </w:r>
    </w:p>
    <w:p w14:paraId="63C3E13E" w14:textId="3FFBB80E" w:rsidR="001208EB" w:rsidRDefault="00631CFB" w:rsidP="00E10E8D">
      <w:pPr>
        <w:spacing w:before="0" w:after="0" w:line="240" w:lineRule="auto"/>
      </w:pPr>
      <w:r>
        <w:t xml:space="preserve"> </w:t>
      </w:r>
    </w:p>
    <w:p w14:paraId="2ACF0607" w14:textId="774D8C63" w:rsidR="005F6763" w:rsidRDefault="00E10E8D" w:rsidP="00E10E8D">
      <w:pPr>
        <w:pStyle w:val="Heading2"/>
        <w:spacing w:before="0" w:beforeAutospacing="0" w:after="0" w:afterAutospacing="0" w:line="240" w:lineRule="auto"/>
      </w:pPr>
      <w:bookmarkStart w:id="58" w:name="_Toc35351790"/>
      <w:r>
        <w:t>9.6</w:t>
      </w:r>
      <w:r>
        <w:tab/>
      </w:r>
      <w:r w:rsidR="00BF1CCD">
        <w:t>Grievance Redress Mechanism Budget</w:t>
      </w:r>
      <w:bookmarkEnd w:id="58"/>
    </w:p>
    <w:p w14:paraId="750FA6ED" w14:textId="77777777" w:rsidR="00E10E8D" w:rsidRPr="00E10E8D" w:rsidRDefault="00E10E8D" w:rsidP="00E10E8D">
      <w:pPr>
        <w:spacing w:before="0" w:after="0" w:line="240" w:lineRule="auto"/>
      </w:pPr>
    </w:p>
    <w:tbl>
      <w:tblPr>
        <w:tblStyle w:val="TableGrid"/>
        <w:tblW w:w="9350" w:type="dxa"/>
        <w:tblLook w:val="04A0" w:firstRow="1" w:lastRow="0" w:firstColumn="1" w:lastColumn="0" w:noHBand="0" w:noVBand="1"/>
      </w:tblPr>
      <w:tblGrid>
        <w:gridCol w:w="7285"/>
        <w:gridCol w:w="2065"/>
      </w:tblGrid>
      <w:tr w:rsidR="00CB4F27" w14:paraId="5A07A2FF" w14:textId="77777777" w:rsidTr="004641F2">
        <w:trPr>
          <w:tblHeader/>
        </w:trPr>
        <w:tc>
          <w:tcPr>
            <w:tcW w:w="7285" w:type="dxa"/>
            <w:shd w:val="clear" w:color="auto" w:fill="B6DDE8" w:themeFill="accent5" w:themeFillTint="66"/>
          </w:tcPr>
          <w:p w14:paraId="1B92025D" w14:textId="77777777" w:rsidR="00CB4F27" w:rsidRPr="004E6C55" w:rsidRDefault="00CB4F27" w:rsidP="00E10E8D">
            <w:pPr>
              <w:autoSpaceDE w:val="0"/>
              <w:autoSpaceDN w:val="0"/>
              <w:adjustRightInd w:val="0"/>
              <w:spacing w:before="0" w:after="0" w:line="240" w:lineRule="auto"/>
              <w:rPr>
                <w:rFonts w:cs="Calibri"/>
                <w:b/>
                <w:bCs/>
                <w:color w:val="000000"/>
                <w:szCs w:val="22"/>
              </w:rPr>
            </w:pPr>
            <w:r w:rsidRPr="004E6C55">
              <w:rPr>
                <w:rFonts w:cs="Calibri"/>
                <w:b/>
                <w:bCs/>
                <w:color w:val="000000"/>
                <w:szCs w:val="22"/>
              </w:rPr>
              <w:t>Item</w:t>
            </w:r>
          </w:p>
        </w:tc>
        <w:tc>
          <w:tcPr>
            <w:tcW w:w="2065" w:type="dxa"/>
            <w:shd w:val="clear" w:color="auto" w:fill="B6DDE8" w:themeFill="accent5" w:themeFillTint="66"/>
          </w:tcPr>
          <w:p w14:paraId="4B7170F7" w14:textId="77777777" w:rsidR="00CB4F27" w:rsidRPr="004E6C55" w:rsidRDefault="00CB4F27" w:rsidP="00E10E8D">
            <w:pPr>
              <w:autoSpaceDE w:val="0"/>
              <w:autoSpaceDN w:val="0"/>
              <w:adjustRightInd w:val="0"/>
              <w:spacing w:before="0" w:after="0" w:line="240" w:lineRule="auto"/>
              <w:rPr>
                <w:rFonts w:cs="Calibri"/>
                <w:b/>
                <w:bCs/>
                <w:color w:val="000000"/>
                <w:szCs w:val="22"/>
              </w:rPr>
            </w:pPr>
            <w:r w:rsidRPr="004E6C55">
              <w:rPr>
                <w:rFonts w:cs="Calibri"/>
                <w:b/>
                <w:bCs/>
                <w:color w:val="000000"/>
                <w:szCs w:val="22"/>
              </w:rPr>
              <w:t>Cost (US$)</w:t>
            </w:r>
          </w:p>
        </w:tc>
      </w:tr>
      <w:tr w:rsidR="00CB4F27" w14:paraId="3584A985" w14:textId="77777777" w:rsidTr="004641F2">
        <w:tc>
          <w:tcPr>
            <w:tcW w:w="7285" w:type="dxa"/>
            <w:shd w:val="clear" w:color="auto" w:fill="auto"/>
          </w:tcPr>
          <w:p w14:paraId="720506B9" w14:textId="7275ED79" w:rsidR="00CB4F27" w:rsidRDefault="006A19B5" w:rsidP="00E10E8D">
            <w:pPr>
              <w:spacing w:before="0" w:after="0" w:line="240" w:lineRule="auto"/>
            </w:pPr>
            <w:r>
              <w:t>Meetings of GRC (100 meetings @ USD1000)</w:t>
            </w:r>
          </w:p>
        </w:tc>
        <w:tc>
          <w:tcPr>
            <w:tcW w:w="2065" w:type="dxa"/>
            <w:shd w:val="clear" w:color="auto" w:fill="auto"/>
          </w:tcPr>
          <w:p w14:paraId="45DFCB3C" w14:textId="31242EA6" w:rsidR="00CB4F27" w:rsidRDefault="006A19B5" w:rsidP="00E10E8D">
            <w:pPr>
              <w:spacing w:before="0" w:after="0" w:line="240" w:lineRule="auto"/>
            </w:pPr>
            <w:r>
              <w:t>10</w:t>
            </w:r>
            <w:r w:rsidR="00EC0B5F">
              <w:t>0</w:t>
            </w:r>
            <w:r w:rsidR="00CB4F27">
              <w:t>,000.00</w:t>
            </w:r>
          </w:p>
        </w:tc>
      </w:tr>
      <w:tr w:rsidR="00CB4F27" w14:paraId="6F466C16" w14:textId="77777777" w:rsidTr="004641F2">
        <w:tc>
          <w:tcPr>
            <w:tcW w:w="7285" w:type="dxa"/>
            <w:shd w:val="clear" w:color="auto" w:fill="auto"/>
          </w:tcPr>
          <w:p w14:paraId="1E62DFC3" w14:textId="541E66B4" w:rsidR="00CB4F27" w:rsidRDefault="006A19B5" w:rsidP="00E10E8D">
            <w:pPr>
              <w:spacing w:before="0" w:after="0" w:line="240" w:lineRule="auto"/>
            </w:pPr>
            <w:r>
              <w:t>Information Production and Dissemination (500 collateral materials @ USD100)</w:t>
            </w:r>
          </w:p>
        </w:tc>
        <w:tc>
          <w:tcPr>
            <w:tcW w:w="2065" w:type="dxa"/>
            <w:shd w:val="clear" w:color="auto" w:fill="auto"/>
          </w:tcPr>
          <w:p w14:paraId="522EFA55" w14:textId="22B39D37" w:rsidR="00CB4F27" w:rsidRDefault="00CB4F27" w:rsidP="00E10E8D">
            <w:pPr>
              <w:spacing w:before="0" w:after="0" w:line="240" w:lineRule="auto"/>
            </w:pPr>
            <w:r>
              <w:t>5</w:t>
            </w:r>
            <w:r w:rsidR="006A19B5">
              <w:t>0</w:t>
            </w:r>
            <w:r>
              <w:t>,000.00</w:t>
            </w:r>
          </w:p>
        </w:tc>
      </w:tr>
    </w:tbl>
    <w:p w14:paraId="16E9F665" w14:textId="77777777" w:rsidR="00BF1CCD" w:rsidRPr="00BF1CCD" w:rsidRDefault="00BF1CCD" w:rsidP="00E10E8D">
      <w:pPr>
        <w:spacing w:before="0" w:after="0" w:line="240" w:lineRule="auto"/>
      </w:pPr>
    </w:p>
    <w:p w14:paraId="035955F5" w14:textId="6DD03F4A" w:rsidR="00BF1CCD" w:rsidRDefault="0062186D" w:rsidP="00C14D29">
      <w:pPr>
        <w:pStyle w:val="Heading2"/>
        <w:spacing w:before="0" w:beforeAutospacing="0" w:after="0" w:afterAutospacing="0" w:line="240" w:lineRule="auto"/>
      </w:pPr>
      <w:bookmarkStart w:id="59" w:name="_Toc35351791"/>
      <w:r>
        <w:t>9.7</w:t>
      </w:r>
      <w:r>
        <w:tab/>
      </w:r>
      <w:r w:rsidR="00BF1CCD">
        <w:t>Building Grievance Redress Mechanism Awareness</w:t>
      </w:r>
      <w:bookmarkEnd w:id="59"/>
      <w:r w:rsidR="00BF1CCD">
        <w:t xml:space="preserve"> </w:t>
      </w:r>
    </w:p>
    <w:p w14:paraId="7E810CD6" w14:textId="77777777" w:rsidR="0062186D" w:rsidRDefault="0062186D" w:rsidP="00C14D29">
      <w:pPr>
        <w:spacing w:before="0" w:after="0" w:line="240" w:lineRule="auto"/>
      </w:pPr>
    </w:p>
    <w:p w14:paraId="4EB53071" w14:textId="6918FBCE" w:rsidR="00051E4E" w:rsidRDefault="00051E4E" w:rsidP="00C14D29">
      <w:pPr>
        <w:spacing w:before="0" w:after="0" w:line="240" w:lineRule="auto"/>
      </w:pPr>
      <w:r w:rsidRPr="0031114C">
        <w:t xml:space="preserve">The ESS will initially brief all staff of the project office, the Project Steering Committee (PSC), the sub-projects including consultants and contractors, and the staff of the </w:t>
      </w:r>
      <w:r>
        <w:t>individual country Ministries</w:t>
      </w:r>
      <w:r w:rsidRPr="0031114C">
        <w:t xml:space="preserve"> on the Grievance Redressal Mechanism of the Project and explain to them the procedures and formats to be used including the reporting procedures. </w:t>
      </w:r>
    </w:p>
    <w:p w14:paraId="379556A0" w14:textId="77777777" w:rsidR="0062186D" w:rsidRDefault="0062186D" w:rsidP="00C14D29">
      <w:pPr>
        <w:spacing w:before="0" w:after="0" w:line="240" w:lineRule="auto"/>
      </w:pPr>
    </w:p>
    <w:p w14:paraId="1810372B" w14:textId="37D66960" w:rsidR="00051E4E" w:rsidRDefault="00051E4E" w:rsidP="00C14D29">
      <w:pPr>
        <w:spacing w:before="0" w:after="0" w:line="240" w:lineRule="auto"/>
      </w:pPr>
      <w:r w:rsidRPr="0031114C">
        <w:t xml:space="preserve">The ESS will brief the </w:t>
      </w:r>
      <w:r>
        <w:t>all project stakeholders</w:t>
      </w:r>
      <w:r w:rsidRPr="0031114C">
        <w:t xml:space="preserve"> on the Grievance Redressal Mechanism of the Project and explain the procedures and formats to be used including the reporting procedures. </w:t>
      </w:r>
    </w:p>
    <w:p w14:paraId="447329A4" w14:textId="77290E4A" w:rsidR="00A5192E" w:rsidRDefault="00051E4E" w:rsidP="00C14D29">
      <w:pPr>
        <w:spacing w:before="0" w:after="0" w:line="240" w:lineRule="auto"/>
      </w:pPr>
      <w:r w:rsidRPr="00470FD7">
        <w:t xml:space="preserve">Awareness campaigns would be conducted targeting </w:t>
      </w:r>
      <w:r w:rsidR="006D52B4">
        <w:t>project stakeholders</w:t>
      </w:r>
      <w:r w:rsidRPr="00470FD7">
        <w:t xml:space="preserve"> to inform </w:t>
      </w:r>
      <w:r w:rsidR="006D52B4">
        <w:t>them</w:t>
      </w:r>
      <w:r w:rsidRPr="00470FD7">
        <w:t xml:space="preserve"> on the availability of the mechanism; various mediums will be used</w:t>
      </w:r>
      <w:r>
        <w:t>- as detailed in previous sections of the SEP</w:t>
      </w:r>
      <w:r w:rsidRPr="00470FD7">
        <w:t xml:space="preserve">. The GRM will also be published on the </w:t>
      </w:r>
      <w:r w:rsidR="006D52B4">
        <w:t>ECCB</w:t>
      </w:r>
      <w:r w:rsidRPr="00470FD7">
        <w:t xml:space="preserve"> website</w:t>
      </w:r>
      <w:r w:rsidR="006D52B4">
        <w:t xml:space="preserve">, responsible Ministries in each participating country’s website </w:t>
      </w:r>
      <w:r w:rsidRPr="00470FD7">
        <w:t xml:space="preserve">and the project website or Facebook page if there </w:t>
      </w:r>
      <w:proofErr w:type="gramStart"/>
      <w:r w:rsidRPr="00470FD7">
        <w:t>is</w:t>
      </w:r>
      <w:proofErr w:type="gramEnd"/>
      <w:r w:rsidRPr="00470FD7">
        <w:t xml:space="preserve"> one. A project site board will be erected on the sites of sub-projects indicating the existence of the mechanism and a phone number, email and address for further information. The GRM will be translated into local and colloquial expressions if determined to</w:t>
      </w:r>
      <w:r>
        <w:t xml:space="preserve"> be needed. </w:t>
      </w:r>
    </w:p>
    <w:p w14:paraId="7D1628BC" w14:textId="13B82811" w:rsidR="0062186D" w:rsidRDefault="0062186D" w:rsidP="00C14D29">
      <w:pPr>
        <w:spacing w:before="0" w:after="0" w:line="240" w:lineRule="auto"/>
      </w:pPr>
    </w:p>
    <w:p w14:paraId="1AE5DE0F" w14:textId="77777777" w:rsidR="0062186D" w:rsidRPr="00A12676" w:rsidRDefault="0062186D" w:rsidP="00C14D29">
      <w:pPr>
        <w:spacing w:before="0" w:after="0" w:line="240" w:lineRule="auto"/>
      </w:pPr>
    </w:p>
    <w:p w14:paraId="72C501AD" w14:textId="246A0E6D" w:rsidR="00511F7B" w:rsidRPr="0062186D" w:rsidRDefault="0062186D" w:rsidP="00C14D29">
      <w:pPr>
        <w:pStyle w:val="Heading2"/>
        <w:spacing w:before="0" w:beforeAutospacing="0" w:after="0" w:afterAutospacing="0" w:line="240" w:lineRule="auto"/>
      </w:pPr>
      <w:bookmarkStart w:id="60" w:name="_Toc35351792"/>
      <w:r>
        <w:t>9.8</w:t>
      </w:r>
      <w:r>
        <w:tab/>
      </w:r>
      <w:r w:rsidR="00511F7B" w:rsidRPr="0062186D">
        <w:t>Monitoring and Reporting</w:t>
      </w:r>
      <w:bookmarkEnd w:id="60"/>
    </w:p>
    <w:p w14:paraId="1D7B474E" w14:textId="77777777" w:rsidR="0062186D" w:rsidRDefault="0062186D" w:rsidP="00C14D29">
      <w:pPr>
        <w:spacing w:before="0" w:after="0" w:line="240" w:lineRule="auto"/>
      </w:pPr>
    </w:p>
    <w:p w14:paraId="34221C0F" w14:textId="1D6B467E" w:rsidR="00C2150E" w:rsidRDefault="00C2150E" w:rsidP="00C14D29">
      <w:pPr>
        <w:spacing w:before="0" w:after="0" w:line="240" w:lineRule="auto"/>
      </w:pPr>
      <w:r w:rsidRPr="00A86B59">
        <w:t xml:space="preserve">The Environmental Safeguards Specialist and/or Social Specialist/s will prepare </w:t>
      </w:r>
      <w:r>
        <w:t xml:space="preserve">the </w:t>
      </w:r>
      <w:r w:rsidRPr="00A86B59">
        <w:t>Monthly and Quarterly Reports on the Grievance Redress issues of the project.</w:t>
      </w:r>
    </w:p>
    <w:p w14:paraId="377C0A5E" w14:textId="77777777" w:rsidR="0062186D" w:rsidRDefault="0062186D" w:rsidP="00C14D29">
      <w:pPr>
        <w:spacing w:before="0" w:after="0" w:line="240" w:lineRule="auto"/>
      </w:pPr>
    </w:p>
    <w:p w14:paraId="6B266E80" w14:textId="0FA467AC" w:rsidR="00A12676" w:rsidRDefault="0062186D" w:rsidP="00C14D29">
      <w:pPr>
        <w:pStyle w:val="Heading2"/>
        <w:spacing w:before="0" w:beforeAutospacing="0" w:after="0" w:afterAutospacing="0" w:line="240" w:lineRule="auto"/>
      </w:pPr>
      <w:bookmarkStart w:id="61" w:name="_Toc35351793"/>
      <w:r>
        <w:t>9.9</w:t>
      </w:r>
      <w:r>
        <w:tab/>
      </w:r>
      <w:r w:rsidR="00A12676">
        <w:t>Periodic Review by Grievance Redress Committee</w:t>
      </w:r>
      <w:bookmarkEnd w:id="61"/>
    </w:p>
    <w:p w14:paraId="4F91A200" w14:textId="77777777" w:rsidR="0062186D" w:rsidRDefault="0062186D" w:rsidP="00C14D29">
      <w:pPr>
        <w:spacing w:before="0" w:after="0" w:line="240" w:lineRule="auto"/>
      </w:pPr>
    </w:p>
    <w:p w14:paraId="3C6A030F" w14:textId="35350F1D" w:rsidR="0030484E" w:rsidRDefault="00A12676" w:rsidP="00C14D29">
      <w:pPr>
        <w:spacing w:before="0" w:after="0" w:line="240" w:lineRule="auto"/>
      </w:pPr>
      <w:r w:rsidRPr="0031114C">
        <w:t>The Grievance Redressal Committee may review the nature of grievances that have been represented and if grievances are repeated, recommend suitable changes in implementation procedures and forward these to the PSC for implementation.</w:t>
      </w:r>
    </w:p>
    <w:p w14:paraId="74A27096" w14:textId="77777777" w:rsidR="00C42525" w:rsidRDefault="00C42525" w:rsidP="00610246">
      <w:pPr>
        <w:spacing w:before="100" w:beforeAutospacing="1" w:after="100" w:afterAutospacing="1"/>
        <w:sectPr w:rsidR="00C42525" w:rsidSect="00A80309">
          <w:pgSz w:w="12240" w:h="16340"/>
          <w:pgMar w:top="1440" w:right="1440" w:bottom="1440" w:left="1440" w:header="720" w:footer="720" w:gutter="0"/>
          <w:pgNumType w:start="0"/>
          <w:cols w:space="720"/>
          <w:noEndnote/>
          <w:titlePg/>
          <w:docGrid w:linePitch="326"/>
        </w:sectPr>
      </w:pPr>
    </w:p>
    <w:p w14:paraId="04373EF5" w14:textId="46272663" w:rsidR="00A12676" w:rsidRDefault="0030484E" w:rsidP="000A25A1">
      <w:pPr>
        <w:pStyle w:val="Heading1"/>
        <w:numPr>
          <w:ilvl w:val="0"/>
          <w:numId w:val="0"/>
        </w:numPr>
        <w:ind w:left="432"/>
      </w:pPr>
      <w:bookmarkStart w:id="62" w:name="_Toc35351794"/>
      <w:r>
        <w:lastRenderedPageBreak/>
        <w:t xml:space="preserve">Annex 1- </w:t>
      </w:r>
      <w:r w:rsidR="009D2B30">
        <w:t>Grievance Information Form</w:t>
      </w:r>
      <w:bookmarkEnd w:id="62"/>
    </w:p>
    <w:tbl>
      <w:tblPr>
        <w:tblStyle w:val="TableGrid"/>
        <w:tblW w:w="0" w:type="auto"/>
        <w:tblLook w:val="04A0" w:firstRow="1" w:lastRow="0" w:firstColumn="1" w:lastColumn="0" w:noHBand="0" w:noVBand="1"/>
      </w:tblPr>
      <w:tblGrid>
        <w:gridCol w:w="2171"/>
        <w:gridCol w:w="4252"/>
        <w:gridCol w:w="2642"/>
      </w:tblGrid>
      <w:tr w:rsidR="009D2B30" w:rsidRPr="00760F08" w14:paraId="479F9069"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40DF83" w14:textId="77777777" w:rsidR="009D2B30" w:rsidRPr="00760F08" w:rsidRDefault="009D2B30" w:rsidP="009B0226">
            <w:pPr>
              <w:spacing w:before="0" w:after="0"/>
              <w:jc w:val="left"/>
              <w:rPr>
                <w:rFonts w:cstheme="minorHAnsi"/>
                <w:b/>
                <w:szCs w:val="22"/>
              </w:rPr>
            </w:pPr>
            <w:r w:rsidRPr="00760F08">
              <w:rPr>
                <w:rFonts w:cstheme="minorHAnsi"/>
                <w:b/>
                <w:szCs w:val="22"/>
              </w:rPr>
              <w:t>Date/Time received:</w:t>
            </w:r>
          </w:p>
        </w:tc>
        <w:tc>
          <w:tcPr>
            <w:tcW w:w="6894" w:type="dxa"/>
            <w:gridSpan w:val="2"/>
            <w:tcBorders>
              <w:top w:val="single" w:sz="4" w:space="0" w:color="auto"/>
              <w:left w:val="single" w:sz="4" w:space="0" w:color="auto"/>
              <w:bottom w:val="single" w:sz="4" w:space="0" w:color="auto"/>
              <w:right w:val="single" w:sz="4" w:space="0" w:color="auto"/>
            </w:tcBorders>
          </w:tcPr>
          <w:p w14:paraId="1BCB8DA4" w14:textId="77777777" w:rsidR="009D2B30" w:rsidRPr="00760F08" w:rsidRDefault="009D2B30" w:rsidP="009B0226">
            <w:pPr>
              <w:spacing w:before="0" w:after="0"/>
              <w:rPr>
                <w:rFonts w:cstheme="minorHAnsi"/>
                <w:b/>
                <w:szCs w:val="22"/>
              </w:rPr>
            </w:pPr>
            <w:r w:rsidRPr="00760F08">
              <w:rPr>
                <w:rFonts w:cstheme="minorHAnsi"/>
                <w:b/>
                <w:szCs w:val="22"/>
              </w:rPr>
              <w:t>Date: (dd-mm-yyyy)</w:t>
            </w:r>
          </w:p>
          <w:p w14:paraId="6B059961" w14:textId="77777777" w:rsidR="009D2B30" w:rsidRPr="00760F08" w:rsidRDefault="009D2B30" w:rsidP="009B0226">
            <w:pPr>
              <w:spacing w:before="0" w:after="0"/>
              <w:rPr>
                <w:rFonts w:cstheme="minorHAnsi"/>
                <w:b/>
                <w:szCs w:val="22"/>
              </w:rPr>
            </w:pPr>
          </w:p>
          <w:p w14:paraId="50D9FF0C" w14:textId="77777777" w:rsidR="009D2B30" w:rsidRPr="00760F08" w:rsidRDefault="009D2B30" w:rsidP="009B0226">
            <w:pPr>
              <w:spacing w:before="0" w:after="0"/>
              <w:rPr>
                <w:rFonts w:cstheme="minorHAnsi"/>
                <w:b/>
                <w:szCs w:val="22"/>
              </w:rPr>
            </w:pPr>
            <w:r w:rsidRPr="00760F08">
              <w:rPr>
                <w:rFonts w:cstheme="minorHAnsi"/>
                <w:b/>
                <w:szCs w:val="22"/>
              </w:rPr>
              <w:t>Time:                                              □ am</w:t>
            </w:r>
          </w:p>
          <w:p w14:paraId="561A3CE9" w14:textId="77777777" w:rsidR="009D2B30" w:rsidRPr="00760F08" w:rsidRDefault="009D2B30" w:rsidP="009B0226">
            <w:pPr>
              <w:spacing w:before="0" w:after="0"/>
              <w:rPr>
                <w:rFonts w:cstheme="minorHAnsi"/>
                <w:b/>
                <w:szCs w:val="22"/>
              </w:rPr>
            </w:pPr>
            <w:r w:rsidRPr="00760F08">
              <w:rPr>
                <w:rFonts w:cstheme="minorHAnsi"/>
                <w:b/>
                <w:szCs w:val="22"/>
              </w:rPr>
              <w:t xml:space="preserve">                                                        </w:t>
            </w:r>
            <w:r>
              <w:rPr>
                <w:rFonts w:cstheme="minorHAnsi"/>
                <w:b/>
                <w:szCs w:val="22"/>
              </w:rPr>
              <w:t xml:space="preserve"> </w:t>
            </w:r>
            <w:r w:rsidRPr="00760F08">
              <w:rPr>
                <w:rFonts w:cstheme="minorHAnsi"/>
                <w:b/>
                <w:szCs w:val="22"/>
              </w:rPr>
              <w:t>□ pm</w:t>
            </w:r>
          </w:p>
        </w:tc>
      </w:tr>
      <w:tr w:rsidR="009D2B30" w:rsidRPr="00760F08" w14:paraId="420C5C9C"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73D6D9" w14:textId="77777777" w:rsidR="009D2B30" w:rsidRPr="00760F08" w:rsidRDefault="009D2B30" w:rsidP="009B0226">
            <w:pPr>
              <w:spacing w:before="0" w:after="0"/>
              <w:jc w:val="left"/>
              <w:rPr>
                <w:rFonts w:cstheme="minorHAnsi"/>
                <w:b/>
                <w:szCs w:val="22"/>
              </w:rPr>
            </w:pPr>
            <w:r w:rsidRPr="00760F08">
              <w:rPr>
                <w:rFonts w:cstheme="minorHAnsi"/>
                <w:b/>
                <w:szCs w:val="22"/>
              </w:rPr>
              <w:t>Name of Grievant:</w:t>
            </w:r>
          </w:p>
        </w:tc>
        <w:tc>
          <w:tcPr>
            <w:tcW w:w="4252" w:type="dxa"/>
            <w:tcBorders>
              <w:top w:val="single" w:sz="4" w:space="0" w:color="auto"/>
              <w:left w:val="single" w:sz="4" w:space="0" w:color="auto"/>
              <w:bottom w:val="single" w:sz="4" w:space="0" w:color="auto"/>
              <w:right w:val="single" w:sz="4" w:space="0" w:color="auto"/>
            </w:tcBorders>
          </w:tcPr>
          <w:p w14:paraId="2A062058" w14:textId="77777777" w:rsidR="009D2B30" w:rsidRPr="00760F08" w:rsidRDefault="009D2B30" w:rsidP="009B0226">
            <w:pPr>
              <w:spacing w:before="0" w:after="0"/>
              <w:rPr>
                <w:rFonts w:cstheme="minorHAnsi"/>
                <w:szCs w:val="22"/>
              </w:rPr>
            </w:pPr>
          </w:p>
        </w:tc>
        <w:tc>
          <w:tcPr>
            <w:tcW w:w="2642" w:type="dxa"/>
            <w:tcBorders>
              <w:top w:val="single" w:sz="4" w:space="0" w:color="auto"/>
              <w:left w:val="single" w:sz="4" w:space="0" w:color="auto"/>
              <w:bottom w:val="single" w:sz="4" w:space="0" w:color="auto"/>
              <w:right w:val="single" w:sz="4" w:space="0" w:color="auto"/>
            </w:tcBorders>
          </w:tcPr>
          <w:p w14:paraId="48139DD2" w14:textId="77777777" w:rsidR="009D2B30" w:rsidRPr="0096375E" w:rsidRDefault="009D2B30" w:rsidP="009B0226">
            <w:pPr>
              <w:spacing w:before="0" w:after="0"/>
              <w:rPr>
                <w:rFonts w:cstheme="minorHAnsi"/>
                <w:sz w:val="20"/>
                <w:szCs w:val="20"/>
              </w:rPr>
            </w:pPr>
            <w:r w:rsidRPr="0096375E">
              <w:rPr>
                <w:rFonts w:cstheme="minorHAnsi"/>
                <w:sz w:val="20"/>
                <w:szCs w:val="20"/>
              </w:rPr>
              <w:t>□ You can use my name, but do not use it in public.</w:t>
            </w:r>
          </w:p>
          <w:p w14:paraId="339A5090" w14:textId="77777777" w:rsidR="009D2B30" w:rsidRPr="0096375E" w:rsidRDefault="009D2B30" w:rsidP="009B0226">
            <w:pPr>
              <w:spacing w:before="0" w:after="0"/>
              <w:rPr>
                <w:rFonts w:cstheme="minorHAnsi"/>
                <w:sz w:val="20"/>
                <w:szCs w:val="20"/>
              </w:rPr>
            </w:pPr>
          </w:p>
          <w:p w14:paraId="421184E5" w14:textId="77777777" w:rsidR="009D2B30" w:rsidRPr="0096375E" w:rsidRDefault="009D2B30" w:rsidP="009B0226">
            <w:pPr>
              <w:spacing w:before="0" w:after="0"/>
              <w:rPr>
                <w:rFonts w:cstheme="minorHAnsi"/>
                <w:sz w:val="20"/>
                <w:szCs w:val="20"/>
              </w:rPr>
            </w:pPr>
            <w:r w:rsidRPr="0096375E">
              <w:rPr>
                <w:rFonts w:cstheme="minorHAnsi"/>
                <w:sz w:val="20"/>
                <w:szCs w:val="20"/>
              </w:rPr>
              <w:t>□ You can use my name when talking about this concern in public.</w:t>
            </w:r>
          </w:p>
          <w:p w14:paraId="35242434" w14:textId="77777777" w:rsidR="009D2B30" w:rsidRPr="0096375E" w:rsidRDefault="009D2B30" w:rsidP="009B0226">
            <w:pPr>
              <w:spacing w:before="0" w:after="0"/>
              <w:rPr>
                <w:rFonts w:cstheme="minorHAnsi"/>
                <w:sz w:val="20"/>
                <w:szCs w:val="20"/>
              </w:rPr>
            </w:pPr>
          </w:p>
          <w:p w14:paraId="468D9EA8" w14:textId="77777777" w:rsidR="009D2B30" w:rsidRPr="00DD7FC0" w:rsidRDefault="009D2B30" w:rsidP="009B0226">
            <w:pPr>
              <w:spacing w:before="0" w:after="0"/>
              <w:rPr>
                <w:rFonts w:cstheme="minorHAnsi"/>
                <w:sz w:val="20"/>
                <w:szCs w:val="20"/>
              </w:rPr>
            </w:pPr>
            <w:r w:rsidRPr="0096375E">
              <w:rPr>
                <w:rFonts w:cstheme="minorHAnsi"/>
                <w:sz w:val="20"/>
                <w:szCs w:val="20"/>
              </w:rPr>
              <w:t xml:space="preserve">□ You cannot use my name at all. </w:t>
            </w:r>
          </w:p>
        </w:tc>
      </w:tr>
      <w:tr w:rsidR="009D2B30" w:rsidRPr="00760F08" w14:paraId="2E2071E9"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49B4BF" w14:textId="77777777" w:rsidR="009D2B30" w:rsidRPr="00760F08" w:rsidRDefault="009D2B30" w:rsidP="009B0226">
            <w:pPr>
              <w:spacing w:before="0" w:after="0"/>
              <w:jc w:val="left"/>
              <w:rPr>
                <w:rFonts w:cstheme="minorHAnsi"/>
                <w:b/>
                <w:szCs w:val="22"/>
              </w:rPr>
            </w:pPr>
            <w:r w:rsidRPr="00760F08">
              <w:rPr>
                <w:rFonts w:cstheme="minorHAnsi"/>
                <w:b/>
                <w:szCs w:val="22"/>
              </w:rPr>
              <w:t>Company (if applicable)</w:t>
            </w:r>
          </w:p>
        </w:tc>
        <w:tc>
          <w:tcPr>
            <w:tcW w:w="4252" w:type="dxa"/>
            <w:tcBorders>
              <w:top w:val="single" w:sz="4" w:space="0" w:color="auto"/>
              <w:left w:val="single" w:sz="4" w:space="0" w:color="auto"/>
              <w:bottom w:val="single" w:sz="4" w:space="0" w:color="auto"/>
              <w:right w:val="single" w:sz="4" w:space="0" w:color="auto"/>
            </w:tcBorders>
          </w:tcPr>
          <w:p w14:paraId="79A7E8B0" w14:textId="77777777" w:rsidR="009D2B30" w:rsidRPr="00760F08" w:rsidRDefault="009D2B30" w:rsidP="009B0226">
            <w:pPr>
              <w:spacing w:before="0" w:after="0"/>
              <w:rPr>
                <w:rFonts w:cstheme="minorHAnsi"/>
                <w:szCs w:val="22"/>
              </w:rPr>
            </w:pPr>
          </w:p>
        </w:tc>
        <w:tc>
          <w:tcPr>
            <w:tcW w:w="2642" w:type="dxa"/>
            <w:tcBorders>
              <w:top w:val="single" w:sz="4" w:space="0" w:color="auto"/>
              <w:left w:val="single" w:sz="4" w:space="0" w:color="auto"/>
              <w:bottom w:val="single" w:sz="4" w:space="0" w:color="auto"/>
              <w:right w:val="single" w:sz="4" w:space="0" w:color="auto"/>
            </w:tcBorders>
          </w:tcPr>
          <w:p w14:paraId="399697F5" w14:textId="77777777" w:rsidR="009D2B30" w:rsidRPr="0096375E" w:rsidRDefault="009D2B30" w:rsidP="009B0226">
            <w:pPr>
              <w:spacing w:before="0" w:after="0"/>
              <w:rPr>
                <w:rFonts w:cstheme="minorHAnsi"/>
                <w:sz w:val="20"/>
                <w:szCs w:val="20"/>
              </w:rPr>
            </w:pPr>
            <w:r w:rsidRPr="0096375E">
              <w:rPr>
                <w:rFonts w:cstheme="minorHAnsi"/>
                <w:sz w:val="20"/>
                <w:szCs w:val="20"/>
              </w:rPr>
              <w:t>□ You can use my company name, but do not use it in public.</w:t>
            </w:r>
          </w:p>
          <w:p w14:paraId="61505AC2" w14:textId="77777777" w:rsidR="009D2B30" w:rsidRPr="0096375E" w:rsidRDefault="009D2B30" w:rsidP="009B0226">
            <w:pPr>
              <w:spacing w:before="0" w:after="0"/>
              <w:rPr>
                <w:rFonts w:cstheme="minorHAnsi"/>
                <w:sz w:val="20"/>
                <w:szCs w:val="20"/>
              </w:rPr>
            </w:pPr>
          </w:p>
          <w:p w14:paraId="62B6ACA0" w14:textId="77777777" w:rsidR="009D2B30" w:rsidRPr="0096375E" w:rsidRDefault="009D2B30" w:rsidP="009B0226">
            <w:pPr>
              <w:spacing w:before="0" w:after="0"/>
              <w:rPr>
                <w:rFonts w:cstheme="minorHAnsi"/>
                <w:sz w:val="20"/>
                <w:szCs w:val="20"/>
              </w:rPr>
            </w:pPr>
            <w:r w:rsidRPr="0096375E">
              <w:rPr>
                <w:rFonts w:cstheme="minorHAnsi"/>
                <w:sz w:val="20"/>
                <w:szCs w:val="20"/>
              </w:rPr>
              <w:t>□ You can use my company name when talking about this concern in public.</w:t>
            </w:r>
          </w:p>
          <w:p w14:paraId="15096266" w14:textId="77777777" w:rsidR="009D2B30" w:rsidRPr="0096375E" w:rsidRDefault="009D2B30" w:rsidP="009B0226">
            <w:pPr>
              <w:spacing w:before="0" w:after="0"/>
              <w:rPr>
                <w:rFonts w:cstheme="minorHAnsi"/>
                <w:sz w:val="20"/>
                <w:szCs w:val="20"/>
              </w:rPr>
            </w:pPr>
          </w:p>
          <w:p w14:paraId="2410A897" w14:textId="77777777" w:rsidR="009D2B30" w:rsidRPr="00760F08" w:rsidRDefault="009D2B30" w:rsidP="009B0226">
            <w:pPr>
              <w:spacing w:before="0" w:after="0"/>
              <w:rPr>
                <w:rFonts w:cstheme="minorHAnsi"/>
                <w:szCs w:val="22"/>
              </w:rPr>
            </w:pPr>
            <w:r w:rsidRPr="0096375E">
              <w:rPr>
                <w:rFonts w:cstheme="minorHAnsi"/>
                <w:sz w:val="20"/>
                <w:szCs w:val="20"/>
              </w:rPr>
              <w:t>□ You cannot use my company name at all</w:t>
            </w:r>
            <w:r>
              <w:rPr>
                <w:rFonts w:cstheme="minorHAnsi"/>
              </w:rPr>
              <w:t xml:space="preserve"> </w:t>
            </w:r>
          </w:p>
        </w:tc>
      </w:tr>
      <w:tr w:rsidR="009D2B30" w:rsidRPr="00760F08" w14:paraId="3C0BA935"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BED54E" w14:textId="77777777" w:rsidR="009D2B30" w:rsidRPr="00760F08" w:rsidRDefault="009D2B30" w:rsidP="009B0226">
            <w:pPr>
              <w:spacing w:before="0" w:after="0"/>
              <w:jc w:val="left"/>
              <w:rPr>
                <w:rFonts w:cstheme="minorHAnsi"/>
                <w:b/>
                <w:szCs w:val="22"/>
              </w:rPr>
            </w:pPr>
            <w:r w:rsidRPr="00760F08">
              <w:rPr>
                <w:rFonts w:cstheme="minorHAnsi"/>
                <w:b/>
                <w:szCs w:val="22"/>
              </w:rPr>
              <w:t>Contact Information:</w:t>
            </w:r>
          </w:p>
        </w:tc>
        <w:tc>
          <w:tcPr>
            <w:tcW w:w="6894" w:type="dxa"/>
            <w:gridSpan w:val="2"/>
            <w:tcBorders>
              <w:top w:val="single" w:sz="4" w:space="0" w:color="auto"/>
              <w:left w:val="single" w:sz="4" w:space="0" w:color="auto"/>
              <w:bottom w:val="single" w:sz="4" w:space="0" w:color="auto"/>
              <w:right w:val="single" w:sz="4" w:space="0" w:color="auto"/>
            </w:tcBorders>
          </w:tcPr>
          <w:p w14:paraId="0D09ED20" w14:textId="77777777" w:rsidR="009D2B30" w:rsidRPr="00760F08" w:rsidRDefault="009D2B30" w:rsidP="009B0226">
            <w:pPr>
              <w:spacing w:before="0" w:after="0"/>
              <w:rPr>
                <w:rFonts w:cstheme="minorHAnsi"/>
                <w:b/>
                <w:szCs w:val="22"/>
              </w:rPr>
            </w:pPr>
            <w:r w:rsidRPr="00760F08">
              <w:rPr>
                <w:rFonts w:cstheme="minorHAnsi"/>
                <w:b/>
                <w:szCs w:val="22"/>
              </w:rPr>
              <w:t>Phone:</w:t>
            </w:r>
          </w:p>
          <w:p w14:paraId="50DAABA8" w14:textId="77777777" w:rsidR="009D2B30" w:rsidRPr="00760F08" w:rsidRDefault="009D2B30" w:rsidP="009B0226">
            <w:pPr>
              <w:spacing w:before="0" w:after="0"/>
              <w:rPr>
                <w:rFonts w:cstheme="minorHAnsi"/>
                <w:b/>
                <w:szCs w:val="22"/>
              </w:rPr>
            </w:pPr>
          </w:p>
          <w:p w14:paraId="6FF82D5C" w14:textId="77777777" w:rsidR="009D2B30" w:rsidRPr="00760F08" w:rsidRDefault="009D2B30" w:rsidP="009B0226">
            <w:pPr>
              <w:spacing w:before="0" w:after="0"/>
              <w:rPr>
                <w:rFonts w:cstheme="minorHAnsi"/>
                <w:b/>
                <w:szCs w:val="22"/>
              </w:rPr>
            </w:pPr>
            <w:r w:rsidRPr="00760F08">
              <w:rPr>
                <w:rFonts w:cstheme="minorHAnsi"/>
                <w:b/>
                <w:szCs w:val="22"/>
              </w:rPr>
              <w:t>Email address:</w:t>
            </w:r>
          </w:p>
          <w:p w14:paraId="1EF120C1" w14:textId="77777777" w:rsidR="009D2B30" w:rsidRPr="00760F08" w:rsidRDefault="009D2B30" w:rsidP="009B0226">
            <w:pPr>
              <w:spacing w:before="0" w:after="0"/>
              <w:rPr>
                <w:rFonts w:cstheme="minorHAnsi"/>
                <w:szCs w:val="22"/>
              </w:rPr>
            </w:pPr>
          </w:p>
          <w:p w14:paraId="2382492F" w14:textId="77777777" w:rsidR="009D2B30" w:rsidRPr="00760F08" w:rsidRDefault="009D2B30" w:rsidP="009B0226">
            <w:pPr>
              <w:spacing w:before="0" w:after="0"/>
              <w:rPr>
                <w:rFonts w:cstheme="minorHAnsi"/>
                <w:b/>
                <w:szCs w:val="22"/>
              </w:rPr>
            </w:pPr>
            <w:r w:rsidRPr="00760F08">
              <w:rPr>
                <w:rFonts w:cstheme="minorHAnsi"/>
                <w:b/>
                <w:szCs w:val="22"/>
              </w:rPr>
              <w:t>Address:</w:t>
            </w:r>
          </w:p>
          <w:p w14:paraId="583E44F9" w14:textId="77777777" w:rsidR="009D2B30" w:rsidRPr="00760F08" w:rsidRDefault="009D2B30" w:rsidP="009B0226">
            <w:pPr>
              <w:spacing w:before="0" w:after="0"/>
              <w:rPr>
                <w:rFonts w:cstheme="minorHAnsi"/>
                <w:b/>
                <w:szCs w:val="22"/>
              </w:rPr>
            </w:pPr>
          </w:p>
          <w:p w14:paraId="67E8E76F" w14:textId="77777777" w:rsidR="009D2B30" w:rsidRPr="00760F08" w:rsidRDefault="009D2B30" w:rsidP="009B0226">
            <w:pPr>
              <w:spacing w:before="0" w:after="0"/>
              <w:rPr>
                <w:rFonts w:cstheme="minorHAnsi"/>
                <w:b/>
                <w:szCs w:val="22"/>
              </w:rPr>
            </w:pPr>
          </w:p>
          <w:p w14:paraId="6D038B80" w14:textId="77777777" w:rsidR="009D2B30" w:rsidRPr="00760F08" w:rsidRDefault="009D2B30" w:rsidP="009B0226">
            <w:pPr>
              <w:spacing w:before="0" w:after="0"/>
              <w:rPr>
                <w:rFonts w:cstheme="minorHAnsi"/>
                <w:b/>
                <w:szCs w:val="22"/>
              </w:rPr>
            </w:pPr>
            <w:r w:rsidRPr="00760F08">
              <w:rPr>
                <w:rFonts w:cstheme="minorHAnsi"/>
                <w:szCs w:val="22"/>
              </w:rPr>
              <w:t>(Kindly indicate the preferred method of communication)</w:t>
            </w:r>
          </w:p>
        </w:tc>
      </w:tr>
      <w:tr w:rsidR="009D2B30" w:rsidRPr="00760F08" w14:paraId="64BF5705"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672BE6" w14:textId="77777777" w:rsidR="009D2B30" w:rsidRPr="00760F08" w:rsidRDefault="009D2B30" w:rsidP="009B0226">
            <w:pPr>
              <w:spacing w:before="0" w:after="0"/>
              <w:jc w:val="left"/>
              <w:rPr>
                <w:rFonts w:cstheme="minorHAnsi"/>
                <w:b/>
                <w:szCs w:val="22"/>
              </w:rPr>
            </w:pPr>
            <w:r w:rsidRPr="00760F08">
              <w:rPr>
                <w:rFonts w:cstheme="minorHAnsi"/>
                <w:b/>
                <w:szCs w:val="22"/>
              </w:rPr>
              <w:t>Details of grievance:</w:t>
            </w:r>
          </w:p>
          <w:p w14:paraId="5F0BE1A2" w14:textId="77777777" w:rsidR="009D2B30" w:rsidRPr="00760F08" w:rsidRDefault="009D2B30" w:rsidP="009B0226">
            <w:pPr>
              <w:spacing w:before="0" w:after="0"/>
              <w:jc w:val="left"/>
              <w:rPr>
                <w:rFonts w:cstheme="minorHAnsi"/>
                <w:szCs w:val="22"/>
              </w:rPr>
            </w:pPr>
            <w:r w:rsidRPr="00760F08">
              <w:rPr>
                <w:rFonts w:cstheme="minorHAnsi"/>
                <w:szCs w:val="22"/>
              </w:rPr>
              <w:t>(Who, what, when, where)</w:t>
            </w:r>
          </w:p>
          <w:p w14:paraId="65DBDDD7" w14:textId="77777777" w:rsidR="009D2B30" w:rsidRPr="00760F08" w:rsidRDefault="009D2B30" w:rsidP="009B0226">
            <w:pPr>
              <w:spacing w:before="0" w:after="0"/>
              <w:jc w:val="left"/>
              <w:rPr>
                <w:rFonts w:cstheme="minorHAnsi"/>
                <w:szCs w:val="22"/>
              </w:rPr>
            </w:pPr>
          </w:p>
          <w:p w14:paraId="3EDA60B7" w14:textId="77777777" w:rsidR="009D2B30" w:rsidRPr="00760F08" w:rsidRDefault="009D2B30" w:rsidP="009B0226">
            <w:pPr>
              <w:spacing w:before="0" w:after="0"/>
              <w:jc w:val="left"/>
              <w:rPr>
                <w:rFonts w:cstheme="minorHAnsi"/>
                <w:szCs w:val="22"/>
              </w:rPr>
            </w:pPr>
          </w:p>
        </w:tc>
        <w:tc>
          <w:tcPr>
            <w:tcW w:w="6894" w:type="dxa"/>
            <w:gridSpan w:val="2"/>
            <w:tcBorders>
              <w:top w:val="single" w:sz="4" w:space="0" w:color="auto"/>
              <w:left w:val="single" w:sz="4" w:space="0" w:color="auto"/>
              <w:bottom w:val="single" w:sz="4" w:space="0" w:color="auto"/>
              <w:right w:val="single" w:sz="4" w:space="0" w:color="auto"/>
            </w:tcBorders>
          </w:tcPr>
          <w:p w14:paraId="5ABD1DA0" w14:textId="77777777" w:rsidR="009D2B30" w:rsidRPr="00760F08" w:rsidRDefault="009D2B30" w:rsidP="009B0226">
            <w:pPr>
              <w:spacing w:before="0" w:after="0"/>
              <w:rPr>
                <w:rFonts w:cstheme="minorHAnsi"/>
                <w:szCs w:val="22"/>
              </w:rPr>
            </w:pPr>
            <w:r w:rsidRPr="00760F08">
              <w:rPr>
                <w:rFonts w:cstheme="minorHAnsi"/>
                <w:szCs w:val="22"/>
              </w:rPr>
              <w:t xml:space="preserve">□ One-time incident/complaint </w:t>
            </w:r>
          </w:p>
          <w:p w14:paraId="24267877" w14:textId="77777777" w:rsidR="009D2B30" w:rsidRPr="00760F08" w:rsidRDefault="009D2B30" w:rsidP="009B0226">
            <w:pPr>
              <w:spacing w:before="0" w:after="0"/>
              <w:rPr>
                <w:rFonts w:cstheme="minorHAnsi"/>
                <w:szCs w:val="22"/>
              </w:rPr>
            </w:pPr>
            <w:r w:rsidRPr="00760F08">
              <w:rPr>
                <w:rFonts w:cstheme="minorHAnsi"/>
                <w:szCs w:val="22"/>
              </w:rPr>
              <w:t>□ Happened more than once (indicate how many times): ___________</w:t>
            </w:r>
          </w:p>
          <w:p w14:paraId="72E831F0" w14:textId="77777777" w:rsidR="009D2B30" w:rsidRPr="00760F08" w:rsidRDefault="009D2B30" w:rsidP="009B0226">
            <w:pPr>
              <w:spacing w:before="0" w:after="0"/>
              <w:rPr>
                <w:rFonts w:cstheme="minorHAnsi"/>
                <w:szCs w:val="22"/>
              </w:rPr>
            </w:pPr>
            <w:r w:rsidRPr="00760F08">
              <w:rPr>
                <w:rFonts w:cstheme="minorHAnsi"/>
                <w:szCs w:val="22"/>
              </w:rPr>
              <w:t>□ Ongoing (a currently existing problem)</w:t>
            </w:r>
          </w:p>
          <w:p w14:paraId="50D0B3AE" w14:textId="77777777" w:rsidR="009D2B30" w:rsidRPr="00760F08" w:rsidRDefault="009D2B30" w:rsidP="009B0226">
            <w:pPr>
              <w:spacing w:before="0" w:after="0"/>
              <w:rPr>
                <w:rFonts w:cstheme="minorHAnsi"/>
                <w:b/>
                <w:szCs w:val="22"/>
              </w:rPr>
            </w:pPr>
          </w:p>
          <w:p w14:paraId="7189FED6" w14:textId="77777777" w:rsidR="009D2B30" w:rsidRPr="00760F08" w:rsidRDefault="009D2B30" w:rsidP="009B0226">
            <w:pPr>
              <w:spacing w:before="0" w:after="0"/>
              <w:rPr>
                <w:rFonts w:cstheme="minorHAnsi"/>
                <w:b/>
                <w:szCs w:val="22"/>
              </w:rPr>
            </w:pPr>
          </w:p>
          <w:p w14:paraId="560255C5" w14:textId="77777777" w:rsidR="009D2B30" w:rsidRPr="00760F08" w:rsidRDefault="009D2B30" w:rsidP="009B0226">
            <w:pPr>
              <w:spacing w:before="0" w:after="0"/>
              <w:rPr>
                <w:rFonts w:cstheme="minorHAnsi"/>
                <w:b/>
                <w:szCs w:val="22"/>
              </w:rPr>
            </w:pPr>
          </w:p>
          <w:p w14:paraId="32A1547D" w14:textId="77777777" w:rsidR="009D2B30" w:rsidRPr="00760F08" w:rsidRDefault="009D2B30" w:rsidP="009B0226">
            <w:pPr>
              <w:spacing w:before="0" w:after="0"/>
              <w:rPr>
                <w:rFonts w:cstheme="minorHAnsi"/>
                <w:b/>
                <w:szCs w:val="22"/>
              </w:rPr>
            </w:pPr>
          </w:p>
          <w:p w14:paraId="723304CB" w14:textId="77777777" w:rsidR="009D2B30" w:rsidRPr="00760F08" w:rsidRDefault="009D2B30" w:rsidP="009B0226">
            <w:pPr>
              <w:spacing w:before="0" w:after="0"/>
              <w:rPr>
                <w:rFonts w:cstheme="minorHAnsi"/>
                <w:b/>
                <w:szCs w:val="22"/>
              </w:rPr>
            </w:pPr>
          </w:p>
          <w:p w14:paraId="2A4BC13B" w14:textId="77777777" w:rsidR="009D2B30" w:rsidRPr="00760F08" w:rsidRDefault="009D2B30" w:rsidP="009B0226">
            <w:pPr>
              <w:spacing w:before="0" w:after="0"/>
              <w:rPr>
                <w:rFonts w:cstheme="minorHAnsi"/>
                <w:b/>
                <w:szCs w:val="22"/>
              </w:rPr>
            </w:pPr>
          </w:p>
          <w:p w14:paraId="3740B40C" w14:textId="77777777" w:rsidR="009D2B30" w:rsidRPr="00760F08" w:rsidRDefault="009D2B30" w:rsidP="009B0226">
            <w:pPr>
              <w:spacing w:before="0" w:after="0"/>
              <w:rPr>
                <w:rFonts w:cstheme="minorHAnsi"/>
                <w:b/>
                <w:szCs w:val="22"/>
              </w:rPr>
            </w:pPr>
          </w:p>
          <w:p w14:paraId="4848125E" w14:textId="77777777" w:rsidR="009D2B30" w:rsidRPr="00760F08" w:rsidRDefault="009D2B30" w:rsidP="009B0226">
            <w:pPr>
              <w:spacing w:before="0" w:after="0"/>
              <w:rPr>
                <w:rFonts w:cstheme="minorHAnsi"/>
                <w:b/>
                <w:szCs w:val="22"/>
              </w:rPr>
            </w:pPr>
          </w:p>
          <w:p w14:paraId="0FF56A1B" w14:textId="77777777" w:rsidR="009D2B30" w:rsidRPr="00760F08" w:rsidRDefault="009D2B30" w:rsidP="009B0226">
            <w:pPr>
              <w:spacing w:before="0" w:after="0"/>
              <w:rPr>
                <w:rFonts w:cstheme="minorHAnsi"/>
                <w:b/>
                <w:szCs w:val="22"/>
              </w:rPr>
            </w:pPr>
          </w:p>
          <w:p w14:paraId="54F44C00" w14:textId="77777777" w:rsidR="009D2B30" w:rsidRPr="00760F08" w:rsidRDefault="009D2B30" w:rsidP="009B0226">
            <w:pPr>
              <w:spacing w:before="0" w:after="0"/>
              <w:rPr>
                <w:rFonts w:cstheme="minorHAnsi"/>
                <w:b/>
                <w:szCs w:val="22"/>
              </w:rPr>
            </w:pPr>
          </w:p>
          <w:p w14:paraId="3B146CB3" w14:textId="77777777" w:rsidR="009D2B30" w:rsidRPr="00760F08" w:rsidRDefault="009D2B30" w:rsidP="009B0226">
            <w:pPr>
              <w:spacing w:before="0" w:after="0"/>
              <w:rPr>
                <w:rFonts w:cstheme="minorHAnsi"/>
                <w:b/>
                <w:szCs w:val="22"/>
              </w:rPr>
            </w:pPr>
          </w:p>
          <w:p w14:paraId="199ADA8F" w14:textId="77777777" w:rsidR="009D2B30" w:rsidRPr="00760F08" w:rsidRDefault="009D2B30" w:rsidP="009B0226">
            <w:pPr>
              <w:spacing w:before="0" w:after="0"/>
              <w:rPr>
                <w:rFonts w:cstheme="minorHAnsi"/>
                <w:b/>
                <w:szCs w:val="22"/>
              </w:rPr>
            </w:pPr>
          </w:p>
        </w:tc>
      </w:tr>
      <w:tr w:rsidR="009D2B30" w:rsidRPr="00760F08" w14:paraId="4A605262"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7A4810" w14:textId="77777777" w:rsidR="009D2B30" w:rsidRPr="00760F08" w:rsidRDefault="009D2B30" w:rsidP="009B0226">
            <w:pPr>
              <w:spacing w:before="0" w:after="0"/>
              <w:jc w:val="left"/>
              <w:rPr>
                <w:rFonts w:cstheme="minorHAnsi"/>
                <w:b/>
                <w:szCs w:val="22"/>
              </w:rPr>
            </w:pPr>
            <w:r w:rsidRPr="00760F08">
              <w:rPr>
                <w:rFonts w:cstheme="minorHAnsi"/>
                <w:b/>
                <w:szCs w:val="22"/>
              </w:rPr>
              <w:lastRenderedPageBreak/>
              <w:t>How would you like to see issue resolved?</w:t>
            </w:r>
          </w:p>
        </w:tc>
        <w:tc>
          <w:tcPr>
            <w:tcW w:w="6894" w:type="dxa"/>
            <w:gridSpan w:val="2"/>
            <w:tcBorders>
              <w:top w:val="single" w:sz="4" w:space="0" w:color="auto"/>
              <w:left w:val="single" w:sz="4" w:space="0" w:color="auto"/>
              <w:bottom w:val="single" w:sz="4" w:space="0" w:color="auto"/>
              <w:right w:val="single" w:sz="4" w:space="0" w:color="auto"/>
            </w:tcBorders>
          </w:tcPr>
          <w:p w14:paraId="3D2B6135" w14:textId="77777777" w:rsidR="009D2B30" w:rsidRPr="00760F08" w:rsidRDefault="009D2B30" w:rsidP="009B0226">
            <w:pPr>
              <w:spacing w:before="0" w:after="0"/>
              <w:rPr>
                <w:rFonts w:cstheme="minorHAnsi"/>
                <w:szCs w:val="22"/>
              </w:rPr>
            </w:pPr>
          </w:p>
          <w:p w14:paraId="443D0E76" w14:textId="77777777" w:rsidR="009D2B30" w:rsidRPr="00760F08" w:rsidRDefault="009D2B30" w:rsidP="009B0226">
            <w:pPr>
              <w:spacing w:before="0" w:after="0"/>
              <w:rPr>
                <w:rFonts w:cstheme="minorHAnsi"/>
                <w:szCs w:val="22"/>
              </w:rPr>
            </w:pPr>
          </w:p>
          <w:p w14:paraId="7560A765" w14:textId="77777777" w:rsidR="009D2B30" w:rsidRPr="00760F08" w:rsidRDefault="009D2B30" w:rsidP="009B0226">
            <w:pPr>
              <w:spacing w:before="0" w:after="0"/>
              <w:rPr>
                <w:rFonts w:cstheme="minorHAnsi"/>
                <w:szCs w:val="22"/>
              </w:rPr>
            </w:pPr>
          </w:p>
          <w:p w14:paraId="1802C86D" w14:textId="77777777" w:rsidR="009D2B30" w:rsidRPr="00760F08" w:rsidRDefault="009D2B30" w:rsidP="009B0226">
            <w:pPr>
              <w:spacing w:before="0" w:after="0"/>
              <w:rPr>
                <w:rFonts w:cstheme="minorHAnsi"/>
                <w:szCs w:val="22"/>
              </w:rPr>
            </w:pPr>
          </w:p>
          <w:p w14:paraId="3DCFC574" w14:textId="77777777" w:rsidR="009D2B30" w:rsidRPr="00760F08" w:rsidRDefault="009D2B30" w:rsidP="009B0226">
            <w:pPr>
              <w:spacing w:before="0" w:after="0"/>
              <w:rPr>
                <w:rFonts w:cstheme="minorHAnsi"/>
                <w:szCs w:val="22"/>
              </w:rPr>
            </w:pPr>
          </w:p>
          <w:p w14:paraId="66D6D465" w14:textId="77777777" w:rsidR="009D2B30" w:rsidRPr="00760F08" w:rsidRDefault="009D2B30" w:rsidP="009B0226">
            <w:pPr>
              <w:spacing w:before="0" w:after="0"/>
              <w:rPr>
                <w:rFonts w:cstheme="minorHAnsi"/>
                <w:szCs w:val="22"/>
              </w:rPr>
            </w:pPr>
          </w:p>
          <w:p w14:paraId="5A9F1E0D" w14:textId="77777777" w:rsidR="009D2B30" w:rsidRPr="00760F08" w:rsidRDefault="009D2B30" w:rsidP="009B0226">
            <w:pPr>
              <w:spacing w:before="0" w:after="0"/>
              <w:rPr>
                <w:rFonts w:cstheme="minorHAnsi"/>
                <w:szCs w:val="22"/>
              </w:rPr>
            </w:pPr>
          </w:p>
          <w:p w14:paraId="2550C020" w14:textId="77777777" w:rsidR="009D2B30" w:rsidRPr="00760F08" w:rsidRDefault="009D2B30" w:rsidP="009B0226">
            <w:pPr>
              <w:spacing w:before="0" w:after="0"/>
              <w:rPr>
                <w:rFonts w:cstheme="minorHAnsi"/>
                <w:szCs w:val="22"/>
              </w:rPr>
            </w:pPr>
          </w:p>
          <w:p w14:paraId="5DE5ED1D" w14:textId="77777777" w:rsidR="009D2B30" w:rsidRPr="00760F08" w:rsidRDefault="009D2B30" w:rsidP="009B0226">
            <w:pPr>
              <w:spacing w:before="0" w:after="0"/>
              <w:rPr>
                <w:rFonts w:cstheme="minorHAnsi"/>
                <w:szCs w:val="22"/>
              </w:rPr>
            </w:pPr>
          </w:p>
          <w:p w14:paraId="58C64C0C" w14:textId="77777777" w:rsidR="009D2B30" w:rsidRPr="00760F08" w:rsidRDefault="009D2B30" w:rsidP="009B0226">
            <w:pPr>
              <w:spacing w:before="0" w:after="0"/>
              <w:rPr>
                <w:rFonts w:cstheme="minorHAnsi"/>
                <w:szCs w:val="22"/>
              </w:rPr>
            </w:pPr>
          </w:p>
        </w:tc>
      </w:tr>
      <w:tr w:rsidR="009D2B30" w:rsidRPr="00760F08" w14:paraId="0A5060CC" w14:textId="77777777" w:rsidTr="001F5C99">
        <w:tc>
          <w:tcPr>
            <w:tcW w:w="21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455443" w14:textId="77777777" w:rsidR="009D2B30" w:rsidRDefault="009D2B30" w:rsidP="009B0226">
            <w:pPr>
              <w:spacing w:before="0" w:after="0"/>
              <w:jc w:val="left"/>
              <w:rPr>
                <w:rFonts w:cstheme="minorHAnsi"/>
                <w:b/>
              </w:rPr>
            </w:pPr>
            <w:r w:rsidRPr="00117076">
              <w:rPr>
                <w:rFonts w:cstheme="minorHAnsi"/>
                <w:b/>
                <w:szCs w:val="22"/>
              </w:rPr>
              <w:t>Attachments to the grievance/complaint</w:t>
            </w:r>
            <w:r>
              <w:rPr>
                <w:rFonts w:cstheme="minorHAnsi"/>
                <w:b/>
              </w:rPr>
              <w:t>:</w:t>
            </w:r>
          </w:p>
          <w:p w14:paraId="3ABE864D" w14:textId="77777777" w:rsidR="009D2B30" w:rsidRDefault="009D2B30" w:rsidP="009B0226">
            <w:pPr>
              <w:spacing w:before="0" w:after="0"/>
              <w:jc w:val="left"/>
              <w:rPr>
                <w:rFonts w:cstheme="minorHAnsi"/>
                <w:bCs/>
              </w:rPr>
            </w:pPr>
            <w:r>
              <w:rPr>
                <w:rFonts w:cstheme="minorHAnsi"/>
                <w:bCs/>
              </w:rPr>
              <w:t xml:space="preserve">(e.g. pictures, reports etc.) </w:t>
            </w:r>
          </w:p>
          <w:p w14:paraId="3A330A78" w14:textId="77777777" w:rsidR="009D2B30" w:rsidRDefault="009D2B30" w:rsidP="009B0226">
            <w:pPr>
              <w:spacing w:before="0" w:after="0"/>
              <w:jc w:val="left"/>
              <w:rPr>
                <w:rFonts w:cstheme="minorHAnsi"/>
                <w:bCs/>
              </w:rPr>
            </w:pPr>
          </w:p>
          <w:p w14:paraId="532576E8" w14:textId="77777777" w:rsidR="009D2B30" w:rsidRPr="00117076" w:rsidRDefault="009D2B30" w:rsidP="009B0226">
            <w:pPr>
              <w:spacing w:before="0" w:after="0"/>
              <w:jc w:val="left"/>
              <w:rPr>
                <w:rFonts w:cstheme="minorHAnsi"/>
                <w:bCs/>
              </w:rPr>
            </w:pPr>
          </w:p>
        </w:tc>
        <w:tc>
          <w:tcPr>
            <w:tcW w:w="6894" w:type="dxa"/>
            <w:gridSpan w:val="2"/>
            <w:tcBorders>
              <w:top w:val="single" w:sz="4" w:space="0" w:color="auto"/>
              <w:left w:val="single" w:sz="4" w:space="0" w:color="auto"/>
              <w:bottom w:val="single" w:sz="4" w:space="0" w:color="auto"/>
              <w:right w:val="single" w:sz="4" w:space="0" w:color="auto"/>
            </w:tcBorders>
          </w:tcPr>
          <w:p w14:paraId="5F4F8FE6" w14:textId="77777777" w:rsidR="009D2B30" w:rsidRPr="00760F08" w:rsidRDefault="009D2B30" w:rsidP="009B0226">
            <w:pPr>
              <w:spacing w:before="0" w:after="0"/>
              <w:rPr>
                <w:rFonts w:cstheme="minorHAnsi"/>
              </w:rPr>
            </w:pPr>
            <w:r>
              <w:rPr>
                <w:rFonts w:cstheme="minorHAnsi"/>
              </w:rPr>
              <w:t>List here:</w:t>
            </w:r>
          </w:p>
        </w:tc>
      </w:tr>
    </w:tbl>
    <w:p w14:paraId="2837F48F" w14:textId="77777777" w:rsidR="00610246" w:rsidRDefault="00610246" w:rsidP="00610246">
      <w:pPr>
        <w:spacing w:before="0" w:after="0" w:line="240" w:lineRule="auto"/>
        <w:rPr>
          <w:b/>
        </w:rPr>
      </w:pPr>
    </w:p>
    <w:p w14:paraId="6405A0AD" w14:textId="540A3FA1" w:rsidR="001F5C99" w:rsidRDefault="001F5C99" w:rsidP="00610246">
      <w:pPr>
        <w:spacing w:before="0" w:after="0" w:line="240" w:lineRule="auto"/>
        <w:rPr>
          <w:b/>
        </w:rPr>
      </w:pPr>
      <w:r>
        <w:rPr>
          <w:b/>
        </w:rPr>
        <w:t>_____________________________________</w:t>
      </w:r>
      <w:r>
        <w:rPr>
          <w:b/>
        </w:rPr>
        <w:tab/>
      </w:r>
      <w:r>
        <w:rPr>
          <w:b/>
        </w:rPr>
        <w:tab/>
        <w:t xml:space="preserve">       ______________________________</w:t>
      </w:r>
    </w:p>
    <w:p w14:paraId="46F1E81C" w14:textId="0453208E" w:rsidR="001F5C99" w:rsidRDefault="001F5C99" w:rsidP="00610246">
      <w:pPr>
        <w:spacing w:before="0" w:after="0" w:line="240" w:lineRule="auto"/>
        <w:rPr>
          <w:b/>
        </w:rPr>
      </w:pPr>
      <w:r>
        <w:rPr>
          <w:b/>
        </w:rPr>
        <w:t>Grievant/Complainant Signature (if applicable)</w:t>
      </w:r>
      <w:r>
        <w:rPr>
          <w:b/>
        </w:rPr>
        <w:tab/>
      </w:r>
      <w:r>
        <w:rPr>
          <w:b/>
        </w:rPr>
        <w:tab/>
        <w:t xml:space="preserve">       Date (dd-mm-yyyy)</w:t>
      </w:r>
    </w:p>
    <w:p w14:paraId="04148E07" w14:textId="23995CFD" w:rsidR="00610246" w:rsidRDefault="00610246" w:rsidP="00610246">
      <w:pPr>
        <w:spacing w:before="0" w:after="0" w:line="240" w:lineRule="auto"/>
        <w:rPr>
          <w:b/>
        </w:rPr>
      </w:pPr>
    </w:p>
    <w:p w14:paraId="4D912376" w14:textId="77777777" w:rsidR="00610246" w:rsidRDefault="00610246" w:rsidP="00610246">
      <w:pPr>
        <w:spacing w:before="0" w:after="0" w:line="240" w:lineRule="auto"/>
        <w:rPr>
          <w:b/>
        </w:rPr>
      </w:pPr>
    </w:p>
    <w:p w14:paraId="49625D27" w14:textId="7E48D8F5" w:rsidR="001F5C99" w:rsidRDefault="001F5C99" w:rsidP="00610246">
      <w:pPr>
        <w:spacing w:before="0" w:after="0" w:line="240" w:lineRule="auto"/>
        <w:rPr>
          <w:b/>
        </w:rPr>
      </w:pPr>
      <w:r>
        <w:rPr>
          <w:b/>
        </w:rPr>
        <w:t>_____________________________________                           ______________________________</w:t>
      </w:r>
    </w:p>
    <w:p w14:paraId="5D9C78FC" w14:textId="76B228B1" w:rsidR="001F5C99" w:rsidRDefault="00FB1BE0" w:rsidP="00610246">
      <w:pPr>
        <w:spacing w:before="0" w:after="0" w:line="240" w:lineRule="auto"/>
        <w:rPr>
          <w:rFonts w:cstheme="minorHAnsi"/>
          <w:b/>
        </w:rPr>
      </w:pPr>
      <w:r>
        <w:rPr>
          <w:noProof/>
          <w:lang w:eastAsia="en-JM"/>
        </w:rPr>
        <mc:AlternateContent>
          <mc:Choice Requires="wps">
            <w:drawing>
              <wp:anchor distT="45720" distB="45720" distL="114300" distR="114300" simplePos="0" relativeHeight="251662336" behindDoc="0" locked="0" layoutInCell="1" allowOverlap="1" wp14:anchorId="2026A736" wp14:editId="2BD00909">
                <wp:simplePos x="0" y="0"/>
                <wp:positionH relativeFrom="margin">
                  <wp:align>left</wp:align>
                </wp:positionH>
                <wp:positionV relativeFrom="paragraph">
                  <wp:posOffset>292918</wp:posOffset>
                </wp:positionV>
                <wp:extent cx="4907280" cy="28765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876550"/>
                        </a:xfrm>
                        <a:prstGeom prst="rect">
                          <a:avLst/>
                        </a:prstGeom>
                        <a:solidFill>
                          <a:schemeClr val="bg1">
                            <a:lumMod val="95000"/>
                          </a:schemeClr>
                        </a:solidFill>
                        <a:ln w="9525">
                          <a:solidFill>
                            <a:srgbClr val="000000"/>
                          </a:solidFill>
                          <a:miter lim="800000"/>
                          <a:headEnd/>
                          <a:tailEnd/>
                        </a:ln>
                      </wps:spPr>
                      <wps:txbx>
                        <w:txbxContent>
                          <w:p w14:paraId="29F3ED79" w14:textId="77777777" w:rsidR="00F55155" w:rsidRPr="00EA49C0" w:rsidRDefault="00F55155" w:rsidP="00701E98">
                            <w:pPr>
                              <w:jc w:val="left"/>
                              <w:rPr>
                                <w:b/>
                                <w:u w:val="single"/>
                              </w:rPr>
                            </w:pPr>
                            <w:r w:rsidRPr="00EA49C0">
                              <w:rPr>
                                <w:b/>
                                <w:u w:val="single"/>
                              </w:rPr>
                              <w:t xml:space="preserve">For </w:t>
                            </w:r>
                            <w:r>
                              <w:rPr>
                                <w:b/>
                                <w:u w:val="single"/>
                              </w:rPr>
                              <w:t>PIU use only</w:t>
                            </w:r>
                            <w:r w:rsidRPr="00EA49C0">
                              <w:rPr>
                                <w:b/>
                                <w:u w:val="single"/>
                              </w:rPr>
                              <w:t>:</w:t>
                            </w:r>
                          </w:p>
                          <w:p w14:paraId="0DEA0A16" w14:textId="77777777" w:rsidR="00F55155" w:rsidRPr="00EA49C0" w:rsidRDefault="00F55155" w:rsidP="00701E98">
                            <w:pPr>
                              <w:jc w:val="left"/>
                              <w:rPr>
                                <w:b/>
                                <w:sz w:val="20"/>
                                <w:szCs w:val="20"/>
                              </w:rPr>
                            </w:pPr>
                            <w:r>
                              <w:rPr>
                                <w:b/>
                                <w:sz w:val="20"/>
                                <w:szCs w:val="20"/>
                              </w:rPr>
                              <w:t>Grievance No: ____________________</w:t>
                            </w:r>
                          </w:p>
                          <w:p w14:paraId="66919A46" w14:textId="77777777" w:rsidR="00F55155" w:rsidRPr="00EA49C0" w:rsidRDefault="00F55155" w:rsidP="00701E98">
                            <w:pPr>
                              <w:jc w:val="left"/>
                              <w:rPr>
                                <w:b/>
                                <w:sz w:val="20"/>
                                <w:szCs w:val="20"/>
                              </w:rPr>
                            </w:pPr>
                            <w:r w:rsidRPr="00EA49C0">
                              <w:rPr>
                                <w:b/>
                                <w:sz w:val="20"/>
                                <w:szCs w:val="20"/>
                              </w:rPr>
                              <w:t>Grievance Category:</w:t>
                            </w:r>
                          </w:p>
                          <w:p w14:paraId="7AD856AD" w14:textId="77777777" w:rsidR="00F55155" w:rsidRPr="00EA49C0"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Problems during material transport</w:t>
                            </w:r>
                            <w:r>
                              <w:rPr>
                                <w:sz w:val="20"/>
                                <w:szCs w:val="20"/>
                                <w:lang w:val="en-GB"/>
                              </w:rPr>
                              <w:tab/>
                            </w:r>
                            <w:r w:rsidRPr="00EA49C0">
                              <w:rPr>
                                <w:rFonts w:cstheme="minorHAnsi"/>
                                <w:sz w:val="20"/>
                                <w:szCs w:val="20"/>
                                <w:lang w:val="en-GB"/>
                              </w:rPr>
                              <w:t>□</w:t>
                            </w:r>
                            <w:r>
                              <w:rPr>
                                <w:rFonts w:cstheme="minorHAnsi"/>
                                <w:sz w:val="20"/>
                                <w:szCs w:val="20"/>
                                <w:lang w:val="en-GB"/>
                              </w:rPr>
                              <w:t xml:space="preserve"> Smell</w:t>
                            </w:r>
                          </w:p>
                          <w:p w14:paraId="58823696" w14:textId="77777777" w:rsidR="00F55155" w:rsidRPr="00DD7FC0" w:rsidRDefault="00F55155" w:rsidP="00701E98">
                            <w:pPr>
                              <w:jc w:val="left"/>
                              <w:rPr>
                                <w:rFonts w:cstheme="minorHAnsi"/>
                                <w:sz w:val="20"/>
                                <w:szCs w:val="20"/>
                                <w:lang w:val="en-GB"/>
                              </w:rPr>
                            </w:pPr>
                            <w:r w:rsidRPr="00EA49C0">
                              <w:rPr>
                                <w:rFonts w:cstheme="minorHAnsi"/>
                                <w:sz w:val="20"/>
                                <w:szCs w:val="20"/>
                                <w:lang w:val="en-GB"/>
                              </w:rPr>
                              <w:t>□</w:t>
                            </w:r>
                            <w:r>
                              <w:rPr>
                                <w:sz w:val="20"/>
                                <w:szCs w:val="20"/>
                                <w:lang w:val="en-GB"/>
                              </w:rPr>
                              <w:t xml:space="preserve"> Blocked road access</w:t>
                            </w:r>
                            <w:r>
                              <w:rPr>
                                <w:sz w:val="20"/>
                                <w:szCs w:val="20"/>
                                <w:lang w:val="en-GB"/>
                              </w:rPr>
                              <w:tab/>
                            </w:r>
                            <w:r>
                              <w:rPr>
                                <w:sz w:val="20"/>
                                <w:szCs w:val="20"/>
                                <w:lang w:val="en-GB"/>
                              </w:rPr>
                              <w:tab/>
                            </w:r>
                            <w:r>
                              <w:rPr>
                                <w:sz w:val="20"/>
                                <w:szCs w:val="20"/>
                                <w:lang w:val="en-GB"/>
                              </w:rPr>
                              <w:tab/>
                            </w:r>
                            <w:r w:rsidRPr="00EA49C0">
                              <w:rPr>
                                <w:rFonts w:cstheme="minorHAnsi"/>
                                <w:sz w:val="20"/>
                                <w:szCs w:val="20"/>
                                <w:lang w:val="en-GB"/>
                              </w:rPr>
                              <w:t>□</w:t>
                            </w:r>
                            <w:r>
                              <w:rPr>
                                <w:rFonts w:cstheme="minorHAnsi"/>
                                <w:sz w:val="20"/>
                                <w:szCs w:val="20"/>
                                <w:lang w:val="en-GB"/>
                              </w:rPr>
                              <w:t xml:space="preserve"> Problem with project staff</w:t>
                            </w:r>
                          </w:p>
                          <w:p w14:paraId="16750F8E" w14:textId="77777777" w:rsidR="00F55155" w:rsidRPr="00EA49C0"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Dust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EA49C0">
                              <w:rPr>
                                <w:rFonts w:cstheme="minorHAnsi"/>
                                <w:sz w:val="20"/>
                                <w:szCs w:val="20"/>
                                <w:lang w:val="en-GB"/>
                              </w:rPr>
                              <w:t>□</w:t>
                            </w:r>
                            <w:r>
                              <w:rPr>
                                <w:rFonts w:cstheme="minorHAnsi"/>
                                <w:sz w:val="20"/>
                                <w:szCs w:val="20"/>
                                <w:lang w:val="en-GB"/>
                              </w:rPr>
                              <w:t xml:space="preserve"> Other (specify): ___________________</w:t>
                            </w:r>
                          </w:p>
                          <w:p w14:paraId="23E2861E" w14:textId="77777777" w:rsidR="00F55155"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Noise</w:t>
                            </w:r>
                          </w:p>
                          <w:p w14:paraId="443FE3F9" w14:textId="77777777" w:rsidR="00F55155" w:rsidRPr="00EA49C0" w:rsidRDefault="00F55155" w:rsidP="00701E98">
                            <w:pPr>
                              <w:jc w:val="left"/>
                              <w:rPr>
                                <w:b/>
                                <w:sz w:val="20"/>
                                <w:szCs w:val="20"/>
                                <w:lang w:val="en-GB"/>
                              </w:rPr>
                            </w:pPr>
                            <w:r>
                              <w:rPr>
                                <w:b/>
                                <w:sz w:val="20"/>
                                <w:szCs w:val="20"/>
                                <w:lang w:val="en-GB"/>
                              </w:rPr>
                              <w:t>Grievance Owner/ Department: ________________________________________</w:t>
                            </w:r>
                          </w:p>
                          <w:p w14:paraId="62198E56" w14:textId="77777777" w:rsidR="00F55155" w:rsidRPr="00EA49C0" w:rsidRDefault="00F55155" w:rsidP="00701E98">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6A736" id="Text Box 2" o:spid="_x0000_s1057" type="#_x0000_t202" style="position:absolute;left:0;text-align:left;margin-left:0;margin-top:23.05pt;width:386.4pt;height:22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" fillcolor="#f2f2f2 [3052]">
                <v:textbox>
                  <w:txbxContent>
                    <w:p w14:paraId="29F3ED79" w14:textId="77777777" w:rsidR="00F55155" w:rsidRPr="00EA49C0" w:rsidRDefault="00F55155" w:rsidP="00701E98">
                      <w:pPr>
                        <w:jc w:val="left"/>
                        <w:rPr>
                          <w:b/>
                          <w:u w:val="single"/>
                        </w:rPr>
                      </w:pPr>
                      <w:r w:rsidRPr="00EA49C0">
                        <w:rPr>
                          <w:b/>
                          <w:u w:val="single"/>
                        </w:rPr>
                        <w:t xml:space="preserve">For </w:t>
                      </w:r>
                      <w:r>
                        <w:rPr>
                          <w:b/>
                          <w:u w:val="single"/>
                        </w:rPr>
                        <w:t>PIU use only</w:t>
                      </w:r>
                      <w:r w:rsidRPr="00EA49C0">
                        <w:rPr>
                          <w:b/>
                          <w:u w:val="single"/>
                        </w:rPr>
                        <w:t>:</w:t>
                      </w:r>
                    </w:p>
                    <w:p w14:paraId="0DEA0A16" w14:textId="77777777" w:rsidR="00F55155" w:rsidRPr="00EA49C0" w:rsidRDefault="00F55155" w:rsidP="00701E98">
                      <w:pPr>
                        <w:jc w:val="left"/>
                        <w:rPr>
                          <w:b/>
                          <w:sz w:val="20"/>
                          <w:szCs w:val="20"/>
                        </w:rPr>
                      </w:pPr>
                      <w:r>
                        <w:rPr>
                          <w:b/>
                          <w:sz w:val="20"/>
                          <w:szCs w:val="20"/>
                        </w:rPr>
                        <w:t>Grievance No: ____________________</w:t>
                      </w:r>
                    </w:p>
                    <w:p w14:paraId="66919A46" w14:textId="77777777" w:rsidR="00F55155" w:rsidRPr="00EA49C0" w:rsidRDefault="00F55155" w:rsidP="00701E98">
                      <w:pPr>
                        <w:jc w:val="left"/>
                        <w:rPr>
                          <w:b/>
                          <w:sz w:val="20"/>
                          <w:szCs w:val="20"/>
                        </w:rPr>
                      </w:pPr>
                      <w:r w:rsidRPr="00EA49C0">
                        <w:rPr>
                          <w:b/>
                          <w:sz w:val="20"/>
                          <w:szCs w:val="20"/>
                        </w:rPr>
                        <w:t>Grievance Category:</w:t>
                      </w:r>
                    </w:p>
                    <w:p w14:paraId="7AD856AD" w14:textId="77777777" w:rsidR="00F55155" w:rsidRPr="00EA49C0"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Problems during material transport</w:t>
                      </w:r>
                      <w:r>
                        <w:rPr>
                          <w:sz w:val="20"/>
                          <w:szCs w:val="20"/>
                          <w:lang w:val="en-GB"/>
                        </w:rPr>
                        <w:tab/>
                      </w:r>
                      <w:r w:rsidRPr="00EA49C0">
                        <w:rPr>
                          <w:rFonts w:cstheme="minorHAnsi"/>
                          <w:sz w:val="20"/>
                          <w:szCs w:val="20"/>
                          <w:lang w:val="en-GB"/>
                        </w:rPr>
                        <w:t>□</w:t>
                      </w:r>
                      <w:r>
                        <w:rPr>
                          <w:rFonts w:cstheme="minorHAnsi"/>
                          <w:sz w:val="20"/>
                          <w:szCs w:val="20"/>
                          <w:lang w:val="en-GB"/>
                        </w:rPr>
                        <w:t xml:space="preserve"> Smell</w:t>
                      </w:r>
                    </w:p>
                    <w:p w14:paraId="58823696" w14:textId="77777777" w:rsidR="00F55155" w:rsidRPr="00DD7FC0" w:rsidRDefault="00F55155" w:rsidP="00701E98">
                      <w:pPr>
                        <w:jc w:val="left"/>
                        <w:rPr>
                          <w:rFonts w:cstheme="minorHAnsi"/>
                          <w:sz w:val="20"/>
                          <w:szCs w:val="20"/>
                          <w:lang w:val="en-GB"/>
                        </w:rPr>
                      </w:pPr>
                      <w:r w:rsidRPr="00EA49C0">
                        <w:rPr>
                          <w:rFonts w:cstheme="minorHAnsi"/>
                          <w:sz w:val="20"/>
                          <w:szCs w:val="20"/>
                          <w:lang w:val="en-GB"/>
                        </w:rPr>
                        <w:t>□</w:t>
                      </w:r>
                      <w:r>
                        <w:rPr>
                          <w:sz w:val="20"/>
                          <w:szCs w:val="20"/>
                          <w:lang w:val="en-GB"/>
                        </w:rPr>
                        <w:t xml:space="preserve"> Blocked road access</w:t>
                      </w:r>
                      <w:r>
                        <w:rPr>
                          <w:sz w:val="20"/>
                          <w:szCs w:val="20"/>
                          <w:lang w:val="en-GB"/>
                        </w:rPr>
                        <w:tab/>
                      </w:r>
                      <w:r>
                        <w:rPr>
                          <w:sz w:val="20"/>
                          <w:szCs w:val="20"/>
                          <w:lang w:val="en-GB"/>
                        </w:rPr>
                        <w:tab/>
                      </w:r>
                      <w:r>
                        <w:rPr>
                          <w:sz w:val="20"/>
                          <w:szCs w:val="20"/>
                          <w:lang w:val="en-GB"/>
                        </w:rPr>
                        <w:tab/>
                      </w:r>
                      <w:r w:rsidRPr="00EA49C0">
                        <w:rPr>
                          <w:rFonts w:cstheme="minorHAnsi"/>
                          <w:sz w:val="20"/>
                          <w:szCs w:val="20"/>
                          <w:lang w:val="en-GB"/>
                        </w:rPr>
                        <w:t>□</w:t>
                      </w:r>
                      <w:r>
                        <w:rPr>
                          <w:rFonts w:cstheme="minorHAnsi"/>
                          <w:sz w:val="20"/>
                          <w:szCs w:val="20"/>
                          <w:lang w:val="en-GB"/>
                        </w:rPr>
                        <w:t xml:space="preserve"> Problem with project staff</w:t>
                      </w:r>
                    </w:p>
                    <w:p w14:paraId="16750F8E" w14:textId="77777777" w:rsidR="00F55155" w:rsidRPr="00EA49C0"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Dust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EA49C0">
                        <w:rPr>
                          <w:rFonts w:cstheme="minorHAnsi"/>
                          <w:sz w:val="20"/>
                          <w:szCs w:val="20"/>
                          <w:lang w:val="en-GB"/>
                        </w:rPr>
                        <w:t>□</w:t>
                      </w:r>
                      <w:r>
                        <w:rPr>
                          <w:rFonts w:cstheme="minorHAnsi"/>
                          <w:sz w:val="20"/>
                          <w:szCs w:val="20"/>
                          <w:lang w:val="en-GB"/>
                        </w:rPr>
                        <w:t xml:space="preserve"> Other (specify): ___________________</w:t>
                      </w:r>
                    </w:p>
                    <w:p w14:paraId="23E2861E" w14:textId="77777777" w:rsidR="00F55155" w:rsidRDefault="00F55155" w:rsidP="00701E98">
                      <w:pPr>
                        <w:jc w:val="left"/>
                        <w:rPr>
                          <w:sz w:val="20"/>
                          <w:szCs w:val="20"/>
                          <w:lang w:val="en-GB"/>
                        </w:rPr>
                      </w:pPr>
                      <w:r w:rsidRPr="00EA49C0">
                        <w:rPr>
                          <w:rFonts w:cstheme="minorHAnsi"/>
                          <w:sz w:val="20"/>
                          <w:szCs w:val="20"/>
                          <w:lang w:val="en-GB"/>
                        </w:rPr>
                        <w:t>□</w:t>
                      </w:r>
                      <w:r w:rsidRPr="00EA49C0">
                        <w:rPr>
                          <w:sz w:val="20"/>
                          <w:szCs w:val="20"/>
                          <w:lang w:val="en-GB"/>
                        </w:rPr>
                        <w:t xml:space="preserve"> </w:t>
                      </w:r>
                      <w:r>
                        <w:rPr>
                          <w:sz w:val="20"/>
                          <w:szCs w:val="20"/>
                          <w:lang w:val="en-GB"/>
                        </w:rPr>
                        <w:t>Noise</w:t>
                      </w:r>
                    </w:p>
                    <w:p w14:paraId="443FE3F9" w14:textId="77777777" w:rsidR="00F55155" w:rsidRPr="00EA49C0" w:rsidRDefault="00F55155" w:rsidP="00701E98">
                      <w:pPr>
                        <w:jc w:val="left"/>
                        <w:rPr>
                          <w:b/>
                          <w:sz w:val="20"/>
                          <w:szCs w:val="20"/>
                          <w:lang w:val="en-GB"/>
                        </w:rPr>
                      </w:pPr>
                      <w:r>
                        <w:rPr>
                          <w:b/>
                          <w:sz w:val="20"/>
                          <w:szCs w:val="20"/>
                          <w:lang w:val="en-GB"/>
                        </w:rPr>
                        <w:t>Grievance Owner/ Department: ________________________________________</w:t>
                      </w:r>
                    </w:p>
                    <w:p w14:paraId="62198E56" w14:textId="77777777" w:rsidR="00F55155" w:rsidRPr="00EA49C0" w:rsidRDefault="00F55155" w:rsidP="00701E98">
                      <w:pPr>
                        <w:jc w:val="left"/>
                        <w:rPr>
                          <w:b/>
                        </w:rPr>
                      </w:pPr>
                    </w:p>
                  </w:txbxContent>
                </v:textbox>
                <w10:wrap type="square" anchorx="margin"/>
              </v:shape>
            </w:pict>
          </mc:Fallback>
        </mc:AlternateContent>
      </w:r>
      <w:r w:rsidR="001F5C99">
        <w:rPr>
          <w:b/>
        </w:rPr>
        <w:t>Signature- Project personnel (to confirm receipt only)</w:t>
      </w:r>
      <w:r w:rsidR="001F5C99">
        <w:rPr>
          <w:b/>
        </w:rPr>
        <w:tab/>
      </w:r>
      <w:r w:rsidR="001F5C99">
        <w:rPr>
          <w:b/>
        </w:rPr>
        <w:tab/>
        <w:t xml:space="preserve">       Date (dd-mm-yyyy)</w:t>
      </w:r>
    </w:p>
    <w:p w14:paraId="5A7244D5" w14:textId="77777777" w:rsidR="00610246" w:rsidRDefault="00610246" w:rsidP="009D2B30">
      <w:pPr>
        <w:sectPr w:rsidR="00610246" w:rsidSect="005816E4">
          <w:pgSz w:w="12240" w:h="16340"/>
          <w:pgMar w:top="1440" w:right="1440" w:bottom="1440" w:left="1440" w:header="720" w:footer="720" w:gutter="0"/>
          <w:cols w:space="720"/>
          <w:noEndnote/>
          <w:titlePg/>
          <w:docGrid w:linePitch="326"/>
        </w:sectPr>
      </w:pPr>
    </w:p>
    <w:p w14:paraId="2B830873" w14:textId="77777777" w:rsidR="00600825" w:rsidRDefault="000A25A1" w:rsidP="00600825">
      <w:pPr>
        <w:pStyle w:val="Heading1"/>
        <w:numPr>
          <w:ilvl w:val="0"/>
          <w:numId w:val="0"/>
        </w:numPr>
        <w:ind w:left="432"/>
      </w:pPr>
      <w:bookmarkStart w:id="63" w:name="_Toc35351795"/>
      <w:r>
        <w:lastRenderedPageBreak/>
        <w:t xml:space="preserve">Annex 2- </w:t>
      </w:r>
      <w:r w:rsidR="00600825">
        <w:t>Grievance Acknowledgement Form (GAF)</w:t>
      </w:r>
      <w:bookmarkEnd w:id="63"/>
      <w:r w:rsidR="00600825">
        <w:t xml:space="preserve">  </w:t>
      </w:r>
    </w:p>
    <w:p w14:paraId="3749153C" w14:textId="3CFAF13A" w:rsidR="00026EF7" w:rsidRDefault="00026EF7" w:rsidP="00026EF7">
      <w:r>
        <w:t xml:space="preserve">The project acknowledges receipt of your complaint and will contact you within </w:t>
      </w:r>
      <w:r w:rsidR="005F23C9">
        <w:t>10</w:t>
      </w:r>
      <w:r>
        <w:t xml:space="preserve">working days. </w:t>
      </w:r>
    </w:p>
    <w:tbl>
      <w:tblPr>
        <w:tblStyle w:val="TableGrid"/>
        <w:tblW w:w="0" w:type="auto"/>
        <w:tblLook w:val="04A0" w:firstRow="1" w:lastRow="0" w:firstColumn="1" w:lastColumn="0" w:noHBand="0" w:noVBand="1"/>
      </w:tblPr>
      <w:tblGrid>
        <w:gridCol w:w="3775"/>
        <w:gridCol w:w="5575"/>
      </w:tblGrid>
      <w:tr w:rsidR="00FC5079" w14:paraId="74061917" w14:textId="77777777" w:rsidTr="009B0226">
        <w:tc>
          <w:tcPr>
            <w:tcW w:w="3775" w:type="dxa"/>
            <w:shd w:val="clear" w:color="auto" w:fill="DBE5F1" w:themeFill="accent1" w:themeFillTint="33"/>
          </w:tcPr>
          <w:p w14:paraId="41D1152D" w14:textId="77777777" w:rsidR="00FC5079" w:rsidRDefault="00FC5079" w:rsidP="009B0226">
            <w:pPr>
              <w:spacing w:before="0" w:after="0"/>
              <w:jc w:val="left"/>
              <w:rPr>
                <w:b/>
                <w:bCs/>
              </w:rPr>
            </w:pPr>
            <w:r>
              <w:rPr>
                <w:b/>
                <w:bCs/>
              </w:rPr>
              <w:t>Date of grievance/complaint:</w:t>
            </w:r>
          </w:p>
          <w:p w14:paraId="0D263824" w14:textId="77777777" w:rsidR="00FC5079" w:rsidRPr="008B0883" w:rsidRDefault="00FC5079" w:rsidP="009B0226">
            <w:pPr>
              <w:spacing w:before="0" w:after="0"/>
              <w:jc w:val="left"/>
              <w:rPr>
                <w:b/>
                <w:bCs/>
              </w:rPr>
            </w:pPr>
            <w:r>
              <w:rPr>
                <w:b/>
                <w:bCs/>
              </w:rPr>
              <w:t>(dd/mm/yyyy)</w:t>
            </w:r>
          </w:p>
        </w:tc>
        <w:tc>
          <w:tcPr>
            <w:tcW w:w="5575" w:type="dxa"/>
          </w:tcPr>
          <w:p w14:paraId="0E4479EC" w14:textId="77777777" w:rsidR="00FC5079" w:rsidRDefault="00FC5079" w:rsidP="009B0226">
            <w:pPr>
              <w:spacing w:before="0" w:after="0"/>
            </w:pPr>
          </w:p>
        </w:tc>
      </w:tr>
      <w:tr w:rsidR="00FC5079" w14:paraId="1A5FEF8E" w14:textId="77777777" w:rsidTr="009B0226">
        <w:tc>
          <w:tcPr>
            <w:tcW w:w="3775" w:type="dxa"/>
            <w:shd w:val="clear" w:color="auto" w:fill="DBE5F1" w:themeFill="accent1" w:themeFillTint="33"/>
          </w:tcPr>
          <w:p w14:paraId="28FD76B3" w14:textId="77777777" w:rsidR="00FC5079" w:rsidRDefault="00FC5079" w:rsidP="009B0226">
            <w:pPr>
              <w:spacing w:before="0" w:after="0"/>
              <w:jc w:val="left"/>
              <w:rPr>
                <w:b/>
                <w:bCs/>
              </w:rPr>
            </w:pPr>
            <w:r>
              <w:rPr>
                <w:b/>
                <w:bCs/>
              </w:rPr>
              <w:t>Name of Grievant/Complainant:</w:t>
            </w:r>
          </w:p>
          <w:p w14:paraId="1EBF87DF" w14:textId="77777777" w:rsidR="00FC5079" w:rsidRPr="008B0883" w:rsidRDefault="00FC5079" w:rsidP="009B0226">
            <w:pPr>
              <w:spacing w:before="0" w:after="0"/>
              <w:jc w:val="left"/>
              <w:rPr>
                <w:b/>
                <w:bCs/>
              </w:rPr>
            </w:pPr>
          </w:p>
        </w:tc>
        <w:tc>
          <w:tcPr>
            <w:tcW w:w="5575" w:type="dxa"/>
          </w:tcPr>
          <w:p w14:paraId="34CC3D7F" w14:textId="77777777" w:rsidR="00FC5079" w:rsidRDefault="00FC5079" w:rsidP="009B0226">
            <w:pPr>
              <w:spacing w:before="0" w:after="0"/>
            </w:pPr>
          </w:p>
        </w:tc>
      </w:tr>
      <w:tr w:rsidR="00FC5079" w14:paraId="6F941858" w14:textId="77777777" w:rsidTr="009B0226">
        <w:tc>
          <w:tcPr>
            <w:tcW w:w="3775" w:type="dxa"/>
            <w:shd w:val="clear" w:color="auto" w:fill="DBE5F1" w:themeFill="accent1" w:themeFillTint="33"/>
          </w:tcPr>
          <w:p w14:paraId="6D75D9D3" w14:textId="77777777" w:rsidR="00FC5079" w:rsidRPr="008B0883" w:rsidRDefault="00FC5079" w:rsidP="009B0226">
            <w:pPr>
              <w:spacing w:before="0" w:after="0"/>
              <w:rPr>
                <w:b/>
                <w:bCs/>
              </w:rPr>
            </w:pPr>
            <w:r>
              <w:rPr>
                <w:b/>
                <w:bCs/>
              </w:rPr>
              <w:t>Complainant’s Address and Contact Information:</w:t>
            </w:r>
          </w:p>
        </w:tc>
        <w:tc>
          <w:tcPr>
            <w:tcW w:w="5575" w:type="dxa"/>
          </w:tcPr>
          <w:p w14:paraId="5D32592E" w14:textId="77777777" w:rsidR="00FC5079" w:rsidRDefault="00FC5079" w:rsidP="009B0226">
            <w:pPr>
              <w:spacing w:before="0" w:after="0"/>
            </w:pPr>
          </w:p>
        </w:tc>
      </w:tr>
      <w:tr w:rsidR="00FC5079" w14:paraId="62842269" w14:textId="77777777" w:rsidTr="009B0226">
        <w:tc>
          <w:tcPr>
            <w:tcW w:w="3775" w:type="dxa"/>
            <w:shd w:val="clear" w:color="auto" w:fill="DBE5F1" w:themeFill="accent1" w:themeFillTint="33"/>
          </w:tcPr>
          <w:p w14:paraId="1F76D19F" w14:textId="77777777" w:rsidR="00FC5079" w:rsidRDefault="00FC5079" w:rsidP="009B0226">
            <w:pPr>
              <w:spacing w:before="0" w:after="0"/>
              <w:rPr>
                <w:b/>
                <w:bCs/>
              </w:rPr>
            </w:pPr>
            <w:r>
              <w:rPr>
                <w:b/>
                <w:bCs/>
              </w:rPr>
              <w:t>Summary of Grievance/Complaint:</w:t>
            </w:r>
          </w:p>
          <w:p w14:paraId="2C5478BC" w14:textId="77777777" w:rsidR="00FC5079" w:rsidRDefault="00FC5079" w:rsidP="009B0226">
            <w:r>
              <w:t>(Who, what, when, where)</w:t>
            </w:r>
          </w:p>
          <w:p w14:paraId="3FA89213" w14:textId="77777777" w:rsidR="00FC5079" w:rsidRPr="001E2011" w:rsidRDefault="00FC5079" w:rsidP="009B0226">
            <w:pPr>
              <w:spacing w:before="0" w:after="0"/>
              <w:rPr>
                <w:b/>
                <w:bCs/>
              </w:rPr>
            </w:pPr>
            <w:r>
              <w:rPr>
                <w:b/>
                <w:bCs/>
              </w:rPr>
              <w:t xml:space="preserve"> </w:t>
            </w:r>
          </w:p>
        </w:tc>
        <w:tc>
          <w:tcPr>
            <w:tcW w:w="5575" w:type="dxa"/>
          </w:tcPr>
          <w:p w14:paraId="40F8AB35" w14:textId="77777777" w:rsidR="00FC5079" w:rsidRDefault="00FC5079" w:rsidP="009B0226">
            <w:pPr>
              <w:spacing w:before="0" w:after="0"/>
            </w:pPr>
          </w:p>
          <w:p w14:paraId="1ECCF4F6" w14:textId="77777777" w:rsidR="00FC5079" w:rsidRDefault="00FC5079" w:rsidP="009B0226">
            <w:pPr>
              <w:spacing w:before="0" w:after="0"/>
            </w:pPr>
          </w:p>
          <w:p w14:paraId="37DE39A4" w14:textId="77777777" w:rsidR="00FC5079" w:rsidRDefault="00FC5079" w:rsidP="009B0226">
            <w:pPr>
              <w:spacing w:before="0" w:after="0"/>
            </w:pPr>
          </w:p>
          <w:p w14:paraId="63560BDD" w14:textId="77777777" w:rsidR="00FC5079" w:rsidRDefault="00FC5079" w:rsidP="009B0226">
            <w:pPr>
              <w:spacing w:before="0" w:after="0"/>
            </w:pPr>
          </w:p>
          <w:p w14:paraId="7711FB78" w14:textId="77777777" w:rsidR="00FC5079" w:rsidRDefault="00FC5079" w:rsidP="009B0226">
            <w:pPr>
              <w:spacing w:before="0" w:after="0"/>
            </w:pPr>
          </w:p>
          <w:p w14:paraId="07E910CD" w14:textId="77777777" w:rsidR="00FC5079" w:rsidRDefault="00FC5079" w:rsidP="009B0226">
            <w:pPr>
              <w:spacing w:before="0" w:after="0"/>
            </w:pPr>
          </w:p>
          <w:p w14:paraId="133632A9" w14:textId="77777777" w:rsidR="00FC5079" w:rsidRDefault="00FC5079" w:rsidP="009B0226">
            <w:pPr>
              <w:spacing w:before="0" w:after="0"/>
            </w:pPr>
          </w:p>
          <w:p w14:paraId="21423AFD" w14:textId="77777777" w:rsidR="00FC5079" w:rsidRDefault="00FC5079" w:rsidP="009B0226">
            <w:pPr>
              <w:spacing w:before="0" w:after="0"/>
            </w:pPr>
          </w:p>
          <w:p w14:paraId="04DDBB3A" w14:textId="77777777" w:rsidR="00FC5079" w:rsidRDefault="00FC5079" w:rsidP="009B0226">
            <w:pPr>
              <w:spacing w:before="0" w:after="0"/>
            </w:pPr>
          </w:p>
          <w:p w14:paraId="49646634" w14:textId="77777777" w:rsidR="00FC5079" w:rsidRDefault="00FC5079" w:rsidP="009B0226">
            <w:pPr>
              <w:spacing w:before="0" w:after="0"/>
            </w:pPr>
          </w:p>
          <w:p w14:paraId="2BB1B355" w14:textId="77777777" w:rsidR="00FC5079" w:rsidRDefault="00FC5079" w:rsidP="009B0226">
            <w:pPr>
              <w:spacing w:before="0" w:after="0"/>
            </w:pPr>
          </w:p>
          <w:p w14:paraId="5B398092" w14:textId="77777777" w:rsidR="00FC5079" w:rsidRDefault="00FC5079" w:rsidP="009B0226">
            <w:pPr>
              <w:spacing w:before="0" w:after="0"/>
            </w:pPr>
          </w:p>
          <w:p w14:paraId="48063FD3" w14:textId="77777777" w:rsidR="00FC5079" w:rsidRDefault="00FC5079" w:rsidP="009B0226">
            <w:pPr>
              <w:spacing w:before="0" w:after="0"/>
            </w:pPr>
          </w:p>
          <w:p w14:paraId="32CB52E0" w14:textId="77777777" w:rsidR="00FC5079" w:rsidRDefault="00FC5079" w:rsidP="009B0226">
            <w:pPr>
              <w:spacing w:before="0" w:after="0"/>
            </w:pPr>
          </w:p>
          <w:p w14:paraId="3D373151" w14:textId="77777777" w:rsidR="00FC5079" w:rsidRDefault="00FC5079" w:rsidP="009B0226">
            <w:pPr>
              <w:spacing w:before="0" w:after="0"/>
            </w:pPr>
          </w:p>
          <w:p w14:paraId="096BD762" w14:textId="77777777" w:rsidR="00FC5079" w:rsidRDefault="00FC5079" w:rsidP="009B0226">
            <w:pPr>
              <w:spacing w:before="0" w:after="0"/>
            </w:pPr>
          </w:p>
          <w:p w14:paraId="09326DBF" w14:textId="77777777" w:rsidR="00FC5079" w:rsidRDefault="00FC5079" w:rsidP="009B0226">
            <w:pPr>
              <w:spacing w:before="0" w:after="0"/>
            </w:pPr>
          </w:p>
          <w:p w14:paraId="6EA8F321" w14:textId="77777777" w:rsidR="00FC5079" w:rsidRDefault="00FC5079" w:rsidP="009B0226">
            <w:pPr>
              <w:spacing w:before="0" w:after="0"/>
            </w:pPr>
          </w:p>
        </w:tc>
      </w:tr>
      <w:tr w:rsidR="00FC5079" w14:paraId="027ACDD0" w14:textId="77777777" w:rsidTr="009B0226">
        <w:tc>
          <w:tcPr>
            <w:tcW w:w="3775" w:type="dxa"/>
            <w:shd w:val="clear" w:color="auto" w:fill="DBE5F1" w:themeFill="accent1" w:themeFillTint="33"/>
          </w:tcPr>
          <w:p w14:paraId="022905DE" w14:textId="77777777" w:rsidR="00FC5079" w:rsidRDefault="00FC5079" w:rsidP="009B0226">
            <w:pPr>
              <w:spacing w:before="0" w:after="0"/>
              <w:jc w:val="left"/>
              <w:rPr>
                <w:b/>
                <w:bCs/>
              </w:rPr>
            </w:pPr>
            <w:r>
              <w:rPr>
                <w:b/>
                <w:bCs/>
              </w:rPr>
              <w:t>Name of Project Staff Acknowledging Grievance:</w:t>
            </w:r>
          </w:p>
        </w:tc>
        <w:tc>
          <w:tcPr>
            <w:tcW w:w="5575" w:type="dxa"/>
          </w:tcPr>
          <w:p w14:paraId="7AD2C274" w14:textId="77777777" w:rsidR="00FC5079" w:rsidRDefault="00FC5079" w:rsidP="009B0226">
            <w:pPr>
              <w:spacing w:before="0" w:after="0"/>
            </w:pPr>
          </w:p>
        </w:tc>
      </w:tr>
      <w:tr w:rsidR="00FC5079" w14:paraId="7E5D0B80" w14:textId="77777777" w:rsidTr="009B0226">
        <w:tc>
          <w:tcPr>
            <w:tcW w:w="3775" w:type="dxa"/>
            <w:shd w:val="clear" w:color="auto" w:fill="DBE5F1" w:themeFill="accent1" w:themeFillTint="33"/>
          </w:tcPr>
          <w:p w14:paraId="3C365DBC" w14:textId="77777777" w:rsidR="00FC5079" w:rsidRDefault="00FC5079" w:rsidP="009B0226">
            <w:pPr>
              <w:spacing w:before="0" w:after="0"/>
              <w:jc w:val="left"/>
              <w:rPr>
                <w:b/>
                <w:bCs/>
              </w:rPr>
            </w:pPr>
            <w:r>
              <w:rPr>
                <w:b/>
                <w:bCs/>
              </w:rPr>
              <w:t>Signature:</w:t>
            </w:r>
          </w:p>
          <w:p w14:paraId="0CB6BF7B" w14:textId="77777777" w:rsidR="00FC5079" w:rsidRDefault="00FC5079" w:rsidP="009B0226">
            <w:pPr>
              <w:spacing w:before="0" w:after="0"/>
              <w:jc w:val="left"/>
              <w:rPr>
                <w:b/>
                <w:bCs/>
              </w:rPr>
            </w:pPr>
          </w:p>
        </w:tc>
        <w:tc>
          <w:tcPr>
            <w:tcW w:w="5575" w:type="dxa"/>
          </w:tcPr>
          <w:p w14:paraId="59DC956B" w14:textId="77777777" w:rsidR="00FC5079" w:rsidRDefault="00FC5079" w:rsidP="009B0226">
            <w:pPr>
              <w:spacing w:before="0" w:after="0"/>
            </w:pPr>
          </w:p>
        </w:tc>
      </w:tr>
      <w:tr w:rsidR="00FC5079" w14:paraId="2666E271" w14:textId="77777777" w:rsidTr="009B0226">
        <w:tc>
          <w:tcPr>
            <w:tcW w:w="3775" w:type="dxa"/>
            <w:shd w:val="clear" w:color="auto" w:fill="DBE5F1" w:themeFill="accent1" w:themeFillTint="33"/>
          </w:tcPr>
          <w:p w14:paraId="528F2157" w14:textId="77777777" w:rsidR="00FC5079" w:rsidRDefault="00FC5079" w:rsidP="009B0226">
            <w:pPr>
              <w:spacing w:before="0" w:after="0"/>
              <w:jc w:val="left"/>
              <w:rPr>
                <w:b/>
                <w:bCs/>
              </w:rPr>
            </w:pPr>
            <w:r>
              <w:rPr>
                <w:b/>
                <w:bCs/>
              </w:rPr>
              <w:t xml:space="preserve">Date: </w:t>
            </w:r>
          </w:p>
          <w:p w14:paraId="57FED98D" w14:textId="7C2AAD1D" w:rsidR="00FC5079" w:rsidRDefault="00FC5079" w:rsidP="009B0226">
            <w:pPr>
              <w:spacing w:before="0" w:after="0"/>
              <w:jc w:val="left"/>
              <w:rPr>
                <w:b/>
                <w:bCs/>
              </w:rPr>
            </w:pPr>
            <w:r>
              <w:rPr>
                <w:b/>
                <w:bCs/>
              </w:rPr>
              <w:t>(dd/mm/yy</w:t>
            </w:r>
            <w:r w:rsidR="00610246">
              <w:rPr>
                <w:b/>
                <w:bCs/>
              </w:rPr>
              <w:t>yy</w:t>
            </w:r>
            <w:r>
              <w:rPr>
                <w:b/>
                <w:bCs/>
              </w:rPr>
              <w:t>)</w:t>
            </w:r>
          </w:p>
        </w:tc>
        <w:tc>
          <w:tcPr>
            <w:tcW w:w="5575" w:type="dxa"/>
          </w:tcPr>
          <w:p w14:paraId="66ECD2FB" w14:textId="77777777" w:rsidR="00FC5079" w:rsidRDefault="00FC5079" w:rsidP="009B0226">
            <w:pPr>
              <w:spacing w:before="0" w:after="0"/>
            </w:pPr>
          </w:p>
        </w:tc>
      </w:tr>
    </w:tbl>
    <w:p w14:paraId="33CAC141" w14:textId="77777777" w:rsidR="00E146B9" w:rsidRDefault="00E146B9" w:rsidP="00C2150E">
      <w:pPr>
        <w:sectPr w:rsidR="00E146B9" w:rsidSect="005816E4">
          <w:pgSz w:w="12240" w:h="16340"/>
          <w:pgMar w:top="1440" w:right="1440" w:bottom="1440" w:left="1440" w:header="720" w:footer="720" w:gutter="0"/>
          <w:cols w:space="720"/>
          <w:noEndnote/>
          <w:titlePg/>
          <w:docGrid w:linePitch="326"/>
        </w:sectPr>
      </w:pPr>
    </w:p>
    <w:p w14:paraId="7A09A2E5" w14:textId="53D58B1B" w:rsidR="00E146B9" w:rsidRDefault="00D90644" w:rsidP="00E146B9">
      <w:pPr>
        <w:pStyle w:val="Heading1"/>
        <w:numPr>
          <w:ilvl w:val="0"/>
          <w:numId w:val="0"/>
        </w:numPr>
        <w:ind w:left="432"/>
      </w:pPr>
      <w:bookmarkStart w:id="64" w:name="_Toc35351796"/>
      <w:r>
        <w:lastRenderedPageBreak/>
        <w:t xml:space="preserve">Annex 3- </w:t>
      </w:r>
      <w:r w:rsidR="00E146B9">
        <w:t>Grievance Redressal Registration Monitoring Sheet</w:t>
      </w:r>
      <w:bookmarkEnd w:id="64"/>
    </w:p>
    <w:tbl>
      <w:tblPr>
        <w:tblStyle w:val="TableGrid"/>
        <w:tblW w:w="15632" w:type="dxa"/>
        <w:tblLook w:val="04A0" w:firstRow="1" w:lastRow="0" w:firstColumn="1" w:lastColumn="0" w:noHBand="0" w:noVBand="1"/>
      </w:tblPr>
      <w:tblGrid>
        <w:gridCol w:w="715"/>
        <w:gridCol w:w="2970"/>
        <w:gridCol w:w="1440"/>
        <w:gridCol w:w="2691"/>
        <w:gridCol w:w="2529"/>
        <w:gridCol w:w="1379"/>
        <w:gridCol w:w="1954"/>
        <w:gridCol w:w="1954"/>
      </w:tblGrid>
      <w:tr w:rsidR="00D3082F" w:rsidRPr="00284D86" w14:paraId="33A4455C" w14:textId="77777777" w:rsidTr="009B0226">
        <w:trPr>
          <w:trHeight w:val="1857"/>
        </w:trPr>
        <w:tc>
          <w:tcPr>
            <w:tcW w:w="715" w:type="dxa"/>
            <w:shd w:val="clear" w:color="auto" w:fill="DBE5F1" w:themeFill="accent1" w:themeFillTint="33"/>
          </w:tcPr>
          <w:p w14:paraId="17CEAC98" w14:textId="77777777" w:rsidR="00D3082F" w:rsidRPr="00284D86" w:rsidRDefault="00D3082F" w:rsidP="009B0226">
            <w:pPr>
              <w:spacing w:before="0" w:after="160"/>
              <w:jc w:val="left"/>
              <w:rPr>
                <w:b/>
                <w:bCs/>
                <w:szCs w:val="22"/>
              </w:rPr>
            </w:pPr>
            <w:r>
              <w:rPr>
                <w:b/>
                <w:bCs/>
                <w:szCs w:val="22"/>
              </w:rPr>
              <w:t>No.</w:t>
            </w:r>
          </w:p>
        </w:tc>
        <w:tc>
          <w:tcPr>
            <w:tcW w:w="2970" w:type="dxa"/>
            <w:shd w:val="clear" w:color="auto" w:fill="DBE5F1" w:themeFill="accent1" w:themeFillTint="33"/>
            <w:vAlign w:val="center"/>
          </w:tcPr>
          <w:p w14:paraId="6EC00AC6" w14:textId="77777777" w:rsidR="00D3082F" w:rsidRPr="00284D86" w:rsidRDefault="00D3082F" w:rsidP="009B0226">
            <w:pPr>
              <w:spacing w:before="0" w:after="160"/>
              <w:jc w:val="left"/>
              <w:rPr>
                <w:b/>
                <w:bCs/>
                <w:szCs w:val="22"/>
              </w:rPr>
            </w:pPr>
            <w:r>
              <w:rPr>
                <w:b/>
                <w:bCs/>
                <w:szCs w:val="22"/>
              </w:rPr>
              <w:t>Name of Grievant/Complainant</w:t>
            </w:r>
          </w:p>
        </w:tc>
        <w:tc>
          <w:tcPr>
            <w:tcW w:w="1440" w:type="dxa"/>
            <w:shd w:val="clear" w:color="auto" w:fill="DBE5F1" w:themeFill="accent1" w:themeFillTint="33"/>
            <w:vAlign w:val="center"/>
          </w:tcPr>
          <w:p w14:paraId="586A39AD" w14:textId="77777777" w:rsidR="00D3082F" w:rsidRPr="00284D86" w:rsidRDefault="00D3082F" w:rsidP="009B0226">
            <w:pPr>
              <w:spacing w:before="0" w:after="160"/>
              <w:jc w:val="left"/>
              <w:rPr>
                <w:b/>
                <w:bCs/>
                <w:szCs w:val="22"/>
              </w:rPr>
            </w:pPr>
            <w:r>
              <w:rPr>
                <w:b/>
                <w:bCs/>
                <w:szCs w:val="22"/>
              </w:rPr>
              <w:t>Date Received</w:t>
            </w:r>
          </w:p>
        </w:tc>
        <w:tc>
          <w:tcPr>
            <w:tcW w:w="2691" w:type="dxa"/>
            <w:shd w:val="clear" w:color="auto" w:fill="DBE5F1" w:themeFill="accent1" w:themeFillTint="33"/>
            <w:vAlign w:val="center"/>
          </w:tcPr>
          <w:p w14:paraId="7E33837A" w14:textId="77777777" w:rsidR="00D3082F" w:rsidRPr="00284D86" w:rsidRDefault="00D3082F" w:rsidP="009B0226">
            <w:pPr>
              <w:spacing w:before="0" w:after="160"/>
              <w:jc w:val="left"/>
              <w:rPr>
                <w:b/>
                <w:bCs/>
                <w:szCs w:val="22"/>
              </w:rPr>
            </w:pPr>
            <w:r>
              <w:rPr>
                <w:b/>
                <w:bCs/>
                <w:szCs w:val="22"/>
              </w:rPr>
              <w:t>Grievance Description</w:t>
            </w:r>
          </w:p>
        </w:tc>
        <w:tc>
          <w:tcPr>
            <w:tcW w:w="2529" w:type="dxa"/>
            <w:shd w:val="clear" w:color="auto" w:fill="DBE5F1" w:themeFill="accent1" w:themeFillTint="33"/>
            <w:vAlign w:val="center"/>
          </w:tcPr>
          <w:p w14:paraId="1947D32A" w14:textId="77777777" w:rsidR="00D3082F" w:rsidRPr="001C02B4" w:rsidRDefault="00D3082F" w:rsidP="009B0226">
            <w:pPr>
              <w:spacing w:before="0" w:after="160"/>
              <w:jc w:val="left"/>
              <w:rPr>
                <w:b/>
                <w:bCs/>
                <w:szCs w:val="22"/>
              </w:rPr>
            </w:pPr>
            <w:r>
              <w:rPr>
                <w:b/>
                <w:bCs/>
                <w:szCs w:val="22"/>
              </w:rPr>
              <w:t>Name of Grievant Owner</w:t>
            </w:r>
          </w:p>
        </w:tc>
        <w:tc>
          <w:tcPr>
            <w:tcW w:w="1379" w:type="dxa"/>
            <w:shd w:val="clear" w:color="auto" w:fill="DBE5F1" w:themeFill="accent1" w:themeFillTint="33"/>
            <w:vAlign w:val="center"/>
          </w:tcPr>
          <w:p w14:paraId="737C9ED6" w14:textId="77777777" w:rsidR="00D3082F" w:rsidRPr="00284D86" w:rsidRDefault="00D3082F" w:rsidP="009B0226">
            <w:pPr>
              <w:spacing w:before="0" w:after="160"/>
              <w:jc w:val="left"/>
              <w:rPr>
                <w:b/>
                <w:bCs/>
                <w:szCs w:val="22"/>
              </w:rPr>
            </w:pPr>
            <w:r>
              <w:rPr>
                <w:b/>
                <w:bCs/>
                <w:szCs w:val="22"/>
              </w:rPr>
              <w:t>Requires Further Intervention</w:t>
            </w:r>
          </w:p>
        </w:tc>
        <w:tc>
          <w:tcPr>
            <w:tcW w:w="1954" w:type="dxa"/>
            <w:shd w:val="clear" w:color="auto" w:fill="DBE5F1" w:themeFill="accent1" w:themeFillTint="33"/>
            <w:vAlign w:val="center"/>
          </w:tcPr>
          <w:p w14:paraId="0EE67ADF" w14:textId="77777777" w:rsidR="00D3082F" w:rsidRPr="00284D86" w:rsidRDefault="00D3082F" w:rsidP="009B0226">
            <w:pPr>
              <w:spacing w:before="0" w:after="160"/>
              <w:jc w:val="left"/>
              <w:rPr>
                <w:b/>
                <w:bCs/>
                <w:szCs w:val="22"/>
              </w:rPr>
            </w:pPr>
            <w:r>
              <w:rPr>
                <w:b/>
                <w:bCs/>
                <w:szCs w:val="22"/>
              </w:rPr>
              <w:t>Action(s) to be taken by PIU</w:t>
            </w:r>
          </w:p>
        </w:tc>
        <w:tc>
          <w:tcPr>
            <w:tcW w:w="1954" w:type="dxa"/>
            <w:shd w:val="clear" w:color="auto" w:fill="DBE5F1" w:themeFill="accent1" w:themeFillTint="33"/>
          </w:tcPr>
          <w:p w14:paraId="3B046BB1" w14:textId="77777777" w:rsidR="00D3082F" w:rsidRPr="00284D86" w:rsidRDefault="00D3082F" w:rsidP="009B0226">
            <w:pPr>
              <w:spacing w:before="0" w:after="160"/>
              <w:jc w:val="left"/>
              <w:rPr>
                <w:b/>
                <w:bCs/>
                <w:szCs w:val="22"/>
              </w:rPr>
            </w:pPr>
            <w:r>
              <w:rPr>
                <w:b/>
                <w:bCs/>
                <w:szCs w:val="22"/>
              </w:rPr>
              <w:t>Resolution Accepted or Not Accepted and Date of Acceptance/Non-acceptance</w:t>
            </w:r>
          </w:p>
        </w:tc>
      </w:tr>
      <w:tr w:rsidR="00D3082F" w14:paraId="2DDF8374" w14:textId="77777777" w:rsidTr="009B0226">
        <w:trPr>
          <w:trHeight w:val="472"/>
        </w:trPr>
        <w:tc>
          <w:tcPr>
            <w:tcW w:w="715" w:type="dxa"/>
          </w:tcPr>
          <w:p w14:paraId="4005AF04" w14:textId="77777777" w:rsidR="00D3082F" w:rsidRDefault="00D3082F" w:rsidP="009B0226">
            <w:pPr>
              <w:spacing w:before="0" w:after="160"/>
              <w:jc w:val="left"/>
            </w:pPr>
            <w:r>
              <w:t>1.</w:t>
            </w:r>
          </w:p>
        </w:tc>
        <w:tc>
          <w:tcPr>
            <w:tcW w:w="2970" w:type="dxa"/>
          </w:tcPr>
          <w:p w14:paraId="35180911" w14:textId="77777777" w:rsidR="00D3082F" w:rsidRDefault="00D3082F" w:rsidP="009B0226">
            <w:pPr>
              <w:spacing w:before="0" w:after="160"/>
              <w:jc w:val="left"/>
            </w:pPr>
          </w:p>
        </w:tc>
        <w:tc>
          <w:tcPr>
            <w:tcW w:w="1440" w:type="dxa"/>
          </w:tcPr>
          <w:p w14:paraId="76209821" w14:textId="77777777" w:rsidR="00D3082F" w:rsidRDefault="00D3082F" w:rsidP="009B0226">
            <w:pPr>
              <w:spacing w:before="0" w:after="160"/>
              <w:jc w:val="left"/>
            </w:pPr>
          </w:p>
        </w:tc>
        <w:tc>
          <w:tcPr>
            <w:tcW w:w="2691" w:type="dxa"/>
          </w:tcPr>
          <w:p w14:paraId="5B792AB7" w14:textId="77777777" w:rsidR="00D3082F" w:rsidRDefault="00D3082F" w:rsidP="009B0226">
            <w:pPr>
              <w:spacing w:before="0" w:after="160"/>
              <w:jc w:val="left"/>
            </w:pPr>
          </w:p>
        </w:tc>
        <w:tc>
          <w:tcPr>
            <w:tcW w:w="2529" w:type="dxa"/>
          </w:tcPr>
          <w:p w14:paraId="52688AB7" w14:textId="77777777" w:rsidR="00D3082F" w:rsidRDefault="00D3082F" w:rsidP="009B0226">
            <w:pPr>
              <w:spacing w:before="0" w:after="160"/>
              <w:jc w:val="left"/>
            </w:pPr>
          </w:p>
        </w:tc>
        <w:tc>
          <w:tcPr>
            <w:tcW w:w="1379" w:type="dxa"/>
          </w:tcPr>
          <w:p w14:paraId="0F9E7F53" w14:textId="77777777" w:rsidR="00D3082F" w:rsidRDefault="00D3082F" w:rsidP="009B0226">
            <w:pPr>
              <w:spacing w:before="0" w:after="160"/>
              <w:jc w:val="left"/>
            </w:pPr>
          </w:p>
        </w:tc>
        <w:tc>
          <w:tcPr>
            <w:tcW w:w="1954" w:type="dxa"/>
          </w:tcPr>
          <w:p w14:paraId="4E875BC2" w14:textId="77777777" w:rsidR="00D3082F" w:rsidRDefault="00D3082F" w:rsidP="009B0226">
            <w:pPr>
              <w:spacing w:before="0" w:after="160"/>
              <w:jc w:val="left"/>
            </w:pPr>
          </w:p>
        </w:tc>
        <w:tc>
          <w:tcPr>
            <w:tcW w:w="1954" w:type="dxa"/>
          </w:tcPr>
          <w:p w14:paraId="39D7FBB1" w14:textId="77777777" w:rsidR="00D3082F" w:rsidRDefault="00D3082F" w:rsidP="009B0226">
            <w:pPr>
              <w:spacing w:before="0" w:after="160"/>
              <w:jc w:val="left"/>
            </w:pPr>
          </w:p>
        </w:tc>
      </w:tr>
      <w:tr w:rsidR="00D3082F" w14:paraId="77F4BF3E" w14:textId="77777777" w:rsidTr="009B0226">
        <w:trPr>
          <w:trHeight w:val="456"/>
        </w:trPr>
        <w:tc>
          <w:tcPr>
            <w:tcW w:w="715" w:type="dxa"/>
          </w:tcPr>
          <w:p w14:paraId="72C2BDEC" w14:textId="77777777" w:rsidR="00D3082F" w:rsidRDefault="00D3082F" w:rsidP="009B0226">
            <w:pPr>
              <w:spacing w:before="0" w:after="160"/>
              <w:jc w:val="left"/>
            </w:pPr>
            <w:r>
              <w:t>2.</w:t>
            </w:r>
          </w:p>
        </w:tc>
        <w:tc>
          <w:tcPr>
            <w:tcW w:w="2970" w:type="dxa"/>
          </w:tcPr>
          <w:p w14:paraId="33FCFD32" w14:textId="77777777" w:rsidR="00D3082F" w:rsidRDefault="00D3082F" w:rsidP="009B0226">
            <w:pPr>
              <w:spacing w:before="0" w:after="160"/>
              <w:jc w:val="left"/>
            </w:pPr>
          </w:p>
        </w:tc>
        <w:tc>
          <w:tcPr>
            <w:tcW w:w="1440" w:type="dxa"/>
          </w:tcPr>
          <w:p w14:paraId="0B8A47C0" w14:textId="77777777" w:rsidR="00D3082F" w:rsidRDefault="00D3082F" w:rsidP="009B0226">
            <w:pPr>
              <w:spacing w:before="0" w:after="160"/>
              <w:jc w:val="left"/>
            </w:pPr>
          </w:p>
        </w:tc>
        <w:tc>
          <w:tcPr>
            <w:tcW w:w="2691" w:type="dxa"/>
          </w:tcPr>
          <w:p w14:paraId="52EF4965" w14:textId="77777777" w:rsidR="00D3082F" w:rsidRDefault="00D3082F" w:rsidP="009B0226">
            <w:pPr>
              <w:spacing w:before="0" w:after="160"/>
              <w:jc w:val="left"/>
            </w:pPr>
          </w:p>
        </w:tc>
        <w:tc>
          <w:tcPr>
            <w:tcW w:w="2529" w:type="dxa"/>
          </w:tcPr>
          <w:p w14:paraId="40DF8DD2" w14:textId="77777777" w:rsidR="00D3082F" w:rsidRDefault="00D3082F" w:rsidP="009B0226">
            <w:pPr>
              <w:spacing w:before="0" w:after="160"/>
              <w:jc w:val="left"/>
            </w:pPr>
          </w:p>
        </w:tc>
        <w:tc>
          <w:tcPr>
            <w:tcW w:w="1379" w:type="dxa"/>
          </w:tcPr>
          <w:p w14:paraId="5B507ADE" w14:textId="77777777" w:rsidR="00D3082F" w:rsidRDefault="00D3082F" w:rsidP="009B0226">
            <w:pPr>
              <w:spacing w:before="0" w:after="160"/>
              <w:jc w:val="left"/>
            </w:pPr>
          </w:p>
        </w:tc>
        <w:tc>
          <w:tcPr>
            <w:tcW w:w="1954" w:type="dxa"/>
          </w:tcPr>
          <w:p w14:paraId="39867EB9" w14:textId="77777777" w:rsidR="00D3082F" w:rsidRDefault="00D3082F" w:rsidP="009B0226">
            <w:pPr>
              <w:spacing w:before="0" w:after="160"/>
              <w:jc w:val="left"/>
            </w:pPr>
          </w:p>
        </w:tc>
        <w:tc>
          <w:tcPr>
            <w:tcW w:w="1954" w:type="dxa"/>
          </w:tcPr>
          <w:p w14:paraId="77B86482" w14:textId="77777777" w:rsidR="00D3082F" w:rsidRDefault="00D3082F" w:rsidP="009B0226">
            <w:pPr>
              <w:spacing w:before="0" w:after="160"/>
              <w:jc w:val="left"/>
            </w:pPr>
          </w:p>
        </w:tc>
      </w:tr>
      <w:tr w:rsidR="00D3082F" w14:paraId="3802F96C" w14:textId="77777777" w:rsidTr="009B0226">
        <w:trPr>
          <w:trHeight w:val="472"/>
        </w:trPr>
        <w:tc>
          <w:tcPr>
            <w:tcW w:w="715" w:type="dxa"/>
          </w:tcPr>
          <w:p w14:paraId="03599CA5" w14:textId="77777777" w:rsidR="00D3082F" w:rsidRDefault="00D3082F" w:rsidP="009B0226">
            <w:pPr>
              <w:spacing w:before="0" w:after="160"/>
              <w:jc w:val="left"/>
            </w:pPr>
            <w:r>
              <w:t>3.</w:t>
            </w:r>
          </w:p>
        </w:tc>
        <w:tc>
          <w:tcPr>
            <w:tcW w:w="2970" w:type="dxa"/>
          </w:tcPr>
          <w:p w14:paraId="1FDB27CE" w14:textId="77777777" w:rsidR="00D3082F" w:rsidRDefault="00D3082F" w:rsidP="009B0226">
            <w:pPr>
              <w:spacing w:before="0" w:after="160"/>
              <w:jc w:val="left"/>
            </w:pPr>
          </w:p>
        </w:tc>
        <w:tc>
          <w:tcPr>
            <w:tcW w:w="1440" w:type="dxa"/>
          </w:tcPr>
          <w:p w14:paraId="3592D6B7" w14:textId="77777777" w:rsidR="00D3082F" w:rsidRDefault="00D3082F" w:rsidP="009B0226">
            <w:pPr>
              <w:spacing w:before="0" w:after="160"/>
              <w:jc w:val="left"/>
            </w:pPr>
          </w:p>
        </w:tc>
        <w:tc>
          <w:tcPr>
            <w:tcW w:w="2691" w:type="dxa"/>
          </w:tcPr>
          <w:p w14:paraId="5D43EBE4" w14:textId="77777777" w:rsidR="00D3082F" w:rsidRDefault="00D3082F" w:rsidP="009B0226">
            <w:pPr>
              <w:spacing w:before="0" w:after="160"/>
              <w:jc w:val="left"/>
            </w:pPr>
          </w:p>
        </w:tc>
        <w:tc>
          <w:tcPr>
            <w:tcW w:w="2529" w:type="dxa"/>
          </w:tcPr>
          <w:p w14:paraId="11BD79A0" w14:textId="77777777" w:rsidR="00D3082F" w:rsidRDefault="00D3082F" w:rsidP="009B0226">
            <w:pPr>
              <w:spacing w:before="0" w:after="160"/>
              <w:jc w:val="left"/>
            </w:pPr>
          </w:p>
        </w:tc>
        <w:tc>
          <w:tcPr>
            <w:tcW w:w="1379" w:type="dxa"/>
          </w:tcPr>
          <w:p w14:paraId="2CEFA2E7" w14:textId="77777777" w:rsidR="00D3082F" w:rsidRDefault="00D3082F" w:rsidP="009B0226">
            <w:pPr>
              <w:spacing w:before="0" w:after="160"/>
              <w:jc w:val="left"/>
            </w:pPr>
          </w:p>
        </w:tc>
        <w:tc>
          <w:tcPr>
            <w:tcW w:w="1954" w:type="dxa"/>
          </w:tcPr>
          <w:p w14:paraId="00493F1B" w14:textId="77777777" w:rsidR="00D3082F" w:rsidRDefault="00D3082F" w:rsidP="009B0226">
            <w:pPr>
              <w:spacing w:before="0" w:after="160"/>
              <w:jc w:val="left"/>
            </w:pPr>
          </w:p>
        </w:tc>
        <w:tc>
          <w:tcPr>
            <w:tcW w:w="1954" w:type="dxa"/>
          </w:tcPr>
          <w:p w14:paraId="1506915A" w14:textId="77777777" w:rsidR="00D3082F" w:rsidRDefault="00D3082F" w:rsidP="009B0226">
            <w:pPr>
              <w:spacing w:before="0" w:after="160"/>
              <w:jc w:val="left"/>
            </w:pPr>
          </w:p>
        </w:tc>
      </w:tr>
      <w:tr w:rsidR="00D3082F" w14:paraId="306754AC" w14:textId="77777777" w:rsidTr="009B0226">
        <w:trPr>
          <w:trHeight w:val="472"/>
        </w:trPr>
        <w:tc>
          <w:tcPr>
            <w:tcW w:w="715" w:type="dxa"/>
          </w:tcPr>
          <w:p w14:paraId="65277044" w14:textId="77777777" w:rsidR="00D3082F" w:rsidRDefault="00D3082F" w:rsidP="009B0226">
            <w:pPr>
              <w:spacing w:before="0" w:after="160"/>
              <w:jc w:val="left"/>
            </w:pPr>
            <w:r>
              <w:t>4.</w:t>
            </w:r>
          </w:p>
        </w:tc>
        <w:tc>
          <w:tcPr>
            <w:tcW w:w="2970" w:type="dxa"/>
          </w:tcPr>
          <w:p w14:paraId="350AD06C" w14:textId="77777777" w:rsidR="00D3082F" w:rsidRDefault="00D3082F" w:rsidP="009B0226">
            <w:pPr>
              <w:spacing w:before="0" w:after="160"/>
              <w:jc w:val="left"/>
            </w:pPr>
          </w:p>
        </w:tc>
        <w:tc>
          <w:tcPr>
            <w:tcW w:w="1440" w:type="dxa"/>
          </w:tcPr>
          <w:p w14:paraId="7AEA9267" w14:textId="77777777" w:rsidR="00D3082F" w:rsidRDefault="00D3082F" w:rsidP="009B0226">
            <w:pPr>
              <w:spacing w:before="0" w:after="160"/>
              <w:jc w:val="left"/>
            </w:pPr>
          </w:p>
        </w:tc>
        <w:tc>
          <w:tcPr>
            <w:tcW w:w="2691" w:type="dxa"/>
          </w:tcPr>
          <w:p w14:paraId="13FF6B16" w14:textId="77777777" w:rsidR="00D3082F" w:rsidRDefault="00D3082F" w:rsidP="009B0226">
            <w:pPr>
              <w:spacing w:before="0" w:after="160"/>
              <w:jc w:val="left"/>
            </w:pPr>
          </w:p>
        </w:tc>
        <w:tc>
          <w:tcPr>
            <w:tcW w:w="2529" w:type="dxa"/>
          </w:tcPr>
          <w:p w14:paraId="48BBF399" w14:textId="77777777" w:rsidR="00D3082F" w:rsidRDefault="00D3082F" w:rsidP="009B0226">
            <w:pPr>
              <w:spacing w:before="0" w:after="160"/>
              <w:jc w:val="left"/>
            </w:pPr>
          </w:p>
        </w:tc>
        <w:tc>
          <w:tcPr>
            <w:tcW w:w="1379" w:type="dxa"/>
          </w:tcPr>
          <w:p w14:paraId="6D7D0ECB" w14:textId="77777777" w:rsidR="00D3082F" w:rsidRDefault="00D3082F" w:rsidP="009B0226">
            <w:pPr>
              <w:spacing w:before="0" w:after="160"/>
              <w:jc w:val="left"/>
            </w:pPr>
          </w:p>
        </w:tc>
        <w:tc>
          <w:tcPr>
            <w:tcW w:w="1954" w:type="dxa"/>
          </w:tcPr>
          <w:p w14:paraId="71AD7642" w14:textId="77777777" w:rsidR="00D3082F" w:rsidRDefault="00D3082F" w:rsidP="009B0226">
            <w:pPr>
              <w:spacing w:before="0" w:after="160"/>
              <w:jc w:val="left"/>
            </w:pPr>
          </w:p>
        </w:tc>
        <w:tc>
          <w:tcPr>
            <w:tcW w:w="1954" w:type="dxa"/>
          </w:tcPr>
          <w:p w14:paraId="269EAD33" w14:textId="77777777" w:rsidR="00D3082F" w:rsidRDefault="00D3082F" w:rsidP="009B0226">
            <w:pPr>
              <w:spacing w:before="0" w:after="160"/>
              <w:jc w:val="left"/>
            </w:pPr>
          </w:p>
        </w:tc>
      </w:tr>
    </w:tbl>
    <w:p w14:paraId="4F7D6D9D" w14:textId="77777777" w:rsidR="0008432D" w:rsidRDefault="0008432D" w:rsidP="00542B71">
      <w:pPr>
        <w:sectPr w:rsidR="0008432D" w:rsidSect="005816E4">
          <w:pgSz w:w="20160" w:h="12240" w:orient="landscape" w:code="5"/>
          <w:pgMar w:top="1440" w:right="1440" w:bottom="1440" w:left="1440" w:header="720" w:footer="720" w:gutter="0"/>
          <w:cols w:space="720"/>
          <w:noEndnote/>
          <w:titlePg/>
          <w:docGrid w:linePitch="326"/>
        </w:sectPr>
      </w:pPr>
    </w:p>
    <w:p w14:paraId="6A78AE6D" w14:textId="160B6871" w:rsidR="0008432D" w:rsidRDefault="0008432D" w:rsidP="00365051">
      <w:pPr>
        <w:pStyle w:val="Heading1"/>
        <w:numPr>
          <w:ilvl w:val="0"/>
          <w:numId w:val="0"/>
        </w:numPr>
        <w:spacing w:line="240" w:lineRule="auto"/>
        <w:ind w:left="432"/>
      </w:pPr>
      <w:bookmarkStart w:id="65" w:name="_Toc35351797"/>
      <w:r>
        <w:lastRenderedPageBreak/>
        <w:t>Annex</w:t>
      </w:r>
      <w:r w:rsidR="00D7472B">
        <w:t xml:space="preserve"> 4- </w:t>
      </w:r>
      <w:r w:rsidR="00CA79CE">
        <w:t>Meeting Record Form</w:t>
      </w:r>
      <w:bookmarkEnd w:id="65"/>
    </w:p>
    <w:p w14:paraId="627F86EB" w14:textId="1DB55D16" w:rsidR="00D7472B" w:rsidRPr="0031114C" w:rsidRDefault="00D7472B" w:rsidP="00365051">
      <w:pPr>
        <w:spacing w:before="100" w:beforeAutospacing="1" w:after="100" w:afterAutospacing="1" w:line="240" w:lineRule="auto"/>
      </w:pPr>
      <w:r w:rsidRPr="008318C6">
        <w:rPr>
          <w:b/>
          <w:bCs/>
        </w:rPr>
        <w:t>Date of the Meeting:</w:t>
      </w:r>
      <w:r w:rsidRPr="0031114C">
        <w:t xml:space="preserve"> …………………………………</w:t>
      </w:r>
      <w:r w:rsidR="00610246" w:rsidRPr="0031114C">
        <w:t>….</w:t>
      </w:r>
      <w:r w:rsidRPr="0031114C">
        <w:t xml:space="preserve">   </w:t>
      </w:r>
      <w:r w:rsidRPr="008318C6">
        <w:rPr>
          <w:b/>
          <w:bCs/>
        </w:rPr>
        <w:t>Grievance No:</w:t>
      </w:r>
      <w:r w:rsidRPr="0031114C">
        <w:t xml:space="preserve"> ………………………………</w:t>
      </w:r>
      <w:r w:rsidR="00610246" w:rsidRPr="0031114C">
        <w:t>….</w:t>
      </w:r>
    </w:p>
    <w:p w14:paraId="5167DAA2" w14:textId="6ED132FE" w:rsidR="00D7472B" w:rsidRPr="0031114C" w:rsidRDefault="00D7472B" w:rsidP="00365051">
      <w:pPr>
        <w:spacing w:before="100" w:beforeAutospacing="1" w:after="100" w:afterAutospacing="1" w:line="240" w:lineRule="auto"/>
      </w:pPr>
      <w:r w:rsidRPr="008318C6">
        <w:rPr>
          <w:b/>
          <w:bCs/>
        </w:rPr>
        <w:t>Venue of meeting:</w:t>
      </w:r>
      <w:r w:rsidRPr="0031114C">
        <w:t xml:space="preserve"> ……………………………………</w:t>
      </w:r>
      <w:r>
        <w:t>………………………………………………………………</w:t>
      </w:r>
      <w:r w:rsidR="00610246">
        <w:t>….</w:t>
      </w:r>
      <w:r w:rsidRPr="0031114C">
        <w:t xml:space="preserve">           </w:t>
      </w:r>
    </w:p>
    <w:p w14:paraId="183B5CF5" w14:textId="77777777" w:rsidR="00D7472B" w:rsidRPr="008318C6" w:rsidRDefault="00D7472B" w:rsidP="00365051">
      <w:pPr>
        <w:spacing w:before="100" w:beforeAutospacing="1" w:after="100" w:afterAutospacing="1" w:line="240" w:lineRule="auto"/>
        <w:rPr>
          <w:b/>
          <w:bCs/>
        </w:rPr>
      </w:pPr>
      <w:r w:rsidRPr="008318C6">
        <w:rPr>
          <w:b/>
          <w:bCs/>
        </w:rPr>
        <w:t xml:space="preserve">Details of Participants: </w:t>
      </w:r>
    </w:p>
    <w:tbl>
      <w:tblPr>
        <w:tblStyle w:val="TableGrid"/>
        <w:tblW w:w="0" w:type="auto"/>
        <w:tblLook w:val="04A0" w:firstRow="1" w:lastRow="0" w:firstColumn="1" w:lastColumn="0" w:noHBand="0" w:noVBand="1"/>
      </w:tblPr>
      <w:tblGrid>
        <w:gridCol w:w="4505"/>
        <w:gridCol w:w="4505"/>
      </w:tblGrid>
      <w:tr w:rsidR="00D7472B" w:rsidRPr="008318C6" w14:paraId="5FAA0CD6" w14:textId="77777777" w:rsidTr="009B0226">
        <w:tc>
          <w:tcPr>
            <w:tcW w:w="4505" w:type="dxa"/>
            <w:shd w:val="clear" w:color="auto" w:fill="DBE5F1" w:themeFill="accent1" w:themeFillTint="33"/>
          </w:tcPr>
          <w:p w14:paraId="3869F041" w14:textId="77777777" w:rsidR="00D7472B" w:rsidRPr="008318C6" w:rsidRDefault="00D7472B" w:rsidP="00365051">
            <w:pPr>
              <w:spacing w:before="100" w:beforeAutospacing="1" w:after="100" w:afterAutospacing="1" w:line="240" w:lineRule="auto"/>
              <w:rPr>
                <w:b/>
                <w:bCs/>
                <w:szCs w:val="22"/>
              </w:rPr>
            </w:pPr>
            <w:r w:rsidRPr="008318C6">
              <w:rPr>
                <w:b/>
                <w:bCs/>
                <w:szCs w:val="22"/>
              </w:rPr>
              <w:t>Complainant</w:t>
            </w:r>
          </w:p>
        </w:tc>
        <w:tc>
          <w:tcPr>
            <w:tcW w:w="4505" w:type="dxa"/>
            <w:shd w:val="clear" w:color="auto" w:fill="DBE5F1" w:themeFill="accent1" w:themeFillTint="33"/>
          </w:tcPr>
          <w:p w14:paraId="5332D1DE" w14:textId="5B5AFA5B" w:rsidR="00D7472B" w:rsidRPr="008318C6" w:rsidRDefault="00D7472B" w:rsidP="00365051">
            <w:pPr>
              <w:spacing w:before="100" w:beforeAutospacing="1" w:after="100" w:afterAutospacing="1" w:line="240" w:lineRule="auto"/>
              <w:rPr>
                <w:b/>
                <w:bCs/>
                <w:szCs w:val="22"/>
              </w:rPr>
            </w:pPr>
            <w:r w:rsidRPr="008318C6">
              <w:rPr>
                <w:b/>
                <w:bCs/>
                <w:szCs w:val="22"/>
              </w:rPr>
              <w:t>Project/Government</w:t>
            </w:r>
            <w:r w:rsidR="00CA79CE">
              <w:rPr>
                <w:b/>
                <w:bCs/>
                <w:szCs w:val="22"/>
              </w:rPr>
              <w:t>/ECCB</w:t>
            </w:r>
          </w:p>
        </w:tc>
      </w:tr>
      <w:tr w:rsidR="00D7472B" w:rsidRPr="0031114C" w14:paraId="1CDDC0B2" w14:textId="77777777" w:rsidTr="009B0226">
        <w:tc>
          <w:tcPr>
            <w:tcW w:w="4505" w:type="dxa"/>
          </w:tcPr>
          <w:p w14:paraId="19BB49C2" w14:textId="77777777" w:rsidR="00D7472B" w:rsidRPr="0031114C" w:rsidRDefault="00D7472B" w:rsidP="00365051">
            <w:pPr>
              <w:spacing w:before="100" w:beforeAutospacing="1" w:after="100" w:afterAutospacing="1" w:line="240" w:lineRule="auto"/>
              <w:rPr>
                <w:szCs w:val="22"/>
              </w:rPr>
            </w:pPr>
          </w:p>
        </w:tc>
        <w:tc>
          <w:tcPr>
            <w:tcW w:w="4505" w:type="dxa"/>
          </w:tcPr>
          <w:p w14:paraId="41094D0D" w14:textId="77777777" w:rsidR="00D7472B" w:rsidRPr="0031114C" w:rsidRDefault="00D7472B" w:rsidP="00365051">
            <w:pPr>
              <w:spacing w:before="100" w:beforeAutospacing="1" w:after="100" w:afterAutospacing="1" w:line="240" w:lineRule="auto"/>
              <w:rPr>
                <w:szCs w:val="22"/>
              </w:rPr>
            </w:pPr>
          </w:p>
        </w:tc>
      </w:tr>
      <w:tr w:rsidR="00D7472B" w:rsidRPr="0031114C" w14:paraId="682A3A3C" w14:textId="77777777" w:rsidTr="009B0226">
        <w:tc>
          <w:tcPr>
            <w:tcW w:w="4505" w:type="dxa"/>
          </w:tcPr>
          <w:p w14:paraId="02361F65" w14:textId="77777777" w:rsidR="00D7472B" w:rsidRPr="0031114C" w:rsidRDefault="00D7472B" w:rsidP="00365051">
            <w:pPr>
              <w:spacing w:before="100" w:beforeAutospacing="1" w:after="100" w:afterAutospacing="1" w:line="240" w:lineRule="auto"/>
              <w:rPr>
                <w:szCs w:val="22"/>
              </w:rPr>
            </w:pPr>
          </w:p>
        </w:tc>
        <w:tc>
          <w:tcPr>
            <w:tcW w:w="4505" w:type="dxa"/>
          </w:tcPr>
          <w:p w14:paraId="715F180A" w14:textId="77777777" w:rsidR="00D7472B" w:rsidRPr="0031114C" w:rsidRDefault="00D7472B" w:rsidP="00365051">
            <w:pPr>
              <w:spacing w:before="100" w:beforeAutospacing="1" w:after="100" w:afterAutospacing="1" w:line="240" w:lineRule="auto"/>
              <w:rPr>
                <w:szCs w:val="22"/>
              </w:rPr>
            </w:pPr>
          </w:p>
        </w:tc>
      </w:tr>
      <w:tr w:rsidR="00D7472B" w:rsidRPr="0031114C" w14:paraId="0FFC85B5" w14:textId="77777777" w:rsidTr="009B0226">
        <w:tc>
          <w:tcPr>
            <w:tcW w:w="4505" w:type="dxa"/>
          </w:tcPr>
          <w:p w14:paraId="3708F148" w14:textId="77777777" w:rsidR="00D7472B" w:rsidRPr="0031114C" w:rsidRDefault="00D7472B" w:rsidP="00365051">
            <w:pPr>
              <w:spacing w:before="100" w:beforeAutospacing="1" w:after="100" w:afterAutospacing="1" w:line="240" w:lineRule="auto"/>
              <w:rPr>
                <w:szCs w:val="22"/>
              </w:rPr>
            </w:pPr>
          </w:p>
        </w:tc>
        <w:tc>
          <w:tcPr>
            <w:tcW w:w="4505" w:type="dxa"/>
          </w:tcPr>
          <w:p w14:paraId="6D1D16B1" w14:textId="77777777" w:rsidR="00D7472B" w:rsidRPr="0031114C" w:rsidRDefault="00D7472B" w:rsidP="00365051">
            <w:pPr>
              <w:spacing w:before="100" w:beforeAutospacing="1" w:after="100" w:afterAutospacing="1" w:line="240" w:lineRule="auto"/>
              <w:rPr>
                <w:szCs w:val="22"/>
              </w:rPr>
            </w:pPr>
          </w:p>
        </w:tc>
      </w:tr>
      <w:tr w:rsidR="00D7472B" w:rsidRPr="0031114C" w14:paraId="52FF0741" w14:textId="77777777" w:rsidTr="009B0226">
        <w:tc>
          <w:tcPr>
            <w:tcW w:w="4505" w:type="dxa"/>
          </w:tcPr>
          <w:p w14:paraId="65A2188A" w14:textId="77777777" w:rsidR="00D7472B" w:rsidRPr="0031114C" w:rsidRDefault="00D7472B" w:rsidP="00365051">
            <w:pPr>
              <w:spacing w:before="100" w:beforeAutospacing="1" w:after="100" w:afterAutospacing="1" w:line="240" w:lineRule="auto"/>
              <w:rPr>
                <w:szCs w:val="22"/>
              </w:rPr>
            </w:pPr>
          </w:p>
        </w:tc>
        <w:tc>
          <w:tcPr>
            <w:tcW w:w="4505" w:type="dxa"/>
          </w:tcPr>
          <w:p w14:paraId="16945148" w14:textId="77777777" w:rsidR="00D7472B" w:rsidRPr="0031114C" w:rsidRDefault="00D7472B" w:rsidP="00365051">
            <w:pPr>
              <w:spacing w:before="100" w:beforeAutospacing="1" w:after="100" w:afterAutospacing="1" w:line="240" w:lineRule="auto"/>
              <w:rPr>
                <w:szCs w:val="22"/>
              </w:rPr>
            </w:pPr>
          </w:p>
        </w:tc>
      </w:tr>
    </w:tbl>
    <w:p w14:paraId="1CC62920" w14:textId="5075EBD3" w:rsidR="00D7472B" w:rsidRPr="0031114C" w:rsidRDefault="00D7472B" w:rsidP="00365051">
      <w:pPr>
        <w:spacing w:before="100" w:beforeAutospacing="1" w:after="100" w:afterAutospacing="1" w:line="240" w:lineRule="auto"/>
      </w:pPr>
      <w:r w:rsidRPr="008318C6">
        <w:rPr>
          <w:b/>
          <w:bCs/>
        </w:rPr>
        <w:t xml:space="preserve">Summary of </w:t>
      </w:r>
      <w:r w:rsidR="00610246" w:rsidRPr="008318C6">
        <w:rPr>
          <w:b/>
          <w:bCs/>
        </w:rPr>
        <w:t>Grievance…</w:t>
      </w:r>
      <w:r w:rsidRPr="0031114C">
        <w:t>…………………………………………………………………………………………………………………….</w:t>
      </w:r>
    </w:p>
    <w:p w14:paraId="7924624D" w14:textId="77777777" w:rsidR="00D7472B" w:rsidRPr="0031114C" w:rsidRDefault="00D7472B" w:rsidP="00365051">
      <w:pPr>
        <w:spacing w:before="100" w:beforeAutospacing="1" w:after="100" w:afterAutospacing="1" w:line="240" w:lineRule="auto"/>
      </w:pPr>
      <w:r w:rsidRPr="0031114C">
        <w:t>……………………………………………………………………………………………………………………………………………………………</w:t>
      </w:r>
    </w:p>
    <w:p w14:paraId="03DC0E3A" w14:textId="77777777" w:rsidR="00D7472B" w:rsidRPr="0031114C" w:rsidRDefault="00D7472B" w:rsidP="00365051">
      <w:pPr>
        <w:spacing w:before="100" w:beforeAutospacing="1" w:after="100" w:afterAutospacing="1" w:line="240" w:lineRule="auto"/>
      </w:pPr>
      <w:r w:rsidRPr="0031114C">
        <w:t>……………………………………………………………………………………………………………………………………………………………</w:t>
      </w:r>
    </w:p>
    <w:p w14:paraId="2C1A6A10" w14:textId="77777777" w:rsidR="00D7472B" w:rsidRPr="0031114C" w:rsidRDefault="00D7472B" w:rsidP="00365051">
      <w:pPr>
        <w:spacing w:before="100" w:beforeAutospacing="1" w:after="100" w:afterAutospacing="1" w:line="240" w:lineRule="auto"/>
      </w:pPr>
      <w:r w:rsidRPr="0031114C">
        <w:t>……………………………………………………………………………………………………………………………………………………………</w:t>
      </w:r>
    </w:p>
    <w:p w14:paraId="0C63BAFD" w14:textId="77777777" w:rsidR="00D7472B" w:rsidRPr="0031114C" w:rsidRDefault="00D7472B" w:rsidP="00365051">
      <w:pPr>
        <w:spacing w:before="100" w:beforeAutospacing="1" w:after="100" w:afterAutospacing="1" w:line="240" w:lineRule="auto"/>
      </w:pPr>
      <w:r>
        <w:rPr>
          <w:b/>
          <w:bCs/>
        </w:rPr>
        <w:t>Meeting Notes</w:t>
      </w:r>
      <w:r w:rsidRPr="008318C6">
        <w:rPr>
          <w:b/>
          <w:bCs/>
        </w:rPr>
        <w:t>:</w:t>
      </w:r>
      <w:r w:rsidRPr="0031114C">
        <w:t xml:space="preserve"> …………………………………………………………………………………………………………………………</w:t>
      </w:r>
      <w:r>
        <w:t>……….</w:t>
      </w:r>
    </w:p>
    <w:p w14:paraId="690920D9" w14:textId="77777777" w:rsidR="00D7472B" w:rsidRPr="0031114C" w:rsidRDefault="00D7472B" w:rsidP="00365051">
      <w:pPr>
        <w:spacing w:before="100" w:beforeAutospacing="1" w:after="100" w:afterAutospacing="1" w:line="240" w:lineRule="auto"/>
      </w:pPr>
      <w:r w:rsidRPr="0031114C">
        <w:t>……………………………………………………………………………………………………………………………………………………………</w:t>
      </w:r>
    </w:p>
    <w:p w14:paraId="1E3E13BA" w14:textId="77777777" w:rsidR="00D7472B" w:rsidRPr="0031114C" w:rsidRDefault="00D7472B" w:rsidP="00365051">
      <w:pPr>
        <w:spacing w:before="100" w:beforeAutospacing="1" w:after="100" w:afterAutospacing="1" w:line="240" w:lineRule="auto"/>
      </w:pPr>
      <w:r w:rsidRPr="0031114C">
        <w:t>……………………………………………………………………………………………………………………………………………………………</w:t>
      </w:r>
    </w:p>
    <w:p w14:paraId="4E8799D1" w14:textId="77777777" w:rsidR="00D7472B" w:rsidRPr="0031114C" w:rsidRDefault="00D7472B" w:rsidP="00365051">
      <w:pPr>
        <w:spacing w:before="100" w:beforeAutospacing="1" w:after="100" w:afterAutospacing="1" w:line="240" w:lineRule="auto"/>
      </w:pPr>
      <w:r w:rsidRPr="0031114C">
        <w:t>……………………………………………………………………………………………………………………………………………………………</w:t>
      </w:r>
    </w:p>
    <w:p w14:paraId="4324B932" w14:textId="7FF3A54C" w:rsidR="00D7472B" w:rsidRPr="0031114C" w:rsidRDefault="00D7472B" w:rsidP="00365051">
      <w:pPr>
        <w:spacing w:before="100" w:beforeAutospacing="1" w:after="100" w:afterAutospacing="1" w:line="240" w:lineRule="auto"/>
      </w:pPr>
      <w:r w:rsidRPr="008318C6">
        <w:rPr>
          <w:b/>
          <w:bCs/>
        </w:rPr>
        <w:t xml:space="preserve">Decisions taken in the meeting / Recommendations of </w:t>
      </w:r>
      <w:r w:rsidR="00610246" w:rsidRPr="008318C6">
        <w:rPr>
          <w:b/>
          <w:bCs/>
        </w:rPr>
        <w:t>GRC</w:t>
      </w:r>
      <w:r w:rsidR="00610246" w:rsidRPr="0031114C">
        <w:t>…</w:t>
      </w:r>
      <w:r w:rsidRPr="0031114C">
        <w:t>………………………………………………………….</w:t>
      </w:r>
    </w:p>
    <w:p w14:paraId="72E19DEF" w14:textId="77777777" w:rsidR="00D7472B" w:rsidRPr="0031114C" w:rsidRDefault="00D7472B" w:rsidP="00365051">
      <w:pPr>
        <w:spacing w:before="100" w:beforeAutospacing="1" w:after="100" w:afterAutospacing="1" w:line="240" w:lineRule="auto"/>
      </w:pPr>
      <w:r w:rsidRPr="0031114C">
        <w:t>……………………………………………………………………………………………………………………………………………………………</w:t>
      </w:r>
    </w:p>
    <w:p w14:paraId="5474D3CE" w14:textId="77777777" w:rsidR="00D7472B" w:rsidRPr="0031114C" w:rsidRDefault="00D7472B" w:rsidP="00365051">
      <w:pPr>
        <w:spacing w:before="100" w:beforeAutospacing="1" w:after="100" w:afterAutospacing="1" w:line="240" w:lineRule="auto"/>
      </w:pPr>
      <w:r w:rsidRPr="0031114C">
        <w:t>……………………………………………………………………………………………………………………………………………………………</w:t>
      </w:r>
    </w:p>
    <w:p w14:paraId="20EE7AF3" w14:textId="77777777" w:rsidR="00D7472B" w:rsidRPr="0031114C" w:rsidRDefault="00D7472B" w:rsidP="00365051">
      <w:pPr>
        <w:spacing w:before="100" w:beforeAutospacing="1" w:after="100" w:afterAutospacing="1" w:line="240" w:lineRule="auto"/>
      </w:pPr>
      <w:r w:rsidRPr="0031114C">
        <w:t>……………………………………………………………………………………………………………………………………………………………</w:t>
      </w:r>
    </w:p>
    <w:p w14:paraId="77EF9271" w14:textId="5422816F" w:rsidR="00D7472B" w:rsidRPr="0031114C" w:rsidRDefault="00D7472B" w:rsidP="00365051">
      <w:pPr>
        <w:spacing w:before="100" w:beforeAutospacing="1" w:after="100" w:afterAutospacing="1" w:line="240" w:lineRule="auto"/>
      </w:pPr>
      <w:r w:rsidRPr="0060120A">
        <w:rPr>
          <w:b/>
          <w:bCs/>
        </w:rPr>
        <w:t>Issue Resolved / Unresolved</w:t>
      </w:r>
      <w:r>
        <w:rPr>
          <w:b/>
          <w:bCs/>
        </w:rPr>
        <w:t>:</w:t>
      </w:r>
      <w:r w:rsidRPr="0031114C">
        <w:t xml:space="preserve"> </w:t>
      </w:r>
      <w:r>
        <w:t>……………………………………………</w:t>
      </w:r>
      <w:r w:rsidR="00610246">
        <w:t>…...</w:t>
      </w:r>
      <w:r w:rsidRPr="0031114C">
        <w:t xml:space="preserve"> </w:t>
      </w:r>
    </w:p>
    <w:p w14:paraId="3CD1F4E8" w14:textId="77777777" w:rsidR="00D7472B" w:rsidRPr="0031114C" w:rsidRDefault="00D7472B" w:rsidP="00365051">
      <w:pPr>
        <w:spacing w:before="100" w:beforeAutospacing="1" w:after="100" w:afterAutospacing="1" w:line="240" w:lineRule="auto"/>
      </w:pPr>
      <w:r w:rsidRPr="0060120A">
        <w:rPr>
          <w:b/>
          <w:bCs/>
        </w:rPr>
        <w:t>Signature of Chairperson of the meeting</w:t>
      </w:r>
      <w:r w:rsidRPr="0031114C">
        <w:t xml:space="preserve">: </w:t>
      </w:r>
      <w:r>
        <w:t>………………………………………………………………………</w:t>
      </w:r>
    </w:p>
    <w:p w14:paraId="398FF38F" w14:textId="1B82BD92" w:rsidR="00D7472B" w:rsidRPr="00D7472B" w:rsidRDefault="00D7472B" w:rsidP="00365051">
      <w:pPr>
        <w:spacing w:line="240" w:lineRule="auto"/>
      </w:pPr>
      <w:r w:rsidRPr="0060120A">
        <w:rPr>
          <w:b/>
          <w:bCs/>
        </w:rPr>
        <w:t>Name of Chairperson</w:t>
      </w:r>
      <w:r>
        <w:rPr>
          <w:b/>
          <w:bCs/>
        </w:rPr>
        <w:t xml:space="preserve">: </w:t>
      </w:r>
      <w:r>
        <w:t>…………………………………………………</w:t>
      </w:r>
      <w:r w:rsidRPr="0031114C">
        <w:t xml:space="preserve">        Date </w:t>
      </w:r>
      <w:r>
        <w:t>(</w:t>
      </w:r>
      <w:r w:rsidRPr="0031114C">
        <w:t>DD/MM/YYYY</w:t>
      </w:r>
      <w:r>
        <w:t>): ……………………………</w:t>
      </w:r>
      <w:r w:rsidR="00610246">
        <w:t>….</w:t>
      </w:r>
    </w:p>
    <w:p w14:paraId="23C7A118" w14:textId="77777777" w:rsidR="00365051" w:rsidRDefault="00365051" w:rsidP="001F6D9A">
      <w:pPr>
        <w:pStyle w:val="Heading1"/>
        <w:numPr>
          <w:ilvl w:val="0"/>
          <w:numId w:val="0"/>
        </w:numPr>
        <w:ind w:left="432"/>
        <w:sectPr w:rsidR="00365051" w:rsidSect="005816E4">
          <w:pgSz w:w="12240" w:h="15840" w:code="1"/>
          <w:pgMar w:top="1440" w:right="1440" w:bottom="1440" w:left="1440" w:header="720" w:footer="720" w:gutter="0"/>
          <w:cols w:space="720"/>
          <w:noEndnote/>
          <w:titlePg/>
          <w:docGrid w:linePitch="326"/>
        </w:sectPr>
      </w:pPr>
    </w:p>
    <w:p w14:paraId="4BCB6627" w14:textId="69679D03" w:rsidR="00D47D6C" w:rsidRDefault="001F6D9A" w:rsidP="00365051">
      <w:pPr>
        <w:pStyle w:val="Heading1"/>
        <w:numPr>
          <w:ilvl w:val="0"/>
          <w:numId w:val="0"/>
        </w:numPr>
        <w:spacing w:before="0" w:after="0" w:line="240" w:lineRule="auto"/>
        <w:ind w:left="432"/>
      </w:pPr>
      <w:bookmarkStart w:id="66" w:name="_Toc35351798"/>
      <w:r>
        <w:lastRenderedPageBreak/>
        <w:t>Annex 5- Disclosure/Release Form</w:t>
      </w:r>
      <w:bookmarkEnd w:id="66"/>
    </w:p>
    <w:p w14:paraId="6964828D" w14:textId="77777777" w:rsidR="00365051" w:rsidRDefault="00365051" w:rsidP="00365051">
      <w:pPr>
        <w:spacing w:before="0" w:after="0" w:line="240" w:lineRule="auto"/>
      </w:pPr>
    </w:p>
    <w:p w14:paraId="42A45160" w14:textId="2DDF44F0" w:rsidR="00465458" w:rsidRDefault="00465458" w:rsidP="00365051">
      <w:pPr>
        <w:spacing w:before="0" w:after="0" w:line="240" w:lineRule="auto"/>
      </w:pPr>
      <w:r w:rsidRPr="0031114C">
        <w:t xml:space="preserve">Result of Grievance Redressal </w:t>
      </w:r>
    </w:p>
    <w:tbl>
      <w:tblPr>
        <w:tblStyle w:val="TableGrid"/>
        <w:tblW w:w="0" w:type="auto"/>
        <w:tblLook w:val="04A0" w:firstRow="1" w:lastRow="0" w:firstColumn="1" w:lastColumn="0" w:noHBand="0" w:noVBand="1"/>
      </w:tblPr>
      <w:tblGrid>
        <w:gridCol w:w="2875"/>
        <w:gridCol w:w="6475"/>
      </w:tblGrid>
      <w:tr w:rsidR="00465458" w:rsidRPr="00F87230" w14:paraId="42A7048C" w14:textId="77777777" w:rsidTr="009B0226">
        <w:tc>
          <w:tcPr>
            <w:tcW w:w="2875" w:type="dxa"/>
            <w:shd w:val="clear" w:color="auto" w:fill="DAEEF3" w:themeFill="accent5" w:themeFillTint="33"/>
          </w:tcPr>
          <w:p w14:paraId="34D29689" w14:textId="77777777" w:rsidR="00465458" w:rsidRPr="00F87230" w:rsidRDefault="00465458" w:rsidP="00365051">
            <w:pPr>
              <w:spacing w:before="0" w:after="0" w:line="240" w:lineRule="auto"/>
              <w:rPr>
                <w:b/>
                <w:bCs/>
                <w:szCs w:val="22"/>
              </w:rPr>
            </w:pPr>
            <w:r>
              <w:rPr>
                <w:b/>
                <w:bCs/>
                <w:szCs w:val="22"/>
              </w:rPr>
              <w:t>Grievance No:</w:t>
            </w:r>
          </w:p>
        </w:tc>
        <w:tc>
          <w:tcPr>
            <w:tcW w:w="6475" w:type="dxa"/>
            <w:shd w:val="clear" w:color="auto" w:fill="FFFFFF" w:themeFill="background1"/>
          </w:tcPr>
          <w:p w14:paraId="0DE5C443" w14:textId="77777777" w:rsidR="00465458" w:rsidRPr="00F87230" w:rsidRDefault="00465458" w:rsidP="00365051">
            <w:pPr>
              <w:spacing w:before="0" w:after="0" w:line="240" w:lineRule="auto"/>
              <w:rPr>
                <w:szCs w:val="22"/>
              </w:rPr>
            </w:pPr>
          </w:p>
        </w:tc>
      </w:tr>
      <w:tr w:rsidR="00465458" w:rsidRPr="00F87230" w14:paraId="64248F5F" w14:textId="77777777" w:rsidTr="009B0226">
        <w:tc>
          <w:tcPr>
            <w:tcW w:w="2875" w:type="dxa"/>
            <w:shd w:val="clear" w:color="auto" w:fill="DAEEF3" w:themeFill="accent5" w:themeFillTint="33"/>
          </w:tcPr>
          <w:p w14:paraId="1C665045" w14:textId="77777777" w:rsidR="00465458" w:rsidRPr="00F87230" w:rsidRDefault="00465458" w:rsidP="00365051">
            <w:pPr>
              <w:spacing w:before="0" w:after="0" w:line="240" w:lineRule="auto"/>
              <w:jc w:val="left"/>
              <w:rPr>
                <w:b/>
                <w:bCs/>
                <w:szCs w:val="22"/>
              </w:rPr>
            </w:pPr>
            <w:r>
              <w:rPr>
                <w:b/>
                <w:bCs/>
                <w:szCs w:val="22"/>
              </w:rPr>
              <w:t>Name of Grievant/Complainant:</w:t>
            </w:r>
          </w:p>
        </w:tc>
        <w:tc>
          <w:tcPr>
            <w:tcW w:w="6475" w:type="dxa"/>
          </w:tcPr>
          <w:p w14:paraId="1C221FA4" w14:textId="77777777" w:rsidR="00465458" w:rsidRPr="00F87230" w:rsidRDefault="00465458" w:rsidP="00365051">
            <w:pPr>
              <w:spacing w:before="0" w:after="0" w:line="240" w:lineRule="auto"/>
              <w:rPr>
                <w:szCs w:val="22"/>
              </w:rPr>
            </w:pPr>
          </w:p>
        </w:tc>
      </w:tr>
      <w:tr w:rsidR="00465458" w:rsidRPr="00F87230" w14:paraId="32731C45" w14:textId="77777777" w:rsidTr="009B0226">
        <w:tc>
          <w:tcPr>
            <w:tcW w:w="2875" w:type="dxa"/>
            <w:shd w:val="clear" w:color="auto" w:fill="DAEEF3" w:themeFill="accent5" w:themeFillTint="33"/>
          </w:tcPr>
          <w:p w14:paraId="699D2393" w14:textId="77777777" w:rsidR="00465458" w:rsidRPr="00F87230" w:rsidRDefault="00465458" w:rsidP="00365051">
            <w:pPr>
              <w:spacing w:before="0" w:after="0" w:line="240" w:lineRule="auto"/>
              <w:jc w:val="left"/>
              <w:rPr>
                <w:b/>
                <w:bCs/>
                <w:szCs w:val="22"/>
              </w:rPr>
            </w:pPr>
            <w:r>
              <w:rPr>
                <w:b/>
                <w:bCs/>
                <w:szCs w:val="22"/>
              </w:rPr>
              <w:t>Date of Complaint:</w:t>
            </w:r>
          </w:p>
        </w:tc>
        <w:tc>
          <w:tcPr>
            <w:tcW w:w="6475" w:type="dxa"/>
          </w:tcPr>
          <w:p w14:paraId="4C6AA61A" w14:textId="77777777" w:rsidR="00465458" w:rsidRPr="00F87230" w:rsidRDefault="00465458" w:rsidP="00365051">
            <w:pPr>
              <w:spacing w:before="0" w:after="0" w:line="240" w:lineRule="auto"/>
              <w:rPr>
                <w:szCs w:val="22"/>
              </w:rPr>
            </w:pPr>
          </w:p>
        </w:tc>
      </w:tr>
      <w:tr w:rsidR="00465458" w:rsidRPr="00F87230" w14:paraId="4EFDC36A" w14:textId="77777777" w:rsidTr="009B0226">
        <w:tc>
          <w:tcPr>
            <w:tcW w:w="2875" w:type="dxa"/>
            <w:shd w:val="clear" w:color="auto" w:fill="DAEEF3" w:themeFill="accent5" w:themeFillTint="33"/>
          </w:tcPr>
          <w:p w14:paraId="05106155" w14:textId="77777777" w:rsidR="00465458" w:rsidRDefault="00465458" w:rsidP="00365051">
            <w:pPr>
              <w:spacing w:before="0" w:after="0" w:line="240" w:lineRule="auto"/>
              <w:jc w:val="left"/>
              <w:rPr>
                <w:b/>
                <w:bCs/>
                <w:szCs w:val="22"/>
              </w:rPr>
            </w:pPr>
            <w:r>
              <w:rPr>
                <w:b/>
                <w:bCs/>
                <w:szCs w:val="22"/>
              </w:rPr>
              <w:t>Summary of Complaint:</w:t>
            </w:r>
          </w:p>
          <w:p w14:paraId="60729A52" w14:textId="77777777" w:rsidR="00465458" w:rsidRDefault="00465458" w:rsidP="00365051">
            <w:pPr>
              <w:spacing w:before="0" w:after="0" w:line="240" w:lineRule="auto"/>
              <w:jc w:val="left"/>
              <w:rPr>
                <w:b/>
                <w:bCs/>
                <w:szCs w:val="22"/>
              </w:rPr>
            </w:pPr>
          </w:p>
          <w:p w14:paraId="27972E95" w14:textId="77777777" w:rsidR="00465458" w:rsidRDefault="00465458" w:rsidP="00365051">
            <w:pPr>
              <w:spacing w:before="0" w:after="0" w:line="240" w:lineRule="auto"/>
              <w:jc w:val="left"/>
              <w:rPr>
                <w:b/>
                <w:bCs/>
                <w:szCs w:val="22"/>
              </w:rPr>
            </w:pPr>
          </w:p>
          <w:p w14:paraId="6DE2C818" w14:textId="77777777" w:rsidR="00465458" w:rsidRPr="00F87230" w:rsidRDefault="00465458" w:rsidP="00365051">
            <w:pPr>
              <w:spacing w:before="0" w:after="0" w:line="240" w:lineRule="auto"/>
              <w:jc w:val="left"/>
              <w:rPr>
                <w:b/>
                <w:bCs/>
                <w:szCs w:val="22"/>
              </w:rPr>
            </w:pPr>
          </w:p>
        </w:tc>
        <w:tc>
          <w:tcPr>
            <w:tcW w:w="6475" w:type="dxa"/>
          </w:tcPr>
          <w:p w14:paraId="302322E0" w14:textId="77777777" w:rsidR="00465458" w:rsidRPr="00F87230" w:rsidRDefault="00465458" w:rsidP="00365051">
            <w:pPr>
              <w:spacing w:before="0" w:after="0" w:line="240" w:lineRule="auto"/>
              <w:rPr>
                <w:szCs w:val="22"/>
              </w:rPr>
            </w:pPr>
          </w:p>
        </w:tc>
      </w:tr>
      <w:tr w:rsidR="00465458" w:rsidRPr="00F87230" w14:paraId="55C5471D" w14:textId="77777777" w:rsidTr="009B0226">
        <w:tc>
          <w:tcPr>
            <w:tcW w:w="2875" w:type="dxa"/>
            <w:shd w:val="clear" w:color="auto" w:fill="DAEEF3" w:themeFill="accent5" w:themeFillTint="33"/>
          </w:tcPr>
          <w:p w14:paraId="783EA3C1" w14:textId="77777777" w:rsidR="00465458" w:rsidRPr="00894494" w:rsidRDefault="00465458" w:rsidP="00365051">
            <w:pPr>
              <w:spacing w:before="0" w:after="0" w:line="240" w:lineRule="auto"/>
              <w:jc w:val="left"/>
              <w:rPr>
                <w:b/>
                <w:bCs/>
                <w:szCs w:val="22"/>
              </w:rPr>
            </w:pPr>
            <w:r w:rsidRPr="00894494">
              <w:rPr>
                <w:b/>
                <w:bCs/>
                <w:szCs w:val="22"/>
              </w:rPr>
              <w:t>Summary of Resolution:</w:t>
            </w:r>
          </w:p>
        </w:tc>
        <w:tc>
          <w:tcPr>
            <w:tcW w:w="6475" w:type="dxa"/>
          </w:tcPr>
          <w:p w14:paraId="161D12AF" w14:textId="77777777" w:rsidR="00465458" w:rsidRDefault="00465458" w:rsidP="00365051">
            <w:pPr>
              <w:spacing w:before="0" w:after="0" w:line="240" w:lineRule="auto"/>
            </w:pPr>
          </w:p>
          <w:p w14:paraId="746288E1" w14:textId="77777777" w:rsidR="00465458" w:rsidRDefault="00465458" w:rsidP="00365051">
            <w:pPr>
              <w:spacing w:before="0" w:after="0" w:line="240" w:lineRule="auto"/>
            </w:pPr>
          </w:p>
          <w:p w14:paraId="032A209E" w14:textId="77777777" w:rsidR="00465458" w:rsidRDefault="00465458" w:rsidP="00365051">
            <w:pPr>
              <w:spacing w:before="0" w:after="0" w:line="240" w:lineRule="auto"/>
            </w:pPr>
          </w:p>
          <w:p w14:paraId="02321110" w14:textId="77777777" w:rsidR="00465458" w:rsidRPr="00F87230" w:rsidRDefault="00465458" w:rsidP="00365051">
            <w:pPr>
              <w:spacing w:before="0" w:after="0" w:line="240" w:lineRule="auto"/>
            </w:pPr>
          </w:p>
        </w:tc>
      </w:tr>
      <w:tr w:rsidR="00465458" w:rsidRPr="00F87230" w14:paraId="64C2E91D" w14:textId="77777777" w:rsidTr="009B0226">
        <w:tc>
          <w:tcPr>
            <w:tcW w:w="2875" w:type="dxa"/>
            <w:shd w:val="clear" w:color="auto" w:fill="DAEEF3" w:themeFill="accent5" w:themeFillTint="33"/>
          </w:tcPr>
          <w:p w14:paraId="0C460C22" w14:textId="77777777" w:rsidR="00465458" w:rsidRPr="00894494" w:rsidRDefault="00465458" w:rsidP="00365051">
            <w:pPr>
              <w:spacing w:before="0" w:after="0" w:line="240" w:lineRule="auto"/>
              <w:jc w:val="left"/>
              <w:rPr>
                <w:b/>
                <w:bCs/>
                <w:szCs w:val="22"/>
              </w:rPr>
            </w:pPr>
            <w:r w:rsidRPr="00894494">
              <w:rPr>
                <w:b/>
                <w:bCs/>
                <w:szCs w:val="22"/>
              </w:rPr>
              <w:t>Resolved at:</w:t>
            </w:r>
          </w:p>
        </w:tc>
        <w:tc>
          <w:tcPr>
            <w:tcW w:w="6475" w:type="dxa"/>
          </w:tcPr>
          <w:p w14:paraId="764C3610" w14:textId="77777777" w:rsidR="00465458" w:rsidRPr="009B381E" w:rsidRDefault="00465458" w:rsidP="00365051">
            <w:pPr>
              <w:spacing w:before="0" w:after="0" w:line="240" w:lineRule="auto"/>
              <w:rPr>
                <w:rFonts w:cstheme="minorHAnsi"/>
                <w:bCs/>
                <w:szCs w:val="22"/>
              </w:rPr>
            </w:pPr>
            <w:r w:rsidRPr="00760F08">
              <w:rPr>
                <w:rFonts w:cstheme="minorHAnsi"/>
                <w:b/>
                <w:szCs w:val="22"/>
              </w:rPr>
              <w:t>□</w:t>
            </w:r>
            <w:r>
              <w:rPr>
                <w:rFonts w:cstheme="minorHAnsi"/>
                <w:b/>
                <w:szCs w:val="22"/>
              </w:rPr>
              <w:t xml:space="preserve"> </w:t>
            </w:r>
            <w:r>
              <w:rPr>
                <w:rFonts w:cstheme="minorHAnsi"/>
                <w:bCs/>
                <w:szCs w:val="22"/>
              </w:rPr>
              <w:t xml:space="preserve">First Level        </w:t>
            </w:r>
            <w:r w:rsidRPr="00760F08">
              <w:rPr>
                <w:rFonts w:cstheme="minorHAnsi"/>
                <w:b/>
                <w:szCs w:val="22"/>
              </w:rPr>
              <w:t>□</w:t>
            </w:r>
            <w:r>
              <w:rPr>
                <w:rFonts w:cstheme="minorHAnsi"/>
                <w:b/>
                <w:szCs w:val="22"/>
              </w:rPr>
              <w:t xml:space="preserve"> </w:t>
            </w:r>
            <w:r>
              <w:rPr>
                <w:rFonts w:cstheme="minorHAnsi"/>
                <w:bCs/>
                <w:szCs w:val="22"/>
              </w:rPr>
              <w:t xml:space="preserve">Second Level              </w:t>
            </w:r>
            <w:r w:rsidRPr="00760F08">
              <w:rPr>
                <w:rFonts w:cstheme="minorHAnsi"/>
                <w:b/>
                <w:szCs w:val="22"/>
              </w:rPr>
              <w:t>□</w:t>
            </w:r>
            <w:r>
              <w:rPr>
                <w:rFonts w:cstheme="minorHAnsi"/>
                <w:b/>
                <w:szCs w:val="22"/>
              </w:rPr>
              <w:t xml:space="preserve"> </w:t>
            </w:r>
            <w:r>
              <w:rPr>
                <w:rFonts w:cstheme="minorHAnsi"/>
                <w:bCs/>
                <w:szCs w:val="22"/>
              </w:rPr>
              <w:t>Third Level</w:t>
            </w:r>
          </w:p>
        </w:tc>
      </w:tr>
      <w:tr w:rsidR="00465458" w:rsidRPr="00F87230" w14:paraId="711A2C7E" w14:textId="77777777" w:rsidTr="009B0226">
        <w:tc>
          <w:tcPr>
            <w:tcW w:w="2875" w:type="dxa"/>
            <w:shd w:val="clear" w:color="auto" w:fill="DAEEF3" w:themeFill="accent5" w:themeFillTint="33"/>
          </w:tcPr>
          <w:p w14:paraId="2475ED8E" w14:textId="77777777" w:rsidR="00465458" w:rsidRPr="00691C55" w:rsidRDefault="00465458" w:rsidP="00365051">
            <w:pPr>
              <w:spacing w:before="0" w:after="0" w:line="240" w:lineRule="auto"/>
              <w:jc w:val="left"/>
              <w:rPr>
                <w:b/>
                <w:bCs/>
                <w:szCs w:val="22"/>
              </w:rPr>
            </w:pPr>
            <w:r w:rsidRPr="00691C55">
              <w:rPr>
                <w:b/>
                <w:bCs/>
                <w:szCs w:val="22"/>
              </w:rPr>
              <w:t>Date of grievance resolution</w:t>
            </w:r>
            <w:r>
              <w:rPr>
                <w:b/>
                <w:bCs/>
                <w:szCs w:val="22"/>
              </w:rPr>
              <w:t xml:space="preserve"> (DD/MM/YYYY):</w:t>
            </w:r>
          </w:p>
        </w:tc>
        <w:tc>
          <w:tcPr>
            <w:tcW w:w="6475" w:type="dxa"/>
          </w:tcPr>
          <w:p w14:paraId="5B272944" w14:textId="77777777" w:rsidR="00465458" w:rsidRDefault="00465458" w:rsidP="00365051">
            <w:pPr>
              <w:spacing w:before="0" w:after="0" w:line="240" w:lineRule="auto"/>
              <w:rPr>
                <w:rFonts w:cstheme="minorHAnsi"/>
                <w:b/>
              </w:rPr>
            </w:pPr>
          </w:p>
          <w:p w14:paraId="0866F6E4" w14:textId="77777777" w:rsidR="00465458" w:rsidRPr="00760F08" w:rsidRDefault="00465458" w:rsidP="00365051">
            <w:pPr>
              <w:spacing w:before="0" w:after="0" w:line="240" w:lineRule="auto"/>
              <w:rPr>
                <w:rFonts w:cstheme="minorHAnsi"/>
                <w:b/>
              </w:rPr>
            </w:pPr>
          </w:p>
        </w:tc>
      </w:tr>
    </w:tbl>
    <w:p w14:paraId="1429C94C" w14:textId="4FF1537B" w:rsidR="00465458" w:rsidRDefault="00465458" w:rsidP="00365051">
      <w:pPr>
        <w:spacing w:before="0" w:after="0" w:line="240" w:lineRule="auto"/>
        <w:jc w:val="left"/>
      </w:pPr>
      <w:r w:rsidRPr="0009592A">
        <w:rPr>
          <w:b/>
          <w:bCs/>
        </w:rPr>
        <w:t>Signature of Complainant in acceptance of the suggested grievance resolution:</w:t>
      </w:r>
      <w:r>
        <w:t xml:space="preserve"> </w:t>
      </w:r>
    </w:p>
    <w:p w14:paraId="781C83FA" w14:textId="77777777" w:rsidR="00365051" w:rsidRDefault="00365051" w:rsidP="00365051">
      <w:pPr>
        <w:spacing w:before="0" w:after="0" w:line="240" w:lineRule="auto"/>
        <w:jc w:val="left"/>
      </w:pPr>
    </w:p>
    <w:p w14:paraId="221C3543" w14:textId="77777777" w:rsidR="00465458" w:rsidRPr="0031114C" w:rsidRDefault="00465458" w:rsidP="00365051">
      <w:pPr>
        <w:spacing w:before="0" w:after="0" w:line="240" w:lineRule="auto"/>
        <w:jc w:val="left"/>
      </w:pPr>
      <w:r>
        <w:t>……………………………………………………………………………………</w:t>
      </w:r>
    </w:p>
    <w:p w14:paraId="0E8EF750" w14:textId="77777777" w:rsidR="00365051" w:rsidRDefault="00365051" w:rsidP="00365051">
      <w:pPr>
        <w:spacing w:before="0" w:after="0" w:line="240" w:lineRule="auto"/>
        <w:rPr>
          <w:b/>
          <w:bCs/>
        </w:rPr>
      </w:pPr>
    </w:p>
    <w:p w14:paraId="2F341E36" w14:textId="78FFF60B" w:rsidR="00465458" w:rsidRDefault="00465458" w:rsidP="00365051">
      <w:pPr>
        <w:spacing w:before="0" w:after="0" w:line="240" w:lineRule="auto"/>
      </w:pPr>
      <w:r w:rsidRPr="0009592A">
        <w:rPr>
          <w:b/>
          <w:bCs/>
        </w:rPr>
        <w:t>Name:</w:t>
      </w:r>
      <w:r>
        <w:t xml:space="preserve"> ………………………………………………………………………</w:t>
      </w:r>
      <w:r w:rsidRPr="0031114C">
        <w:t xml:space="preserve"> </w:t>
      </w:r>
    </w:p>
    <w:p w14:paraId="63F93A97" w14:textId="77777777" w:rsidR="00365051" w:rsidRDefault="00365051" w:rsidP="00365051">
      <w:pPr>
        <w:spacing w:before="0" w:after="0" w:line="240" w:lineRule="auto"/>
        <w:rPr>
          <w:b/>
          <w:bCs/>
        </w:rPr>
      </w:pPr>
    </w:p>
    <w:p w14:paraId="7D77D368" w14:textId="1DB28085" w:rsidR="00465458" w:rsidRDefault="00465458" w:rsidP="00365051">
      <w:pPr>
        <w:spacing w:before="0" w:after="0" w:line="240" w:lineRule="auto"/>
      </w:pPr>
      <w:r w:rsidRPr="0009592A">
        <w:rPr>
          <w:b/>
          <w:bCs/>
        </w:rPr>
        <w:t>ID number:</w:t>
      </w:r>
      <w:r w:rsidRPr="0031114C">
        <w:t xml:space="preserve"> ………………………………</w:t>
      </w:r>
      <w:r>
        <w:t xml:space="preserve">………………….   </w:t>
      </w:r>
      <w:r>
        <w:rPr>
          <w:b/>
          <w:bCs/>
        </w:rPr>
        <w:t xml:space="preserve">Type of ID: </w:t>
      </w:r>
      <w:r>
        <w:t>………………………………………………………………….</w:t>
      </w:r>
    </w:p>
    <w:p w14:paraId="04E2DE13" w14:textId="77777777" w:rsidR="00365051" w:rsidRDefault="00365051" w:rsidP="00365051">
      <w:pPr>
        <w:spacing w:before="0" w:after="0" w:line="240" w:lineRule="auto"/>
        <w:rPr>
          <w:b/>
          <w:bCs/>
        </w:rPr>
      </w:pPr>
    </w:p>
    <w:p w14:paraId="78F63C28" w14:textId="6B49AF9C" w:rsidR="00465458" w:rsidRPr="0009592A" w:rsidRDefault="00465458" w:rsidP="00365051">
      <w:pPr>
        <w:spacing w:before="0" w:after="0" w:line="240" w:lineRule="auto"/>
        <w:rPr>
          <w:b/>
          <w:bCs/>
        </w:rPr>
      </w:pPr>
      <w:r>
        <w:rPr>
          <w:b/>
          <w:bCs/>
        </w:rPr>
        <w:t>Date (DD/MM/YYYY): …………………………………………………………</w:t>
      </w:r>
    </w:p>
    <w:p w14:paraId="34280991" w14:textId="77777777" w:rsidR="00365051" w:rsidRDefault="00365051" w:rsidP="00365051">
      <w:pPr>
        <w:spacing w:before="0" w:after="0" w:line="240" w:lineRule="auto"/>
        <w:jc w:val="left"/>
        <w:rPr>
          <w:b/>
          <w:bCs/>
        </w:rPr>
      </w:pPr>
    </w:p>
    <w:p w14:paraId="50E7B832" w14:textId="77777777" w:rsidR="00365051" w:rsidRDefault="00465458" w:rsidP="00365051">
      <w:pPr>
        <w:spacing w:before="0" w:after="0" w:line="240" w:lineRule="auto"/>
        <w:jc w:val="left"/>
      </w:pPr>
      <w:r w:rsidRPr="0009592A">
        <w:rPr>
          <w:b/>
          <w:bCs/>
        </w:rPr>
        <w:t>Signature of Social Development Specialist and Project Coordinator</w:t>
      </w:r>
      <w:r w:rsidRPr="0031114C">
        <w:t xml:space="preserve">: </w:t>
      </w:r>
      <w:r>
        <w:t xml:space="preserve"> </w:t>
      </w:r>
    </w:p>
    <w:p w14:paraId="196EC2A5" w14:textId="7F03D3F7" w:rsidR="00465458" w:rsidRPr="0031114C" w:rsidRDefault="00465458" w:rsidP="00365051">
      <w:pPr>
        <w:spacing w:before="0" w:after="0" w:line="240" w:lineRule="auto"/>
        <w:jc w:val="left"/>
      </w:pPr>
      <w:r>
        <w:t>1.……………………………………………………………………….       2………………………………………………………………………</w:t>
      </w:r>
    </w:p>
    <w:p w14:paraId="56EC6C2C" w14:textId="77777777" w:rsidR="00365051" w:rsidRDefault="00365051" w:rsidP="00365051">
      <w:pPr>
        <w:spacing w:before="0" w:after="0" w:line="240" w:lineRule="auto"/>
        <w:rPr>
          <w:b/>
          <w:bCs/>
        </w:rPr>
      </w:pPr>
    </w:p>
    <w:p w14:paraId="35D1ED22" w14:textId="2965FAEC" w:rsidR="00365051" w:rsidRDefault="00465458" w:rsidP="00365051">
      <w:pPr>
        <w:spacing w:before="0" w:after="0" w:line="240" w:lineRule="auto"/>
        <w:rPr>
          <w:b/>
          <w:bCs/>
        </w:rPr>
      </w:pPr>
      <w:r>
        <w:rPr>
          <w:b/>
          <w:bCs/>
        </w:rPr>
        <w:t>1.</w:t>
      </w:r>
      <w:proofErr w:type="gramStart"/>
      <w:r w:rsidRPr="0009592A">
        <w:rPr>
          <w:b/>
          <w:bCs/>
        </w:rPr>
        <w:t>Name:</w:t>
      </w:r>
      <w:r w:rsidRPr="0031114C">
        <w:t>…</w:t>
      </w:r>
      <w:proofErr w:type="gramEnd"/>
      <w:r w:rsidRPr="0031114C">
        <w:t>……………………………………………………….</w:t>
      </w:r>
      <w:r w:rsidRPr="0031114C">
        <w:br/>
      </w:r>
    </w:p>
    <w:p w14:paraId="28D8C4ED" w14:textId="48580261" w:rsidR="00365051" w:rsidRDefault="00465458" w:rsidP="00365051">
      <w:pPr>
        <w:spacing w:before="0" w:after="0" w:line="240" w:lineRule="auto"/>
        <w:rPr>
          <w:b/>
          <w:bCs/>
        </w:rPr>
      </w:pPr>
      <w:proofErr w:type="gramStart"/>
      <w:r w:rsidRPr="0009592A">
        <w:rPr>
          <w:b/>
          <w:bCs/>
        </w:rPr>
        <w:t>Place:</w:t>
      </w:r>
      <w:r w:rsidRPr="0031114C">
        <w:t>…</w:t>
      </w:r>
      <w:proofErr w:type="gramEnd"/>
      <w:r w:rsidRPr="0031114C">
        <w:t>………………………………………………………..</w:t>
      </w:r>
      <w:r w:rsidRPr="0031114C">
        <w:br/>
      </w:r>
    </w:p>
    <w:p w14:paraId="492DEE03" w14:textId="5182FAB5" w:rsidR="00465458" w:rsidRPr="0031114C" w:rsidRDefault="00465458" w:rsidP="00365051">
      <w:pPr>
        <w:spacing w:before="0" w:after="0" w:line="240" w:lineRule="auto"/>
      </w:pPr>
      <w:r w:rsidRPr="0009592A">
        <w:rPr>
          <w:b/>
          <w:bCs/>
        </w:rPr>
        <w:t>Date:(dd –mm – yyyy):</w:t>
      </w:r>
      <w:r w:rsidRPr="0031114C">
        <w:t xml:space="preserve"> ……………………………………</w:t>
      </w:r>
      <w:proofErr w:type="gramStart"/>
      <w:r w:rsidRPr="0031114C">
        <w:t>…..</w:t>
      </w:r>
      <w:proofErr w:type="gramEnd"/>
    </w:p>
    <w:p w14:paraId="7E48CEF2" w14:textId="77777777" w:rsidR="00365051" w:rsidRDefault="00365051" w:rsidP="00365051">
      <w:pPr>
        <w:spacing w:before="0" w:after="0" w:line="240" w:lineRule="auto"/>
        <w:rPr>
          <w:b/>
          <w:bCs/>
        </w:rPr>
      </w:pPr>
    </w:p>
    <w:p w14:paraId="6451CE06" w14:textId="73602A7D" w:rsidR="00365051" w:rsidRDefault="00465458" w:rsidP="00365051">
      <w:pPr>
        <w:spacing w:before="0" w:after="0" w:line="240" w:lineRule="auto"/>
        <w:rPr>
          <w:b/>
          <w:bCs/>
        </w:rPr>
      </w:pPr>
      <w:r>
        <w:rPr>
          <w:b/>
          <w:bCs/>
        </w:rPr>
        <w:t>2.</w:t>
      </w:r>
      <w:proofErr w:type="gramStart"/>
      <w:r w:rsidRPr="0009592A">
        <w:rPr>
          <w:b/>
          <w:bCs/>
        </w:rPr>
        <w:t>Name:</w:t>
      </w:r>
      <w:r w:rsidRPr="0031114C">
        <w:t>…</w:t>
      </w:r>
      <w:proofErr w:type="gramEnd"/>
      <w:r w:rsidRPr="0031114C">
        <w:t>……………………………………………………….</w:t>
      </w:r>
      <w:r w:rsidRPr="0031114C">
        <w:br/>
      </w:r>
    </w:p>
    <w:p w14:paraId="5872063B" w14:textId="4B4AE2CA" w:rsidR="00365051" w:rsidRDefault="00465458" w:rsidP="00365051">
      <w:pPr>
        <w:spacing w:before="0" w:after="0" w:line="240" w:lineRule="auto"/>
        <w:rPr>
          <w:b/>
          <w:bCs/>
        </w:rPr>
      </w:pPr>
      <w:proofErr w:type="gramStart"/>
      <w:r w:rsidRPr="0009592A">
        <w:rPr>
          <w:b/>
          <w:bCs/>
        </w:rPr>
        <w:t>Place:</w:t>
      </w:r>
      <w:r w:rsidRPr="0031114C">
        <w:t>…</w:t>
      </w:r>
      <w:proofErr w:type="gramEnd"/>
      <w:r w:rsidRPr="0031114C">
        <w:t>………………………………………………………..</w:t>
      </w:r>
      <w:r w:rsidRPr="0031114C">
        <w:br/>
      </w:r>
    </w:p>
    <w:p w14:paraId="0210BA2B" w14:textId="3159ADEC" w:rsidR="00465458" w:rsidRPr="00776657" w:rsidRDefault="00465458" w:rsidP="00365051">
      <w:pPr>
        <w:spacing w:before="0" w:after="0" w:line="240" w:lineRule="auto"/>
      </w:pPr>
      <w:r w:rsidRPr="0009592A">
        <w:rPr>
          <w:b/>
          <w:bCs/>
        </w:rPr>
        <w:t>Date:(dd –mm – yyyy):</w:t>
      </w:r>
      <w:r w:rsidRPr="0031114C">
        <w:t xml:space="preserve"> ………………………………………</w:t>
      </w:r>
    </w:p>
    <w:p w14:paraId="676E6196" w14:textId="77777777" w:rsidR="001F6D9A" w:rsidRPr="001F6D9A" w:rsidRDefault="001F6D9A" w:rsidP="00365051">
      <w:pPr>
        <w:spacing w:before="0" w:after="0" w:line="240" w:lineRule="auto"/>
      </w:pPr>
    </w:p>
    <w:p w14:paraId="19AB1223" w14:textId="6B820E64" w:rsidR="005C73DA" w:rsidRDefault="005C73DA" w:rsidP="00365051">
      <w:pPr>
        <w:spacing w:before="0" w:after="0" w:line="240" w:lineRule="auto"/>
        <w:rPr>
          <w:rFonts w:ascii="Arial" w:hAnsi="Arial"/>
          <w:b/>
          <w:color w:val="000090"/>
          <w:sz w:val="20"/>
        </w:rPr>
      </w:pPr>
    </w:p>
    <w:p w14:paraId="776F10BB" w14:textId="7AE1C041" w:rsidR="00B1088D" w:rsidRDefault="00B1088D" w:rsidP="00365051">
      <w:pPr>
        <w:spacing w:before="0" w:after="0" w:line="240" w:lineRule="auto"/>
        <w:rPr>
          <w:rFonts w:ascii="Arial" w:hAnsi="Arial"/>
          <w:b/>
          <w:color w:val="000090"/>
          <w:sz w:val="20"/>
        </w:rPr>
      </w:pPr>
    </w:p>
    <w:p w14:paraId="14D74295" w14:textId="692641C9" w:rsidR="00B1088D" w:rsidRDefault="00B1088D" w:rsidP="00B1088D">
      <w:pPr>
        <w:pStyle w:val="Heading1"/>
        <w:numPr>
          <w:ilvl w:val="0"/>
          <w:numId w:val="0"/>
        </w:numPr>
        <w:spacing w:before="0" w:after="0" w:line="240" w:lineRule="auto"/>
        <w:ind w:left="432"/>
      </w:pPr>
      <w:bookmarkStart w:id="67" w:name="_Toc35351799"/>
      <w:r>
        <w:lastRenderedPageBreak/>
        <w:t>Annex 6 – Summary of stakeholder engagement needs</w:t>
      </w:r>
      <w:bookmarkEnd w:id="67"/>
    </w:p>
    <w:p w14:paraId="4199743A" w14:textId="0379FAE6" w:rsidR="00B1088D" w:rsidRDefault="00B1088D" w:rsidP="00365051">
      <w:pPr>
        <w:spacing w:before="0" w:after="0" w:line="240" w:lineRule="auto"/>
        <w:rPr>
          <w:rFonts w:ascii="Arial" w:hAnsi="Arial"/>
          <w:b/>
          <w:color w:val="000090"/>
          <w:sz w:val="20"/>
        </w:rPr>
      </w:pPr>
    </w:p>
    <w:p w14:paraId="799AFA41" w14:textId="7109FA19" w:rsidR="0092566A" w:rsidRPr="0092566A" w:rsidRDefault="0092566A" w:rsidP="00365051">
      <w:pPr>
        <w:spacing w:before="0" w:after="0" w:line="240" w:lineRule="auto"/>
        <w:rPr>
          <w:rFonts w:asciiTheme="majorHAnsi" w:hAnsiTheme="majorHAnsi" w:cstheme="majorHAnsi"/>
          <w:b/>
          <w:szCs w:val="22"/>
        </w:rPr>
      </w:pPr>
      <w:r w:rsidRPr="0092566A">
        <w:rPr>
          <w:rFonts w:asciiTheme="majorHAnsi" w:hAnsiTheme="majorHAnsi" w:cstheme="majorHAnsi"/>
          <w:b/>
          <w:szCs w:val="22"/>
        </w:rPr>
        <w:t>Information</w:t>
      </w:r>
      <w:r>
        <w:rPr>
          <w:rFonts w:asciiTheme="majorHAnsi" w:hAnsiTheme="majorHAnsi" w:cstheme="majorHAnsi"/>
          <w:b/>
          <w:szCs w:val="22"/>
        </w:rPr>
        <w:t xml:space="preserve"> in the Table</w:t>
      </w:r>
      <w:r w:rsidRPr="0092566A">
        <w:rPr>
          <w:rFonts w:asciiTheme="majorHAnsi" w:hAnsiTheme="majorHAnsi" w:cstheme="majorHAnsi"/>
          <w:b/>
          <w:szCs w:val="22"/>
        </w:rPr>
        <w:t xml:space="preserve"> is missing the Commonwealth of Dominica and Saint Vincent and the Grenadines. The missing information will be updated </w:t>
      </w:r>
      <w:r w:rsidRPr="0092566A">
        <w:rPr>
          <w:b/>
        </w:rPr>
        <w:t>after the PIU is established and staffed, and t the plans for the other countries have been re-assessed.</w:t>
      </w:r>
    </w:p>
    <w:p w14:paraId="79F890D6" w14:textId="4FD9489E" w:rsidR="00B1088D" w:rsidRDefault="00B1088D" w:rsidP="00365051">
      <w:pPr>
        <w:spacing w:before="0" w:after="0" w:line="240" w:lineRule="auto"/>
        <w:rPr>
          <w:rFonts w:ascii="Arial" w:hAnsi="Arial"/>
          <w:b/>
          <w:color w:val="000090"/>
          <w:sz w:val="20"/>
        </w:rPr>
      </w:pPr>
    </w:p>
    <w:tbl>
      <w:tblPr>
        <w:tblStyle w:val="TableGrid"/>
        <w:tblW w:w="9715" w:type="dxa"/>
        <w:tblLook w:val="04A0" w:firstRow="1" w:lastRow="0" w:firstColumn="1" w:lastColumn="0" w:noHBand="0" w:noVBand="1"/>
      </w:tblPr>
      <w:tblGrid>
        <w:gridCol w:w="1596"/>
        <w:gridCol w:w="1684"/>
        <w:gridCol w:w="2115"/>
        <w:gridCol w:w="1980"/>
        <w:gridCol w:w="2340"/>
      </w:tblGrid>
      <w:tr w:rsidR="00B1088D" w:rsidRPr="0092566A" w14:paraId="17643447" w14:textId="77777777" w:rsidTr="004641F2">
        <w:trPr>
          <w:trHeight w:val="728"/>
          <w:tblHeader/>
        </w:trPr>
        <w:tc>
          <w:tcPr>
            <w:tcW w:w="1596" w:type="dxa"/>
            <w:shd w:val="clear" w:color="auto" w:fill="DAEEF3" w:themeFill="accent5" w:themeFillTint="33"/>
          </w:tcPr>
          <w:p w14:paraId="396B2EB5" w14:textId="77777777" w:rsidR="00B1088D" w:rsidRPr="0092566A" w:rsidRDefault="00B1088D" w:rsidP="004641F2">
            <w:pPr>
              <w:spacing w:after="0"/>
              <w:rPr>
                <w:rFonts w:ascii="Arial" w:eastAsia="Times New Roman" w:hAnsi="Arial" w:cs="Times New Roman"/>
                <w:b/>
                <w:bCs/>
                <w:color w:val="000000" w:themeColor="text1"/>
                <w:sz w:val="20"/>
              </w:rPr>
            </w:pPr>
            <w:r w:rsidRPr="0092566A">
              <w:rPr>
                <w:rFonts w:ascii="Arial" w:eastAsia="Times New Roman" w:hAnsi="Arial" w:cs="Times New Roman"/>
                <w:b/>
                <w:bCs/>
                <w:color w:val="000000" w:themeColor="text1"/>
                <w:sz w:val="20"/>
              </w:rPr>
              <w:t xml:space="preserve">Country </w:t>
            </w:r>
          </w:p>
        </w:tc>
        <w:tc>
          <w:tcPr>
            <w:tcW w:w="1684" w:type="dxa"/>
            <w:shd w:val="clear" w:color="auto" w:fill="DAEEF3" w:themeFill="accent5" w:themeFillTint="33"/>
          </w:tcPr>
          <w:p w14:paraId="5FEBBAAE" w14:textId="77777777" w:rsidR="00B1088D" w:rsidRPr="0092566A" w:rsidRDefault="00B1088D" w:rsidP="004641F2">
            <w:pPr>
              <w:spacing w:after="0"/>
              <w:rPr>
                <w:rFonts w:ascii="Arial" w:eastAsia="Times New Roman" w:hAnsi="Arial" w:cs="Times New Roman"/>
                <w:b/>
                <w:bCs/>
                <w:color w:val="000000" w:themeColor="text1"/>
                <w:sz w:val="20"/>
              </w:rPr>
            </w:pPr>
            <w:r w:rsidRPr="0092566A">
              <w:rPr>
                <w:rFonts w:ascii="Arial" w:eastAsia="Times New Roman" w:hAnsi="Arial" w:cs="Times New Roman"/>
                <w:b/>
                <w:bCs/>
                <w:color w:val="000000" w:themeColor="text1"/>
                <w:sz w:val="20"/>
              </w:rPr>
              <w:t>Stakeholder Group</w:t>
            </w:r>
          </w:p>
        </w:tc>
        <w:tc>
          <w:tcPr>
            <w:tcW w:w="2115" w:type="dxa"/>
            <w:shd w:val="clear" w:color="auto" w:fill="DAEEF3" w:themeFill="accent5" w:themeFillTint="33"/>
          </w:tcPr>
          <w:p w14:paraId="716598BF" w14:textId="77777777" w:rsidR="00B1088D" w:rsidRPr="0092566A" w:rsidRDefault="00B1088D" w:rsidP="004641F2">
            <w:pPr>
              <w:spacing w:after="0"/>
              <w:rPr>
                <w:rFonts w:ascii="Arial" w:eastAsia="Times New Roman" w:hAnsi="Arial" w:cs="Times New Roman"/>
                <w:b/>
                <w:bCs/>
                <w:color w:val="000000" w:themeColor="text1"/>
                <w:sz w:val="20"/>
              </w:rPr>
            </w:pPr>
            <w:r w:rsidRPr="0092566A">
              <w:rPr>
                <w:rFonts w:ascii="Arial" w:eastAsia="Times New Roman" w:hAnsi="Arial" w:cs="Times New Roman"/>
                <w:b/>
                <w:bCs/>
                <w:color w:val="000000" w:themeColor="text1"/>
                <w:sz w:val="20"/>
              </w:rPr>
              <w:t xml:space="preserve">Key Characteristics </w:t>
            </w:r>
          </w:p>
        </w:tc>
        <w:tc>
          <w:tcPr>
            <w:tcW w:w="1980" w:type="dxa"/>
            <w:shd w:val="clear" w:color="auto" w:fill="DAEEF3" w:themeFill="accent5" w:themeFillTint="33"/>
          </w:tcPr>
          <w:p w14:paraId="61A1DB09" w14:textId="77777777" w:rsidR="00B1088D" w:rsidRPr="0092566A" w:rsidRDefault="00B1088D" w:rsidP="004641F2">
            <w:pPr>
              <w:spacing w:after="0"/>
              <w:rPr>
                <w:rFonts w:ascii="Arial" w:eastAsia="Times New Roman" w:hAnsi="Arial" w:cs="Times New Roman"/>
                <w:b/>
                <w:bCs/>
                <w:color w:val="000000" w:themeColor="text1"/>
                <w:sz w:val="20"/>
              </w:rPr>
            </w:pPr>
            <w:r w:rsidRPr="0092566A">
              <w:rPr>
                <w:rFonts w:ascii="Arial" w:eastAsia="Times New Roman" w:hAnsi="Arial" w:cs="Times New Roman"/>
                <w:b/>
                <w:bCs/>
                <w:color w:val="000000" w:themeColor="text1"/>
                <w:sz w:val="20"/>
              </w:rPr>
              <w:t xml:space="preserve">Preferred notification means </w:t>
            </w:r>
          </w:p>
        </w:tc>
        <w:tc>
          <w:tcPr>
            <w:tcW w:w="2340" w:type="dxa"/>
            <w:shd w:val="clear" w:color="auto" w:fill="DAEEF3" w:themeFill="accent5" w:themeFillTint="33"/>
          </w:tcPr>
          <w:p w14:paraId="195CC7A8" w14:textId="77777777" w:rsidR="00B1088D" w:rsidRPr="0092566A" w:rsidRDefault="00B1088D" w:rsidP="004641F2">
            <w:pPr>
              <w:spacing w:after="0"/>
              <w:rPr>
                <w:rFonts w:ascii="Arial" w:eastAsia="Times New Roman" w:hAnsi="Arial" w:cs="Times New Roman"/>
                <w:b/>
                <w:bCs/>
                <w:color w:val="000000" w:themeColor="text1"/>
                <w:sz w:val="20"/>
              </w:rPr>
            </w:pPr>
            <w:r w:rsidRPr="0092566A">
              <w:rPr>
                <w:rFonts w:ascii="Arial" w:eastAsia="Times New Roman" w:hAnsi="Arial" w:cs="Times New Roman"/>
                <w:b/>
                <w:bCs/>
                <w:color w:val="000000" w:themeColor="text1"/>
                <w:sz w:val="20"/>
              </w:rPr>
              <w:t xml:space="preserve">Specific needs  </w:t>
            </w:r>
          </w:p>
        </w:tc>
      </w:tr>
      <w:tr w:rsidR="00B1088D" w:rsidRPr="0092566A" w14:paraId="5193716C" w14:textId="77777777" w:rsidTr="004641F2">
        <w:tc>
          <w:tcPr>
            <w:tcW w:w="1596" w:type="dxa"/>
            <w:vMerge w:val="restart"/>
          </w:tcPr>
          <w:p w14:paraId="7A363CC4" w14:textId="77777777" w:rsidR="00B1088D" w:rsidRPr="0092566A" w:rsidRDefault="00B1088D" w:rsidP="004641F2">
            <w:pPr>
              <w:rPr>
                <w:rFonts w:ascii="Arial" w:eastAsia="Times New Roman" w:hAnsi="Arial" w:cs="Times New Roman"/>
                <w:color w:val="0000FF"/>
                <w:sz w:val="20"/>
              </w:rPr>
            </w:pPr>
            <w:r w:rsidRPr="0092566A">
              <w:rPr>
                <w:noProof/>
              </w:rPr>
              <w:t>Dominica</w:t>
            </w:r>
          </w:p>
        </w:tc>
        <w:tc>
          <w:tcPr>
            <w:tcW w:w="1684" w:type="dxa"/>
          </w:tcPr>
          <w:p w14:paraId="0DC61528" w14:textId="77777777" w:rsidR="00B1088D" w:rsidRPr="0092566A" w:rsidRDefault="00B1088D" w:rsidP="004641F2">
            <w:pPr>
              <w:spacing w:before="0" w:after="0"/>
              <w:rPr>
                <w:rFonts w:ascii="Arial" w:eastAsia="Times New Roman" w:hAnsi="Arial" w:cs="Arial"/>
                <w:sz w:val="16"/>
              </w:rPr>
            </w:pPr>
            <w:r w:rsidRPr="0092566A">
              <w:rPr>
                <w:rFonts w:ascii="Arial" w:hAnsi="Arial" w:cs="Arial"/>
                <w:noProof/>
                <w:sz w:val="16"/>
              </w:rPr>
              <w:t>Government ministries</w:t>
            </w:r>
          </w:p>
        </w:tc>
        <w:tc>
          <w:tcPr>
            <w:tcW w:w="2115" w:type="dxa"/>
          </w:tcPr>
          <w:p w14:paraId="03264D04" w14:textId="77777777" w:rsidR="00B1088D" w:rsidRPr="0092566A" w:rsidRDefault="00B1088D" w:rsidP="004641F2">
            <w:pPr>
              <w:spacing w:before="0" w:after="0"/>
              <w:rPr>
                <w:rFonts w:ascii="Arial" w:eastAsia="Times New Roman" w:hAnsi="Arial" w:cs="Times New Roman"/>
                <w:b/>
                <w:bCs/>
                <w:sz w:val="16"/>
              </w:rPr>
            </w:pPr>
            <w:r w:rsidRPr="0092566A">
              <w:rPr>
                <w:rFonts w:ascii="Arial" w:eastAsia="Times New Roman" w:hAnsi="Arial" w:cs="Times New Roman"/>
                <w:sz w:val="16"/>
              </w:rPr>
              <w:t>How many?</w:t>
            </w:r>
          </w:p>
        </w:tc>
        <w:tc>
          <w:tcPr>
            <w:tcW w:w="1980" w:type="dxa"/>
          </w:tcPr>
          <w:p w14:paraId="6F654FB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1CB11C32" w14:textId="77777777" w:rsidR="00B1088D" w:rsidRPr="0092566A" w:rsidRDefault="00B1088D" w:rsidP="004641F2">
            <w:pPr>
              <w:spacing w:before="0" w:after="0"/>
              <w:rPr>
                <w:rFonts w:ascii="Arial" w:eastAsia="Times New Roman" w:hAnsi="Arial" w:cs="Times New Roman"/>
                <w:sz w:val="16"/>
              </w:rPr>
            </w:pPr>
          </w:p>
        </w:tc>
      </w:tr>
      <w:tr w:rsidR="00B1088D" w:rsidRPr="0092566A" w14:paraId="22E6960A" w14:textId="77777777" w:rsidTr="004641F2">
        <w:tc>
          <w:tcPr>
            <w:tcW w:w="1596" w:type="dxa"/>
            <w:vMerge/>
          </w:tcPr>
          <w:p w14:paraId="20730C1C"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78A459C5" w14:textId="77777777" w:rsidR="00B1088D" w:rsidRPr="0092566A" w:rsidRDefault="00B1088D" w:rsidP="004641F2">
            <w:pPr>
              <w:spacing w:before="0" w:after="0"/>
              <w:jc w:val="left"/>
              <w:rPr>
                <w:rFonts w:ascii="Arial" w:eastAsia="Times New Roman" w:hAnsi="Arial" w:cs="Arial"/>
                <w:sz w:val="16"/>
                <w:szCs w:val="16"/>
              </w:rPr>
            </w:pPr>
            <w:r w:rsidRPr="0092566A">
              <w:rPr>
                <w:rFonts w:ascii="Arial" w:hAnsi="Arial" w:cs="Arial"/>
                <w:noProof/>
                <w:sz w:val="16"/>
                <w:szCs w:val="16"/>
              </w:rPr>
              <w:t xml:space="preserve">CSOs including: chamber of commerce, universities, technical schools, </w:t>
            </w:r>
          </w:p>
        </w:tc>
        <w:tc>
          <w:tcPr>
            <w:tcW w:w="2115" w:type="dxa"/>
          </w:tcPr>
          <w:p w14:paraId="5414E55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How many?</w:t>
            </w:r>
          </w:p>
        </w:tc>
        <w:tc>
          <w:tcPr>
            <w:tcW w:w="1980" w:type="dxa"/>
          </w:tcPr>
          <w:p w14:paraId="40AED70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0E7B1523" w14:textId="77777777" w:rsidR="00B1088D" w:rsidRPr="0092566A" w:rsidRDefault="00B1088D" w:rsidP="004641F2">
            <w:pPr>
              <w:spacing w:before="0" w:after="0"/>
              <w:rPr>
                <w:rFonts w:ascii="Arial" w:eastAsia="Times New Roman" w:hAnsi="Arial" w:cs="Times New Roman"/>
                <w:sz w:val="16"/>
              </w:rPr>
            </w:pPr>
          </w:p>
        </w:tc>
      </w:tr>
      <w:tr w:rsidR="00B1088D" w:rsidRPr="0092566A" w14:paraId="73E9BA68" w14:textId="77777777" w:rsidTr="004641F2">
        <w:tc>
          <w:tcPr>
            <w:tcW w:w="1596" w:type="dxa"/>
            <w:vMerge/>
          </w:tcPr>
          <w:p w14:paraId="0316CB90"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1C8C033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Students </w:t>
            </w:r>
          </w:p>
        </w:tc>
        <w:tc>
          <w:tcPr>
            <w:tcW w:w="2115" w:type="dxa"/>
          </w:tcPr>
          <w:p w14:paraId="42634B4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of population?</w:t>
            </w:r>
          </w:p>
        </w:tc>
        <w:tc>
          <w:tcPr>
            <w:tcW w:w="1980" w:type="dxa"/>
          </w:tcPr>
          <w:p w14:paraId="764B3FB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tc>
        <w:tc>
          <w:tcPr>
            <w:tcW w:w="2340" w:type="dxa"/>
          </w:tcPr>
          <w:p w14:paraId="3FD89C1C" w14:textId="77777777" w:rsidR="00B1088D" w:rsidRPr="0092566A" w:rsidRDefault="00B1088D" w:rsidP="004641F2">
            <w:pPr>
              <w:spacing w:before="0" w:after="0"/>
              <w:rPr>
                <w:rFonts w:ascii="Arial" w:eastAsia="Times New Roman" w:hAnsi="Arial" w:cs="Times New Roman"/>
                <w:sz w:val="16"/>
              </w:rPr>
            </w:pPr>
          </w:p>
        </w:tc>
      </w:tr>
      <w:tr w:rsidR="00B1088D" w:rsidRPr="0092566A" w14:paraId="3F1A68BB" w14:textId="77777777" w:rsidTr="004641F2">
        <w:tc>
          <w:tcPr>
            <w:tcW w:w="1596" w:type="dxa"/>
            <w:vMerge/>
          </w:tcPr>
          <w:p w14:paraId="68A1189F"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073A7AE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Users of government e-services</w:t>
            </w:r>
          </w:p>
        </w:tc>
        <w:tc>
          <w:tcPr>
            <w:tcW w:w="2115" w:type="dxa"/>
          </w:tcPr>
          <w:p w14:paraId="6988F1E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What sectors and how many?</w:t>
            </w:r>
          </w:p>
          <w:p w14:paraId="45B47DB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Taxpayers</w:t>
            </w:r>
          </w:p>
          <w:p w14:paraId="3848813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Parents registering births</w:t>
            </w:r>
          </w:p>
          <w:p w14:paraId="5091243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Persons registering deaths </w:t>
            </w:r>
          </w:p>
          <w:p w14:paraId="6B275600" w14:textId="77777777" w:rsidR="00B1088D" w:rsidRPr="0092566A" w:rsidRDefault="00B1088D" w:rsidP="004641F2">
            <w:pPr>
              <w:spacing w:before="0" w:after="0"/>
              <w:rPr>
                <w:rFonts w:ascii="Arial" w:eastAsia="Times New Roman" w:hAnsi="Arial" w:cs="Times New Roman"/>
                <w:sz w:val="16"/>
              </w:rPr>
            </w:pPr>
          </w:p>
        </w:tc>
        <w:tc>
          <w:tcPr>
            <w:tcW w:w="1980" w:type="dxa"/>
          </w:tcPr>
          <w:p w14:paraId="5F1B402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tc>
        <w:tc>
          <w:tcPr>
            <w:tcW w:w="2340" w:type="dxa"/>
          </w:tcPr>
          <w:p w14:paraId="3378DF47" w14:textId="77777777" w:rsidR="00B1088D" w:rsidRPr="0092566A" w:rsidRDefault="00B1088D" w:rsidP="004641F2">
            <w:pPr>
              <w:spacing w:before="0" w:after="0"/>
              <w:rPr>
                <w:rFonts w:ascii="Arial" w:eastAsia="Times New Roman" w:hAnsi="Arial" w:cs="Times New Roman"/>
                <w:sz w:val="16"/>
              </w:rPr>
            </w:pPr>
          </w:p>
        </w:tc>
      </w:tr>
      <w:tr w:rsidR="00B1088D" w:rsidRPr="0092566A" w14:paraId="1585C37D" w14:textId="77777777" w:rsidTr="004641F2">
        <w:tc>
          <w:tcPr>
            <w:tcW w:w="1596" w:type="dxa"/>
            <w:vMerge/>
          </w:tcPr>
          <w:p w14:paraId="7330A1C7"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2BBB32F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The poor </w:t>
            </w:r>
          </w:p>
          <w:p w14:paraId="479E5E3B" w14:textId="77777777" w:rsidR="00B1088D" w:rsidRPr="0092566A" w:rsidRDefault="00B1088D" w:rsidP="004641F2">
            <w:pPr>
              <w:spacing w:before="0" w:after="0"/>
              <w:rPr>
                <w:rFonts w:ascii="Arial" w:eastAsia="Times New Roman" w:hAnsi="Arial" w:cs="Times New Roman"/>
                <w:sz w:val="16"/>
              </w:rPr>
            </w:pPr>
          </w:p>
        </w:tc>
        <w:tc>
          <w:tcPr>
            <w:tcW w:w="2115" w:type="dxa"/>
          </w:tcPr>
          <w:p w14:paraId="2191E1F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Unemployed?</w:t>
            </w:r>
          </w:p>
          <w:p w14:paraId="7497779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Low literacy levels</w:t>
            </w:r>
          </w:p>
          <w:p w14:paraId="71D4673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Lack of access to technology </w:t>
            </w:r>
          </w:p>
          <w:p w14:paraId="7C87ECF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p>
        </w:tc>
        <w:tc>
          <w:tcPr>
            <w:tcW w:w="1980" w:type="dxa"/>
          </w:tcPr>
          <w:p w14:paraId="059A86B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p w14:paraId="142DE86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Community Meeting</w:t>
            </w:r>
          </w:p>
          <w:p w14:paraId="40388DE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Social Media</w:t>
            </w:r>
          </w:p>
        </w:tc>
        <w:tc>
          <w:tcPr>
            <w:tcW w:w="2340" w:type="dxa"/>
          </w:tcPr>
          <w:p w14:paraId="54A9C23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Large print </w:t>
            </w:r>
          </w:p>
          <w:p w14:paraId="0F8DBC1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Non-technical language</w:t>
            </w:r>
          </w:p>
          <w:p w14:paraId="4B76541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Uses of pictures and diagrams </w:t>
            </w:r>
          </w:p>
        </w:tc>
      </w:tr>
      <w:tr w:rsidR="00B1088D" w:rsidRPr="0092566A" w14:paraId="2A09EC08" w14:textId="77777777" w:rsidTr="004641F2">
        <w:tc>
          <w:tcPr>
            <w:tcW w:w="1596" w:type="dxa"/>
            <w:vMerge/>
          </w:tcPr>
          <w:p w14:paraId="47A95BEA"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4738011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Women </w:t>
            </w:r>
            <w:r w:rsidRPr="0092566A">
              <w:rPr>
                <w:rFonts w:ascii="Arial" w:eastAsia="Times New Roman" w:hAnsi="Arial" w:cs="Times New Roman"/>
                <w:sz w:val="16"/>
              </w:rPr>
              <w:tab/>
            </w:r>
          </w:p>
        </w:tc>
        <w:tc>
          <w:tcPr>
            <w:tcW w:w="2115" w:type="dxa"/>
          </w:tcPr>
          <w:p w14:paraId="4A8F9EF5"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Single mothers</w:t>
            </w:r>
          </w:p>
          <w:p w14:paraId="02D20CA7"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Primary childcare providers </w:t>
            </w:r>
          </w:p>
          <w:p w14:paraId="4F3C088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p>
        </w:tc>
        <w:tc>
          <w:tcPr>
            <w:tcW w:w="1980" w:type="dxa"/>
          </w:tcPr>
          <w:p w14:paraId="4D1F32A7"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Focus group/ Community meeting</w:t>
            </w:r>
          </w:p>
          <w:p w14:paraId="40E70FD4"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Social Media</w:t>
            </w:r>
          </w:p>
        </w:tc>
        <w:tc>
          <w:tcPr>
            <w:tcW w:w="2340" w:type="dxa"/>
          </w:tcPr>
          <w:p w14:paraId="7B5705B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Childcare</w:t>
            </w:r>
          </w:p>
          <w:p w14:paraId="5483252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Separate meeting </w:t>
            </w:r>
          </w:p>
          <w:p w14:paraId="46363E8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Late afternoon/evening meetings-after work </w:t>
            </w:r>
          </w:p>
        </w:tc>
      </w:tr>
      <w:tr w:rsidR="00B1088D" w:rsidRPr="0092566A" w14:paraId="75227BDE" w14:textId="77777777" w:rsidTr="004641F2">
        <w:tc>
          <w:tcPr>
            <w:tcW w:w="1596" w:type="dxa"/>
            <w:vMerge/>
          </w:tcPr>
          <w:p w14:paraId="59B0B5B6"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6B37F9E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Young girls, </w:t>
            </w:r>
          </w:p>
          <w:p w14:paraId="5D7B1D9C" w14:textId="77777777" w:rsidR="00B1088D" w:rsidRPr="0092566A" w:rsidRDefault="00B1088D" w:rsidP="004641F2">
            <w:pPr>
              <w:spacing w:before="0" w:after="0"/>
              <w:rPr>
                <w:rFonts w:ascii="Arial" w:eastAsia="Times New Roman" w:hAnsi="Arial" w:cs="Times New Roman"/>
                <w:sz w:val="16"/>
              </w:rPr>
            </w:pPr>
          </w:p>
        </w:tc>
        <w:tc>
          <w:tcPr>
            <w:tcW w:w="2115" w:type="dxa"/>
          </w:tcPr>
          <w:p w14:paraId="572BCBE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p>
        </w:tc>
        <w:tc>
          <w:tcPr>
            <w:tcW w:w="1980" w:type="dxa"/>
          </w:tcPr>
          <w:p w14:paraId="463A3BC7" w14:textId="77777777" w:rsidR="00B1088D" w:rsidRPr="0092566A" w:rsidRDefault="00B1088D" w:rsidP="004641F2">
            <w:pPr>
              <w:spacing w:before="0" w:after="0"/>
              <w:jc w:val="left"/>
              <w:rPr>
                <w:rFonts w:ascii="Arial" w:eastAsia="Times New Roman" w:hAnsi="Arial" w:cs="Times New Roman"/>
                <w:sz w:val="16"/>
              </w:rPr>
            </w:pPr>
          </w:p>
        </w:tc>
        <w:tc>
          <w:tcPr>
            <w:tcW w:w="2340" w:type="dxa"/>
          </w:tcPr>
          <w:p w14:paraId="4314197C" w14:textId="77777777" w:rsidR="00B1088D" w:rsidRPr="0092566A" w:rsidRDefault="00B1088D" w:rsidP="004641F2">
            <w:pPr>
              <w:spacing w:before="0" w:after="0"/>
              <w:rPr>
                <w:rFonts w:ascii="Arial" w:eastAsia="Times New Roman" w:hAnsi="Arial" w:cs="Times New Roman"/>
                <w:sz w:val="16"/>
              </w:rPr>
            </w:pPr>
          </w:p>
        </w:tc>
      </w:tr>
      <w:tr w:rsidR="00B1088D" w:rsidRPr="0092566A" w14:paraId="477683AE" w14:textId="77777777" w:rsidTr="004641F2">
        <w:tc>
          <w:tcPr>
            <w:tcW w:w="1596" w:type="dxa"/>
            <w:vMerge/>
          </w:tcPr>
          <w:p w14:paraId="46F6DAF9"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073B6EE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Youth at risks</w:t>
            </w:r>
          </w:p>
        </w:tc>
        <w:tc>
          <w:tcPr>
            <w:tcW w:w="2115" w:type="dxa"/>
          </w:tcPr>
          <w:p w14:paraId="0E19813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High poverty levels</w:t>
            </w:r>
          </w:p>
          <w:p w14:paraId="037EB56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Involved in crime?</w:t>
            </w:r>
          </w:p>
          <w:p w14:paraId="2F031B5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Low literacy levels</w:t>
            </w:r>
          </w:p>
          <w:p w14:paraId="253DE04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How many???</w:t>
            </w:r>
          </w:p>
        </w:tc>
        <w:tc>
          <w:tcPr>
            <w:tcW w:w="1980" w:type="dxa"/>
          </w:tcPr>
          <w:p w14:paraId="51D10829"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Focus group/ meeting </w:t>
            </w:r>
          </w:p>
          <w:p w14:paraId="5B32F1F9"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4C79B89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Large print </w:t>
            </w:r>
          </w:p>
          <w:p w14:paraId="74AA8E1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Non-technical language</w:t>
            </w:r>
          </w:p>
          <w:p w14:paraId="4E199BB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Uses of pictures and diagrams</w:t>
            </w:r>
          </w:p>
        </w:tc>
      </w:tr>
      <w:tr w:rsidR="00B1088D" w:rsidRPr="0092566A" w14:paraId="1D34DFF6" w14:textId="77777777" w:rsidTr="004641F2">
        <w:tc>
          <w:tcPr>
            <w:tcW w:w="1596" w:type="dxa"/>
            <w:vMerge/>
          </w:tcPr>
          <w:p w14:paraId="28A694C3"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19A5BB8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The disabled </w:t>
            </w:r>
          </w:p>
          <w:p w14:paraId="061911B4" w14:textId="77777777" w:rsidR="00B1088D" w:rsidRPr="0092566A" w:rsidRDefault="00B1088D" w:rsidP="004641F2">
            <w:pPr>
              <w:spacing w:before="0" w:after="0"/>
              <w:rPr>
                <w:rFonts w:ascii="Arial" w:eastAsia="Times New Roman" w:hAnsi="Arial" w:cs="Times New Roman"/>
                <w:sz w:val="16"/>
              </w:rPr>
            </w:pPr>
          </w:p>
        </w:tc>
        <w:tc>
          <w:tcPr>
            <w:tcW w:w="2115" w:type="dxa"/>
          </w:tcPr>
          <w:p w14:paraId="0AC8D51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How many?</w:t>
            </w:r>
          </w:p>
        </w:tc>
        <w:tc>
          <w:tcPr>
            <w:tcW w:w="1980" w:type="dxa"/>
          </w:tcPr>
          <w:p w14:paraId="55A2F399"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Person to person invitation or through family</w:t>
            </w:r>
          </w:p>
        </w:tc>
        <w:tc>
          <w:tcPr>
            <w:tcW w:w="2340" w:type="dxa"/>
          </w:tcPr>
          <w:p w14:paraId="6768092D" w14:textId="77777777" w:rsidR="00B1088D" w:rsidRPr="0092566A" w:rsidRDefault="00B1088D" w:rsidP="004641F2">
            <w:pPr>
              <w:spacing w:before="0" w:after="0"/>
              <w:rPr>
                <w:rFonts w:ascii="Arial" w:eastAsia="Times New Roman" w:hAnsi="Arial" w:cs="Times New Roman"/>
                <w:sz w:val="16"/>
              </w:rPr>
            </w:pPr>
          </w:p>
        </w:tc>
      </w:tr>
      <w:tr w:rsidR="00B1088D" w:rsidRPr="0092566A" w14:paraId="104E002D" w14:textId="77777777" w:rsidTr="004641F2">
        <w:tc>
          <w:tcPr>
            <w:tcW w:w="1596" w:type="dxa"/>
            <w:vMerge/>
          </w:tcPr>
          <w:p w14:paraId="1080A754"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329FF58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LGBT</w:t>
            </w:r>
          </w:p>
        </w:tc>
        <w:tc>
          <w:tcPr>
            <w:tcW w:w="2115" w:type="dxa"/>
          </w:tcPr>
          <w:p w14:paraId="3D9AA50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How many?</w:t>
            </w:r>
          </w:p>
        </w:tc>
        <w:tc>
          <w:tcPr>
            <w:tcW w:w="1980" w:type="dxa"/>
          </w:tcPr>
          <w:p w14:paraId="70BA538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Person to person</w:t>
            </w:r>
          </w:p>
          <w:p w14:paraId="3723A5F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6DA367B8"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Privacy and discretion  </w:t>
            </w:r>
          </w:p>
          <w:p w14:paraId="30CF005F" w14:textId="77777777" w:rsidR="00B1088D" w:rsidRPr="0092566A" w:rsidRDefault="00B1088D" w:rsidP="004641F2">
            <w:pPr>
              <w:spacing w:before="0" w:after="0"/>
              <w:jc w:val="left"/>
              <w:rPr>
                <w:rFonts w:ascii="Arial" w:eastAsia="Times New Roman" w:hAnsi="Arial" w:cs="Times New Roman"/>
                <w:sz w:val="16"/>
              </w:rPr>
            </w:pPr>
          </w:p>
        </w:tc>
      </w:tr>
      <w:tr w:rsidR="00B1088D" w:rsidRPr="0092566A" w14:paraId="04644172" w14:textId="77777777" w:rsidTr="004641F2">
        <w:tc>
          <w:tcPr>
            <w:tcW w:w="1596" w:type="dxa"/>
            <w:vMerge/>
          </w:tcPr>
          <w:p w14:paraId="1B6972A6"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37601BE7"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The Kalinago indigenous people </w:t>
            </w:r>
          </w:p>
        </w:tc>
        <w:tc>
          <w:tcPr>
            <w:tcW w:w="2115" w:type="dxa"/>
          </w:tcPr>
          <w:p w14:paraId="7D1B3F56" w14:textId="77777777" w:rsidR="00B1088D" w:rsidRPr="0092566A" w:rsidRDefault="00B1088D" w:rsidP="004641F2">
            <w:pPr>
              <w:spacing w:before="0" w:after="0"/>
              <w:rPr>
                <w:rFonts w:ascii="Arial" w:eastAsia="Times New Roman" w:hAnsi="Arial" w:cs="Times New Roman"/>
                <w:sz w:val="16"/>
              </w:rPr>
            </w:pPr>
          </w:p>
        </w:tc>
        <w:tc>
          <w:tcPr>
            <w:tcW w:w="1980" w:type="dxa"/>
          </w:tcPr>
          <w:p w14:paraId="1959BEF4"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In situ visit and invitation. </w:t>
            </w:r>
          </w:p>
        </w:tc>
        <w:tc>
          <w:tcPr>
            <w:tcW w:w="2340" w:type="dxa"/>
          </w:tcPr>
          <w:p w14:paraId="22FF6218"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Day time meetings </w:t>
            </w:r>
          </w:p>
          <w:p w14:paraId="3A630930"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Use traditional accepted methods of engagement as detailed in IPPF</w:t>
            </w:r>
          </w:p>
        </w:tc>
      </w:tr>
      <w:tr w:rsidR="00B1088D" w:rsidRPr="0092566A" w14:paraId="31AEF099" w14:textId="77777777" w:rsidTr="004641F2">
        <w:tc>
          <w:tcPr>
            <w:tcW w:w="1596" w:type="dxa"/>
            <w:vMerge w:val="restart"/>
          </w:tcPr>
          <w:p w14:paraId="152F5F13" w14:textId="77777777" w:rsidR="00B1088D" w:rsidRPr="0092566A" w:rsidRDefault="00B1088D" w:rsidP="004641F2">
            <w:r w:rsidRPr="0092566A">
              <w:t xml:space="preserve">Grenada </w:t>
            </w:r>
          </w:p>
        </w:tc>
        <w:tc>
          <w:tcPr>
            <w:tcW w:w="1684" w:type="dxa"/>
          </w:tcPr>
          <w:p w14:paraId="555F1945" w14:textId="77777777" w:rsidR="00B1088D" w:rsidRPr="0092566A" w:rsidRDefault="00B1088D" w:rsidP="004641F2">
            <w:pPr>
              <w:spacing w:before="0" w:after="0"/>
              <w:rPr>
                <w:rFonts w:ascii="Arial" w:eastAsia="Times New Roman" w:hAnsi="Arial" w:cs="Arial"/>
                <w:color w:val="0000FF"/>
                <w:sz w:val="20"/>
              </w:rPr>
            </w:pPr>
            <w:r w:rsidRPr="0092566A">
              <w:rPr>
                <w:rFonts w:ascii="Arial" w:hAnsi="Arial" w:cs="Arial"/>
                <w:noProof/>
                <w:sz w:val="16"/>
              </w:rPr>
              <w:t>Government ministries</w:t>
            </w:r>
          </w:p>
        </w:tc>
        <w:tc>
          <w:tcPr>
            <w:tcW w:w="2115" w:type="dxa"/>
          </w:tcPr>
          <w:p w14:paraId="3C593CD7"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16</w:t>
            </w:r>
          </w:p>
        </w:tc>
        <w:tc>
          <w:tcPr>
            <w:tcW w:w="1980" w:type="dxa"/>
          </w:tcPr>
          <w:p w14:paraId="467FD69A"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Interviews/Focus Groups/Inter- and Intra-Ministerial Mechanisms</w:t>
            </w:r>
          </w:p>
        </w:tc>
        <w:tc>
          <w:tcPr>
            <w:tcW w:w="2340" w:type="dxa"/>
          </w:tcPr>
          <w:p w14:paraId="3158AB43" w14:textId="77777777" w:rsidR="00B1088D" w:rsidRPr="0092566A" w:rsidRDefault="00B1088D" w:rsidP="004641F2">
            <w:pPr>
              <w:spacing w:before="0" w:after="0"/>
              <w:rPr>
                <w:rFonts w:ascii="Arial" w:eastAsia="Times New Roman" w:hAnsi="Arial" w:cs="Times New Roman"/>
                <w:color w:val="0000FF"/>
                <w:sz w:val="20"/>
              </w:rPr>
            </w:pPr>
          </w:p>
        </w:tc>
      </w:tr>
      <w:tr w:rsidR="00B1088D" w:rsidRPr="0092566A" w14:paraId="4B4B9195" w14:textId="77777777" w:rsidTr="004641F2">
        <w:tc>
          <w:tcPr>
            <w:tcW w:w="1596" w:type="dxa"/>
            <w:vMerge/>
          </w:tcPr>
          <w:p w14:paraId="1F50ED75"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7EB26D1A" w14:textId="77777777" w:rsidR="00B1088D" w:rsidRPr="0092566A" w:rsidRDefault="00B1088D" w:rsidP="004641F2">
            <w:pPr>
              <w:spacing w:before="0" w:after="0"/>
              <w:rPr>
                <w:rFonts w:ascii="Arial" w:eastAsia="Times New Roman" w:hAnsi="Arial" w:cs="Arial"/>
                <w:color w:val="0000FF"/>
                <w:sz w:val="20"/>
              </w:rPr>
            </w:pPr>
            <w:r w:rsidRPr="0092566A">
              <w:rPr>
                <w:rFonts w:ascii="Arial" w:hAnsi="Arial" w:cs="Arial"/>
                <w:noProof/>
                <w:sz w:val="16"/>
              </w:rPr>
              <w:t xml:space="preserve">CSOs including: chamber of commerce, universities, technical schools, </w:t>
            </w:r>
          </w:p>
        </w:tc>
        <w:tc>
          <w:tcPr>
            <w:tcW w:w="2115" w:type="dxa"/>
          </w:tcPr>
          <w:p w14:paraId="1E108937"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30</w:t>
            </w:r>
          </w:p>
        </w:tc>
        <w:tc>
          <w:tcPr>
            <w:tcW w:w="1980" w:type="dxa"/>
          </w:tcPr>
          <w:p w14:paraId="7B6CC5BD"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Key Informant Interviews, Focus Groups, Meetings with Representative Bodies and Networks</w:t>
            </w:r>
          </w:p>
        </w:tc>
        <w:tc>
          <w:tcPr>
            <w:tcW w:w="2340" w:type="dxa"/>
          </w:tcPr>
          <w:p w14:paraId="16EADDCC"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Non-technical reports and information</w:t>
            </w:r>
          </w:p>
        </w:tc>
      </w:tr>
      <w:tr w:rsidR="00B1088D" w:rsidRPr="0092566A" w14:paraId="3705B4C3" w14:textId="77777777" w:rsidTr="004641F2">
        <w:tc>
          <w:tcPr>
            <w:tcW w:w="1596" w:type="dxa"/>
            <w:vMerge/>
          </w:tcPr>
          <w:p w14:paraId="2D1CDCFE"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4756CA46"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 xml:space="preserve">Students </w:t>
            </w:r>
          </w:p>
        </w:tc>
        <w:tc>
          <w:tcPr>
            <w:tcW w:w="2115" w:type="dxa"/>
          </w:tcPr>
          <w:p w14:paraId="679ABCA3"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28,660 students</w:t>
            </w:r>
          </w:p>
          <w:p w14:paraId="3643B7EB"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9,851 pupils in secondary schools (48.5 per cent girls)</w:t>
            </w:r>
            <w:r w:rsidRPr="0092566A">
              <w:rPr>
                <w:rFonts w:ascii="Arial" w:eastAsia="Times New Roman" w:hAnsi="Arial" w:cs="Times New Roman"/>
                <w:sz w:val="18"/>
                <w:szCs w:val="20"/>
                <w:vertAlign w:val="superscript"/>
              </w:rPr>
              <w:footnoteReference w:id="7"/>
            </w:r>
          </w:p>
          <w:p w14:paraId="5EF39221" w14:textId="77777777" w:rsidR="00B1088D" w:rsidRPr="0092566A" w:rsidRDefault="00B1088D" w:rsidP="004641F2">
            <w:pPr>
              <w:spacing w:before="0" w:after="0"/>
              <w:jc w:val="left"/>
              <w:rPr>
                <w:rFonts w:ascii="Arial" w:eastAsia="Times New Roman" w:hAnsi="Arial" w:cs="Times New Roman"/>
                <w:sz w:val="16"/>
              </w:rPr>
            </w:pPr>
          </w:p>
          <w:p w14:paraId="4139DB13"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9.2 percent of the population, but 39.4 percent of the poor;</w:t>
            </w:r>
          </w:p>
          <w:p w14:paraId="63962EA2"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Large numbers of youths not in Education, Employment or Training (NEET) youths.</w:t>
            </w:r>
          </w:p>
        </w:tc>
        <w:tc>
          <w:tcPr>
            <w:tcW w:w="1980" w:type="dxa"/>
          </w:tcPr>
          <w:p w14:paraId="1387E8AD"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Radio and TV</w:t>
            </w:r>
          </w:p>
          <w:p w14:paraId="5FF5F6EF"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Social Media, Targeted Awareness Campaigns </w:t>
            </w:r>
          </w:p>
          <w:p w14:paraId="7A0F109A"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Debate, Art and other competitions</w:t>
            </w:r>
          </w:p>
        </w:tc>
        <w:tc>
          <w:tcPr>
            <w:tcW w:w="2340" w:type="dxa"/>
          </w:tcPr>
          <w:p w14:paraId="2EFCE5B9"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Child friendly materials and use of cartoons etc. in public messaging.</w:t>
            </w:r>
          </w:p>
        </w:tc>
      </w:tr>
      <w:tr w:rsidR="00B1088D" w:rsidRPr="0092566A" w14:paraId="3E9EBB8A" w14:textId="77777777" w:rsidTr="004641F2">
        <w:tc>
          <w:tcPr>
            <w:tcW w:w="1596" w:type="dxa"/>
            <w:vMerge/>
          </w:tcPr>
          <w:p w14:paraId="70F46C69"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6BEFF499"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Users of government e-services</w:t>
            </w:r>
          </w:p>
        </w:tc>
        <w:tc>
          <w:tcPr>
            <w:tcW w:w="2115" w:type="dxa"/>
          </w:tcPr>
          <w:p w14:paraId="6F87868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All citizens and firms </w:t>
            </w:r>
          </w:p>
        </w:tc>
        <w:tc>
          <w:tcPr>
            <w:tcW w:w="1980" w:type="dxa"/>
          </w:tcPr>
          <w:p w14:paraId="3D41712A"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Radio and TV</w:t>
            </w:r>
          </w:p>
          <w:p w14:paraId="129F3D0A"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Social Media</w:t>
            </w:r>
            <w:r w:rsidRPr="0092566A">
              <w:rPr>
                <w:rFonts w:ascii="Arial" w:eastAsia="Times New Roman" w:hAnsi="Arial" w:cs="Times New Roman"/>
                <w:color w:val="0000FF"/>
                <w:sz w:val="20"/>
              </w:rPr>
              <w:t xml:space="preserve"> </w:t>
            </w:r>
          </w:p>
        </w:tc>
        <w:tc>
          <w:tcPr>
            <w:tcW w:w="2340" w:type="dxa"/>
          </w:tcPr>
          <w:p w14:paraId="01F567E0"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Information in non-technical language.</w:t>
            </w:r>
          </w:p>
        </w:tc>
      </w:tr>
      <w:tr w:rsidR="00B1088D" w:rsidRPr="0092566A" w14:paraId="5C741099" w14:textId="77777777" w:rsidTr="004641F2">
        <w:tc>
          <w:tcPr>
            <w:tcW w:w="1596" w:type="dxa"/>
            <w:vMerge/>
          </w:tcPr>
          <w:p w14:paraId="6A8D7BB1" w14:textId="77777777" w:rsidR="00B1088D" w:rsidRPr="0092566A" w:rsidRDefault="00B1088D" w:rsidP="004641F2">
            <w:pPr>
              <w:spacing w:before="0" w:after="0"/>
              <w:rPr>
                <w:rFonts w:ascii="Arial" w:eastAsia="Times New Roman" w:hAnsi="Arial" w:cs="Times New Roman"/>
                <w:color w:val="0000FF"/>
                <w:sz w:val="20"/>
              </w:rPr>
            </w:pPr>
          </w:p>
        </w:tc>
        <w:tc>
          <w:tcPr>
            <w:tcW w:w="1684" w:type="dxa"/>
          </w:tcPr>
          <w:p w14:paraId="50CF2EFC" w14:textId="77777777" w:rsidR="00B1088D" w:rsidRPr="0092566A" w:rsidRDefault="00B1088D" w:rsidP="004641F2">
            <w:pPr>
              <w:spacing w:before="0" w:after="0"/>
              <w:rPr>
                <w:rFonts w:ascii="Arial" w:eastAsia="Times New Roman" w:hAnsi="Arial" w:cs="Times New Roman"/>
                <w:color w:val="0000FF"/>
                <w:sz w:val="20"/>
              </w:rPr>
            </w:pPr>
            <w:r w:rsidRPr="0092566A">
              <w:rPr>
                <w:rFonts w:ascii="Arial" w:eastAsia="Times New Roman" w:hAnsi="Arial" w:cs="Times New Roman"/>
                <w:sz w:val="16"/>
              </w:rPr>
              <w:t>The poor</w:t>
            </w:r>
          </w:p>
        </w:tc>
        <w:tc>
          <w:tcPr>
            <w:tcW w:w="2115" w:type="dxa"/>
          </w:tcPr>
          <w:p w14:paraId="374A52CA"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24 percent unemployment (2019) 37.7 per cent of the population were poor (below poverty level)</w:t>
            </w:r>
            <w:r w:rsidRPr="0092566A">
              <w:rPr>
                <w:rFonts w:ascii="Arial" w:eastAsia="Times New Roman" w:hAnsi="Arial" w:cs="Times New Roman"/>
                <w:vertAlign w:val="superscript"/>
              </w:rPr>
              <w:footnoteReference w:id="8"/>
            </w:r>
            <w:r w:rsidRPr="0092566A">
              <w:rPr>
                <w:rFonts w:ascii="Arial" w:eastAsia="Times New Roman" w:hAnsi="Arial" w:cs="Times New Roman"/>
                <w:sz w:val="16"/>
                <w:vertAlign w:val="superscript"/>
              </w:rPr>
              <w:t xml:space="preserve"> </w:t>
            </w:r>
          </w:p>
          <w:p w14:paraId="3956CFAC"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Andrew and St. David account for 57 percent of the poor.</w:t>
            </w:r>
          </w:p>
          <w:p w14:paraId="5269CD7A"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48 per cent of all poor households headed by single women.</w:t>
            </w:r>
          </w:p>
          <w:p w14:paraId="3FFCB2E9"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Lack of access to technology </w:t>
            </w:r>
          </w:p>
          <w:p w14:paraId="5C687C92"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w:t>
            </w:r>
          </w:p>
        </w:tc>
        <w:tc>
          <w:tcPr>
            <w:tcW w:w="1980" w:type="dxa"/>
          </w:tcPr>
          <w:p w14:paraId="2F7FC468"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Radio and TV</w:t>
            </w:r>
          </w:p>
          <w:p w14:paraId="539E9BAD"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Community meetings/ community Theater </w:t>
            </w:r>
          </w:p>
          <w:p w14:paraId="06C72A25" w14:textId="77777777" w:rsidR="00B1088D" w:rsidRPr="0092566A" w:rsidRDefault="00B1088D" w:rsidP="004641F2">
            <w:pPr>
              <w:spacing w:before="0" w:after="0"/>
              <w:jc w:val="left"/>
              <w:rPr>
                <w:rFonts w:ascii="Arial" w:eastAsia="Times New Roman" w:hAnsi="Arial" w:cs="Times New Roman"/>
                <w:color w:val="0000FF"/>
                <w:sz w:val="20"/>
              </w:rPr>
            </w:pPr>
            <w:r w:rsidRPr="0092566A">
              <w:rPr>
                <w:rFonts w:ascii="Arial" w:eastAsia="Times New Roman" w:hAnsi="Arial" w:cs="Times New Roman"/>
                <w:sz w:val="16"/>
              </w:rPr>
              <w:t>Social Media</w:t>
            </w:r>
          </w:p>
        </w:tc>
        <w:tc>
          <w:tcPr>
            <w:tcW w:w="2340" w:type="dxa"/>
          </w:tcPr>
          <w:p w14:paraId="21A88F4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Large print </w:t>
            </w:r>
          </w:p>
          <w:p w14:paraId="5A8E703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Non-technical language</w:t>
            </w:r>
          </w:p>
          <w:p w14:paraId="2573AF6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Uses of pictures and diagrams</w:t>
            </w:r>
          </w:p>
          <w:p w14:paraId="621C7F1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Transportation </w:t>
            </w:r>
          </w:p>
          <w:p w14:paraId="7A45A26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Meetings in communities</w:t>
            </w:r>
          </w:p>
        </w:tc>
      </w:tr>
      <w:tr w:rsidR="00B1088D" w:rsidRPr="0092566A" w14:paraId="6F1D14B6" w14:textId="77777777" w:rsidTr="004641F2">
        <w:tc>
          <w:tcPr>
            <w:tcW w:w="1596" w:type="dxa"/>
            <w:vMerge/>
          </w:tcPr>
          <w:p w14:paraId="6BADAD00" w14:textId="77777777" w:rsidR="00B1088D" w:rsidRPr="0092566A" w:rsidRDefault="00B1088D" w:rsidP="004641F2">
            <w:pPr>
              <w:spacing w:before="0" w:after="0"/>
              <w:rPr>
                <w:rFonts w:ascii="Arial" w:eastAsia="Times New Roman" w:hAnsi="Arial" w:cs="Times New Roman"/>
                <w:sz w:val="16"/>
              </w:rPr>
            </w:pPr>
          </w:p>
        </w:tc>
        <w:tc>
          <w:tcPr>
            <w:tcW w:w="1684" w:type="dxa"/>
          </w:tcPr>
          <w:p w14:paraId="00D2B6A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Women, </w:t>
            </w:r>
          </w:p>
          <w:p w14:paraId="2EB64D5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r w:rsidRPr="0092566A">
              <w:rPr>
                <w:rFonts w:ascii="Arial" w:eastAsia="Times New Roman" w:hAnsi="Arial" w:cs="Times New Roman"/>
                <w:sz w:val="16"/>
              </w:rPr>
              <w:tab/>
            </w:r>
          </w:p>
        </w:tc>
        <w:tc>
          <w:tcPr>
            <w:tcW w:w="2115" w:type="dxa"/>
          </w:tcPr>
          <w:p w14:paraId="22C18ADA"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Female population: 53,164</w:t>
            </w:r>
          </w:p>
          <w:p w14:paraId="75F88B6C"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Matrifocality: Forty-five per cent of Grenadian households are headed by women</w:t>
            </w:r>
          </w:p>
          <w:p w14:paraId="5B099599" w14:textId="77777777" w:rsidR="00B1088D" w:rsidRPr="0092566A" w:rsidRDefault="00B1088D" w:rsidP="004641F2">
            <w:pPr>
              <w:spacing w:before="0" w:after="0" w:line="240" w:lineRule="auto"/>
              <w:jc w:val="left"/>
              <w:rPr>
                <w:rFonts w:ascii="Arial" w:eastAsia="Times New Roman" w:hAnsi="Arial" w:cs="Times New Roman"/>
                <w:sz w:val="16"/>
              </w:rPr>
            </w:pPr>
          </w:p>
          <w:p w14:paraId="19BCEB45"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48 per cent of all poor households headed by single women</w:t>
            </w:r>
          </w:p>
        </w:tc>
        <w:tc>
          <w:tcPr>
            <w:tcW w:w="1980" w:type="dxa"/>
          </w:tcPr>
          <w:p w14:paraId="7F9A83FD"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Focus group/ Community meeting?</w:t>
            </w:r>
          </w:p>
          <w:p w14:paraId="65C67D84"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0ACA0D7E"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Childcare</w:t>
            </w:r>
          </w:p>
          <w:p w14:paraId="04745AC4"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Meetings in communities</w:t>
            </w:r>
          </w:p>
          <w:p w14:paraId="7ECAC952" w14:textId="77777777" w:rsidR="00B1088D" w:rsidRPr="0092566A" w:rsidRDefault="00B1088D" w:rsidP="004641F2">
            <w:pPr>
              <w:spacing w:before="0" w:after="0" w:line="240" w:lineRule="auto"/>
              <w:jc w:val="left"/>
              <w:rPr>
                <w:rFonts w:ascii="Arial" w:eastAsia="Times New Roman" w:hAnsi="Arial" w:cs="Times New Roman"/>
                <w:sz w:val="16"/>
              </w:rPr>
            </w:pPr>
            <w:r w:rsidRPr="0092566A">
              <w:rPr>
                <w:rFonts w:ascii="Arial" w:eastAsia="Times New Roman" w:hAnsi="Arial" w:cs="Times New Roman"/>
                <w:sz w:val="16"/>
              </w:rPr>
              <w:t>Assistance to get to meetings</w:t>
            </w:r>
          </w:p>
          <w:p w14:paraId="449A50DD" w14:textId="77777777" w:rsidR="00B1088D" w:rsidRPr="0092566A" w:rsidRDefault="00B1088D" w:rsidP="004641F2">
            <w:pPr>
              <w:spacing w:before="0" w:after="0"/>
              <w:rPr>
                <w:rFonts w:ascii="Arial" w:eastAsia="Times New Roman" w:hAnsi="Arial" w:cs="Times New Roman"/>
                <w:sz w:val="16"/>
              </w:rPr>
            </w:pPr>
          </w:p>
        </w:tc>
      </w:tr>
      <w:tr w:rsidR="00B1088D" w:rsidRPr="0092566A" w14:paraId="6FE9B8EC" w14:textId="77777777" w:rsidTr="004641F2">
        <w:tc>
          <w:tcPr>
            <w:tcW w:w="1596" w:type="dxa"/>
            <w:vMerge/>
          </w:tcPr>
          <w:p w14:paraId="49B06F92" w14:textId="77777777" w:rsidR="00B1088D" w:rsidRPr="0092566A" w:rsidRDefault="00B1088D" w:rsidP="004641F2">
            <w:pPr>
              <w:spacing w:before="0" w:after="0"/>
              <w:rPr>
                <w:rFonts w:ascii="Arial" w:eastAsia="Times New Roman" w:hAnsi="Arial" w:cs="Times New Roman"/>
                <w:sz w:val="16"/>
              </w:rPr>
            </w:pPr>
          </w:p>
        </w:tc>
        <w:tc>
          <w:tcPr>
            <w:tcW w:w="1684" w:type="dxa"/>
          </w:tcPr>
          <w:p w14:paraId="10B50BC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Young girls, </w:t>
            </w:r>
          </w:p>
          <w:p w14:paraId="0C91C609" w14:textId="77777777" w:rsidR="00B1088D" w:rsidRPr="0092566A" w:rsidRDefault="00B1088D" w:rsidP="004641F2">
            <w:pPr>
              <w:spacing w:before="0" w:after="0"/>
              <w:rPr>
                <w:rFonts w:ascii="Arial" w:eastAsia="Times New Roman" w:hAnsi="Arial" w:cs="Times New Roman"/>
                <w:sz w:val="16"/>
              </w:rPr>
            </w:pPr>
          </w:p>
        </w:tc>
        <w:tc>
          <w:tcPr>
            <w:tcW w:w="2115" w:type="dxa"/>
          </w:tcPr>
          <w:p w14:paraId="4F66FA9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p>
        </w:tc>
        <w:tc>
          <w:tcPr>
            <w:tcW w:w="1980" w:type="dxa"/>
          </w:tcPr>
          <w:p w14:paraId="3CA8835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27C29C0F" w14:textId="77777777" w:rsidR="00B1088D" w:rsidRPr="0092566A" w:rsidRDefault="00B1088D" w:rsidP="004641F2">
            <w:pPr>
              <w:spacing w:before="0" w:after="0"/>
              <w:rPr>
                <w:rFonts w:ascii="Arial" w:eastAsia="Times New Roman" w:hAnsi="Arial" w:cs="Times New Roman"/>
                <w:sz w:val="16"/>
              </w:rPr>
            </w:pPr>
          </w:p>
        </w:tc>
      </w:tr>
      <w:tr w:rsidR="00B1088D" w:rsidRPr="0092566A" w14:paraId="59AF8043" w14:textId="77777777" w:rsidTr="004641F2">
        <w:tc>
          <w:tcPr>
            <w:tcW w:w="1596" w:type="dxa"/>
            <w:vMerge/>
          </w:tcPr>
          <w:p w14:paraId="74682EE4" w14:textId="77777777" w:rsidR="00B1088D" w:rsidRPr="0092566A" w:rsidRDefault="00B1088D" w:rsidP="004641F2">
            <w:pPr>
              <w:spacing w:before="0" w:after="0"/>
              <w:rPr>
                <w:rFonts w:ascii="Arial" w:eastAsia="Times New Roman" w:hAnsi="Arial" w:cs="Times New Roman"/>
                <w:sz w:val="16"/>
              </w:rPr>
            </w:pPr>
          </w:p>
        </w:tc>
        <w:tc>
          <w:tcPr>
            <w:tcW w:w="1684" w:type="dxa"/>
          </w:tcPr>
          <w:p w14:paraId="5BDBD61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Youth at risk</w:t>
            </w:r>
          </w:p>
        </w:tc>
        <w:tc>
          <w:tcPr>
            <w:tcW w:w="2115" w:type="dxa"/>
          </w:tcPr>
          <w:p w14:paraId="1BB1148A"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 xml:space="preserve">21.4 percent of the population, but 27.0 percent of the country’s poor.one of the highest rates of children charged per capita (about 225 per 100,000). Boys are 5.8 times more likely to be charged with offences </w:t>
            </w:r>
            <w:r w:rsidRPr="0092566A">
              <w:rPr>
                <w:rFonts w:ascii="Arial" w:eastAsia="Times New Roman" w:hAnsi="Arial" w:cs="Times New Roman"/>
                <w:sz w:val="16"/>
              </w:rPr>
              <w:lastRenderedPageBreak/>
              <w:t xml:space="preserve">than girls (e.g., 700 boys compared to 120 girls in 2014). The top three juvenile offences are stealing, using obscene language and causing harm. </w:t>
            </w:r>
            <w:r w:rsidRPr="0092566A">
              <w:rPr>
                <w:rFonts w:ascii="Arial" w:eastAsia="Times New Roman" w:hAnsi="Arial" w:cs="Times New Roman"/>
                <w:sz w:val="20"/>
                <w:szCs w:val="22"/>
                <w:vertAlign w:val="superscript"/>
              </w:rPr>
              <w:footnoteReference w:id="9"/>
            </w:r>
          </w:p>
        </w:tc>
        <w:tc>
          <w:tcPr>
            <w:tcW w:w="1980" w:type="dxa"/>
          </w:tcPr>
          <w:p w14:paraId="736D9FFC"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lastRenderedPageBreak/>
              <w:t>Focus group/ meeting</w:t>
            </w:r>
          </w:p>
          <w:p w14:paraId="4F9F8D0B"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Social Media</w:t>
            </w:r>
          </w:p>
          <w:p w14:paraId="36F2BAA2" w14:textId="77777777" w:rsidR="00B1088D" w:rsidRPr="0092566A" w:rsidRDefault="00B1088D" w:rsidP="004641F2">
            <w:pPr>
              <w:spacing w:before="0" w:after="0"/>
              <w:rPr>
                <w:rFonts w:ascii="Arial" w:eastAsia="Times New Roman" w:hAnsi="Arial" w:cs="Times New Roman"/>
                <w:sz w:val="16"/>
              </w:rPr>
            </w:pPr>
          </w:p>
        </w:tc>
        <w:tc>
          <w:tcPr>
            <w:tcW w:w="2340" w:type="dxa"/>
          </w:tcPr>
          <w:p w14:paraId="18EEB85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Large print </w:t>
            </w:r>
          </w:p>
          <w:p w14:paraId="1921984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Non-technical language</w:t>
            </w:r>
          </w:p>
          <w:p w14:paraId="38DB8CA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Uses of pictures and diagrams</w:t>
            </w:r>
          </w:p>
        </w:tc>
      </w:tr>
      <w:tr w:rsidR="00B1088D" w:rsidRPr="0092566A" w14:paraId="349215C9" w14:textId="77777777" w:rsidTr="004641F2">
        <w:tc>
          <w:tcPr>
            <w:tcW w:w="1596" w:type="dxa"/>
            <w:vMerge/>
          </w:tcPr>
          <w:p w14:paraId="3CD880E0" w14:textId="77777777" w:rsidR="00B1088D" w:rsidRPr="0092566A" w:rsidRDefault="00B1088D" w:rsidP="004641F2">
            <w:pPr>
              <w:spacing w:before="0" w:after="0"/>
              <w:rPr>
                <w:rFonts w:ascii="Arial" w:eastAsia="Times New Roman" w:hAnsi="Arial" w:cs="Times New Roman"/>
                <w:sz w:val="16"/>
              </w:rPr>
            </w:pPr>
          </w:p>
        </w:tc>
        <w:tc>
          <w:tcPr>
            <w:tcW w:w="1684" w:type="dxa"/>
          </w:tcPr>
          <w:p w14:paraId="58D4F8D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The disabled, </w:t>
            </w:r>
          </w:p>
          <w:p w14:paraId="7D5B971D" w14:textId="77777777" w:rsidR="00B1088D" w:rsidRPr="0092566A" w:rsidRDefault="00B1088D" w:rsidP="004641F2">
            <w:pPr>
              <w:spacing w:before="0" w:after="0"/>
              <w:rPr>
                <w:rFonts w:ascii="Arial" w:eastAsia="Times New Roman" w:hAnsi="Arial" w:cs="Times New Roman"/>
                <w:sz w:val="16"/>
              </w:rPr>
            </w:pPr>
          </w:p>
        </w:tc>
        <w:tc>
          <w:tcPr>
            <w:tcW w:w="2115" w:type="dxa"/>
          </w:tcPr>
          <w:p w14:paraId="3DC11E29" w14:textId="77777777" w:rsidR="00B1088D" w:rsidRPr="0092566A" w:rsidRDefault="00B1088D" w:rsidP="004641F2">
            <w:pPr>
              <w:spacing w:before="0" w:after="0"/>
              <w:rPr>
                <w:rFonts w:ascii="Arial" w:eastAsia="Times New Roman" w:hAnsi="Arial" w:cs="Times New Roman"/>
                <w:sz w:val="16"/>
              </w:rPr>
            </w:pPr>
            <w:r w:rsidRPr="0092566A">
              <w:rPr>
                <w:rFonts w:ascii="Arial" w:hAnsi="Arial"/>
                <w:sz w:val="16"/>
              </w:rPr>
              <w:t>15062 persons/14 percent of the population</w:t>
            </w:r>
            <w:r w:rsidRPr="0092566A">
              <w:rPr>
                <w:rStyle w:val="FootnoteReference"/>
                <w:rFonts w:ascii="Arial" w:hAnsi="Arial"/>
                <w:sz w:val="16"/>
              </w:rPr>
              <w:footnoteReference w:id="10"/>
            </w:r>
          </w:p>
        </w:tc>
        <w:tc>
          <w:tcPr>
            <w:tcW w:w="1980" w:type="dxa"/>
          </w:tcPr>
          <w:p w14:paraId="34AED0A7" w14:textId="77777777" w:rsidR="00B1088D" w:rsidRPr="0092566A" w:rsidRDefault="00B1088D" w:rsidP="004641F2">
            <w:pPr>
              <w:spacing w:before="0" w:after="0"/>
              <w:rPr>
                <w:rFonts w:ascii="Arial" w:eastAsia="Times New Roman" w:hAnsi="Arial" w:cs="Times New Roman"/>
                <w:sz w:val="16"/>
              </w:rPr>
            </w:pPr>
            <w:r w:rsidRPr="0092566A">
              <w:rPr>
                <w:rFonts w:ascii="Arial" w:hAnsi="Arial"/>
                <w:sz w:val="16"/>
              </w:rPr>
              <w:t>Person to person invitation or through family, Disability</w:t>
            </w:r>
          </w:p>
        </w:tc>
        <w:tc>
          <w:tcPr>
            <w:tcW w:w="2340" w:type="dxa"/>
          </w:tcPr>
          <w:p w14:paraId="318774A1" w14:textId="77777777" w:rsidR="00B1088D" w:rsidRPr="0092566A" w:rsidRDefault="00B1088D" w:rsidP="004641F2">
            <w:pPr>
              <w:spacing w:before="0" w:after="0"/>
              <w:rPr>
                <w:rFonts w:ascii="Arial" w:eastAsia="Times New Roman" w:hAnsi="Arial" w:cs="Times New Roman"/>
                <w:sz w:val="16"/>
              </w:rPr>
            </w:pPr>
          </w:p>
        </w:tc>
      </w:tr>
      <w:tr w:rsidR="00B1088D" w:rsidRPr="0092566A" w14:paraId="6093FEF4" w14:textId="77777777" w:rsidTr="004641F2">
        <w:tc>
          <w:tcPr>
            <w:tcW w:w="1596" w:type="dxa"/>
            <w:vMerge/>
          </w:tcPr>
          <w:p w14:paraId="635A9CEE" w14:textId="77777777" w:rsidR="00B1088D" w:rsidRPr="0092566A" w:rsidRDefault="00B1088D" w:rsidP="004641F2">
            <w:pPr>
              <w:spacing w:before="0" w:after="0"/>
              <w:rPr>
                <w:rFonts w:ascii="Arial" w:eastAsia="Times New Roman" w:hAnsi="Arial" w:cs="Times New Roman"/>
                <w:sz w:val="16"/>
              </w:rPr>
            </w:pPr>
          </w:p>
        </w:tc>
        <w:tc>
          <w:tcPr>
            <w:tcW w:w="1684" w:type="dxa"/>
          </w:tcPr>
          <w:p w14:paraId="2643394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LGBT</w:t>
            </w:r>
          </w:p>
        </w:tc>
        <w:tc>
          <w:tcPr>
            <w:tcW w:w="2115" w:type="dxa"/>
          </w:tcPr>
          <w:p w14:paraId="7BF9BC1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How many?</w:t>
            </w:r>
          </w:p>
        </w:tc>
        <w:tc>
          <w:tcPr>
            <w:tcW w:w="1980" w:type="dxa"/>
          </w:tcPr>
          <w:p w14:paraId="36B2F53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Person to person???</w:t>
            </w:r>
          </w:p>
          <w:p w14:paraId="0A75ED8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69258CB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Privacy and discretion  </w:t>
            </w:r>
          </w:p>
        </w:tc>
      </w:tr>
      <w:tr w:rsidR="00B1088D" w:rsidRPr="0092566A" w14:paraId="4ABEA865" w14:textId="77777777" w:rsidTr="004641F2">
        <w:tc>
          <w:tcPr>
            <w:tcW w:w="1596" w:type="dxa"/>
            <w:vMerge w:val="restart"/>
          </w:tcPr>
          <w:p w14:paraId="28A8B281" w14:textId="77777777" w:rsidR="00B1088D" w:rsidRPr="0092566A" w:rsidRDefault="00B1088D" w:rsidP="004641F2">
            <w:pPr>
              <w:spacing w:before="0" w:after="0" w:line="240" w:lineRule="auto"/>
              <w:jc w:val="left"/>
            </w:pPr>
            <w:r w:rsidRPr="0092566A">
              <w:t xml:space="preserve">St. Lucia </w:t>
            </w:r>
          </w:p>
        </w:tc>
        <w:tc>
          <w:tcPr>
            <w:tcW w:w="1684" w:type="dxa"/>
          </w:tcPr>
          <w:p w14:paraId="6AD4CCDD" w14:textId="77777777" w:rsidR="00B1088D" w:rsidRPr="0092566A" w:rsidRDefault="00B1088D" w:rsidP="004641F2">
            <w:pPr>
              <w:spacing w:before="0" w:after="0"/>
              <w:rPr>
                <w:rFonts w:ascii="Arial" w:eastAsia="Times New Roman" w:hAnsi="Arial" w:cs="Arial"/>
                <w:sz w:val="16"/>
              </w:rPr>
            </w:pPr>
            <w:r w:rsidRPr="0092566A">
              <w:rPr>
                <w:rFonts w:ascii="Arial" w:hAnsi="Arial" w:cs="Arial"/>
                <w:noProof/>
                <w:sz w:val="16"/>
              </w:rPr>
              <w:t>Government ministries</w:t>
            </w:r>
          </w:p>
        </w:tc>
        <w:tc>
          <w:tcPr>
            <w:tcW w:w="2115" w:type="dxa"/>
          </w:tcPr>
          <w:p w14:paraId="00C4178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12</w:t>
            </w:r>
          </w:p>
          <w:p w14:paraId="7DC63B79" w14:textId="77777777" w:rsidR="00B1088D" w:rsidRPr="0092566A" w:rsidRDefault="00B1088D" w:rsidP="004641F2">
            <w:pPr>
              <w:spacing w:before="0" w:after="0"/>
              <w:rPr>
                <w:rFonts w:ascii="Arial" w:eastAsia="Times New Roman" w:hAnsi="Arial" w:cs="Times New Roman"/>
                <w:sz w:val="16"/>
              </w:rPr>
            </w:pPr>
          </w:p>
        </w:tc>
        <w:tc>
          <w:tcPr>
            <w:tcW w:w="1980" w:type="dxa"/>
          </w:tcPr>
          <w:p w14:paraId="38E4971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3484C4E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Information sharing</w:t>
            </w:r>
          </w:p>
          <w:p w14:paraId="6482248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Access to e-services</w:t>
            </w:r>
          </w:p>
          <w:p w14:paraId="6FBF8C94" w14:textId="77777777" w:rsidR="00B1088D" w:rsidRPr="0092566A" w:rsidRDefault="00B1088D" w:rsidP="004641F2">
            <w:pPr>
              <w:spacing w:before="0" w:after="0"/>
              <w:rPr>
                <w:rFonts w:ascii="Arial" w:eastAsia="Times New Roman" w:hAnsi="Arial" w:cs="Times New Roman"/>
                <w:sz w:val="16"/>
              </w:rPr>
            </w:pPr>
          </w:p>
          <w:p w14:paraId="2281058D" w14:textId="77777777" w:rsidR="00B1088D" w:rsidRPr="0092566A" w:rsidRDefault="00B1088D" w:rsidP="004641F2">
            <w:pPr>
              <w:spacing w:before="0" w:after="0"/>
              <w:rPr>
                <w:rFonts w:ascii="Arial" w:eastAsia="Times New Roman" w:hAnsi="Arial" w:cs="Times New Roman"/>
                <w:sz w:val="16"/>
              </w:rPr>
            </w:pPr>
          </w:p>
        </w:tc>
      </w:tr>
      <w:tr w:rsidR="00B1088D" w:rsidRPr="0092566A" w14:paraId="20985A26" w14:textId="77777777" w:rsidTr="004641F2">
        <w:tc>
          <w:tcPr>
            <w:tcW w:w="1596" w:type="dxa"/>
            <w:vMerge/>
          </w:tcPr>
          <w:p w14:paraId="0F4F110C" w14:textId="77777777" w:rsidR="00B1088D" w:rsidRPr="0092566A" w:rsidRDefault="00B1088D" w:rsidP="004641F2">
            <w:pPr>
              <w:spacing w:before="0" w:after="0"/>
              <w:rPr>
                <w:rFonts w:ascii="Arial" w:eastAsia="Times New Roman" w:hAnsi="Arial" w:cs="Times New Roman"/>
                <w:sz w:val="16"/>
              </w:rPr>
            </w:pPr>
          </w:p>
        </w:tc>
        <w:tc>
          <w:tcPr>
            <w:tcW w:w="1684" w:type="dxa"/>
          </w:tcPr>
          <w:p w14:paraId="674DB17B" w14:textId="77777777" w:rsidR="00B1088D" w:rsidRPr="0092566A" w:rsidRDefault="00B1088D" w:rsidP="004641F2">
            <w:pPr>
              <w:spacing w:before="0" w:after="0"/>
              <w:rPr>
                <w:rFonts w:ascii="Arial" w:eastAsia="Times New Roman" w:hAnsi="Arial" w:cs="Arial"/>
                <w:sz w:val="16"/>
              </w:rPr>
            </w:pPr>
            <w:r w:rsidRPr="0092566A">
              <w:rPr>
                <w:rFonts w:ascii="Arial" w:hAnsi="Arial" w:cs="Arial"/>
                <w:noProof/>
                <w:sz w:val="16"/>
              </w:rPr>
              <w:t xml:space="preserve">CSOs including: chamber of commerce, universities, technical schools, </w:t>
            </w:r>
          </w:p>
        </w:tc>
        <w:tc>
          <w:tcPr>
            <w:tcW w:w="2115" w:type="dxa"/>
          </w:tcPr>
          <w:p w14:paraId="2A9E976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19</w:t>
            </w:r>
          </w:p>
        </w:tc>
        <w:tc>
          <w:tcPr>
            <w:tcW w:w="1980" w:type="dxa"/>
          </w:tcPr>
          <w:p w14:paraId="2122E41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social media and phone</w:t>
            </w:r>
          </w:p>
          <w:p w14:paraId="5296385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Meetings</w:t>
            </w:r>
          </w:p>
        </w:tc>
        <w:tc>
          <w:tcPr>
            <w:tcW w:w="2340" w:type="dxa"/>
          </w:tcPr>
          <w:p w14:paraId="67FCAC4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Access to e-services</w:t>
            </w:r>
          </w:p>
          <w:p w14:paraId="636A535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Business Licenses</w:t>
            </w:r>
          </w:p>
          <w:p w14:paraId="010B52B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Business Certificates</w:t>
            </w:r>
          </w:p>
          <w:p w14:paraId="2A71463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Academic Certificates</w:t>
            </w:r>
          </w:p>
          <w:p w14:paraId="569EAE7A" w14:textId="77777777" w:rsidR="00B1088D" w:rsidRPr="0092566A" w:rsidRDefault="00B1088D" w:rsidP="004641F2">
            <w:pPr>
              <w:spacing w:before="0" w:after="0"/>
              <w:rPr>
                <w:rFonts w:ascii="Arial" w:eastAsia="Times New Roman" w:hAnsi="Arial" w:cs="Times New Roman"/>
                <w:sz w:val="16"/>
              </w:rPr>
            </w:pPr>
          </w:p>
        </w:tc>
      </w:tr>
      <w:tr w:rsidR="00B1088D" w:rsidRPr="0092566A" w14:paraId="070FC7C5" w14:textId="77777777" w:rsidTr="004641F2">
        <w:tc>
          <w:tcPr>
            <w:tcW w:w="1596" w:type="dxa"/>
            <w:vMerge/>
          </w:tcPr>
          <w:p w14:paraId="0FC71B1B" w14:textId="77777777" w:rsidR="00B1088D" w:rsidRPr="0092566A" w:rsidRDefault="00B1088D" w:rsidP="004641F2">
            <w:pPr>
              <w:spacing w:before="0" w:after="0"/>
              <w:rPr>
                <w:rFonts w:ascii="Arial" w:eastAsia="Times New Roman" w:hAnsi="Arial" w:cs="Times New Roman"/>
                <w:sz w:val="16"/>
              </w:rPr>
            </w:pPr>
          </w:p>
        </w:tc>
        <w:tc>
          <w:tcPr>
            <w:tcW w:w="1684" w:type="dxa"/>
          </w:tcPr>
          <w:p w14:paraId="6467903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Students </w:t>
            </w:r>
          </w:p>
        </w:tc>
        <w:tc>
          <w:tcPr>
            <w:tcW w:w="2115" w:type="dxa"/>
          </w:tcPr>
          <w:p w14:paraId="741514D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42% of population</w:t>
            </w:r>
          </w:p>
        </w:tc>
        <w:tc>
          <w:tcPr>
            <w:tcW w:w="1980" w:type="dxa"/>
          </w:tcPr>
          <w:p w14:paraId="67CCEA5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p w14:paraId="3B47306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351796C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Information sharing</w:t>
            </w:r>
          </w:p>
          <w:p w14:paraId="64FF800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Access to e-services</w:t>
            </w:r>
          </w:p>
          <w:p w14:paraId="38E0119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Birth &amp; Academic Certificates</w:t>
            </w:r>
          </w:p>
        </w:tc>
      </w:tr>
      <w:tr w:rsidR="00B1088D" w:rsidRPr="0092566A" w14:paraId="491061F9" w14:textId="77777777" w:rsidTr="004641F2">
        <w:tc>
          <w:tcPr>
            <w:tcW w:w="1596" w:type="dxa"/>
            <w:vMerge/>
          </w:tcPr>
          <w:p w14:paraId="036F71FD" w14:textId="77777777" w:rsidR="00B1088D" w:rsidRPr="0092566A" w:rsidRDefault="00B1088D" w:rsidP="004641F2">
            <w:pPr>
              <w:spacing w:before="0" w:after="0"/>
              <w:rPr>
                <w:rFonts w:ascii="Arial" w:eastAsia="Times New Roman" w:hAnsi="Arial" w:cs="Times New Roman"/>
                <w:sz w:val="16"/>
              </w:rPr>
            </w:pPr>
          </w:p>
        </w:tc>
        <w:tc>
          <w:tcPr>
            <w:tcW w:w="1684" w:type="dxa"/>
          </w:tcPr>
          <w:p w14:paraId="6574AAD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Users of government e-services</w:t>
            </w:r>
          </w:p>
        </w:tc>
        <w:tc>
          <w:tcPr>
            <w:tcW w:w="2115" w:type="dxa"/>
          </w:tcPr>
          <w:p w14:paraId="47CAA8D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Vital Statistics</w:t>
            </w:r>
          </w:p>
          <w:p w14:paraId="44BCE6F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Education</w:t>
            </w:r>
          </w:p>
          <w:p w14:paraId="1DF4C8C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Health</w:t>
            </w:r>
          </w:p>
          <w:p w14:paraId="52C64AB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Trade</w:t>
            </w:r>
          </w:p>
          <w:p w14:paraId="1C2DF81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E-Commerce</w:t>
            </w:r>
          </w:p>
          <w:p w14:paraId="2A939CD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Tax Reporting</w:t>
            </w:r>
          </w:p>
        </w:tc>
        <w:tc>
          <w:tcPr>
            <w:tcW w:w="1980" w:type="dxa"/>
          </w:tcPr>
          <w:p w14:paraId="7BF4C21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p w14:paraId="77C5D77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7BE819F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Access to e-services Customs Payments</w:t>
            </w:r>
          </w:p>
          <w:p w14:paraId="12381C6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Educational Certificates</w:t>
            </w:r>
          </w:p>
          <w:p w14:paraId="0DA74E6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Social Services</w:t>
            </w:r>
          </w:p>
          <w:p w14:paraId="66777FD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Civil Registry - certificates</w:t>
            </w:r>
          </w:p>
          <w:p w14:paraId="11710ED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Tax filings </w:t>
            </w:r>
          </w:p>
          <w:p w14:paraId="3953018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Business Licenses</w:t>
            </w:r>
          </w:p>
          <w:p w14:paraId="406DA2EE" w14:textId="77777777" w:rsidR="00B1088D" w:rsidRPr="0092566A" w:rsidRDefault="00B1088D" w:rsidP="004641F2">
            <w:pPr>
              <w:spacing w:before="0" w:after="0"/>
              <w:rPr>
                <w:rFonts w:ascii="Arial" w:eastAsia="Times New Roman" w:hAnsi="Arial" w:cs="Times New Roman"/>
                <w:sz w:val="16"/>
              </w:rPr>
            </w:pPr>
          </w:p>
        </w:tc>
      </w:tr>
      <w:tr w:rsidR="00B1088D" w:rsidRPr="0092566A" w14:paraId="6A44AD09" w14:textId="77777777" w:rsidTr="004641F2">
        <w:tc>
          <w:tcPr>
            <w:tcW w:w="1596" w:type="dxa"/>
            <w:vMerge/>
          </w:tcPr>
          <w:p w14:paraId="148B5B4F" w14:textId="77777777" w:rsidR="00B1088D" w:rsidRPr="0092566A" w:rsidRDefault="00B1088D" w:rsidP="004641F2">
            <w:pPr>
              <w:spacing w:before="0" w:after="0"/>
              <w:rPr>
                <w:rFonts w:ascii="Arial" w:eastAsia="Times New Roman" w:hAnsi="Arial" w:cs="Times New Roman"/>
                <w:sz w:val="16"/>
              </w:rPr>
            </w:pPr>
          </w:p>
        </w:tc>
        <w:tc>
          <w:tcPr>
            <w:tcW w:w="1684" w:type="dxa"/>
          </w:tcPr>
          <w:p w14:paraId="413AB4F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The poor </w:t>
            </w:r>
          </w:p>
          <w:p w14:paraId="043D950B" w14:textId="77777777" w:rsidR="00B1088D" w:rsidRPr="0092566A" w:rsidRDefault="00B1088D" w:rsidP="004641F2">
            <w:pPr>
              <w:spacing w:before="0" w:after="0"/>
              <w:rPr>
                <w:rFonts w:ascii="Arial" w:eastAsia="Times New Roman" w:hAnsi="Arial" w:cs="Times New Roman"/>
                <w:sz w:val="16"/>
              </w:rPr>
            </w:pPr>
          </w:p>
        </w:tc>
        <w:tc>
          <w:tcPr>
            <w:tcW w:w="2115" w:type="dxa"/>
          </w:tcPr>
          <w:p w14:paraId="498B7FA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Poverty Rate 24.2%</w:t>
            </w:r>
          </w:p>
          <w:p w14:paraId="07AC9CB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Unemployment rate20.2% </w:t>
            </w:r>
          </w:p>
          <w:p w14:paraId="0404955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Low literacy levels</w:t>
            </w:r>
          </w:p>
          <w:p w14:paraId="3EE1C5F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Lack of access to technology </w:t>
            </w:r>
          </w:p>
        </w:tc>
        <w:tc>
          <w:tcPr>
            <w:tcW w:w="1980" w:type="dxa"/>
          </w:tcPr>
          <w:p w14:paraId="767406F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Radio and TV</w:t>
            </w:r>
          </w:p>
          <w:p w14:paraId="5C3B3B9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Community Meeting</w:t>
            </w:r>
          </w:p>
          <w:p w14:paraId="676918C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Text messages</w:t>
            </w:r>
          </w:p>
          <w:p w14:paraId="45E90BE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187A3C7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Large print </w:t>
            </w:r>
          </w:p>
          <w:p w14:paraId="246E66C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Non-technical language</w:t>
            </w:r>
          </w:p>
          <w:p w14:paraId="3A69364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Uses of pictures and diagrams</w:t>
            </w:r>
          </w:p>
          <w:p w14:paraId="71535FA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Community </w:t>
            </w:r>
            <w:proofErr w:type="gramStart"/>
            <w:r w:rsidRPr="0092566A">
              <w:rPr>
                <w:rFonts w:ascii="Arial" w:eastAsia="Times New Roman" w:hAnsi="Arial" w:cs="Times New Roman"/>
                <w:sz w:val="16"/>
              </w:rPr>
              <w:t>Bill Boards</w:t>
            </w:r>
            <w:proofErr w:type="gramEnd"/>
          </w:p>
          <w:p w14:paraId="2688CC0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Civil Certificates</w:t>
            </w:r>
          </w:p>
          <w:p w14:paraId="6907097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Academic Certificates</w:t>
            </w:r>
          </w:p>
          <w:p w14:paraId="4E0328E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Transportation</w:t>
            </w:r>
          </w:p>
        </w:tc>
      </w:tr>
      <w:tr w:rsidR="00B1088D" w:rsidRPr="0092566A" w14:paraId="1CB6BBB9" w14:textId="77777777" w:rsidTr="004641F2">
        <w:tc>
          <w:tcPr>
            <w:tcW w:w="1596" w:type="dxa"/>
            <w:vMerge/>
          </w:tcPr>
          <w:p w14:paraId="67AF15EC" w14:textId="77777777" w:rsidR="00B1088D" w:rsidRPr="0092566A" w:rsidRDefault="00B1088D" w:rsidP="004641F2">
            <w:pPr>
              <w:spacing w:before="0" w:after="0"/>
              <w:rPr>
                <w:rFonts w:ascii="Arial" w:eastAsia="Times New Roman" w:hAnsi="Arial" w:cs="Times New Roman"/>
                <w:sz w:val="16"/>
              </w:rPr>
            </w:pPr>
          </w:p>
        </w:tc>
        <w:tc>
          <w:tcPr>
            <w:tcW w:w="1684" w:type="dxa"/>
          </w:tcPr>
          <w:p w14:paraId="42E8EEE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Women, </w:t>
            </w:r>
          </w:p>
          <w:p w14:paraId="7D21EA8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w:t>
            </w:r>
            <w:r w:rsidRPr="0092566A">
              <w:rPr>
                <w:rFonts w:ascii="Arial" w:eastAsia="Times New Roman" w:hAnsi="Arial" w:cs="Times New Roman"/>
                <w:sz w:val="16"/>
              </w:rPr>
              <w:tab/>
            </w:r>
          </w:p>
        </w:tc>
        <w:tc>
          <w:tcPr>
            <w:tcW w:w="2115" w:type="dxa"/>
          </w:tcPr>
          <w:p w14:paraId="192F62B6"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Unemployed 22%</w:t>
            </w:r>
          </w:p>
          <w:p w14:paraId="49EAAAF8" w14:textId="77777777" w:rsidR="00B1088D" w:rsidRPr="0092566A" w:rsidRDefault="00B1088D" w:rsidP="004641F2">
            <w:pPr>
              <w:spacing w:before="0" w:after="0"/>
              <w:jc w:val="left"/>
              <w:rPr>
                <w:rFonts w:ascii="Arial" w:eastAsia="Times New Roman" w:hAnsi="Arial" w:cs="Times New Roman"/>
                <w:sz w:val="16"/>
              </w:rPr>
            </w:pPr>
            <w:r w:rsidRPr="0092566A">
              <w:rPr>
                <w:rFonts w:ascii="Arial" w:eastAsia="Times New Roman" w:hAnsi="Arial" w:cs="Times New Roman"/>
                <w:sz w:val="16"/>
              </w:rPr>
              <w:t>Single mothers</w:t>
            </w:r>
          </w:p>
          <w:p w14:paraId="4AADD78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Primary childcare providers </w:t>
            </w:r>
          </w:p>
        </w:tc>
        <w:tc>
          <w:tcPr>
            <w:tcW w:w="1980" w:type="dxa"/>
          </w:tcPr>
          <w:p w14:paraId="0A32B51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Focus group/ Community meeting</w:t>
            </w:r>
          </w:p>
          <w:p w14:paraId="565A9CD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Text Messages</w:t>
            </w:r>
          </w:p>
          <w:p w14:paraId="6D3F70E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35DBC389" w14:textId="77777777" w:rsidR="00B1088D" w:rsidRPr="0092566A" w:rsidRDefault="00B1088D" w:rsidP="004641F2">
            <w:pPr>
              <w:spacing w:before="0" w:after="0"/>
              <w:rPr>
                <w:rFonts w:ascii="Arial" w:eastAsia="Times New Roman" w:hAnsi="Arial" w:cs="Times New Roman"/>
                <w:sz w:val="16"/>
              </w:rPr>
            </w:pPr>
            <w:proofErr w:type="gramStart"/>
            <w:r w:rsidRPr="0092566A">
              <w:rPr>
                <w:rFonts w:ascii="Arial" w:eastAsia="Times New Roman" w:hAnsi="Arial" w:cs="Times New Roman"/>
                <w:sz w:val="16"/>
              </w:rPr>
              <w:t>Child care</w:t>
            </w:r>
            <w:proofErr w:type="gramEnd"/>
          </w:p>
          <w:p w14:paraId="4AE9226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Separate meeting </w:t>
            </w:r>
          </w:p>
          <w:p w14:paraId="6CDAB09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Late afternoon/evening meetings-after work</w:t>
            </w:r>
          </w:p>
        </w:tc>
      </w:tr>
      <w:tr w:rsidR="00B1088D" w:rsidRPr="0092566A" w14:paraId="022E4275" w14:textId="77777777" w:rsidTr="004641F2">
        <w:tc>
          <w:tcPr>
            <w:tcW w:w="1596" w:type="dxa"/>
            <w:vMerge/>
          </w:tcPr>
          <w:p w14:paraId="294C7AB4" w14:textId="77777777" w:rsidR="00B1088D" w:rsidRPr="0092566A" w:rsidRDefault="00B1088D" w:rsidP="004641F2">
            <w:pPr>
              <w:spacing w:before="0" w:after="0"/>
              <w:rPr>
                <w:rFonts w:ascii="Arial" w:eastAsia="Times New Roman" w:hAnsi="Arial" w:cs="Times New Roman"/>
                <w:sz w:val="16"/>
              </w:rPr>
            </w:pPr>
          </w:p>
        </w:tc>
        <w:tc>
          <w:tcPr>
            <w:tcW w:w="1684" w:type="dxa"/>
          </w:tcPr>
          <w:p w14:paraId="760C24B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Young girls, </w:t>
            </w:r>
          </w:p>
          <w:p w14:paraId="4AE8FB03" w14:textId="77777777" w:rsidR="00B1088D" w:rsidRPr="0092566A" w:rsidRDefault="00B1088D" w:rsidP="004641F2">
            <w:pPr>
              <w:spacing w:before="0" w:after="0"/>
              <w:rPr>
                <w:rFonts w:ascii="Arial" w:eastAsia="Times New Roman" w:hAnsi="Arial" w:cs="Times New Roman"/>
                <w:sz w:val="16"/>
              </w:rPr>
            </w:pPr>
          </w:p>
        </w:tc>
        <w:tc>
          <w:tcPr>
            <w:tcW w:w="2115" w:type="dxa"/>
          </w:tcPr>
          <w:p w14:paraId="66F2720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Unemployment 22.1%</w:t>
            </w:r>
          </w:p>
        </w:tc>
        <w:tc>
          <w:tcPr>
            <w:tcW w:w="1980" w:type="dxa"/>
          </w:tcPr>
          <w:p w14:paraId="7E0DBC3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p w14:paraId="6FF9F72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Text messages</w:t>
            </w:r>
          </w:p>
        </w:tc>
        <w:tc>
          <w:tcPr>
            <w:tcW w:w="2340" w:type="dxa"/>
          </w:tcPr>
          <w:p w14:paraId="638C3C8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Academic certificates</w:t>
            </w:r>
          </w:p>
          <w:p w14:paraId="15FC113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Vital Statistics</w:t>
            </w:r>
          </w:p>
        </w:tc>
      </w:tr>
      <w:tr w:rsidR="00B1088D" w:rsidRPr="0092566A" w14:paraId="0216E15D" w14:textId="77777777" w:rsidTr="004641F2">
        <w:tc>
          <w:tcPr>
            <w:tcW w:w="1596" w:type="dxa"/>
            <w:vMerge/>
          </w:tcPr>
          <w:p w14:paraId="43B82831" w14:textId="77777777" w:rsidR="00B1088D" w:rsidRPr="0092566A" w:rsidRDefault="00B1088D" w:rsidP="004641F2">
            <w:pPr>
              <w:spacing w:before="0" w:after="0"/>
              <w:rPr>
                <w:rFonts w:ascii="Arial" w:eastAsia="Times New Roman" w:hAnsi="Arial" w:cs="Times New Roman"/>
                <w:sz w:val="16"/>
              </w:rPr>
            </w:pPr>
          </w:p>
        </w:tc>
        <w:tc>
          <w:tcPr>
            <w:tcW w:w="1684" w:type="dxa"/>
          </w:tcPr>
          <w:p w14:paraId="0AEAC7A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Youth at risk</w:t>
            </w:r>
          </w:p>
        </w:tc>
        <w:tc>
          <w:tcPr>
            <w:tcW w:w="2115" w:type="dxa"/>
          </w:tcPr>
          <w:p w14:paraId="6BFA391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Unemployment rate 36.3%</w:t>
            </w:r>
          </w:p>
          <w:p w14:paraId="796C347D"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lastRenderedPageBreak/>
              <w:t>High poverty levels</w:t>
            </w:r>
          </w:p>
          <w:p w14:paraId="47268E3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Involved in crime?</w:t>
            </w:r>
          </w:p>
          <w:p w14:paraId="2D2B39C9"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Low literacy levels</w:t>
            </w:r>
          </w:p>
          <w:p w14:paraId="6E54B161" w14:textId="77777777" w:rsidR="00B1088D" w:rsidRPr="0092566A" w:rsidRDefault="00B1088D" w:rsidP="004641F2">
            <w:pPr>
              <w:spacing w:before="0" w:after="0"/>
              <w:rPr>
                <w:rFonts w:ascii="Arial" w:eastAsia="Times New Roman" w:hAnsi="Arial" w:cs="Times New Roman"/>
                <w:sz w:val="16"/>
              </w:rPr>
            </w:pPr>
          </w:p>
        </w:tc>
        <w:tc>
          <w:tcPr>
            <w:tcW w:w="1980" w:type="dxa"/>
          </w:tcPr>
          <w:p w14:paraId="4225BC8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lastRenderedPageBreak/>
              <w:t>Focus group/ meeting</w:t>
            </w:r>
          </w:p>
          <w:p w14:paraId="3CBDEB8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lastRenderedPageBreak/>
              <w:t xml:space="preserve">Social Media </w:t>
            </w:r>
          </w:p>
        </w:tc>
        <w:tc>
          <w:tcPr>
            <w:tcW w:w="2340" w:type="dxa"/>
          </w:tcPr>
          <w:p w14:paraId="5D021A4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lastRenderedPageBreak/>
              <w:t xml:space="preserve">Large print </w:t>
            </w:r>
          </w:p>
          <w:p w14:paraId="34B7B78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lastRenderedPageBreak/>
              <w:t>Non-technical language</w:t>
            </w:r>
          </w:p>
          <w:p w14:paraId="0709127C"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Uses of pictures and diagrams</w:t>
            </w:r>
          </w:p>
        </w:tc>
      </w:tr>
      <w:tr w:rsidR="00B1088D" w:rsidRPr="0092566A" w14:paraId="00E80C69" w14:textId="77777777" w:rsidTr="004641F2">
        <w:tc>
          <w:tcPr>
            <w:tcW w:w="1596" w:type="dxa"/>
            <w:vMerge/>
          </w:tcPr>
          <w:p w14:paraId="42D056BF" w14:textId="77777777" w:rsidR="00B1088D" w:rsidRPr="0092566A" w:rsidRDefault="00B1088D" w:rsidP="004641F2">
            <w:pPr>
              <w:spacing w:before="0" w:after="0"/>
              <w:rPr>
                <w:rFonts w:ascii="Arial" w:eastAsia="Times New Roman" w:hAnsi="Arial" w:cs="Times New Roman"/>
                <w:sz w:val="16"/>
              </w:rPr>
            </w:pPr>
          </w:p>
        </w:tc>
        <w:tc>
          <w:tcPr>
            <w:tcW w:w="1684" w:type="dxa"/>
          </w:tcPr>
          <w:p w14:paraId="4D9CAC7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The disabled </w:t>
            </w:r>
          </w:p>
          <w:p w14:paraId="0E90275F" w14:textId="77777777" w:rsidR="00B1088D" w:rsidRPr="0092566A" w:rsidRDefault="00B1088D" w:rsidP="004641F2">
            <w:pPr>
              <w:spacing w:before="0" w:after="0"/>
              <w:rPr>
                <w:rFonts w:ascii="Arial" w:eastAsia="Times New Roman" w:hAnsi="Arial" w:cs="Times New Roman"/>
                <w:sz w:val="16"/>
              </w:rPr>
            </w:pPr>
          </w:p>
        </w:tc>
        <w:tc>
          <w:tcPr>
            <w:tcW w:w="2115" w:type="dxa"/>
          </w:tcPr>
          <w:p w14:paraId="4B43237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15%</w:t>
            </w:r>
          </w:p>
        </w:tc>
        <w:tc>
          <w:tcPr>
            <w:tcW w:w="1980" w:type="dxa"/>
          </w:tcPr>
          <w:p w14:paraId="69B3FEF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Person to person invitation or through family</w:t>
            </w:r>
          </w:p>
        </w:tc>
        <w:tc>
          <w:tcPr>
            <w:tcW w:w="2340" w:type="dxa"/>
          </w:tcPr>
          <w:p w14:paraId="3949442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Privacy and discretion</w:t>
            </w:r>
          </w:p>
          <w:p w14:paraId="4AC8D17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Vital Statistics</w:t>
            </w:r>
          </w:p>
          <w:p w14:paraId="151832F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Child / Special Care</w:t>
            </w:r>
          </w:p>
          <w:p w14:paraId="5C6745A7"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Transportation</w:t>
            </w:r>
          </w:p>
        </w:tc>
      </w:tr>
      <w:tr w:rsidR="00B1088D" w:rsidRPr="0092566A" w14:paraId="57459549" w14:textId="77777777" w:rsidTr="004641F2">
        <w:tc>
          <w:tcPr>
            <w:tcW w:w="1596" w:type="dxa"/>
            <w:vMerge/>
          </w:tcPr>
          <w:p w14:paraId="6130CB78" w14:textId="77777777" w:rsidR="00B1088D" w:rsidRPr="0092566A" w:rsidRDefault="00B1088D" w:rsidP="004641F2">
            <w:pPr>
              <w:spacing w:before="0" w:after="0"/>
              <w:rPr>
                <w:rFonts w:ascii="Arial" w:eastAsia="Times New Roman" w:hAnsi="Arial" w:cs="Times New Roman"/>
                <w:sz w:val="16"/>
              </w:rPr>
            </w:pPr>
          </w:p>
        </w:tc>
        <w:tc>
          <w:tcPr>
            <w:tcW w:w="1684" w:type="dxa"/>
          </w:tcPr>
          <w:p w14:paraId="27FAA4B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LGBTIQ</w:t>
            </w:r>
          </w:p>
        </w:tc>
        <w:tc>
          <w:tcPr>
            <w:tcW w:w="2115" w:type="dxa"/>
          </w:tcPr>
          <w:p w14:paraId="558D076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Currently no specific data on this demographic group is available</w:t>
            </w:r>
          </w:p>
        </w:tc>
        <w:tc>
          <w:tcPr>
            <w:tcW w:w="1980" w:type="dxa"/>
          </w:tcPr>
          <w:p w14:paraId="1E61998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Person to person</w:t>
            </w:r>
          </w:p>
          <w:p w14:paraId="214B1F0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Social Media </w:t>
            </w:r>
          </w:p>
        </w:tc>
        <w:tc>
          <w:tcPr>
            <w:tcW w:w="2340" w:type="dxa"/>
          </w:tcPr>
          <w:p w14:paraId="59F2A46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Privacy and discretion  </w:t>
            </w:r>
          </w:p>
          <w:p w14:paraId="4C9A51E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Vital Statistics</w:t>
            </w:r>
          </w:p>
        </w:tc>
      </w:tr>
      <w:tr w:rsidR="00B1088D" w:rsidRPr="0092566A" w14:paraId="05D72990" w14:textId="77777777" w:rsidTr="004641F2">
        <w:tc>
          <w:tcPr>
            <w:tcW w:w="1596" w:type="dxa"/>
            <w:vMerge w:val="restart"/>
          </w:tcPr>
          <w:p w14:paraId="7E3E71C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ECCB</w:t>
            </w:r>
          </w:p>
        </w:tc>
        <w:tc>
          <w:tcPr>
            <w:tcW w:w="1684" w:type="dxa"/>
          </w:tcPr>
          <w:p w14:paraId="3C9ECF6E"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Organization of Eastern Caribbean States (OECS,)</w:t>
            </w:r>
          </w:p>
        </w:tc>
        <w:tc>
          <w:tcPr>
            <w:tcW w:w="2115" w:type="dxa"/>
          </w:tcPr>
          <w:p w14:paraId="33889264"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HQ in St. Lucia</w:t>
            </w:r>
          </w:p>
        </w:tc>
        <w:tc>
          <w:tcPr>
            <w:tcW w:w="1980" w:type="dxa"/>
          </w:tcPr>
          <w:p w14:paraId="1964E198"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4E2F40D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Cover transportation and allowance costs. </w:t>
            </w:r>
          </w:p>
        </w:tc>
      </w:tr>
      <w:tr w:rsidR="00B1088D" w:rsidRPr="0092566A" w14:paraId="767815B3" w14:textId="77777777" w:rsidTr="004641F2">
        <w:tc>
          <w:tcPr>
            <w:tcW w:w="1596" w:type="dxa"/>
            <w:vMerge/>
          </w:tcPr>
          <w:p w14:paraId="2A62284B" w14:textId="77777777" w:rsidR="00B1088D" w:rsidRPr="0092566A" w:rsidRDefault="00B1088D" w:rsidP="004641F2">
            <w:pPr>
              <w:spacing w:before="0" w:after="0"/>
              <w:rPr>
                <w:rFonts w:ascii="Arial" w:eastAsia="Times New Roman" w:hAnsi="Arial" w:cs="Times New Roman"/>
                <w:sz w:val="16"/>
              </w:rPr>
            </w:pPr>
          </w:p>
        </w:tc>
        <w:tc>
          <w:tcPr>
            <w:tcW w:w="1684" w:type="dxa"/>
          </w:tcPr>
          <w:p w14:paraId="12B09AD1"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Eastern Caribbean Telecommunications Authority (ECTEL),</w:t>
            </w:r>
          </w:p>
        </w:tc>
        <w:tc>
          <w:tcPr>
            <w:tcW w:w="2115" w:type="dxa"/>
          </w:tcPr>
          <w:p w14:paraId="1C30080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HQ in St. Lucia</w:t>
            </w:r>
          </w:p>
        </w:tc>
        <w:tc>
          <w:tcPr>
            <w:tcW w:w="1980" w:type="dxa"/>
          </w:tcPr>
          <w:p w14:paraId="79B11F60"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1B0DAB7A"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Cover transportation and allowance costs.</w:t>
            </w:r>
          </w:p>
        </w:tc>
      </w:tr>
      <w:tr w:rsidR="00B1088D" w:rsidRPr="0092566A" w14:paraId="5B52C28D" w14:textId="77777777" w:rsidTr="004641F2">
        <w:tc>
          <w:tcPr>
            <w:tcW w:w="1596" w:type="dxa"/>
            <w:vMerge/>
          </w:tcPr>
          <w:p w14:paraId="77E55E93" w14:textId="77777777" w:rsidR="00B1088D" w:rsidRPr="0092566A" w:rsidRDefault="00B1088D" w:rsidP="004641F2">
            <w:pPr>
              <w:spacing w:before="0" w:after="0"/>
              <w:rPr>
                <w:rFonts w:ascii="Arial" w:eastAsia="Times New Roman" w:hAnsi="Arial" w:cs="Times New Roman"/>
                <w:sz w:val="16"/>
              </w:rPr>
            </w:pPr>
          </w:p>
        </w:tc>
        <w:tc>
          <w:tcPr>
            <w:tcW w:w="1684" w:type="dxa"/>
          </w:tcPr>
          <w:p w14:paraId="356A12A2"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Governor of the Eastern Caribbean Central Bank (ECCB)</w:t>
            </w:r>
          </w:p>
          <w:p w14:paraId="4159939D" w14:textId="77777777" w:rsidR="00B1088D" w:rsidRPr="0092566A" w:rsidRDefault="00B1088D" w:rsidP="004641F2">
            <w:pPr>
              <w:spacing w:before="0" w:after="0"/>
              <w:rPr>
                <w:rFonts w:ascii="Arial" w:eastAsia="Times New Roman" w:hAnsi="Arial" w:cs="Times New Roman"/>
                <w:sz w:val="16"/>
              </w:rPr>
            </w:pPr>
          </w:p>
        </w:tc>
        <w:tc>
          <w:tcPr>
            <w:tcW w:w="2115" w:type="dxa"/>
          </w:tcPr>
          <w:p w14:paraId="2480C1CF"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HQ in St. Kitts and Nevis, with satellite locations in all participant countries</w:t>
            </w:r>
          </w:p>
        </w:tc>
        <w:tc>
          <w:tcPr>
            <w:tcW w:w="1980" w:type="dxa"/>
          </w:tcPr>
          <w:p w14:paraId="7A97D885"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2E5A5A9B"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Cover transportation and allowance costs.</w:t>
            </w:r>
          </w:p>
        </w:tc>
      </w:tr>
      <w:tr w:rsidR="00B1088D" w:rsidRPr="00A86B59" w14:paraId="7DC13A8A" w14:textId="77777777" w:rsidTr="004641F2">
        <w:tc>
          <w:tcPr>
            <w:tcW w:w="1596" w:type="dxa"/>
            <w:vMerge/>
          </w:tcPr>
          <w:p w14:paraId="10FE77B0" w14:textId="77777777" w:rsidR="00B1088D" w:rsidRPr="0092566A" w:rsidRDefault="00B1088D" w:rsidP="004641F2">
            <w:pPr>
              <w:spacing w:before="0" w:after="0"/>
              <w:rPr>
                <w:rFonts w:ascii="Arial" w:eastAsia="Times New Roman" w:hAnsi="Arial" w:cs="Times New Roman"/>
                <w:sz w:val="16"/>
              </w:rPr>
            </w:pPr>
          </w:p>
        </w:tc>
        <w:tc>
          <w:tcPr>
            <w:tcW w:w="1684" w:type="dxa"/>
          </w:tcPr>
          <w:p w14:paraId="0D4253F6"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 xml:space="preserve">Regional CSO example LGBT organizations </w:t>
            </w:r>
          </w:p>
        </w:tc>
        <w:tc>
          <w:tcPr>
            <w:tcW w:w="2115" w:type="dxa"/>
          </w:tcPr>
          <w:p w14:paraId="449BC09C" w14:textId="77777777" w:rsidR="00B1088D" w:rsidRPr="0092566A" w:rsidRDefault="00B1088D" w:rsidP="004641F2">
            <w:pPr>
              <w:spacing w:before="0" w:after="0"/>
              <w:rPr>
                <w:rFonts w:ascii="Arial" w:eastAsia="Times New Roman" w:hAnsi="Arial" w:cs="Times New Roman"/>
                <w:sz w:val="16"/>
              </w:rPr>
            </w:pPr>
          </w:p>
        </w:tc>
        <w:tc>
          <w:tcPr>
            <w:tcW w:w="1980" w:type="dxa"/>
          </w:tcPr>
          <w:p w14:paraId="2638FC03" w14:textId="77777777" w:rsidR="00B1088D" w:rsidRPr="0092566A"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Email and phone</w:t>
            </w:r>
          </w:p>
        </w:tc>
        <w:tc>
          <w:tcPr>
            <w:tcW w:w="2340" w:type="dxa"/>
          </w:tcPr>
          <w:p w14:paraId="7328C2AC" w14:textId="77777777" w:rsidR="00B1088D" w:rsidRPr="00A86B59" w:rsidRDefault="00B1088D" w:rsidP="004641F2">
            <w:pPr>
              <w:spacing w:before="0" w:after="0"/>
              <w:rPr>
                <w:rFonts w:ascii="Arial" w:eastAsia="Times New Roman" w:hAnsi="Arial" w:cs="Times New Roman"/>
                <w:sz w:val="16"/>
              </w:rPr>
            </w:pPr>
            <w:r w:rsidRPr="0092566A">
              <w:rPr>
                <w:rFonts w:ascii="Arial" w:eastAsia="Times New Roman" w:hAnsi="Arial" w:cs="Times New Roman"/>
                <w:sz w:val="16"/>
              </w:rPr>
              <w:t>Privacy and discretion</w:t>
            </w:r>
            <w:r w:rsidRPr="00A86B59">
              <w:rPr>
                <w:rFonts w:ascii="Arial" w:eastAsia="Times New Roman" w:hAnsi="Arial" w:cs="Times New Roman"/>
                <w:sz w:val="16"/>
              </w:rPr>
              <w:t xml:space="preserve">  </w:t>
            </w:r>
          </w:p>
        </w:tc>
      </w:tr>
    </w:tbl>
    <w:p w14:paraId="5DC3BE5F" w14:textId="77777777" w:rsidR="00B1088D" w:rsidRPr="00A86B59" w:rsidRDefault="00B1088D" w:rsidP="00365051">
      <w:pPr>
        <w:spacing w:before="0" w:after="0" w:line="240" w:lineRule="auto"/>
        <w:rPr>
          <w:rFonts w:ascii="Arial" w:hAnsi="Arial"/>
          <w:b/>
          <w:color w:val="000090"/>
          <w:sz w:val="20"/>
        </w:rPr>
      </w:pPr>
    </w:p>
    <w:sectPr w:rsidR="00B1088D" w:rsidRPr="00A86B59" w:rsidSect="005816E4">
      <w:pgSz w:w="12240" w:h="15840" w:code="1"/>
      <w:pgMar w:top="1440" w:right="1440" w:bottom="1440" w:left="1440" w:header="720" w:footer="720"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50445" w16cex:dateUtc="2020-03-06T21:39:27.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8B5F" w14:textId="77777777" w:rsidR="00BB45D8" w:rsidRDefault="00BB45D8" w:rsidP="006F2BF8">
      <w:r>
        <w:separator/>
      </w:r>
    </w:p>
  </w:endnote>
  <w:endnote w:type="continuationSeparator" w:id="0">
    <w:p w14:paraId="684A5775" w14:textId="77777777" w:rsidR="00BB45D8" w:rsidRDefault="00BB45D8" w:rsidP="006F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A8DF" w14:textId="77777777" w:rsidR="00F55155" w:rsidRDefault="00F55155" w:rsidP="00950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65300" w14:textId="77777777" w:rsidR="00F55155" w:rsidRDefault="00F55155" w:rsidP="00E60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C113" w14:textId="77777777" w:rsidR="00F55155" w:rsidRPr="00E605B8" w:rsidRDefault="00F55155" w:rsidP="00950D2F">
    <w:pPr>
      <w:pStyle w:val="Footer"/>
      <w:framePr w:wrap="around" w:vAnchor="text" w:hAnchor="margin" w:xAlign="right" w:y="1"/>
      <w:rPr>
        <w:rStyle w:val="PageNumber"/>
        <w:rFonts w:ascii="Arial" w:hAnsi="Arial" w:cs="Arial"/>
        <w:sz w:val="20"/>
      </w:rPr>
    </w:pPr>
    <w:r w:rsidRPr="00E605B8">
      <w:rPr>
        <w:rStyle w:val="PageNumber"/>
        <w:rFonts w:ascii="Arial" w:hAnsi="Arial" w:cs="Arial"/>
        <w:sz w:val="20"/>
      </w:rPr>
      <w:fldChar w:fldCharType="begin"/>
    </w:r>
    <w:r w:rsidRPr="00E605B8">
      <w:rPr>
        <w:rStyle w:val="PageNumber"/>
        <w:rFonts w:ascii="Arial" w:hAnsi="Arial" w:cs="Arial"/>
        <w:sz w:val="20"/>
      </w:rPr>
      <w:instrText xml:space="preserve">PAGE  </w:instrText>
    </w:r>
    <w:r w:rsidRPr="00E605B8">
      <w:rPr>
        <w:rStyle w:val="PageNumber"/>
        <w:rFonts w:ascii="Arial" w:hAnsi="Arial" w:cs="Arial"/>
        <w:sz w:val="20"/>
      </w:rPr>
      <w:fldChar w:fldCharType="separate"/>
    </w:r>
    <w:r>
      <w:rPr>
        <w:rStyle w:val="PageNumber"/>
        <w:rFonts w:ascii="Arial" w:hAnsi="Arial" w:cs="Arial"/>
        <w:noProof/>
        <w:sz w:val="20"/>
      </w:rPr>
      <w:t>5</w:t>
    </w:r>
    <w:r w:rsidRPr="00E605B8">
      <w:rPr>
        <w:rStyle w:val="PageNumber"/>
        <w:rFonts w:ascii="Arial" w:hAnsi="Arial" w:cs="Arial"/>
        <w:sz w:val="20"/>
      </w:rPr>
      <w:fldChar w:fldCharType="end"/>
    </w:r>
  </w:p>
  <w:p w14:paraId="7336BC7B" w14:textId="564D40A1" w:rsidR="00F55155" w:rsidRPr="00354B35" w:rsidRDefault="00F55155" w:rsidP="00094292">
    <w:pPr>
      <w:pStyle w:val="Footer"/>
      <w:ind w:right="360"/>
      <w:jc w:val="right"/>
      <w:rPr>
        <w:rFonts w:cs="Calibri"/>
        <w:szCs w:val="22"/>
      </w:rPr>
    </w:pPr>
    <w:r w:rsidRPr="00354B35">
      <w:rPr>
        <w:rFonts w:cs="Calibri"/>
        <w:szCs w:val="22"/>
      </w:rPr>
      <w:t>CARIBBEAN DIGITAL TRANSFORMATION PROGRAM</w:t>
    </w:r>
    <w:r>
      <w:rPr>
        <w:rFonts w:cs="Calibri"/>
        <w:szCs w:val="22"/>
      </w:rPr>
      <w:t xml:space="preserve"> (P171528) STAKHOLDER ENGAGEMENT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11306"/>
      <w:docPartObj>
        <w:docPartGallery w:val="Page Numbers (Bottom of Page)"/>
        <w:docPartUnique/>
      </w:docPartObj>
    </w:sdtPr>
    <w:sdtEndPr>
      <w:rPr>
        <w:noProof/>
      </w:rPr>
    </w:sdtEndPr>
    <w:sdtContent>
      <w:p w14:paraId="0A01A2FD" w14:textId="6C952F4F" w:rsidR="00F55155" w:rsidRDefault="00F55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71685" w14:textId="77777777" w:rsidR="00F55155" w:rsidRDefault="00F5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B999" w14:textId="77777777" w:rsidR="00BB45D8" w:rsidRDefault="00BB45D8" w:rsidP="006F2BF8">
      <w:r>
        <w:separator/>
      </w:r>
    </w:p>
  </w:footnote>
  <w:footnote w:type="continuationSeparator" w:id="0">
    <w:p w14:paraId="1E4BB771" w14:textId="77777777" w:rsidR="00BB45D8" w:rsidRDefault="00BB45D8" w:rsidP="006F2BF8">
      <w:r>
        <w:continuationSeparator/>
      </w:r>
    </w:p>
  </w:footnote>
  <w:footnote w:id="1">
    <w:p w14:paraId="365D380D" w14:textId="77777777" w:rsidR="00F55155" w:rsidRDefault="00F55155" w:rsidP="006F6BD4">
      <w:pPr>
        <w:pStyle w:val="FootnoteText"/>
        <w:spacing w:before="0" w:after="0" w:line="240" w:lineRule="auto"/>
      </w:pPr>
      <w:r w:rsidRPr="006F6BD4">
        <w:rPr>
          <w:i/>
          <w:sz w:val="20"/>
          <w:szCs w:val="22"/>
        </w:rPr>
        <w:footnoteRef/>
      </w:r>
      <w:r w:rsidRPr="006F6BD4">
        <w:rPr>
          <w:i/>
          <w:sz w:val="20"/>
          <w:szCs w:val="22"/>
        </w:rPr>
        <w:t xml:space="preserve"> Situational Analysis of Children in Grenada, UNICEF 2017. Retrieved from: https://www.unicef.org/easterncaribbean/ECA_GRENADA_SitAn_Web.pdf.</w:t>
      </w:r>
    </w:p>
  </w:footnote>
  <w:footnote w:id="2">
    <w:p w14:paraId="313C09D0" w14:textId="77777777" w:rsidR="00F55155" w:rsidRPr="007305B9" w:rsidRDefault="00F55155" w:rsidP="007305B9">
      <w:pPr>
        <w:pStyle w:val="FootnoteText"/>
        <w:spacing w:before="0" w:after="0" w:line="240" w:lineRule="auto"/>
        <w:rPr>
          <w:sz w:val="20"/>
          <w:szCs w:val="22"/>
        </w:rPr>
      </w:pPr>
      <w:r w:rsidRPr="007305B9">
        <w:rPr>
          <w:rStyle w:val="FootnoteReference"/>
          <w:sz w:val="20"/>
          <w:szCs w:val="22"/>
        </w:rPr>
        <w:footnoteRef/>
      </w:r>
      <w:r w:rsidRPr="007305B9">
        <w:rPr>
          <w:sz w:val="20"/>
          <w:szCs w:val="22"/>
        </w:rPr>
        <w:t xml:space="preserve"> </w:t>
      </w:r>
      <w:r w:rsidRPr="007305B9">
        <w:rPr>
          <w:i/>
          <w:sz w:val="20"/>
          <w:szCs w:val="22"/>
        </w:rPr>
        <w:t xml:space="preserve">Situational Analysis of Children in Grenada, UNICEF 2017. </w:t>
      </w:r>
      <w:r w:rsidRPr="007305B9">
        <w:rPr>
          <w:sz w:val="20"/>
          <w:szCs w:val="22"/>
        </w:rPr>
        <w:t>Retrieved from: https://www.unicef.org/easterncaribbean/ECA_GRENADA_SitAn_Web.pdf.</w:t>
      </w:r>
    </w:p>
  </w:footnote>
  <w:footnote w:id="3">
    <w:p w14:paraId="67514827" w14:textId="77777777" w:rsidR="00F55155" w:rsidRPr="007305B9" w:rsidRDefault="00F55155" w:rsidP="007305B9">
      <w:pPr>
        <w:pStyle w:val="FootnoteText"/>
        <w:spacing w:before="0" w:after="0" w:line="240" w:lineRule="auto"/>
        <w:rPr>
          <w:sz w:val="20"/>
          <w:szCs w:val="22"/>
        </w:rPr>
      </w:pPr>
      <w:r w:rsidRPr="007305B9">
        <w:rPr>
          <w:rStyle w:val="FootnoteReference"/>
          <w:sz w:val="20"/>
          <w:szCs w:val="22"/>
        </w:rPr>
        <w:footnoteRef/>
      </w:r>
      <w:r w:rsidRPr="007305B9">
        <w:rPr>
          <w:sz w:val="20"/>
          <w:szCs w:val="22"/>
        </w:rPr>
        <w:t xml:space="preserve"> Government of Grenada, 2014.</w:t>
      </w:r>
    </w:p>
  </w:footnote>
  <w:footnote w:id="4">
    <w:p w14:paraId="3449E6F8" w14:textId="77777777" w:rsidR="00F55155" w:rsidRPr="007305B9" w:rsidRDefault="00F55155" w:rsidP="007305B9">
      <w:pPr>
        <w:pStyle w:val="FootnoteText"/>
        <w:spacing w:before="0" w:after="0" w:line="240" w:lineRule="auto"/>
        <w:rPr>
          <w:sz w:val="20"/>
          <w:szCs w:val="22"/>
        </w:rPr>
      </w:pPr>
      <w:r w:rsidRPr="007305B9">
        <w:rPr>
          <w:rStyle w:val="FootnoteReference"/>
          <w:sz w:val="20"/>
          <w:szCs w:val="22"/>
        </w:rPr>
        <w:footnoteRef/>
      </w:r>
      <w:r w:rsidRPr="007305B9">
        <w:rPr>
          <w:sz w:val="20"/>
          <w:szCs w:val="22"/>
        </w:rPr>
        <w:t xml:space="preserve"> </w:t>
      </w:r>
      <w:r w:rsidRPr="007305B9">
        <w:rPr>
          <w:i/>
          <w:sz w:val="20"/>
          <w:szCs w:val="22"/>
        </w:rPr>
        <w:t xml:space="preserve">Situational Analysis of Children in Grenada, UNICEF 2017. </w:t>
      </w:r>
      <w:r w:rsidRPr="007305B9">
        <w:rPr>
          <w:sz w:val="20"/>
          <w:szCs w:val="22"/>
        </w:rPr>
        <w:t>Retrieved from: https://www.unicef.org/easterncaribbean/ECA_GRENADA_SitAn_Web.pdf.</w:t>
      </w:r>
    </w:p>
  </w:footnote>
  <w:footnote w:id="5">
    <w:p w14:paraId="122E9A07" w14:textId="77777777" w:rsidR="00F55155" w:rsidRDefault="00F55155" w:rsidP="007305B9">
      <w:pPr>
        <w:pStyle w:val="FootnoteText"/>
        <w:spacing w:before="0" w:after="0" w:line="240" w:lineRule="auto"/>
      </w:pPr>
      <w:r w:rsidRPr="007305B9">
        <w:rPr>
          <w:rStyle w:val="FootnoteReference"/>
          <w:sz w:val="20"/>
          <w:szCs w:val="22"/>
        </w:rPr>
        <w:footnoteRef/>
      </w:r>
      <w:r w:rsidRPr="007305B9">
        <w:rPr>
          <w:sz w:val="20"/>
          <w:szCs w:val="22"/>
        </w:rPr>
        <w:t xml:space="preserve"> Information for this paragraph was extracted from </w:t>
      </w:r>
      <w:r w:rsidRPr="007305B9">
        <w:rPr>
          <w:i/>
          <w:sz w:val="20"/>
          <w:szCs w:val="22"/>
        </w:rPr>
        <w:t xml:space="preserve">Situational Analysis of Children in Grenada, UNICEF 2017. </w:t>
      </w:r>
      <w:r w:rsidRPr="007305B9">
        <w:rPr>
          <w:sz w:val="20"/>
          <w:szCs w:val="22"/>
        </w:rPr>
        <w:t>Retrieved from: https://www.unicef.org/easterncaribbean/ECA_GRENADA_SitAn_Web.pdf.</w:t>
      </w:r>
    </w:p>
  </w:footnote>
  <w:footnote w:id="6">
    <w:p w14:paraId="20D7C188" w14:textId="77777777" w:rsidR="00F55155" w:rsidRDefault="00F55155" w:rsidP="00DB7377">
      <w:pPr>
        <w:pStyle w:val="FootnoteText"/>
      </w:pPr>
      <w:r>
        <w:rPr>
          <w:rStyle w:val="FootnoteReference"/>
        </w:rPr>
        <w:footnoteRef/>
      </w:r>
      <w:r>
        <w:t xml:space="preserve"> </w:t>
      </w:r>
      <w:r w:rsidRPr="006A7F96">
        <w:t xml:space="preserve">Information for this paragraph was extracted from </w:t>
      </w:r>
      <w:r w:rsidRPr="006A7F96">
        <w:rPr>
          <w:i/>
        </w:rPr>
        <w:t xml:space="preserve">Situational Analysis of Children in Grenada, UNICEF 2017. </w:t>
      </w:r>
      <w:r w:rsidRPr="006A7F96">
        <w:t>Retrieved from: https://www.unicef.org/easterncaribbean/ECA_GRENADA_SitAn_Web.pdf.</w:t>
      </w:r>
    </w:p>
  </w:footnote>
  <w:footnote w:id="7">
    <w:p w14:paraId="78EFBC49" w14:textId="77777777" w:rsidR="00F55155" w:rsidRDefault="00F55155" w:rsidP="00B1088D">
      <w:pPr>
        <w:pStyle w:val="FootnoteText"/>
      </w:pPr>
      <w:r>
        <w:rPr>
          <w:rStyle w:val="FootnoteReference"/>
        </w:rPr>
        <w:footnoteRef/>
      </w:r>
      <w:r>
        <w:t xml:space="preserve"> </w:t>
      </w:r>
      <w:r>
        <w:rPr>
          <w:i/>
        </w:rPr>
        <w:t xml:space="preserve">Demographics: Situational Analysis of Children in Grenada, UNICEF 2017. </w:t>
      </w:r>
      <w:r>
        <w:t xml:space="preserve">Retrieved from: </w:t>
      </w:r>
      <w:r w:rsidRPr="008D116A">
        <w:t>https://www.unicef.org/easterncaribbean/ECA_GRENADA_SitAn_Web.pdf</w:t>
      </w:r>
    </w:p>
  </w:footnote>
  <w:footnote w:id="8">
    <w:p w14:paraId="20173BFA" w14:textId="77777777" w:rsidR="00F55155" w:rsidRDefault="00F55155" w:rsidP="00B1088D">
      <w:pPr>
        <w:pStyle w:val="FootnoteText"/>
      </w:pPr>
      <w:r>
        <w:rPr>
          <w:rStyle w:val="FootnoteReference"/>
        </w:rPr>
        <w:footnoteRef/>
      </w:r>
      <w:r>
        <w:t xml:space="preserve"> </w:t>
      </w:r>
      <w:r w:rsidRPr="008D116A">
        <w:t>Country Poverty Assessment Grenada, Carriacou and Petite Martinique, 2007/2008.</w:t>
      </w:r>
    </w:p>
  </w:footnote>
  <w:footnote w:id="9">
    <w:p w14:paraId="3664983F" w14:textId="77777777" w:rsidR="00F55155" w:rsidRDefault="00F55155" w:rsidP="00B1088D">
      <w:pPr>
        <w:pStyle w:val="FootnoteText"/>
      </w:pPr>
      <w:r>
        <w:rPr>
          <w:rStyle w:val="FootnoteReference"/>
        </w:rPr>
        <w:footnoteRef/>
      </w:r>
      <w:r>
        <w:t xml:space="preserve"> </w:t>
      </w:r>
      <w:r>
        <w:rPr>
          <w:i/>
        </w:rPr>
        <w:t xml:space="preserve">Demographics: Situational Analysis of Children in Grenada, UNICEF 2017. </w:t>
      </w:r>
      <w:r>
        <w:t xml:space="preserve">Retrieved from: </w:t>
      </w:r>
      <w:r w:rsidRPr="008D116A">
        <w:t>https://www.unicef.org/easterncaribbean/ECA_GRENADA_SitAn_Web.pdf</w:t>
      </w:r>
    </w:p>
  </w:footnote>
  <w:footnote w:id="10">
    <w:p w14:paraId="4C318C17" w14:textId="77777777" w:rsidR="00F55155" w:rsidRDefault="00F55155" w:rsidP="00B1088D">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EF87" w14:textId="53A24378" w:rsidR="00F55155" w:rsidRDefault="00F5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9388" w14:textId="13032924" w:rsidR="00F55155" w:rsidRDefault="00F55155" w:rsidP="00354B35">
    <w:pPr>
      <w:pStyle w:val="Header"/>
      <w:tabs>
        <w:tab w:val="clear" w:pos="4536"/>
        <w:tab w:val="clear" w:pos="9072"/>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A13A" w14:textId="1A5540C3" w:rsidR="00F55155" w:rsidRDefault="00F5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C92"/>
    <w:multiLevelType w:val="hybridMultilevel"/>
    <w:tmpl w:val="EFB6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5334"/>
    <w:multiLevelType w:val="hybridMultilevel"/>
    <w:tmpl w:val="1570E044"/>
    <w:lvl w:ilvl="0" w:tplc="3BD26782">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2FB4"/>
    <w:multiLevelType w:val="hybridMultilevel"/>
    <w:tmpl w:val="86C6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22CE1"/>
    <w:multiLevelType w:val="multilevel"/>
    <w:tmpl w:val="E15895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0CC4D8A"/>
    <w:multiLevelType w:val="hybridMultilevel"/>
    <w:tmpl w:val="E27C3C1A"/>
    <w:lvl w:ilvl="0" w:tplc="032862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A2DC9"/>
    <w:multiLevelType w:val="hybridMultilevel"/>
    <w:tmpl w:val="4692B2EC"/>
    <w:lvl w:ilvl="0" w:tplc="03286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2138"/>
    <w:multiLevelType w:val="hybridMultilevel"/>
    <w:tmpl w:val="233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457F12"/>
    <w:multiLevelType w:val="hybridMultilevel"/>
    <w:tmpl w:val="446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658B5"/>
    <w:multiLevelType w:val="multilevel"/>
    <w:tmpl w:val="E70AE6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41B11EA"/>
    <w:multiLevelType w:val="hybridMultilevel"/>
    <w:tmpl w:val="26700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E31C0"/>
    <w:multiLevelType w:val="hybridMultilevel"/>
    <w:tmpl w:val="A5EA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076C1"/>
    <w:multiLevelType w:val="hybridMultilevel"/>
    <w:tmpl w:val="57EC51AE"/>
    <w:lvl w:ilvl="0" w:tplc="032862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C60760"/>
    <w:multiLevelType w:val="multilevel"/>
    <w:tmpl w:val="26002C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F733386"/>
    <w:multiLevelType w:val="multilevel"/>
    <w:tmpl w:val="F6C0B09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1560510"/>
    <w:multiLevelType w:val="hybridMultilevel"/>
    <w:tmpl w:val="BA0ACBAA"/>
    <w:lvl w:ilvl="0" w:tplc="040C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55AF6CD6"/>
    <w:multiLevelType w:val="hybridMultilevel"/>
    <w:tmpl w:val="3278890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626638DE"/>
    <w:multiLevelType w:val="hybridMultilevel"/>
    <w:tmpl w:val="44B2E8B6"/>
    <w:lvl w:ilvl="0" w:tplc="F9223060">
      <w:start w:val="1"/>
      <w:numFmt w:val="lowerLetter"/>
      <w:lvlText w:val="(%1)"/>
      <w:lvlJc w:val="left"/>
      <w:pPr>
        <w:ind w:left="810" w:hanging="360"/>
      </w:pPr>
      <w:rPr>
        <w:rFonts w:hint="default"/>
      </w:rPr>
    </w:lvl>
    <w:lvl w:ilvl="1" w:tplc="24090019" w:tentative="1">
      <w:start w:val="1"/>
      <w:numFmt w:val="lowerLetter"/>
      <w:lvlText w:val="%2."/>
      <w:lvlJc w:val="left"/>
      <w:pPr>
        <w:ind w:left="1530" w:hanging="360"/>
      </w:pPr>
    </w:lvl>
    <w:lvl w:ilvl="2" w:tplc="2409001B" w:tentative="1">
      <w:start w:val="1"/>
      <w:numFmt w:val="lowerRoman"/>
      <w:lvlText w:val="%3."/>
      <w:lvlJc w:val="right"/>
      <w:pPr>
        <w:ind w:left="2250" w:hanging="180"/>
      </w:pPr>
    </w:lvl>
    <w:lvl w:ilvl="3" w:tplc="2409000F" w:tentative="1">
      <w:start w:val="1"/>
      <w:numFmt w:val="decimal"/>
      <w:lvlText w:val="%4."/>
      <w:lvlJc w:val="left"/>
      <w:pPr>
        <w:ind w:left="2970" w:hanging="360"/>
      </w:pPr>
    </w:lvl>
    <w:lvl w:ilvl="4" w:tplc="24090019" w:tentative="1">
      <w:start w:val="1"/>
      <w:numFmt w:val="lowerLetter"/>
      <w:lvlText w:val="%5."/>
      <w:lvlJc w:val="left"/>
      <w:pPr>
        <w:ind w:left="3690" w:hanging="360"/>
      </w:pPr>
    </w:lvl>
    <w:lvl w:ilvl="5" w:tplc="2409001B" w:tentative="1">
      <w:start w:val="1"/>
      <w:numFmt w:val="lowerRoman"/>
      <w:lvlText w:val="%6."/>
      <w:lvlJc w:val="right"/>
      <w:pPr>
        <w:ind w:left="4410" w:hanging="180"/>
      </w:pPr>
    </w:lvl>
    <w:lvl w:ilvl="6" w:tplc="2409000F" w:tentative="1">
      <w:start w:val="1"/>
      <w:numFmt w:val="decimal"/>
      <w:lvlText w:val="%7."/>
      <w:lvlJc w:val="left"/>
      <w:pPr>
        <w:ind w:left="5130" w:hanging="360"/>
      </w:pPr>
    </w:lvl>
    <w:lvl w:ilvl="7" w:tplc="24090019" w:tentative="1">
      <w:start w:val="1"/>
      <w:numFmt w:val="lowerLetter"/>
      <w:lvlText w:val="%8."/>
      <w:lvlJc w:val="left"/>
      <w:pPr>
        <w:ind w:left="5850" w:hanging="360"/>
      </w:pPr>
    </w:lvl>
    <w:lvl w:ilvl="8" w:tplc="2409001B" w:tentative="1">
      <w:start w:val="1"/>
      <w:numFmt w:val="lowerRoman"/>
      <w:lvlText w:val="%9."/>
      <w:lvlJc w:val="right"/>
      <w:pPr>
        <w:ind w:left="6570" w:hanging="180"/>
      </w:pPr>
    </w:lvl>
  </w:abstractNum>
  <w:abstractNum w:abstractNumId="17" w15:restartNumberingAfterBreak="0">
    <w:nsid w:val="746A6A79"/>
    <w:multiLevelType w:val="hybridMultilevel"/>
    <w:tmpl w:val="E034ABD8"/>
    <w:lvl w:ilvl="0" w:tplc="032862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625964"/>
    <w:multiLevelType w:val="multilevel"/>
    <w:tmpl w:val="3D1CC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7D109A"/>
    <w:multiLevelType w:val="hybridMultilevel"/>
    <w:tmpl w:val="2B2A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56EB4"/>
    <w:multiLevelType w:val="hybridMultilevel"/>
    <w:tmpl w:val="C97E9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695E3B"/>
    <w:multiLevelType w:val="hybridMultilevel"/>
    <w:tmpl w:val="CDEA424E"/>
    <w:lvl w:ilvl="0" w:tplc="9258E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3"/>
  </w:num>
  <w:num w:numId="5">
    <w:abstractNumId w:val="17"/>
  </w:num>
  <w:num w:numId="6">
    <w:abstractNumId w:val="11"/>
  </w:num>
  <w:num w:numId="7">
    <w:abstractNumId w:val="4"/>
  </w:num>
  <w:num w:numId="8">
    <w:abstractNumId w:val="5"/>
  </w:num>
  <w:num w:numId="9">
    <w:abstractNumId w:val="1"/>
  </w:num>
  <w:num w:numId="10">
    <w:abstractNumId w:val="19"/>
  </w:num>
  <w:num w:numId="11">
    <w:abstractNumId w:val="2"/>
  </w:num>
  <w:num w:numId="12">
    <w:abstractNumId w:val="7"/>
  </w:num>
  <w:num w:numId="13">
    <w:abstractNumId w:val="0"/>
  </w:num>
  <w:num w:numId="14">
    <w:abstractNumId w:val="3"/>
  </w:num>
  <w:num w:numId="15">
    <w:abstractNumId w:val="8"/>
  </w:num>
  <w:num w:numId="16">
    <w:abstractNumId w:val="9"/>
  </w:num>
  <w:num w:numId="17">
    <w:abstractNumId w:val="15"/>
  </w:num>
  <w:num w:numId="18">
    <w:abstractNumId w:val="14"/>
  </w:num>
  <w:num w:numId="19">
    <w:abstractNumId w:val="10"/>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7UwNTI3MDO1NDZU0lEKTi0uzszPAykwqgUACBXuqCwAAAA="/>
  </w:docVars>
  <w:rsids>
    <w:rsidRoot w:val="00511F7B"/>
    <w:rsid w:val="00000632"/>
    <w:rsid w:val="00000B93"/>
    <w:rsid w:val="000026F0"/>
    <w:rsid w:val="00002A80"/>
    <w:rsid w:val="00004B59"/>
    <w:rsid w:val="000078AC"/>
    <w:rsid w:val="0001084F"/>
    <w:rsid w:val="00012776"/>
    <w:rsid w:val="00013971"/>
    <w:rsid w:val="000160DA"/>
    <w:rsid w:val="0001681A"/>
    <w:rsid w:val="00020C84"/>
    <w:rsid w:val="000233F5"/>
    <w:rsid w:val="00023643"/>
    <w:rsid w:val="000239FE"/>
    <w:rsid w:val="000247EA"/>
    <w:rsid w:val="000253D5"/>
    <w:rsid w:val="00026C30"/>
    <w:rsid w:val="00026EF7"/>
    <w:rsid w:val="00031738"/>
    <w:rsid w:val="00033477"/>
    <w:rsid w:val="0003356D"/>
    <w:rsid w:val="00034B17"/>
    <w:rsid w:val="00040846"/>
    <w:rsid w:val="00041050"/>
    <w:rsid w:val="00042276"/>
    <w:rsid w:val="000450ED"/>
    <w:rsid w:val="000454EC"/>
    <w:rsid w:val="0004707A"/>
    <w:rsid w:val="0005017F"/>
    <w:rsid w:val="00051E4E"/>
    <w:rsid w:val="0005230E"/>
    <w:rsid w:val="00052611"/>
    <w:rsid w:val="000526D4"/>
    <w:rsid w:val="00052FE1"/>
    <w:rsid w:val="0005406B"/>
    <w:rsid w:val="00054377"/>
    <w:rsid w:val="00061D76"/>
    <w:rsid w:val="00070449"/>
    <w:rsid w:val="000743DE"/>
    <w:rsid w:val="0007484C"/>
    <w:rsid w:val="000765A8"/>
    <w:rsid w:val="00080E4A"/>
    <w:rsid w:val="0008432D"/>
    <w:rsid w:val="000847E1"/>
    <w:rsid w:val="000934AF"/>
    <w:rsid w:val="00094292"/>
    <w:rsid w:val="00095175"/>
    <w:rsid w:val="000971DB"/>
    <w:rsid w:val="00097C5A"/>
    <w:rsid w:val="000A25A1"/>
    <w:rsid w:val="000A36B4"/>
    <w:rsid w:val="000A6E73"/>
    <w:rsid w:val="000A7434"/>
    <w:rsid w:val="000B538B"/>
    <w:rsid w:val="000B5770"/>
    <w:rsid w:val="000B58AB"/>
    <w:rsid w:val="000B7D53"/>
    <w:rsid w:val="000C38F1"/>
    <w:rsid w:val="000C4F71"/>
    <w:rsid w:val="000C7429"/>
    <w:rsid w:val="000C7719"/>
    <w:rsid w:val="000D0C37"/>
    <w:rsid w:val="000D5F2F"/>
    <w:rsid w:val="000E084E"/>
    <w:rsid w:val="000E4737"/>
    <w:rsid w:val="000E6726"/>
    <w:rsid w:val="000E6FB8"/>
    <w:rsid w:val="000E6FE1"/>
    <w:rsid w:val="000F0182"/>
    <w:rsid w:val="000F4103"/>
    <w:rsid w:val="000F43E3"/>
    <w:rsid w:val="000F5369"/>
    <w:rsid w:val="000F6621"/>
    <w:rsid w:val="000F67E2"/>
    <w:rsid w:val="000F7EE9"/>
    <w:rsid w:val="001017EF"/>
    <w:rsid w:val="001064BA"/>
    <w:rsid w:val="00106849"/>
    <w:rsid w:val="00106A20"/>
    <w:rsid w:val="00107921"/>
    <w:rsid w:val="00110B35"/>
    <w:rsid w:val="00113184"/>
    <w:rsid w:val="00114F6C"/>
    <w:rsid w:val="001208EB"/>
    <w:rsid w:val="00121C48"/>
    <w:rsid w:val="00122065"/>
    <w:rsid w:val="00125B38"/>
    <w:rsid w:val="00125B7C"/>
    <w:rsid w:val="00130DEC"/>
    <w:rsid w:val="00131552"/>
    <w:rsid w:val="00134758"/>
    <w:rsid w:val="001405F4"/>
    <w:rsid w:val="00145FCF"/>
    <w:rsid w:val="0014683A"/>
    <w:rsid w:val="001572D7"/>
    <w:rsid w:val="0016122A"/>
    <w:rsid w:val="00165364"/>
    <w:rsid w:val="001664FB"/>
    <w:rsid w:val="0017044D"/>
    <w:rsid w:val="0017130A"/>
    <w:rsid w:val="00171F10"/>
    <w:rsid w:val="00174711"/>
    <w:rsid w:val="00176A13"/>
    <w:rsid w:val="00176A7A"/>
    <w:rsid w:val="0017744F"/>
    <w:rsid w:val="00177D44"/>
    <w:rsid w:val="00181CDD"/>
    <w:rsid w:val="00181D73"/>
    <w:rsid w:val="001920C4"/>
    <w:rsid w:val="001934EB"/>
    <w:rsid w:val="0019489C"/>
    <w:rsid w:val="001A32AC"/>
    <w:rsid w:val="001B2FD9"/>
    <w:rsid w:val="001B6694"/>
    <w:rsid w:val="001B7990"/>
    <w:rsid w:val="001B7FC6"/>
    <w:rsid w:val="001C037D"/>
    <w:rsid w:val="001C1520"/>
    <w:rsid w:val="001C43BC"/>
    <w:rsid w:val="001C5E93"/>
    <w:rsid w:val="001D0CCA"/>
    <w:rsid w:val="001D227E"/>
    <w:rsid w:val="001D2AFD"/>
    <w:rsid w:val="001D3F62"/>
    <w:rsid w:val="001D474B"/>
    <w:rsid w:val="001D61FE"/>
    <w:rsid w:val="001D6B03"/>
    <w:rsid w:val="001E02E8"/>
    <w:rsid w:val="001E3FAE"/>
    <w:rsid w:val="001E79B6"/>
    <w:rsid w:val="001F3559"/>
    <w:rsid w:val="001F3901"/>
    <w:rsid w:val="001F45A5"/>
    <w:rsid w:val="001F5C99"/>
    <w:rsid w:val="001F6D9A"/>
    <w:rsid w:val="00200334"/>
    <w:rsid w:val="00202B7C"/>
    <w:rsid w:val="00204AD5"/>
    <w:rsid w:val="0020569A"/>
    <w:rsid w:val="00207D2E"/>
    <w:rsid w:val="002108D7"/>
    <w:rsid w:val="002137CD"/>
    <w:rsid w:val="00215BF6"/>
    <w:rsid w:val="002166CA"/>
    <w:rsid w:val="00217D0E"/>
    <w:rsid w:val="002202FD"/>
    <w:rsid w:val="00220D95"/>
    <w:rsid w:val="002210F2"/>
    <w:rsid w:val="00222921"/>
    <w:rsid w:val="0022588D"/>
    <w:rsid w:val="00225B7F"/>
    <w:rsid w:val="0022692A"/>
    <w:rsid w:val="00237C13"/>
    <w:rsid w:val="00243F52"/>
    <w:rsid w:val="00245722"/>
    <w:rsid w:val="00246175"/>
    <w:rsid w:val="0025602E"/>
    <w:rsid w:val="002637FE"/>
    <w:rsid w:val="00263FCB"/>
    <w:rsid w:val="00264BC2"/>
    <w:rsid w:val="00265E59"/>
    <w:rsid w:val="00267969"/>
    <w:rsid w:val="00272451"/>
    <w:rsid w:val="002753D7"/>
    <w:rsid w:val="00280D93"/>
    <w:rsid w:val="00282476"/>
    <w:rsid w:val="00283E9E"/>
    <w:rsid w:val="00284B1B"/>
    <w:rsid w:val="0028553C"/>
    <w:rsid w:val="00290A6C"/>
    <w:rsid w:val="0029434A"/>
    <w:rsid w:val="002944AB"/>
    <w:rsid w:val="00294F6E"/>
    <w:rsid w:val="0029513E"/>
    <w:rsid w:val="002A09FC"/>
    <w:rsid w:val="002A3DC5"/>
    <w:rsid w:val="002A3E7C"/>
    <w:rsid w:val="002A4190"/>
    <w:rsid w:val="002A5A26"/>
    <w:rsid w:val="002A7012"/>
    <w:rsid w:val="002B4C3D"/>
    <w:rsid w:val="002B4D99"/>
    <w:rsid w:val="002C01D1"/>
    <w:rsid w:val="002C1D85"/>
    <w:rsid w:val="002C2670"/>
    <w:rsid w:val="002D0B65"/>
    <w:rsid w:val="002D3267"/>
    <w:rsid w:val="002E5A43"/>
    <w:rsid w:val="002E77FC"/>
    <w:rsid w:val="002F1D2C"/>
    <w:rsid w:val="002F1EBC"/>
    <w:rsid w:val="002F4F05"/>
    <w:rsid w:val="002F5D67"/>
    <w:rsid w:val="002F7766"/>
    <w:rsid w:val="002F7D90"/>
    <w:rsid w:val="00300368"/>
    <w:rsid w:val="0030046B"/>
    <w:rsid w:val="00301B2F"/>
    <w:rsid w:val="00303ABB"/>
    <w:rsid w:val="0030484E"/>
    <w:rsid w:val="00305BD0"/>
    <w:rsid w:val="0030642C"/>
    <w:rsid w:val="003069F9"/>
    <w:rsid w:val="0030774F"/>
    <w:rsid w:val="00311FA6"/>
    <w:rsid w:val="003129E2"/>
    <w:rsid w:val="0032244E"/>
    <w:rsid w:val="00323F65"/>
    <w:rsid w:val="00324422"/>
    <w:rsid w:val="00327C21"/>
    <w:rsid w:val="00327E91"/>
    <w:rsid w:val="0033256D"/>
    <w:rsid w:val="003329DA"/>
    <w:rsid w:val="0033395D"/>
    <w:rsid w:val="00336128"/>
    <w:rsid w:val="00337688"/>
    <w:rsid w:val="003400E2"/>
    <w:rsid w:val="00340C9E"/>
    <w:rsid w:val="00342209"/>
    <w:rsid w:val="00343E71"/>
    <w:rsid w:val="0035080E"/>
    <w:rsid w:val="00352CED"/>
    <w:rsid w:val="00354B35"/>
    <w:rsid w:val="00354FEA"/>
    <w:rsid w:val="003567AB"/>
    <w:rsid w:val="00356953"/>
    <w:rsid w:val="003611B5"/>
    <w:rsid w:val="003623A6"/>
    <w:rsid w:val="00363568"/>
    <w:rsid w:val="00365051"/>
    <w:rsid w:val="00370B97"/>
    <w:rsid w:val="0037335F"/>
    <w:rsid w:val="00373966"/>
    <w:rsid w:val="003754DB"/>
    <w:rsid w:val="003804EA"/>
    <w:rsid w:val="00382F34"/>
    <w:rsid w:val="0038425C"/>
    <w:rsid w:val="003870A4"/>
    <w:rsid w:val="00387E10"/>
    <w:rsid w:val="003921D6"/>
    <w:rsid w:val="003928E1"/>
    <w:rsid w:val="003945CE"/>
    <w:rsid w:val="00395030"/>
    <w:rsid w:val="0039561C"/>
    <w:rsid w:val="003971B6"/>
    <w:rsid w:val="003A29AC"/>
    <w:rsid w:val="003A452A"/>
    <w:rsid w:val="003A6013"/>
    <w:rsid w:val="003A7787"/>
    <w:rsid w:val="003B357E"/>
    <w:rsid w:val="003B3D62"/>
    <w:rsid w:val="003B40D3"/>
    <w:rsid w:val="003B6717"/>
    <w:rsid w:val="003B72B8"/>
    <w:rsid w:val="003C0FB7"/>
    <w:rsid w:val="003C265B"/>
    <w:rsid w:val="003C26FE"/>
    <w:rsid w:val="003C3021"/>
    <w:rsid w:val="003C5F75"/>
    <w:rsid w:val="003C78C4"/>
    <w:rsid w:val="003D2376"/>
    <w:rsid w:val="003D23DE"/>
    <w:rsid w:val="003D2832"/>
    <w:rsid w:val="003D2D31"/>
    <w:rsid w:val="003D5B19"/>
    <w:rsid w:val="003D60E0"/>
    <w:rsid w:val="003E47A9"/>
    <w:rsid w:val="003E4958"/>
    <w:rsid w:val="003F6D39"/>
    <w:rsid w:val="00401096"/>
    <w:rsid w:val="00405269"/>
    <w:rsid w:val="0040615C"/>
    <w:rsid w:val="00407E87"/>
    <w:rsid w:val="00411A59"/>
    <w:rsid w:val="004172ED"/>
    <w:rsid w:val="004176B4"/>
    <w:rsid w:val="00420384"/>
    <w:rsid w:val="00430325"/>
    <w:rsid w:val="00434AB3"/>
    <w:rsid w:val="00435C53"/>
    <w:rsid w:val="00440BF2"/>
    <w:rsid w:val="004424DB"/>
    <w:rsid w:val="00451526"/>
    <w:rsid w:val="00452285"/>
    <w:rsid w:val="00457FCD"/>
    <w:rsid w:val="004610C6"/>
    <w:rsid w:val="0046362D"/>
    <w:rsid w:val="004641F2"/>
    <w:rsid w:val="00464B9B"/>
    <w:rsid w:val="00465458"/>
    <w:rsid w:val="00465638"/>
    <w:rsid w:val="00466405"/>
    <w:rsid w:val="00467C19"/>
    <w:rsid w:val="00471028"/>
    <w:rsid w:val="00471695"/>
    <w:rsid w:val="00475E97"/>
    <w:rsid w:val="004762E9"/>
    <w:rsid w:val="00476B14"/>
    <w:rsid w:val="00477DF5"/>
    <w:rsid w:val="00487CDE"/>
    <w:rsid w:val="004914CA"/>
    <w:rsid w:val="0049359D"/>
    <w:rsid w:val="00493C91"/>
    <w:rsid w:val="0049469C"/>
    <w:rsid w:val="004955F3"/>
    <w:rsid w:val="004960F6"/>
    <w:rsid w:val="004970D5"/>
    <w:rsid w:val="004B14F9"/>
    <w:rsid w:val="004B5CFD"/>
    <w:rsid w:val="004B6279"/>
    <w:rsid w:val="004B7215"/>
    <w:rsid w:val="004B7CEC"/>
    <w:rsid w:val="004C106F"/>
    <w:rsid w:val="004C1A4A"/>
    <w:rsid w:val="004C280E"/>
    <w:rsid w:val="004C6912"/>
    <w:rsid w:val="004D1FF3"/>
    <w:rsid w:val="004E3E7D"/>
    <w:rsid w:val="004E6977"/>
    <w:rsid w:val="004E6C55"/>
    <w:rsid w:val="004E7EF3"/>
    <w:rsid w:val="004F0653"/>
    <w:rsid w:val="004F12B2"/>
    <w:rsid w:val="004F1DED"/>
    <w:rsid w:val="004F2857"/>
    <w:rsid w:val="004F3790"/>
    <w:rsid w:val="004F3F97"/>
    <w:rsid w:val="004F6B9B"/>
    <w:rsid w:val="005007A8"/>
    <w:rsid w:val="00503061"/>
    <w:rsid w:val="00506E76"/>
    <w:rsid w:val="00511F7B"/>
    <w:rsid w:val="00514860"/>
    <w:rsid w:val="00515C15"/>
    <w:rsid w:val="00515D92"/>
    <w:rsid w:val="005164C8"/>
    <w:rsid w:val="00516D08"/>
    <w:rsid w:val="00523E59"/>
    <w:rsid w:val="00524350"/>
    <w:rsid w:val="00524F5B"/>
    <w:rsid w:val="005252C1"/>
    <w:rsid w:val="005273A4"/>
    <w:rsid w:val="0053116C"/>
    <w:rsid w:val="0053449F"/>
    <w:rsid w:val="00536F03"/>
    <w:rsid w:val="005428D1"/>
    <w:rsid w:val="00542B3A"/>
    <w:rsid w:val="00542B71"/>
    <w:rsid w:val="00544F01"/>
    <w:rsid w:val="00545B87"/>
    <w:rsid w:val="00552A2A"/>
    <w:rsid w:val="00553EBF"/>
    <w:rsid w:val="00554CE4"/>
    <w:rsid w:val="00565924"/>
    <w:rsid w:val="00570D74"/>
    <w:rsid w:val="00573A8D"/>
    <w:rsid w:val="00573AAE"/>
    <w:rsid w:val="00573F1D"/>
    <w:rsid w:val="00576AC6"/>
    <w:rsid w:val="00581488"/>
    <w:rsid w:val="005816E4"/>
    <w:rsid w:val="00582516"/>
    <w:rsid w:val="00583880"/>
    <w:rsid w:val="0058433E"/>
    <w:rsid w:val="00584696"/>
    <w:rsid w:val="00587409"/>
    <w:rsid w:val="00587DFD"/>
    <w:rsid w:val="00587FE7"/>
    <w:rsid w:val="0059001A"/>
    <w:rsid w:val="0059336D"/>
    <w:rsid w:val="0059467E"/>
    <w:rsid w:val="00597E56"/>
    <w:rsid w:val="005A3C7A"/>
    <w:rsid w:val="005A3CE6"/>
    <w:rsid w:val="005A601D"/>
    <w:rsid w:val="005B06A7"/>
    <w:rsid w:val="005C2858"/>
    <w:rsid w:val="005C3F40"/>
    <w:rsid w:val="005C4335"/>
    <w:rsid w:val="005C5816"/>
    <w:rsid w:val="005C73DA"/>
    <w:rsid w:val="005E116D"/>
    <w:rsid w:val="005E2E25"/>
    <w:rsid w:val="005E3B77"/>
    <w:rsid w:val="005E4B4E"/>
    <w:rsid w:val="005E5247"/>
    <w:rsid w:val="005F0685"/>
    <w:rsid w:val="005F102E"/>
    <w:rsid w:val="005F23C9"/>
    <w:rsid w:val="005F2D9F"/>
    <w:rsid w:val="005F6763"/>
    <w:rsid w:val="00600825"/>
    <w:rsid w:val="00600B08"/>
    <w:rsid w:val="00601615"/>
    <w:rsid w:val="00602180"/>
    <w:rsid w:val="006027C5"/>
    <w:rsid w:val="006028F4"/>
    <w:rsid w:val="00610246"/>
    <w:rsid w:val="00611E6E"/>
    <w:rsid w:val="00612DDA"/>
    <w:rsid w:val="00614394"/>
    <w:rsid w:val="00615B2E"/>
    <w:rsid w:val="0062186D"/>
    <w:rsid w:val="00621D87"/>
    <w:rsid w:val="00622268"/>
    <w:rsid w:val="00623484"/>
    <w:rsid w:val="0062470B"/>
    <w:rsid w:val="0062572D"/>
    <w:rsid w:val="00625896"/>
    <w:rsid w:val="00625F88"/>
    <w:rsid w:val="006300BB"/>
    <w:rsid w:val="00630620"/>
    <w:rsid w:val="00630C02"/>
    <w:rsid w:val="00631CFB"/>
    <w:rsid w:val="006374CE"/>
    <w:rsid w:val="00640E26"/>
    <w:rsid w:val="00643209"/>
    <w:rsid w:val="00646094"/>
    <w:rsid w:val="00647F50"/>
    <w:rsid w:val="00647F7B"/>
    <w:rsid w:val="00651C2C"/>
    <w:rsid w:val="00653CDF"/>
    <w:rsid w:val="00654BA5"/>
    <w:rsid w:val="00656E67"/>
    <w:rsid w:val="0066489B"/>
    <w:rsid w:val="00665E27"/>
    <w:rsid w:val="00670B15"/>
    <w:rsid w:val="006734FC"/>
    <w:rsid w:val="00674F46"/>
    <w:rsid w:val="00680E13"/>
    <w:rsid w:val="00680F48"/>
    <w:rsid w:val="00682A95"/>
    <w:rsid w:val="006834E3"/>
    <w:rsid w:val="0068589C"/>
    <w:rsid w:val="00686963"/>
    <w:rsid w:val="0069232D"/>
    <w:rsid w:val="0069278A"/>
    <w:rsid w:val="00694CA9"/>
    <w:rsid w:val="0069688F"/>
    <w:rsid w:val="00696B78"/>
    <w:rsid w:val="00697D5C"/>
    <w:rsid w:val="006A1668"/>
    <w:rsid w:val="006A19B5"/>
    <w:rsid w:val="006A21C0"/>
    <w:rsid w:val="006A2430"/>
    <w:rsid w:val="006A53DB"/>
    <w:rsid w:val="006A6712"/>
    <w:rsid w:val="006B10C9"/>
    <w:rsid w:val="006B23F6"/>
    <w:rsid w:val="006B4696"/>
    <w:rsid w:val="006B4D57"/>
    <w:rsid w:val="006B6E17"/>
    <w:rsid w:val="006B78A7"/>
    <w:rsid w:val="006C01CD"/>
    <w:rsid w:val="006C099A"/>
    <w:rsid w:val="006C153F"/>
    <w:rsid w:val="006C2014"/>
    <w:rsid w:val="006C65CC"/>
    <w:rsid w:val="006C7C19"/>
    <w:rsid w:val="006C7DAF"/>
    <w:rsid w:val="006D05CC"/>
    <w:rsid w:val="006D52B4"/>
    <w:rsid w:val="006E1BEB"/>
    <w:rsid w:val="006E26B2"/>
    <w:rsid w:val="006E2CCB"/>
    <w:rsid w:val="006E49DB"/>
    <w:rsid w:val="006E5D2D"/>
    <w:rsid w:val="006E78A7"/>
    <w:rsid w:val="006F2BF8"/>
    <w:rsid w:val="006F31F5"/>
    <w:rsid w:val="006F442E"/>
    <w:rsid w:val="006F6BD4"/>
    <w:rsid w:val="00700284"/>
    <w:rsid w:val="00701E98"/>
    <w:rsid w:val="00702441"/>
    <w:rsid w:val="00703328"/>
    <w:rsid w:val="007057BE"/>
    <w:rsid w:val="007103ED"/>
    <w:rsid w:val="00711E49"/>
    <w:rsid w:val="00712B78"/>
    <w:rsid w:val="00713483"/>
    <w:rsid w:val="0071653C"/>
    <w:rsid w:val="007170EA"/>
    <w:rsid w:val="00723AF0"/>
    <w:rsid w:val="00724D46"/>
    <w:rsid w:val="00724F80"/>
    <w:rsid w:val="00726A3B"/>
    <w:rsid w:val="0073054A"/>
    <w:rsid w:val="007305B9"/>
    <w:rsid w:val="007313A7"/>
    <w:rsid w:val="0073300B"/>
    <w:rsid w:val="007330E8"/>
    <w:rsid w:val="00733217"/>
    <w:rsid w:val="00733CFA"/>
    <w:rsid w:val="007351CE"/>
    <w:rsid w:val="007354D6"/>
    <w:rsid w:val="00737257"/>
    <w:rsid w:val="00742E2A"/>
    <w:rsid w:val="00743C26"/>
    <w:rsid w:val="00745550"/>
    <w:rsid w:val="00747429"/>
    <w:rsid w:val="00747B95"/>
    <w:rsid w:val="007507AE"/>
    <w:rsid w:val="007511C9"/>
    <w:rsid w:val="00752459"/>
    <w:rsid w:val="00754EBB"/>
    <w:rsid w:val="00755310"/>
    <w:rsid w:val="0075674E"/>
    <w:rsid w:val="00761FAC"/>
    <w:rsid w:val="0076379F"/>
    <w:rsid w:val="007707CF"/>
    <w:rsid w:val="007722FA"/>
    <w:rsid w:val="007726D8"/>
    <w:rsid w:val="00774038"/>
    <w:rsid w:val="007746AE"/>
    <w:rsid w:val="00776A1B"/>
    <w:rsid w:val="00781893"/>
    <w:rsid w:val="0078331A"/>
    <w:rsid w:val="00783A71"/>
    <w:rsid w:val="00790CD2"/>
    <w:rsid w:val="00791511"/>
    <w:rsid w:val="007917BD"/>
    <w:rsid w:val="007940ED"/>
    <w:rsid w:val="00795E7F"/>
    <w:rsid w:val="007966EA"/>
    <w:rsid w:val="00797905"/>
    <w:rsid w:val="007A02EE"/>
    <w:rsid w:val="007A1AD8"/>
    <w:rsid w:val="007A204F"/>
    <w:rsid w:val="007A2A76"/>
    <w:rsid w:val="007A37F3"/>
    <w:rsid w:val="007A57F5"/>
    <w:rsid w:val="007A5CA9"/>
    <w:rsid w:val="007B4FFB"/>
    <w:rsid w:val="007C67C5"/>
    <w:rsid w:val="007E18F8"/>
    <w:rsid w:val="007E285B"/>
    <w:rsid w:val="007E4525"/>
    <w:rsid w:val="007E4C04"/>
    <w:rsid w:val="007E6B19"/>
    <w:rsid w:val="007E7606"/>
    <w:rsid w:val="007F6161"/>
    <w:rsid w:val="007F7939"/>
    <w:rsid w:val="00801590"/>
    <w:rsid w:val="00801FDE"/>
    <w:rsid w:val="00802936"/>
    <w:rsid w:val="0080362D"/>
    <w:rsid w:val="00803AA7"/>
    <w:rsid w:val="00810541"/>
    <w:rsid w:val="00815047"/>
    <w:rsid w:val="00815CAB"/>
    <w:rsid w:val="008161C7"/>
    <w:rsid w:val="008172DA"/>
    <w:rsid w:val="0082015E"/>
    <w:rsid w:val="00823989"/>
    <w:rsid w:val="008311EB"/>
    <w:rsid w:val="00832588"/>
    <w:rsid w:val="00837D68"/>
    <w:rsid w:val="0084200C"/>
    <w:rsid w:val="00842F30"/>
    <w:rsid w:val="00844AE4"/>
    <w:rsid w:val="008451EF"/>
    <w:rsid w:val="00846985"/>
    <w:rsid w:val="00850194"/>
    <w:rsid w:val="00850476"/>
    <w:rsid w:val="00850937"/>
    <w:rsid w:val="00857ECD"/>
    <w:rsid w:val="008605E9"/>
    <w:rsid w:val="008607C5"/>
    <w:rsid w:val="00865928"/>
    <w:rsid w:val="00870317"/>
    <w:rsid w:val="00870D2C"/>
    <w:rsid w:val="00870FC9"/>
    <w:rsid w:val="008758B7"/>
    <w:rsid w:val="00876263"/>
    <w:rsid w:val="00880AE9"/>
    <w:rsid w:val="008816BD"/>
    <w:rsid w:val="0088217E"/>
    <w:rsid w:val="00882E6D"/>
    <w:rsid w:val="00882FA3"/>
    <w:rsid w:val="00886BD3"/>
    <w:rsid w:val="0088795C"/>
    <w:rsid w:val="00887CF5"/>
    <w:rsid w:val="00893598"/>
    <w:rsid w:val="00895C3D"/>
    <w:rsid w:val="00896705"/>
    <w:rsid w:val="00896B76"/>
    <w:rsid w:val="008A1407"/>
    <w:rsid w:val="008A31C7"/>
    <w:rsid w:val="008A5900"/>
    <w:rsid w:val="008B116F"/>
    <w:rsid w:val="008B201A"/>
    <w:rsid w:val="008B29F9"/>
    <w:rsid w:val="008B46EA"/>
    <w:rsid w:val="008B590C"/>
    <w:rsid w:val="008C049B"/>
    <w:rsid w:val="008C7432"/>
    <w:rsid w:val="008C77BE"/>
    <w:rsid w:val="008D136B"/>
    <w:rsid w:val="008D15EC"/>
    <w:rsid w:val="008D28D4"/>
    <w:rsid w:val="008D2B75"/>
    <w:rsid w:val="008D63D6"/>
    <w:rsid w:val="008E28F7"/>
    <w:rsid w:val="008E550C"/>
    <w:rsid w:val="008E75BD"/>
    <w:rsid w:val="008F17F7"/>
    <w:rsid w:val="008F24EA"/>
    <w:rsid w:val="008F3446"/>
    <w:rsid w:val="008F3DAB"/>
    <w:rsid w:val="008F59FA"/>
    <w:rsid w:val="0090040F"/>
    <w:rsid w:val="00901A4D"/>
    <w:rsid w:val="00901D1F"/>
    <w:rsid w:val="0090244C"/>
    <w:rsid w:val="00904A79"/>
    <w:rsid w:val="00907C69"/>
    <w:rsid w:val="0091428C"/>
    <w:rsid w:val="00914B5A"/>
    <w:rsid w:val="009214BB"/>
    <w:rsid w:val="00921F85"/>
    <w:rsid w:val="009224B6"/>
    <w:rsid w:val="00923DED"/>
    <w:rsid w:val="009252A2"/>
    <w:rsid w:val="0092566A"/>
    <w:rsid w:val="00930FDB"/>
    <w:rsid w:val="00931DF9"/>
    <w:rsid w:val="00931F62"/>
    <w:rsid w:val="00933D5E"/>
    <w:rsid w:val="00937844"/>
    <w:rsid w:val="00950594"/>
    <w:rsid w:val="00950D2F"/>
    <w:rsid w:val="00950F1A"/>
    <w:rsid w:val="009573FE"/>
    <w:rsid w:val="009576E7"/>
    <w:rsid w:val="00963CC1"/>
    <w:rsid w:val="009643BF"/>
    <w:rsid w:val="00964815"/>
    <w:rsid w:val="0096669A"/>
    <w:rsid w:val="00967FF6"/>
    <w:rsid w:val="00970475"/>
    <w:rsid w:val="00972911"/>
    <w:rsid w:val="00972CFD"/>
    <w:rsid w:val="009758EF"/>
    <w:rsid w:val="009768B6"/>
    <w:rsid w:val="009825A0"/>
    <w:rsid w:val="009839E7"/>
    <w:rsid w:val="00985CB9"/>
    <w:rsid w:val="0099096F"/>
    <w:rsid w:val="00992136"/>
    <w:rsid w:val="00992C42"/>
    <w:rsid w:val="00993130"/>
    <w:rsid w:val="00993F22"/>
    <w:rsid w:val="009974D3"/>
    <w:rsid w:val="009B0226"/>
    <w:rsid w:val="009B0459"/>
    <w:rsid w:val="009B08E7"/>
    <w:rsid w:val="009B093F"/>
    <w:rsid w:val="009B37EB"/>
    <w:rsid w:val="009B3DA2"/>
    <w:rsid w:val="009C0B03"/>
    <w:rsid w:val="009C1732"/>
    <w:rsid w:val="009C3FAA"/>
    <w:rsid w:val="009C6BA4"/>
    <w:rsid w:val="009D0923"/>
    <w:rsid w:val="009D0C27"/>
    <w:rsid w:val="009D1849"/>
    <w:rsid w:val="009D25BC"/>
    <w:rsid w:val="009D272C"/>
    <w:rsid w:val="009D2B30"/>
    <w:rsid w:val="009D2D84"/>
    <w:rsid w:val="009D6FDE"/>
    <w:rsid w:val="009E340D"/>
    <w:rsid w:val="009E6695"/>
    <w:rsid w:val="009E7419"/>
    <w:rsid w:val="009F08FF"/>
    <w:rsid w:val="009F3E49"/>
    <w:rsid w:val="009F4410"/>
    <w:rsid w:val="009F4C12"/>
    <w:rsid w:val="009F5536"/>
    <w:rsid w:val="009F63D5"/>
    <w:rsid w:val="009F6F09"/>
    <w:rsid w:val="009F728C"/>
    <w:rsid w:val="009F7D6F"/>
    <w:rsid w:val="00A013DA"/>
    <w:rsid w:val="00A03111"/>
    <w:rsid w:val="00A039CE"/>
    <w:rsid w:val="00A05114"/>
    <w:rsid w:val="00A06759"/>
    <w:rsid w:val="00A1162C"/>
    <w:rsid w:val="00A12676"/>
    <w:rsid w:val="00A1284B"/>
    <w:rsid w:val="00A128BC"/>
    <w:rsid w:val="00A12F41"/>
    <w:rsid w:val="00A14E80"/>
    <w:rsid w:val="00A15EF6"/>
    <w:rsid w:val="00A16B41"/>
    <w:rsid w:val="00A178A3"/>
    <w:rsid w:val="00A20073"/>
    <w:rsid w:val="00A2079B"/>
    <w:rsid w:val="00A237DB"/>
    <w:rsid w:val="00A27A58"/>
    <w:rsid w:val="00A31307"/>
    <w:rsid w:val="00A33F0B"/>
    <w:rsid w:val="00A3429F"/>
    <w:rsid w:val="00A34C23"/>
    <w:rsid w:val="00A363EF"/>
    <w:rsid w:val="00A36F87"/>
    <w:rsid w:val="00A43BFC"/>
    <w:rsid w:val="00A43C21"/>
    <w:rsid w:val="00A44BC8"/>
    <w:rsid w:val="00A5192E"/>
    <w:rsid w:val="00A51DDC"/>
    <w:rsid w:val="00A57882"/>
    <w:rsid w:val="00A61F7C"/>
    <w:rsid w:val="00A626EB"/>
    <w:rsid w:val="00A6295C"/>
    <w:rsid w:val="00A72D86"/>
    <w:rsid w:val="00A74DCC"/>
    <w:rsid w:val="00A75513"/>
    <w:rsid w:val="00A75AC7"/>
    <w:rsid w:val="00A80309"/>
    <w:rsid w:val="00A83F2B"/>
    <w:rsid w:val="00A86B59"/>
    <w:rsid w:val="00A915C4"/>
    <w:rsid w:val="00A930FF"/>
    <w:rsid w:val="00A97DAB"/>
    <w:rsid w:val="00AA0685"/>
    <w:rsid w:val="00AA432E"/>
    <w:rsid w:val="00AA5F73"/>
    <w:rsid w:val="00AB1020"/>
    <w:rsid w:val="00AB24A1"/>
    <w:rsid w:val="00AB345B"/>
    <w:rsid w:val="00AB6790"/>
    <w:rsid w:val="00AC312C"/>
    <w:rsid w:val="00AC35D7"/>
    <w:rsid w:val="00AC3D04"/>
    <w:rsid w:val="00AC551E"/>
    <w:rsid w:val="00AC6268"/>
    <w:rsid w:val="00AC6536"/>
    <w:rsid w:val="00AC6AEF"/>
    <w:rsid w:val="00AD032A"/>
    <w:rsid w:val="00AD097A"/>
    <w:rsid w:val="00AD2F45"/>
    <w:rsid w:val="00AD5713"/>
    <w:rsid w:val="00AD5863"/>
    <w:rsid w:val="00AD5E6E"/>
    <w:rsid w:val="00AD69A9"/>
    <w:rsid w:val="00AD6B0C"/>
    <w:rsid w:val="00AE0540"/>
    <w:rsid w:val="00AE0688"/>
    <w:rsid w:val="00AE0E9A"/>
    <w:rsid w:val="00AE21BF"/>
    <w:rsid w:val="00AF0738"/>
    <w:rsid w:val="00AF0F73"/>
    <w:rsid w:val="00AF287D"/>
    <w:rsid w:val="00AF4222"/>
    <w:rsid w:val="00AF60A0"/>
    <w:rsid w:val="00B02B93"/>
    <w:rsid w:val="00B037C3"/>
    <w:rsid w:val="00B05B89"/>
    <w:rsid w:val="00B0611C"/>
    <w:rsid w:val="00B07676"/>
    <w:rsid w:val="00B1088D"/>
    <w:rsid w:val="00B12EEE"/>
    <w:rsid w:val="00B1628F"/>
    <w:rsid w:val="00B178DA"/>
    <w:rsid w:val="00B20CEB"/>
    <w:rsid w:val="00B26736"/>
    <w:rsid w:val="00B30168"/>
    <w:rsid w:val="00B307BA"/>
    <w:rsid w:val="00B30AE6"/>
    <w:rsid w:val="00B34F50"/>
    <w:rsid w:val="00B37DFA"/>
    <w:rsid w:val="00B42C81"/>
    <w:rsid w:val="00B42CEC"/>
    <w:rsid w:val="00B4355B"/>
    <w:rsid w:val="00B43E51"/>
    <w:rsid w:val="00B4498A"/>
    <w:rsid w:val="00B45384"/>
    <w:rsid w:val="00B457C3"/>
    <w:rsid w:val="00B466E1"/>
    <w:rsid w:val="00B47E51"/>
    <w:rsid w:val="00B51C68"/>
    <w:rsid w:val="00B5208D"/>
    <w:rsid w:val="00B52E6D"/>
    <w:rsid w:val="00B538B0"/>
    <w:rsid w:val="00B67573"/>
    <w:rsid w:val="00B70836"/>
    <w:rsid w:val="00B734F0"/>
    <w:rsid w:val="00B7375C"/>
    <w:rsid w:val="00B73E21"/>
    <w:rsid w:val="00B76358"/>
    <w:rsid w:val="00B83CF3"/>
    <w:rsid w:val="00B842B1"/>
    <w:rsid w:val="00B90C07"/>
    <w:rsid w:val="00B92FBF"/>
    <w:rsid w:val="00B93622"/>
    <w:rsid w:val="00B93FC2"/>
    <w:rsid w:val="00B94522"/>
    <w:rsid w:val="00B94FBF"/>
    <w:rsid w:val="00BA0B59"/>
    <w:rsid w:val="00BA2071"/>
    <w:rsid w:val="00BA5572"/>
    <w:rsid w:val="00BA5C85"/>
    <w:rsid w:val="00BB120D"/>
    <w:rsid w:val="00BB22F4"/>
    <w:rsid w:val="00BB273D"/>
    <w:rsid w:val="00BB45D8"/>
    <w:rsid w:val="00BC2E2D"/>
    <w:rsid w:val="00BC35E3"/>
    <w:rsid w:val="00BD7CC7"/>
    <w:rsid w:val="00BE501C"/>
    <w:rsid w:val="00BF1CCD"/>
    <w:rsid w:val="00BF5E68"/>
    <w:rsid w:val="00BF7E2E"/>
    <w:rsid w:val="00C03150"/>
    <w:rsid w:val="00C04F42"/>
    <w:rsid w:val="00C10762"/>
    <w:rsid w:val="00C11C01"/>
    <w:rsid w:val="00C12071"/>
    <w:rsid w:val="00C14D29"/>
    <w:rsid w:val="00C17722"/>
    <w:rsid w:val="00C2150E"/>
    <w:rsid w:val="00C230B7"/>
    <w:rsid w:val="00C239F1"/>
    <w:rsid w:val="00C35A90"/>
    <w:rsid w:val="00C369F2"/>
    <w:rsid w:val="00C37500"/>
    <w:rsid w:val="00C411FC"/>
    <w:rsid w:val="00C42525"/>
    <w:rsid w:val="00C4677D"/>
    <w:rsid w:val="00C4707F"/>
    <w:rsid w:val="00C47408"/>
    <w:rsid w:val="00C51950"/>
    <w:rsid w:val="00C5368F"/>
    <w:rsid w:val="00C53D84"/>
    <w:rsid w:val="00C53EB8"/>
    <w:rsid w:val="00C54792"/>
    <w:rsid w:val="00C55CE3"/>
    <w:rsid w:val="00C60F02"/>
    <w:rsid w:val="00C62575"/>
    <w:rsid w:val="00C67F87"/>
    <w:rsid w:val="00C70E60"/>
    <w:rsid w:val="00C726C8"/>
    <w:rsid w:val="00C73F57"/>
    <w:rsid w:val="00C7633A"/>
    <w:rsid w:val="00C77804"/>
    <w:rsid w:val="00C80A47"/>
    <w:rsid w:val="00C8126F"/>
    <w:rsid w:val="00C828E0"/>
    <w:rsid w:val="00C835B3"/>
    <w:rsid w:val="00C86EA9"/>
    <w:rsid w:val="00C92027"/>
    <w:rsid w:val="00C9285E"/>
    <w:rsid w:val="00C93653"/>
    <w:rsid w:val="00C94ACD"/>
    <w:rsid w:val="00C955E7"/>
    <w:rsid w:val="00C96256"/>
    <w:rsid w:val="00C96C43"/>
    <w:rsid w:val="00CA00E1"/>
    <w:rsid w:val="00CA0C70"/>
    <w:rsid w:val="00CA1605"/>
    <w:rsid w:val="00CA2B8F"/>
    <w:rsid w:val="00CA4704"/>
    <w:rsid w:val="00CA5E00"/>
    <w:rsid w:val="00CA6EB6"/>
    <w:rsid w:val="00CA79CE"/>
    <w:rsid w:val="00CB1C12"/>
    <w:rsid w:val="00CB263A"/>
    <w:rsid w:val="00CB44F7"/>
    <w:rsid w:val="00CB4E3A"/>
    <w:rsid w:val="00CB4F27"/>
    <w:rsid w:val="00CB60D3"/>
    <w:rsid w:val="00CC285A"/>
    <w:rsid w:val="00CC3F9A"/>
    <w:rsid w:val="00CC619F"/>
    <w:rsid w:val="00CD03D2"/>
    <w:rsid w:val="00CD5E08"/>
    <w:rsid w:val="00CD65E5"/>
    <w:rsid w:val="00CD7D6E"/>
    <w:rsid w:val="00CF1B0A"/>
    <w:rsid w:val="00CF352C"/>
    <w:rsid w:val="00CF7CEC"/>
    <w:rsid w:val="00D034BE"/>
    <w:rsid w:val="00D0447A"/>
    <w:rsid w:val="00D06003"/>
    <w:rsid w:val="00D10FA4"/>
    <w:rsid w:val="00D121F4"/>
    <w:rsid w:val="00D130D3"/>
    <w:rsid w:val="00D1563F"/>
    <w:rsid w:val="00D15A89"/>
    <w:rsid w:val="00D16B6B"/>
    <w:rsid w:val="00D22050"/>
    <w:rsid w:val="00D25235"/>
    <w:rsid w:val="00D26B18"/>
    <w:rsid w:val="00D3082F"/>
    <w:rsid w:val="00D31CCD"/>
    <w:rsid w:val="00D32236"/>
    <w:rsid w:val="00D341AF"/>
    <w:rsid w:val="00D34F2D"/>
    <w:rsid w:val="00D367F7"/>
    <w:rsid w:val="00D402A2"/>
    <w:rsid w:val="00D404D9"/>
    <w:rsid w:val="00D4208E"/>
    <w:rsid w:val="00D45932"/>
    <w:rsid w:val="00D46767"/>
    <w:rsid w:val="00D47D6C"/>
    <w:rsid w:val="00D53521"/>
    <w:rsid w:val="00D560B5"/>
    <w:rsid w:val="00D56C41"/>
    <w:rsid w:val="00D57478"/>
    <w:rsid w:val="00D60556"/>
    <w:rsid w:val="00D61BDC"/>
    <w:rsid w:val="00D66BF9"/>
    <w:rsid w:val="00D722F4"/>
    <w:rsid w:val="00D734D3"/>
    <w:rsid w:val="00D7472B"/>
    <w:rsid w:val="00D74F5C"/>
    <w:rsid w:val="00D8052F"/>
    <w:rsid w:val="00D82541"/>
    <w:rsid w:val="00D84B6A"/>
    <w:rsid w:val="00D85115"/>
    <w:rsid w:val="00D85815"/>
    <w:rsid w:val="00D871B1"/>
    <w:rsid w:val="00D87710"/>
    <w:rsid w:val="00D90307"/>
    <w:rsid w:val="00D90644"/>
    <w:rsid w:val="00D9178D"/>
    <w:rsid w:val="00D95E56"/>
    <w:rsid w:val="00DA2251"/>
    <w:rsid w:val="00DA25C0"/>
    <w:rsid w:val="00DA7C5B"/>
    <w:rsid w:val="00DB0529"/>
    <w:rsid w:val="00DB0D1F"/>
    <w:rsid w:val="00DB145D"/>
    <w:rsid w:val="00DB2224"/>
    <w:rsid w:val="00DB5266"/>
    <w:rsid w:val="00DB7377"/>
    <w:rsid w:val="00DC13DE"/>
    <w:rsid w:val="00DC160E"/>
    <w:rsid w:val="00DC30D3"/>
    <w:rsid w:val="00DC47E3"/>
    <w:rsid w:val="00DC6662"/>
    <w:rsid w:val="00DD1EDA"/>
    <w:rsid w:val="00DD3356"/>
    <w:rsid w:val="00DD3820"/>
    <w:rsid w:val="00DD6892"/>
    <w:rsid w:val="00DD73A0"/>
    <w:rsid w:val="00DD75DB"/>
    <w:rsid w:val="00DE06F2"/>
    <w:rsid w:val="00DE18F2"/>
    <w:rsid w:val="00DE26EA"/>
    <w:rsid w:val="00DE280F"/>
    <w:rsid w:val="00DE3A1B"/>
    <w:rsid w:val="00DE3D83"/>
    <w:rsid w:val="00DE51D6"/>
    <w:rsid w:val="00DF0288"/>
    <w:rsid w:val="00DF0DEC"/>
    <w:rsid w:val="00DF326B"/>
    <w:rsid w:val="00DF32AE"/>
    <w:rsid w:val="00DF352D"/>
    <w:rsid w:val="00DF52BC"/>
    <w:rsid w:val="00DF58E9"/>
    <w:rsid w:val="00E0094A"/>
    <w:rsid w:val="00E00A08"/>
    <w:rsid w:val="00E05E79"/>
    <w:rsid w:val="00E06DF7"/>
    <w:rsid w:val="00E07BF2"/>
    <w:rsid w:val="00E1011D"/>
    <w:rsid w:val="00E101ED"/>
    <w:rsid w:val="00E105EE"/>
    <w:rsid w:val="00E10E8D"/>
    <w:rsid w:val="00E1248B"/>
    <w:rsid w:val="00E146B9"/>
    <w:rsid w:val="00E14C82"/>
    <w:rsid w:val="00E16134"/>
    <w:rsid w:val="00E16D37"/>
    <w:rsid w:val="00E21029"/>
    <w:rsid w:val="00E2208A"/>
    <w:rsid w:val="00E24F93"/>
    <w:rsid w:val="00E261B6"/>
    <w:rsid w:val="00E26DFC"/>
    <w:rsid w:val="00E26E53"/>
    <w:rsid w:val="00E278BE"/>
    <w:rsid w:val="00E32F89"/>
    <w:rsid w:val="00E33579"/>
    <w:rsid w:val="00E33DBA"/>
    <w:rsid w:val="00E34373"/>
    <w:rsid w:val="00E35C58"/>
    <w:rsid w:val="00E375D3"/>
    <w:rsid w:val="00E42ED5"/>
    <w:rsid w:val="00E42F5E"/>
    <w:rsid w:val="00E46638"/>
    <w:rsid w:val="00E46F36"/>
    <w:rsid w:val="00E51692"/>
    <w:rsid w:val="00E53054"/>
    <w:rsid w:val="00E54987"/>
    <w:rsid w:val="00E55443"/>
    <w:rsid w:val="00E57E96"/>
    <w:rsid w:val="00E605B8"/>
    <w:rsid w:val="00E64196"/>
    <w:rsid w:val="00E6660E"/>
    <w:rsid w:val="00E66AA9"/>
    <w:rsid w:val="00E702A5"/>
    <w:rsid w:val="00E74ED4"/>
    <w:rsid w:val="00E774BB"/>
    <w:rsid w:val="00E77510"/>
    <w:rsid w:val="00E77661"/>
    <w:rsid w:val="00E8431E"/>
    <w:rsid w:val="00E87B1C"/>
    <w:rsid w:val="00E92EA6"/>
    <w:rsid w:val="00E93042"/>
    <w:rsid w:val="00EA7D5D"/>
    <w:rsid w:val="00EB077D"/>
    <w:rsid w:val="00EB3B96"/>
    <w:rsid w:val="00EB6972"/>
    <w:rsid w:val="00EB6C34"/>
    <w:rsid w:val="00EC0B5F"/>
    <w:rsid w:val="00EC0EBE"/>
    <w:rsid w:val="00EC4882"/>
    <w:rsid w:val="00EC5112"/>
    <w:rsid w:val="00EC6702"/>
    <w:rsid w:val="00EC6949"/>
    <w:rsid w:val="00EC76AF"/>
    <w:rsid w:val="00ED6BDC"/>
    <w:rsid w:val="00ED78E8"/>
    <w:rsid w:val="00EE1784"/>
    <w:rsid w:val="00EE18D4"/>
    <w:rsid w:val="00EE1FD9"/>
    <w:rsid w:val="00EF225C"/>
    <w:rsid w:val="00EF29E7"/>
    <w:rsid w:val="00EF2E84"/>
    <w:rsid w:val="00EF43E4"/>
    <w:rsid w:val="00EF54CA"/>
    <w:rsid w:val="00EF7F81"/>
    <w:rsid w:val="00F074DB"/>
    <w:rsid w:val="00F07592"/>
    <w:rsid w:val="00F10EB8"/>
    <w:rsid w:val="00F11950"/>
    <w:rsid w:val="00F140BF"/>
    <w:rsid w:val="00F163E1"/>
    <w:rsid w:val="00F20C70"/>
    <w:rsid w:val="00F247C6"/>
    <w:rsid w:val="00F24DA0"/>
    <w:rsid w:val="00F2628F"/>
    <w:rsid w:val="00F3565E"/>
    <w:rsid w:val="00F373EC"/>
    <w:rsid w:val="00F40EB6"/>
    <w:rsid w:val="00F4182A"/>
    <w:rsid w:val="00F41EC0"/>
    <w:rsid w:val="00F4328B"/>
    <w:rsid w:val="00F462BF"/>
    <w:rsid w:val="00F50AC3"/>
    <w:rsid w:val="00F50DB0"/>
    <w:rsid w:val="00F55155"/>
    <w:rsid w:val="00F55B85"/>
    <w:rsid w:val="00F60CE4"/>
    <w:rsid w:val="00F621FA"/>
    <w:rsid w:val="00F62872"/>
    <w:rsid w:val="00F63404"/>
    <w:rsid w:val="00F63646"/>
    <w:rsid w:val="00F646FA"/>
    <w:rsid w:val="00F64CFF"/>
    <w:rsid w:val="00F73195"/>
    <w:rsid w:val="00F7352E"/>
    <w:rsid w:val="00F76263"/>
    <w:rsid w:val="00F762CA"/>
    <w:rsid w:val="00F77B1B"/>
    <w:rsid w:val="00F85E40"/>
    <w:rsid w:val="00F85F5E"/>
    <w:rsid w:val="00F860EC"/>
    <w:rsid w:val="00F87802"/>
    <w:rsid w:val="00F9251C"/>
    <w:rsid w:val="00F951C5"/>
    <w:rsid w:val="00FA0E32"/>
    <w:rsid w:val="00FA413E"/>
    <w:rsid w:val="00FA449F"/>
    <w:rsid w:val="00FA5EE3"/>
    <w:rsid w:val="00FB1BE0"/>
    <w:rsid w:val="00FB4025"/>
    <w:rsid w:val="00FB5CAE"/>
    <w:rsid w:val="00FC2050"/>
    <w:rsid w:val="00FC46BF"/>
    <w:rsid w:val="00FC5079"/>
    <w:rsid w:val="00FD0BFC"/>
    <w:rsid w:val="00FD0D78"/>
    <w:rsid w:val="00FD14F5"/>
    <w:rsid w:val="00FD2B49"/>
    <w:rsid w:val="00FD55F6"/>
    <w:rsid w:val="00FD5A53"/>
    <w:rsid w:val="00FD7E4D"/>
    <w:rsid w:val="00FE3006"/>
    <w:rsid w:val="00FE5E3A"/>
    <w:rsid w:val="00FF2150"/>
    <w:rsid w:val="00FF3EAF"/>
    <w:rsid w:val="00FF4C3A"/>
    <w:rsid w:val="00FF6116"/>
    <w:rsid w:val="00FF66DA"/>
    <w:rsid w:val="00FF6A6E"/>
    <w:rsid w:val="1898C741"/>
    <w:rsid w:val="18AE17CF"/>
    <w:rsid w:val="18D52C97"/>
    <w:rsid w:val="1BB8DBD2"/>
    <w:rsid w:val="1C6BF4AA"/>
    <w:rsid w:val="219FE1E9"/>
    <w:rsid w:val="23B2F4F6"/>
    <w:rsid w:val="2DA31815"/>
    <w:rsid w:val="2FC4018F"/>
    <w:rsid w:val="558B2190"/>
    <w:rsid w:val="5C4FD2FB"/>
    <w:rsid w:val="600A1E66"/>
    <w:rsid w:val="6371197E"/>
    <w:rsid w:val="685A57B0"/>
    <w:rsid w:val="6D45EFD1"/>
    <w:rsid w:val="6F2F32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77842"/>
  <w14:defaultImageDpi w14:val="300"/>
  <w15:docId w15:val="{89F1637B-D2CD-424B-A1E6-F6EFC52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3DE"/>
    <w:pPr>
      <w:spacing w:before="240" w:after="240" w:line="276" w:lineRule="auto"/>
      <w:jc w:val="both"/>
    </w:pPr>
    <w:rPr>
      <w:rFonts w:ascii="Calibri" w:hAnsi="Calibri"/>
      <w:sz w:val="22"/>
      <w:lang w:val="en-US"/>
    </w:rPr>
  </w:style>
  <w:style w:type="paragraph" w:styleId="Heading1">
    <w:name w:val="heading 1"/>
    <w:basedOn w:val="Normal"/>
    <w:next w:val="Normal"/>
    <w:link w:val="Heading1Char"/>
    <w:uiPriority w:val="9"/>
    <w:qFormat/>
    <w:rsid w:val="0084200C"/>
    <w:pPr>
      <w:keepNext/>
      <w:keepLines/>
      <w:numPr>
        <w:numId w:val="4"/>
      </w:numPr>
      <w:outlineLvl w:val="0"/>
    </w:pPr>
    <w:rPr>
      <w:rFonts w:asciiTheme="majorHAnsi" w:eastAsiaTheme="majorEastAsia" w:hAnsiTheme="majorHAnsi" w:cstheme="majorBidi"/>
      <w:b/>
      <w:color w:val="365F91" w:themeColor="accent1" w:themeShade="BF"/>
      <w:sz w:val="28"/>
      <w:szCs w:val="32"/>
    </w:rPr>
  </w:style>
  <w:style w:type="paragraph" w:styleId="Heading2">
    <w:name w:val="heading 2"/>
    <w:basedOn w:val="Normal"/>
    <w:next w:val="Normal"/>
    <w:link w:val="Heading2Char"/>
    <w:autoRedefine/>
    <w:uiPriority w:val="9"/>
    <w:qFormat/>
    <w:rsid w:val="001208EB"/>
    <w:pPr>
      <w:spacing w:before="100" w:beforeAutospacing="1" w:after="100" w:afterAutospacing="1"/>
      <w:outlineLvl w:val="1"/>
    </w:pPr>
    <w:rPr>
      <w:b/>
      <w:bCs/>
      <w:color w:val="365F91" w:themeColor="accent1" w:themeShade="BF"/>
      <w:sz w:val="24"/>
      <w:szCs w:val="36"/>
    </w:rPr>
  </w:style>
  <w:style w:type="paragraph" w:styleId="Heading3">
    <w:name w:val="heading 3"/>
    <w:basedOn w:val="Normal"/>
    <w:next w:val="Normal"/>
    <w:link w:val="Heading3Char"/>
    <w:uiPriority w:val="9"/>
    <w:unhideWhenUsed/>
    <w:qFormat/>
    <w:rsid w:val="004F2857"/>
    <w:pPr>
      <w:keepNext/>
      <w:keepLines/>
      <w:numPr>
        <w:ilvl w:val="2"/>
        <w:numId w:val="4"/>
      </w:numPr>
      <w:spacing w:before="160" w:after="1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768B6"/>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768B6"/>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768B6"/>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768B6"/>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68B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68B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8EB"/>
    <w:rPr>
      <w:rFonts w:ascii="Calibri" w:hAnsi="Calibri"/>
      <w:b/>
      <w:bCs/>
      <w:color w:val="365F91" w:themeColor="accent1" w:themeShade="BF"/>
      <w:szCs w:val="36"/>
      <w:lang w:val="en-US"/>
    </w:rPr>
  </w:style>
  <w:style w:type="paragraph" w:customStyle="1" w:styleId="Default">
    <w:name w:val="Default"/>
    <w:rsid w:val="00511F7B"/>
    <w:pPr>
      <w:widowControl w:val="0"/>
      <w:autoSpaceDE w:val="0"/>
      <w:autoSpaceDN w:val="0"/>
      <w:adjustRightInd w:val="0"/>
    </w:pPr>
    <w:rPr>
      <w:rFonts w:ascii="Times New Roman" w:hAnsi="Times New Roman" w:cs="Times New Roman"/>
      <w:color w:val="000000"/>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0F0182"/>
    <w:pPr>
      <w:ind w:left="720"/>
      <w:contextualSpacing/>
    </w:pPr>
  </w:style>
  <w:style w:type="paragraph" w:styleId="FootnoteText">
    <w:name w:val="footnote text"/>
    <w:basedOn w:val="Normal"/>
    <w:link w:val="FootnoteTextChar"/>
    <w:uiPriority w:val="99"/>
    <w:unhideWhenUsed/>
    <w:rsid w:val="006F2BF8"/>
  </w:style>
  <w:style w:type="character" w:customStyle="1" w:styleId="FootnoteTextChar">
    <w:name w:val="Footnote Text Char"/>
    <w:basedOn w:val="DefaultParagraphFont"/>
    <w:link w:val="FootnoteText"/>
    <w:uiPriority w:val="99"/>
    <w:rsid w:val="006F2BF8"/>
  </w:style>
  <w:style w:type="character" w:styleId="FootnoteReference">
    <w:name w:val="footnote reference"/>
    <w:basedOn w:val="DefaultParagraphFont"/>
    <w:uiPriority w:val="99"/>
    <w:unhideWhenUsed/>
    <w:rsid w:val="006F2BF8"/>
    <w:rPr>
      <w:vertAlign w:val="superscript"/>
    </w:rPr>
  </w:style>
  <w:style w:type="paragraph" w:styleId="Footer">
    <w:name w:val="footer"/>
    <w:basedOn w:val="Normal"/>
    <w:link w:val="FooterChar"/>
    <w:uiPriority w:val="99"/>
    <w:unhideWhenUsed/>
    <w:rsid w:val="00E605B8"/>
    <w:pPr>
      <w:tabs>
        <w:tab w:val="center" w:pos="4536"/>
        <w:tab w:val="right" w:pos="9072"/>
      </w:tabs>
    </w:pPr>
  </w:style>
  <w:style w:type="character" w:customStyle="1" w:styleId="FooterChar">
    <w:name w:val="Footer Char"/>
    <w:basedOn w:val="DefaultParagraphFont"/>
    <w:link w:val="Footer"/>
    <w:uiPriority w:val="99"/>
    <w:rsid w:val="00E605B8"/>
  </w:style>
  <w:style w:type="character" w:styleId="PageNumber">
    <w:name w:val="page number"/>
    <w:basedOn w:val="DefaultParagraphFont"/>
    <w:uiPriority w:val="99"/>
    <w:semiHidden/>
    <w:unhideWhenUsed/>
    <w:rsid w:val="00E605B8"/>
  </w:style>
  <w:style w:type="paragraph" w:styleId="Header">
    <w:name w:val="header"/>
    <w:basedOn w:val="Normal"/>
    <w:link w:val="HeaderChar"/>
    <w:uiPriority w:val="99"/>
    <w:unhideWhenUsed/>
    <w:rsid w:val="00E605B8"/>
    <w:pPr>
      <w:tabs>
        <w:tab w:val="center" w:pos="4536"/>
        <w:tab w:val="right" w:pos="9072"/>
      </w:tabs>
    </w:pPr>
  </w:style>
  <w:style w:type="character" w:customStyle="1" w:styleId="HeaderChar">
    <w:name w:val="Header Char"/>
    <w:basedOn w:val="DefaultParagraphFont"/>
    <w:link w:val="Header"/>
    <w:uiPriority w:val="99"/>
    <w:rsid w:val="00E605B8"/>
  </w:style>
  <w:style w:type="character" w:styleId="Hyperlink">
    <w:name w:val="Hyperlink"/>
    <w:basedOn w:val="DefaultParagraphFont"/>
    <w:uiPriority w:val="99"/>
    <w:unhideWhenUsed/>
    <w:rsid w:val="000454EC"/>
    <w:rPr>
      <w:color w:val="0000FF" w:themeColor="hyperlink"/>
      <w:u w:val="single"/>
    </w:rPr>
  </w:style>
  <w:style w:type="table" w:styleId="TableGrid">
    <w:name w:val="Table Grid"/>
    <w:basedOn w:val="TableNormal"/>
    <w:uiPriority w:val="59"/>
    <w:rsid w:val="0002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474B"/>
    <w:rPr>
      <w:rFonts w:ascii="Calibri" w:hAnsi="Calibri"/>
      <w:sz w:val="20"/>
      <w:szCs w:val="22"/>
      <w:lang w:val="en-US" w:eastAsia="en-US"/>
    </w:rPr>
  </w:style>
  <w:style w:type="character" w:customStyle="1" w:styleId="NoSpacingChar">
    <w:name w:val="No Spacing Char"/>
    <w:basedOn w:val="DefaultParagraphFont"/>
    <w:link w:val="NoSpacing"/>
    <w:uiPriority w:val="1"/>
    <w:rsid w:val="001D474B"/>
    <w:rPr>
      <w:rFonts w:ascii="Calibri" w:hAnsi="Calibri"/>
      <w:sz w:val="20"/>
      <w:szCs w:val="22"/>
      <w:lang w:val="en-US" w:eastAsia="en-US"/>
    </w:rPr>
  </w:style>
  <w:style w:type="character" w:customStyle="1" w:styleId="Heading1Char">
    <w:name w:val="Heading 1 Char"/>
    <w:basedOn w:val="DefaultParagraphFont"/>
    <w:link w:val="Heading1"/>
    <w:uiPriority w:val="9"/>
    <w:rsid w:val="0084200C"/>
    <w:rPr>
      <w:rFonts w:asciiTheme="majorHAnsi" w:eastAsiaTheme="majorEastAsia" w:hAnsiTheme="majorHAnsi" w:cstheme="majorBidi"/>
      <w:b/>
      <w:color w:val="365F91" w:themeColor="accent1" w:themeShade="BF"/>
      <w:sz w:val="28"/>
      <w:szCs w:val="32"/>
      <w:lang w:val="en-US"/>
    </w:rPr>
  </w:style>
  <w:style w:type="paragraph" w:styleId="TOCHeading">
    <w:name w:val="TOC Heading"/>
    <w:basedOn w:val="Heading1"/>
    <w:next w:val="Normal"/>
    <w:uiPriority w:val="39"/>
    <w:unhideWhenUsed/>
    <w:qFormat/>
    <w:rsid w:val="00094292"/>
    <w:pPr>
      <w:spacing w:line="259" w:lineRule="auto"/>
      <w:outlineLvl w:val="9"/>
    </w:pPr>
    <w:rPr>
      <w:lang w:eastAsia="en-US"/>
    </w:rPr>
  </w:style>
  <w:style w:type="paragraph" w:styleId="TOC1">
    <w:name w:val="toc 1"/>
    <w:basedOn w:val="Normal"/>
    <w:next w:val="Normal"/>
    <w:autoRedefine/>
    <w:uiPriority w:val="39"/>
    <w:unhideWhenUsed/>
    <w:rsid w:val="000C7429"/>
    <w:pPr>
      <w:tabs>
        <w:tab w:val="left" w:pos="440"/>
        <w:tab w:val="right" w:leader="dot" w:pos="9350"/>
      </w:tabs>
      <w:spacing w:before="0" w:after="0" w:line="240" w:lineRule="auto"/>
    </w:pPr>
  </w:style>
  <w:style w:type="paragraph" w:styleId="TOC2">
    <w:name w:val="toc 2"/>
    <w:basedOn w:val="Normal"/>
    <w:next w:val="Normal"/>
    <w:autoRedefine/>
    <w:uiPriority w:val="39"/>
    <w:unhideWhenUsed/>
    <w:rsid w:val="004B7CEC"/>
    <w:pPr>
      <w:spacing w:after="100"/>
      <w:ind w:left="220"/>
    </w:pPr>
  </w:style>
  <w:style w:type="character" w:customStyle="1" w:styleId="Heading3Char">
    <w:name w:val="Heading 3 Char"/>
    <w:basedOn w:val="DefaultParagraphFont"/>
    <w:link w:val="Heading3"/>
    <w:uiPriority w:val="9"/>
    <w:rsid w:val="004F2857"/>
    <w:rPr>
      <w:rFonts w:asciiTheme="majorHAnsi" w:eastAsiaTheme="majorEastAsia" w:hAnsiTheme="majorHAnsi" w:cstheme="majorBidi"/>
      <w:color w:val="243F60" w:themeColor="accent1" w:themeShade="7F"/>
      <w:sz w:val="22"/>
      <w:lang w:val="en-US"/>
    </w:rPr>
  </w:style>
  <w:style w:type="character" w:customStyle="1" w:styleId="Heading4Char">
    <w:name w:val="Heading 4 Char"/>
    <w:basedOn w:val="DefaultParagraphFont"/>
    <w:link w:val="Heading4"/>
    <w:uiPriority w:val="9"/>
    <w:semiHidden/>
    <w:rsid w:val="009768B6"/>
    <w:rPr>
      <w:rFonts w:asciiTheme="majorHAnsi" w:eastAsiaTheme="majorEastAsia" w:hAnsiTheme="majorHAnsi" w:cstheme="majorBidi"/>
      <w:i/>
      <w:iCs/>
      <w:color w:val="365F91" w:themeColor="accent1" w:themeShade="BF"/>
      <w:sz w:val="22"/>
      <w:lang w:val="en-US"/>
    </w:rPr>
  </w:style>
  <w:style w:type="character" w:customStyle="1" w:styleId="Heading5Char">
    <w:name w:val="Heading 5 Char"/>
    <w:basedOn w:val="DefaultParagraphFont"/>
    <w:link w:val="Heading5"/>
    <w:uiPriority w:val="9"/>
    <w:semiHidden/>
    <w:rsid w:val="009768B6"/>
    <w:rPr>
      <w:rFonts w:asciiTheme="majorHAnsi" w:eastAsiaTheme="majorEastAsia" w:hAnsiTheme="majorHAnsi" w:cstheme="majorBidi"/>
      <w:color w:val="365F91" w:themeColor="accent1" w:themeShade="BF"/>
      <w:sz w:val="22"/>
      <w:lang w:val="en-US"/>
    </w:rPr>
  </w:style>
  <w:style w:type="character" w:customStyle="1" w:styleId="Heading6Char">
    <w:name w:val="Heading 6 Char"/>
    <w:basedOn w:val="DefaultParagraphFont"/>
    <w:link w:val="Heading6"/>
    <w:uiPriority w:val="9"/>
    <w:semiHidden/>
    <w:rsid w:val="009768B6"/>
    <w:rPr>
      <w:rFonts w:asciiTheme="majorHAnsi" w:eastAsiaTheme="majorEastAsia" w:hAnsiTheme="majorHAnsi" w:cstheme="majorBidi"/>
      <w:color w:val="243F60" w:themeColor="accent1" w:themeShade="7F"/>
      <w:sz w:val="22"/>
      <w:lang w:val="en-US"/>
    </w:rPr>
  </w:style>
  <w:style w:type="character" w:customStyle="1" w:styleId="Heading7Char">
    <w:name w:val="Heading 7 Char"/>
    <w:basedOn w:val="DefaultParagraphFont"/>
    <w:link w:val="Heading7"/>
    <w:uiPriority w:val="9"/>
    <w:semiHidden/>
    <w:rsid w:val="009768B6"/>
    <w:rPr>
      <w:rFonts w:asciiTheme="majorHAnsi" w:eastAsiaTheme="majorEastAsia" w:hAnsiTheme="majorHAnsi" w:cstheme="majorBidi"/>
      <w:i/>
      <w:iCs/>
      <w:color w:val="243F60" w:themeColor="accent1" w:themeShade="7F"/>
      <w:sz w:val="22"/>
      <w:lang w:val="en-US"/>
    </w:rPr>
  </w:style>
  <w:style w:type="character" w:customStyle="1" w:styleId="Heading8Char">
    <w:name w:val="Heading 8 Char"/>
    <w:basedOn w:val="DefaultParagraphFont"/>
    <w:link w:val="Heading8"/>
    <w:uiPriority w:val="9"/>
    <w:semiHidden/>
    <w:rsid w:val="009768B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768B6"/>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basedOn w:val="DefaultParagraphFont"/>
    <w:uiPriority w:val="99"/>
    <w:semiHidden/>
    <w:unhideWhenUsed/>
    <w:rsid w:val="00F9251C"/>
    <w:rPr>
      <w:sz w:val="16"/>
      <w:szCs w:val="16"/>
    </w:rPr>
  </w:style>
  <w:style w:type="paragraph" w:styleId="CommentText">
    <w:name w:val="annotation text"/>
    <w:basedOn w:val="Normal"/>
    <w:link w:val="CommentTextChar"/>
    <w:uiPriority w:val="99"/>
    <w:semiHidden/>
    <w:unhideWhenUsed/>
    <w:rsid w:val="00F9251C"/>
    <w:pPr>
      <w:spacing w:line="240" w:lineRule="auto"/>
    </w:pPr>
    <w:rPr>
      <w:sz w:val="20"/>
      <w:szCs w:val="20"/>
    </w:rPr>
  </w:style>
  <w:style w:type="character" w:customStyle="1" w:styleId="CommentTextChar">
    <w:name w:val="Comment Text Char"/>
    <w:basedOn w:val="DefaultParagraphFont"/>
    <w:link w:val="CommentText"/>
    <w:uiPriority w:val="99"/>
    <w:semiHidden/>
    <w:rsid w:val="00F9251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9251C"/>
    <w:rPr>
      <w:b/>
      <w:bCs/>
    </w:rPr>
  </w:style>
  <w:style w:type="character" w:customStyle="1" w:styleId="CommentSubjectChar">
    <w:name w:val="Comment Subject Char"/>
    <w:basedOn w:val="CommentTextChar"/>
    <w:link w:val="CommentSubject"/>
    <w:uiPriority w:val="99"/>
    <w:semiHidden/>
    <w:rsid w:val="00F9251C"/>
    <w:rPr>
      <w:rFonts w:ascii="Calibri" w:hAnsi="Calibri"/>
      <w:b/>
      <w:bCs/>
      <w:sz w:val="20"/>
      <w:szCs w:val="20"/>
    </w:rPr>
  </w:style>
  <w:style w:type="paragraph" w:styleId="BalloonText">
    <w:name w:val="Balloon Text"/>
    <w:basedOn w:val="Normal"/>
    <w:link w:val="BalloonTextChar"/>
    <w:uiPriority w:val="99"/>
    <w:semiHidden/>
    <w:unhideWhenUsed/>
    <w:rsid w:val="00F925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1C"/>
    <w:rPr>
      <w:rFonts w:ascii="Segoe UI" w:hAnsi="Segoe UI" w:cs="Segoe UI"/>
      <w:sz w:val="18"/>
      <w:szCs w:val="18"/>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locked/>
    <w:rsid w:val="00F41EC0"/>
    <w:rPr>
      <w:rFonts w:ascii="Calibri" w:hAnsi="Calibri"/>
      <w:sz w:val="22"/>
    </w:rPr>
  </w:style>
  <w:style w:type="paragraph" w:styleId="Caption">
    <w:name w:val="caption"/>
    <w:basedOn w:val="Normal"/>
    <w:next w:val="Normal"/>
    <w:uiPriority w:val="35"/>
    <w:unhideWhenUsed/>
    <w:qFormat/>
    <w:rsid w:val="00F646FA"/>
    <w:pPr>
      <w:spacing w:before="0" w:after="200" w:line="240" w:lineRule="auto"/>
    </w:pPr>
    <w:rPr>
      <w:i/>
      <w:iCs/>
      <w:color w:val="1F497D" w:themeColor="text2"/>
      <w:sz w:val="18"/>
      <w:szCs w:val="18"/>
    </w:rPr>
  </w:style>
  <w:style w:type="paragraph" w:styleId="TOC3">
    <w:name w:val="toc 3"/>
    <w:basedOn w:val="Normal"/>
    <w:next w:val="Normal"/>
    <w:autoRedefine/>
    <w:uiPriority w:val="39"/>
    <w:unhideWhenUsed/>
    <w:rsid w:val="0062572D"/>
    <w:pPr>
      <w:spacing w:after="100"/>
      <w:ind w:left="440"/>
    </w:pPr>
  </w:style>
  <w:style w:type="character" w:customStyle="1" w:styleId="ListLabel55">
    <w:name w:val="ListLabel 55"/>
    <w:qFormat/>
    <w:rsid w:val="0080362D"/>
    <w:rPr>
      <w:b/>
      <w:bCs/>
      <w:sz w:val="22"/>
      <w:szCs w:val="22"/>
      <w:u w:val="single"/>
    </w:rPr>
  </w:style>
  <w:style w:type="paragraph" w:styleId="NormalWeb">
    <w:name w:val="Normal (Web)"/>
    <w:basedOn w:val="Normal"/>
    <w:uiPriority w:val="99"/>
    <w:semiHidden/>
    <w:unhideWhenUsed/>
    <w:qFormat/>
    <w:rsid w:val="0080362D"/>
    <w:pPr>
      <w:spacing w:before="0" w:beforeAutospacing="1" w:after="0" w:afterAutospacing="1" w:line="240" w:lineRule="auto"/>
      <w:jc w:val="left"/>
    </w:pPr>
    <w:rPr>
      <w:rFonts w:ascii="Times New Roman" w:eastAsia="Times New Roman" w:hAnsi="Times New Roman" w:cs="Times New Roman"/>
      <w:sz w:val="24"/>
      <w:lang w:eastAsia="en-US"/>
    </w:rPr>
  </w:style>
  <w:style w:type="table" w:customStyle="1" w:styleId="TableGrid1">
    <w:name w:val="Table Grid1"/>
    <w:basedOn w:val="TableNormal"/>
    <w:next w:val="TableGrid"/>
    <w:uiPriority w:val="39"/>
    <w:rsid w:val="006A19B5"/>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19B5"/>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737">
      <w:bodyDiv w:val="1"/>
      <w:marLeft w:val="0"/>
      <w:marRight w:val="0"/>
      <w:marTop w:val="0"/>
      <w:marBottom w:val="0"/>
      <w:divBdr>
        <w:top w:val="none" w:sz="0" w:space="0" w:color="auto"/>
        <w:left w:val="none" w:sz="0" w:space="0" w:color="auto"/>
        <w:bottom w:val="none" w:sz="0" w:space="0" w:color="auto"/>
        <w:right w:val="none" w:sz="0" w:space="0" w:color="auto"/>
      </w:divBdr>
    </w:div>
    <w:div w:id="697046230">
      <w:bodyDiv w:val="1"/>
      <w:marLeft w:val="0"/>
      <w:marRight w:val="0"/>
      <w:marTop w:val="0"/>
      <w:marBottom w:val="0"/>
      <w:divBdr>
        <w:top w:val="none" w:sz="0" w:space="0" w:color="auto"/>
        <w:left w:val="none" w:sz="0" w:space="0" w:color="auto"/>
        <w:bottom w:val="none" w:sz="0" w:space="0" w:color="auto"/>
        <w:right w:val="none" w:sz="0" w:space="0" w:color="auto"/>
      </w:divBdr>
    </w:div>
    <w:div w:id="869145512">
      <w:bodyDiv w:val="1"/>
      <w:marLeft w:val="0"/>
      <w:marRight w:val="0"/>
      <w:marTop w:val="0"/>
      <w:marBottom w:val="0"/>
      <w:divBdr>
        <w:top w:val="none" w:sz="0" w:space="0" w:color="auto"/>
        <w:left w:val="none" w:sz="0" w:space="0" w:color="auto"/>
        <w:bottom w:val="none" w:sz="0" w:space="0" w:color="auto"/>
        <w:right w:val="none" w:sz="0" w:space="0" w:color="auto"/>
      </w:divBdr>
    </w:div>
    <w:div w:id="1147669024">
      <w:bodyDiv w:val="1"/>
      <w:marLeft w:val="0"/>
      <w:marRight w:val="0"/>
      <w:marTop w:val="0"/>
      <w:marBottom w:val="0"/>
      <w:divBdr>
        <w:top w:val="none" w:sz="0" w:space="0" w:color="auto"/>
        <w:left w:val="none" w:sz="0" w:space="0" w:color="auto"/>
        <w:bottom w:val="none" w:sz="0" w:space="0" w:color="auto"/>
        <w:right w:val="none" w:sz="0" w:space="0" w:color="auto"/>
      </w:divBdr>
      <w:divsChild>
        <w:div w:id="1509372753">
          <w:marLeft w:val="547"/>
          <w:marRight w:val="0"/>
          <w:marTop w:val="0"/>
          <w:marBottom w:val="0"/>
          <w:divBdr>
            <w:top w:val="none" w:sz="0" w:space="0" w:color="auto"/>
            <w:left w:val="none" w:sz="0" w:space="0" w:color="auto"/>
            <w:bottom w:val="none" w:sz="0" w:space="0" w:color="auto"/>
            <w:right w:val="none" w:sz="0" w:space="0" w:color="auto"/>
          </w:divBdr>
        </w:div>
      </w:divsChild>
    </w:div>
    <w:div w:id="1304581065">
      <w:bodyDiv w:val="1"/>
      <w:marLeft w:val="0"/>
      <w:marRight w:val="0"/>
      <w:marTop w:val="0"/>
      <w:marBottom w:val="0"/>
      <w:divBdr>
        <w:top w:val="none" w:sz="0" w:space="0" w:color="auto"/>
        <w:left w:val="none" w:sz="0" w:space="0" w:color="auto"/>
        <w:bottom w:val="none" w:sz="0" w:space="0" w:color="auto"/>
        <w:right w:val="none" w:sz="0" w:space="0" w:color="auto"/>
      </w:divBdr>
    </w:div>
    <w:div w:id="1332297311">
      <w:bodyDiv w:val="1"/>
      <w:marLeft w:val="0"/>
      <w:marRight w:val="0"/>
      <w:marTop w:val="0"/>
      <w:marBottom w:val="0"/>
      <w:divBdr>
        <w:top w:val="none" w:sz="0" w:space="0" w:color="auto"/>
        <w:left w:val="none" w:sz="0" w:space="0" w:color="auto"/>
        <w:bottom w:val="none" w:sz="0" w:space="0" w:color="auto"/>
        <w:right w:val="none" w:sz="0" w:space="0" w:color="auto"/>
      </w:divBdr>
    </w:div>
    <w:div w:id="1693727286">
      <w:bodyDiv w:val="1"/>
      <w:marLeft w:val="0"/>
      <w:marRight w:val="0"/>
      <w:marTop w:val="0"/>
      <w:marBottom w:val="0"/>
      <w:divBdr>
        <w:top w:val="none" w:sz="0" w:space="0" w:color="auto"/>
        <w:left w:val="none" w:sz="0" w:space="0" w:color="auto"/>
        <w:bottom w:val="none" w:sz="0" w:space="0" w:color="auto"/>
        <w:right w:val="none" w:sz="0" w:space="0" w:color="auto"/>
      </w:divBdr>
    </w:div>
    <w:div w:id="1720132979">
      <w:bodyDiv w:val="1"/>
      <w:marLeft w:val="0"/>
      <w:marRight w:val="0"/>
      <w:marTop w:val="0"/>
      <w:marBottom w:val="0"/>
      <w:divBdr>
        <w:top w:val="none" w:sz="0" w:space="0" w:color="auto"/>
        <w:left w:val="none" w:sz="0" w:space="0" w:color="auto"/>
        <w:bottom w:val="none" w:sz="0" w:space="0" w:color="auto"/>
        <w:right w:val="none" w:sz="0" w:space="0" w:color="auto"/>
      </w:divBdr>
    </w:div>
    <w:div w:id="2040929908">
      <w:bodyDiv w:val="1"/>
      <w:marLeft w:val="0"/>
      <w:marRight w:val="0"/>
      <w:marTop w:val="0"/>
      <w:marBottom w:val="0"/>
      <w:divBdr>
        <w:top w:val="none" w:sz="0" w:space="0" w:color="auto"/>
        <w:left w:val="none" w:sz="0" w:space="0" w:color="auto"/>
        <w:bottom w:val="none" w:sz="0" w:space="0" w:color="auto"/>
        <w:right w:val="none" w:sz="0" w:space="0" w:color="auto"/>
      </w:divBdr>
    </w:div>
    <w:div w:id="2045522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vrp.gov.dm/" TargetMode="External"/><Relationship Id="rId26" Type="http://schemas.openxmlformats.org/officeDocument/2006/relationships/hyperlink" Target="mailto:grievances@worldbank.org"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ubdocs.worldbank.org/pubdocs/publicdoc/2015/3/743201426857500569/GRScomplaint-formMarch2015.docx" TargetMode="Externa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fontTable" Target="fontTable.xml"/><Relationship Id="R84404db5cb71470d"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C907B3-332D-4225-A93B-1B9DE673D940}" type="doc">
      <dgm:prSet loTypeId="urn:microsoft.com/office/officeart/2016/7/layout/VerticalHollowActionList" loCatId="List" qsTypeId="urn:microsoft.com/office/officeart/2005/8/quickstyle/simple1" qsCatId="simple" csTypeId="urn:microsoft.com/office/officeart/2005/8/colors/colorful1" csCatId="colorful" phldr="1"/>
      <dgm:spPr/>
      <dgm:t>
        <a:bodyPr/>
        <a:lstStyle/>
        <a:p>
          <a:endParaRPr lang="en-US"/>
        </a:p>
      </dgm:t>
    </dgm:pt>
    <dgm:pt modelId="{6CA6857B-023B-4462-B8C5-808DAB491374}">
      <dgm:prSet custT="1"/>
      <dgm:spPr>
        <a:ln>
          <a:solidFill>
            <a:schemeClr val="accent1">
              <a:lumMod val="20000"/>
              <a:lumOff val="80000"/>
            </a:schemeClr>
          </a:solidFill>
        </a:ln>
      </dgm:spPr>
      <dgm:t>
        <a:bodyPr/>
        <a:lstStyle/>
        <a:p>
          <a:r>
            <a:rPr lang="en-US" sz="1600" b="1" dirty="0"/>
            <a:t>Level One </a:t>
          </a:r>
        </a:p>
      </dgm:t>
    </dgm:pt>
    <dgm:pt modelId="{01937814-8E43-4402-BB47-8445F99E4953}" type="parTrans" cxnId="{BF83E5A1-B72C-4784-9898-F9D4DB0C0272}">
      <dgm:prSet/>
      <dgm:spPr/>
      <dgm:t>
        <a:bodyPr/>
        <a:lstStyle/>
        <a:p>
          <a:endParaRPr lang="en-US" sz="1600"/>
        </a:p>
      </dgm:t>
    </dgm:pt>
    <dgm:pt modelId="{EC86EE7E-D774-44EF-A38D-C7E312A9C1D1}" type="sibTrans" cxnId="{BF83E5A1-B72C-4784-9898-F9D4DB0C0272}">
      <dgm:prSet/>
      <dgm:spPr/>
      <dgm:t>
        <a:bodyPr/>
        <a:lstStyle/>
        <a:p>
          <a:endParaRPr lang="en-US" sz="1600"/>
        </a:p>
      </dgm:t>
    </dgm:pt>
    <dgm:pt modelId="{2B1CA618-F4D4-44C5-8A1C-9E283785B8A4}">
      <dgm:prSet custT="1"/>
      <dgm:spPr>
        <a:solidFill>
          <a:schemeClr val="accent1">
            <a:lumMod val="20000"/>
            <a:lumOff val="80000"/>
          </a:schemeClr>
        </a:solidFill>
        <a:ln>
          <a:solidFill>
            <a:schemeClr val="accent1">
              <a:lumMod val="20000"/>
              <a:lumOff val="80000"/>
            </a:schemeClr>
          </a:solidFill>
        </a:ln>
      </dgm:spPr>
      <dgm:t>
        <a:bodyPr/>
        <a:lstStyle/>
        <a:p>
          <a:r>
            <a:rPr lang="en-US" sz="1000" dirty="0">
              <a:solidFill>
                <a:schemeClr val="tx1"/>
              </a:solidFill>
            </a:rPr>
            <a:t>1</a:t>
          </a:r>
          <a:r>
            <a:rPr lang="en-US" sz="1050" dirty="0">
              <a:solidFill>
                <a:schemeClr val="tx1"/>
              </a:solidFill>
            </a:rPr>
            <a:t>. </a:t>
          </a:r>
          <a:r>
            <a:rPr lang="en-US" sz="1000" dirty="0">
              <a:solidFill>
                <a:schemeClr val="tx1"/>
              </a:solidFill>
            </a:rPr>
            <a:t>Receive grievance</a:t>
          </a:r>
        </a:p>
        <a:p>
          <a:r>
            <a:rPr lang="en-US" sz="1000" dirty="0">
              <a:solidFill>
                <a:schemeClr val="tx1"/>
              </a:solidFill>
            </a:rPr>
            <a:t>2. Acknowledge grievance</a:t>
          </a:r>
        </a:p>
        <a:p>
          <a:r>
            <a:rPr lang="en-US" sz="1000" dirty="0">
              <a:solidFill>
                <a:schemeClr val="tx1"/>
              </a:solidFill>
            </a:rPr>
            <a:t>3. Register/Log</a:t>
          </a:r>
        </a:p>
        <a:p>
          <a:r>
            <a:rPr lang="en-US" sz="1000" dirty="0">
              <a:solidFill>
                <a:schemeClr val="tx1"/>
              </a:solidFill>
            </a:rPr>
            <a:t>4. Screen</a:t>
          </a:r>
        </a:p>
        <a:p>
          <a:r>
            <a:rPr lang="en-US" sz="1000" dirty="0">
              <a:solidFill>
                <a:schemeClr val="tx1"/>
              </a:solidFill>
            </a:rPr>
            <a:t>5. Investigate</a:t>
          </a:r>
        </a:p>
        <a:p>
          <a:r>
            <a:rPr lang="en-US" sz="1000" dirty="0">
              <a:solidFill>
                <a:schemeClr val="tx1"/>
              </a:solidFill>
            </a:rPr>
            <a:t>6. Resolution </a:t>
          </a:r>
        </a:p>
      </dgm:t>
    </dgm:pt>
    <dgm:pt modelId="{40C555AF-B19F-40F2-BBA1-D8ECC86C8C59}" type="parTrans" cxnId="{3A6BAF01-7563-4B78-AFDA-77D9AFD2DD48}">
      <dgm:prSet/>
      <dgm:spPr/>
      <dgm:t>
        <a:bodyPr/>
        <a:lstStyle/>
        <a:p>
          <a:endParaRPr lang="en-US" sz="1600"/>
        </a:p>
      </dgm:t>
    </dgm:pt>
    <dgm:pt modelId="{235E27CD-49BC-4B03-B4DB-E7F635F4B3D0}" type="sibTrans" cxnId="{3A6BAF01-7563-4B78-AFDA-77D9AFD2DD48}">
      <dgm:prSet/>
      <dgm:spPr/>
      <dgm:t>
        <a:bodyPr/>
        <a:lstStyle/>
        <a:p>
          <a:endParaRPr lang="en-US" sz="1600"/>
        </a:p>
      </dgm:t>
    </dgm:pt>
    <dgm:pt modelId="{8AA79773-093C-477D-ABFE-0D090C23E3A8}">
      <dgm:prSet custT="1"/>
      <dgm:spPr>
        <a:ln>
          <a:solidFill>
            <a:schemeClr val="accent1">
              <a:lumMod val="20000"/>
              <a:lumOff val="80000"/>
            </a:schemeClr>
          </a:solidFill>
        </a:ln>
      </dgm:spPr>
      <dgm:t>
        <a:bodyPr/>
        <a:lstStyle/>
        <a:p>
          <a:r>
            <a:rPr lang="en-US" sz="1600" b="1" dirty="0"/>
            <a:t>Level Two </a:t>
          </a:r>
        </a:p>
      </dgm:t>
    </dgm:pt>
    <dgm:pt modelId="{C82F7D9E-A9AE-4885-B7F2-681C9B06BEE0}" type="parTrans" cxnId="{8D95A271-D80C-4E61-A345-590A443390F0}">
      <dgm:prSet/>
      <dgm:spPr/>
      <dgm:t>
        <a:bodyPr/>
        <a:lstStyle/>
        <a:p>
          <a:endParaRPr lang="en-US" sz="1600"/>
        </a:p>
      </dgm:t>
    </dgm:pt>
    <dgm:pt modelId="{DEBED25E-9FA3-482E-AFC3-9F35ABD393EB}" type="sibTrans" cxnId="{8D95A271-D80C-4E61-A345-590A443390F0}">
      <dgm:prSet/>
      <dgm:spPr/>
      <dgm:t>
        <a:bodyPr/>
        <a:lstStyle/>
        <a:p>
          <a:endParaRPr lang="en-US" sz="1600"/>
        </a:p>
      </dgm:t>
    </dgm:pt>
    <dgm:pt modelId="{0393ACBA-52F2-4A0C-BC74-79FDAC850350}">
      <dgm:prSet custT="1"/>
      <dgm:spPr>
        <a:solidFill>
          <a:schemeClr val="accent1">
            <a:lumMod val="20000"/>
            <a:lumOff val="80000"/>
          </a:schemeClr>
        </a:solidFill>
        <a:ln>
          <a:solidFill>
            <a:schemeClr val="accent1">
              <a:lumMod val="20000"/>
              <a:lumOff val="80000"/>
            </a:schemeClr>
          </a:solidFill>
        </a:ln>
      </dgm:spPr>
      <dgm:t>
        <a:bodyPr/>
        <a:lstStyle/>
        <a:p>
          <a:r>
            <a:rPr lang="en-US" sz="1600" dirty="0">
              <a:solidFill>
                <a:schemeClr val="tx1"/>
              </a:solidFill>
            </a:rPr>
            <a:t>Grievance Redress Committee (GRC) </a:t>
          </a:r>
        </a:p>
      </dgm:t>
    </dgm:pt>
    <dgm:pt modelId="{8F9FA976-52A2-494E-AC65-2390098F147E}" type="parTrans" cxnId="{9E5E76CE-D5B1-4DB2-81E2-D138B3AACCCC}">
      <dgm:prSet/>
      <dgm:spPr/>
      <dgm:t>
        <a:bodyPr/>
        <a:lstStyle/>
        <a:p>
          <a:endParaRPr lang="en-US" sz="1600"/>
        </a:p>
      </dgm:t>
    </dgm:pt>
    <dgm:pt modelId="{3D7BD281-93D9-43F5-9D18-0B92D175E0CC}" type="sibTrans" cxnId="{9E5E76CE-D5B1-4DB2-81E2-D138B3AACCCC}">
      <dgm:prSet/>
      <dgm:spPr/>
      <dgm:t>
        <a:bodyPr/>
        <a:lstStyle/>
        <a:p>
          <a:endParaRPr lang="en-US" sz="1600"/>
        </a:p>
      </dgm:t>
    </dgm:pt>
    <dgm:pt modelId="{BB5C010E-4343-4610-9A99-30B20CBF216A}">
      <dgm:prSet custT="1"/>
      <dgm:spPr>
        <a:ln>
          <a:solidFill>
            <a:schemeClr val="accent1">
              <a:lumMod val="20000"/>
              <a:lumOff val="80000"/>
            </a:schemeClr>
          </a:solidFill>
        </a:ln>
      </dgm:spPr>
      <dgm:t>
        <a:bodyPr/>
        <a:lstStyle/>
        <a:p>
          <a:r>
            <a:rPr lang="en-US" sz="1600" b="1" dirty="0"/>
            <a:t>Level Three</a:t>
          </a:r>
        </a:p>
      </dgm:t>
    </dgm:pt>
    <dgm:pt modelId="{323275D8-D137-447E-96D4-6CCB4A1ADBB6}" type="parTrans" cxnId="{B2F3C59E-212C-4EE2-8CCE-367182A1D601}">
      <dgm:prSet/>
      <dgm:spPr/>
      <dgm:t>
        <a:bodyPr/>
        <a:lstStyle/>
        <a:p>
          <a:endParaRPr lang="en-US" sz="1600"/>
        </a:p>
      </dgm:t>
    </dgm:pt>
    <dgm:pt modelId="{F9FD341A-4447-4636-AD18-BB6AE2AA9D9D}" type="sibTrans" cxnId="{B2F3C59E-212C-4EE2-8CCE-367182A1D601}">
      <dgm:prSet/>
      <dgm:spPr/>
      <dgm:t>
        <a:bodyPr/>
        <a:lstStyle/>
        <a:p>
          <a:endParaRPr lang="en-US" sz="1600"/>
        </a:p>
      </dgm:t>
    </dgm:pt>
    <dgm:pt modelId="{E60214C3-BAE3-4E8D-9FBC-5AFBC8067126}">
      <dgm:prSet custT="1"/>
      <dgm:spPr>
        <a:solidFill>
          <a:schemeClr val="accent1">
            <a:lumMod val="20000"/>
            <a:lumOff val="80000"/>
          </a:schemeClr>
        </a:solidFill>
        <a:ln>
          <a:solidFill>
            <a:schemeClr val="accent1">
              <a:lumMod val="20000"/>
              <a:lumOff val="80000"/>
            </a:schemeClr>
          </a:solidFill>
        </a:ln>
      </dgm:spPr>
      <dgm:t>
        <a:bodyPr/>
        <a:lstStyle/>
        <a:p>
          <a:r>
            <a:rPr lang="en-US" sz="1600" dirty="0">
              <a:solidFill>
                <a:schemeClr val="tx1"/>
              </a:solidFill>
            </a:rPr>
            <a:t>Local Courts </a:t>
          </a:r>
        </a:p>
      </dgm:t>
    </dgm:pt>
    <dgm:pt modelId="{F362F359-4BE4-4381-A08E-4449290A3AF2}" type="parTrans" cxnId="{3D271101-E605-42B0-BFAF-73A7AD71E630}">
      <dgm:prSet/>
      <dgm:spPr/>
      <dgm:t>
        <a:bodyPr/>
        <a:lstStyle/>
        <a:p>
          <a:endParaRPr lang="en-US" sz="1600"/>
        </a:p>
      </dgm:t>
    </dgm:pt>
    <dgm:pt modelId="{6615D177-1287-4D90-A64B-FB0D9C7FC327}" type="sibTrans" cxnId="{3D271101-E605-42B0-BFAF-73A7AD71E630}">
      <dgm:prSet/>
      <dgm:spPr/>
      <dgm:t>
        <a:bodyPr/>
        <a:lstStyle/>
        <a:p>
          <a:endParaRPr lang="en-US" sz="1600"/>
        </a:p>
      </dgm:t>
    </dgm:pt>
    <dgm:pt modelId="{BD71E7ED-B049-4991-A923-74ABEB3BBF37}" type="pres">
      <dgm:prSet presAssocID="{E1C907B3-332D-4225-A93B-1B9DE673D940}" presName="Name0" presStyleCnt="0">
        <dgm:presLayoutVars>
          <dgm:dir/>
          <dgm:animLvl val="lvl"/>
          <dgm:resizeHandles val="exact"/>
        </dgm:presLayoutVars>
      </dgm:prSet>
      <dgm:spPr/>
    </dgm:pt>
    <dgm:pt modelId="{A06C83F0-C954-48BA-BAD9-92AC33476C5D}" type="pres">
      <dgm:prSet presAssocID="{6CA6857B-023B-4462-B8C5-808DAB491374}" presName="linNode" presStyleCnt="0"/>
      <dgm:spPr/>
    </dgm:pt>
    <dgm:pt modelId="{7753DC15-6F91-4619-AE88-944FF1265827}" type="pres">
      <dgm:prSet presAssocID="{6CA6857B-023B-4462-B8C5-808DAB491374}" presName="parentText" presStyleLbl="solidFgAcc1" presStyleIdx="0" presStyleCnt="3">
        <dgm:presLayoutVars>
          <dgm:chMax val="1"/>
          <dgm:bulletEnabled/>
        </dgm:presLayoutVars>
      </dgm:prSet>
      <dgm:spPr/>
    </dgm:pt>
    <dgm:pt modelId="{6D5FDA6E-1200-4D0D-9DCD-9D02F4497756}" type="pres">
      <dgm:prSet presAssocID="{6CA6857B-023B-4462-B8C5-808DAB491374}" presName="descendantText" presStyleLbl="alignNode1" presStyleIdx="0" presStyleCnt="3">
        <dgm:presLayoutVars>
          <dgm:bulletEnabled/>
        </dgm:presLayoutVars>
      </dgm:prSet>
      <dgm:spPr/>
    </dgm:pt>
    <dgm:pt modelId="{CEEA304C-DB8C-4E5C-BC7B-7E06B5D7EF7D}" type="pres">
      <dgm:prSet presAssocID="{EC86EE7E-D774-44EF-A38D-C7E312A9C1D1}" presName="sp" presStyleCnt="0"/>
      <dgm:spPr/>
    </dgm:pt>
    <dgm:pt modelId="{5024106E-4AF4-4757-B91E-2A20423B99AA}" type="pres">
      <dgm:prSet presAssocID="{8AA79773-093C-477D-ABFE-0D090C23E3A8}" presName="linNode" presStyleCnt="0"/>
      <dgm:spPr/>
    </dgm:pt>
    <dgm:pt modelId="{2566654F-93EC-4CE4-872B-DDA6C393EF45}" type="pres">
      <dgm:prSet presAssocID="{8AA79773-093C-477D-ABFE-0D090C23E3A8}" presName="parentText" presStyleLbl="solidFgAcc1" presStyleIdx="1" presStyleCnt="3">
        <dgm:presLayoutVars>
          <dgm:chMax val="1"/>
          <dgm:bulletEnabled/>
        </dgm:presLayoutVars>
      </dgm:prSet>
      <dgm:spPr/>
    </dgm:pt>
    <dgm:pt modelId="{7A9FB325-083D-4B89-A5C3-CEBD0731A8B2}" type="pres">
      <dgm:prSet presAssocID="{8AA79773-093C-477D-ABFE-0D090C23E3A8}" presName="descendantText" presStyleLbl="alignNode1" presStyleIdx="1" presStyleCnt="3">
        <dgm:presLayoutVars>
          <dgm:bulletEnabled/>
        </dgm:presLayoutVars>
      </dgm:prSet>
      <dgm:spPr/>
    </dgm:pt>
    <dgm:pt modelId="{0450877B-BC4D-42FE-B920-16BE9E80C844}" type="pres">
      <dgm:prSet presAssocID="{DEBED25E-9FA3-482E-AFC3-9F35ABD393EB}" presName="sp" presStyleCnt="0"/>
      <dgm:spPr/>
    </dgm:pt>
    <dgm:pt modelId="{65C31632-16BC-4126-9966-1ED66E831442}" type="pres">
      <dgm:prSet presAssocID="{BB5C010E-4343-4610-9A99-30B20CBF216A}" presName="linNode" presStyleCnt="0"/>
      <dgm:spPr/>
    </dgm:pt>
    <dgm:pt modelId="{538F2CFF-5CDC-4484-AEF4-D16B671302F1}" type="pres">
      <dgm:prSet presAssocID="{BB5C010E-4343-4610-9A99-30B20CBF216A}" presName="parentText" presStyleLbl="solidFgAcc1" presStyleIdx="2" presStyleCnt="3">
        <dgm:presLayoutVars>
          <dgm:chMax val="1"/>
          <dgm:bulletEnabled/>
        </dgm:presLayoutVars>
      </dgm:prSet>
      <dgm:spPr/>
    </dgm:pt>
    <dgm:pt modelId="{55DDA860-7822-46E2-933E-2E9A2A8AF887}" type="pres">
      <dgm:prSet presAssocID="{BB5C010E-4343-4610-9A99-30B20CBF216A}" presName="descendantText" presStyleLbl="alignNode1" presStyleIdx="2" presStyleCnt="3">
        <dgm:presLayoutVars>
          <dgm:bulletEnabled/>
        </dgm:presLayoutVars>
      </dgm:prSet>
      <dgm:spPr/>
    </dgm:pt>
  </dgm:ptLst>
  <dgm:cxnLst>
    <dgm:cxn modelId="{3D271101-E605-42B0-BFAF-73A7AD71E630}" srcId="{BB5C010E-4343-4610-9A99-30B20CBF216A}" destId="{E60214C3-BAE3-4E8D-9FBC-5AFBC8067126}" srcOrd="0" destOrd="0" parTransId="{F362F359-4BE4-4381-A08E-4449290A3AF2}" sibTransId="{6615D177-1287-4D90-A64B-FB0D9C7FC327}"/>
    <dgm:cxn modelId="{3A6BAF01-7563-4B78-AFDA-77D9AFD2DD48}" srcId="{6CA6857B-023B-4462-B8C5-808DAB491374}" destId="{2B1CA618-F4D4-44C5-8A1C-9E283785B8A4}" srcOrd="0" destOrd="0" parTransId="{40C555AF-B19F-40F2-BBA1-D8ECC86C8C59}" sibTransId="{235E27CD-49BC-4B03-B4DB-E7F635F4B3D0}"/>
    <dgm:cxn modelId="{E29F5A2E-929F-4B2F-95F1-E40B2415A4A9}" type="presOf" srcId="{8AA79773-093C-477D-ABFE-0D090C23E3A8}" destId="{2566654F-93EC-4CE4-872B-DDA6C393EF45}" srcOrd="0" destOrd="0" presId="urn:microsoft.com/office/officeart/2016/7/layout/VerticalHollowActionList"/>
    <dgm:cxn modelId="{7197D533-1DC9-49F9-A216-148B5B2C51DE}" type="presOf" srcId="{2B1CA618-F4D4-44C5-8A1C-9E283785B8A4}" destId="{6D5FDA6E-1200-4D0D-9DCD-9D02F4497756}" srcOrd="0" destOrd="0" presId="urn:microsoft.com/office/officeart/2016/7/layout/VerticalHollowActionList"/>
    <dgm:cxn modelId="{8D95A271-D80C-4E61-A345-590A443390F0}" srcId="{E1C907B3-332D-4225-A93B-1B9DE673D940}" destId="{8AA79773-093C-477D-ABFE-0D090C23E3A8}" srcOrd="1" destOrd="0" parTransId="{C82F7D9E-A9AE-4885-B7F2-681C9B06BEE0}" sibTransId="{DEBED25E-9FA3-482E-AFC3-9F35ABD393EB}"/>
    <dgm:cxn modelId="{8A1BF856-3A50-42EF-99ED-72B40F1F1902}" type="presOf" srcId="{6CA6857B-023B-4462-B8C5-808DAB491374}" destId="{7753DC15-6F91-4619-AE88-944FF1265827}" srcOrd="0" destOrd="0" presId="urn:microsoft.com/office/officeart/2016/7/layout/VerticalHollowActionList"/>
    <dgm:cxn modelId="{B24EFC84-EBCB-498D-964F-EFB496868688}" type="presOf" srcId="{E60214C3-BAE3-4E8D-9FBC-5AFBC8067126}" destId="{55DDA860-7822-46E2-933E-2E9A2A8AF887}" srcOrd="0" destOrd="0" presId="urn:microsoft.com/office/officeart/2016/7/layout/VerticalHollowActionList"/>
    <dgm:cxn modelId="{B2F3C59E-212C-4EE2-8CCE-367182A1D601}" srcId="{E1C907B3-332D-4225-A93B-1B9DE673D940}" destId="{BB5C010E-4343-4610-9A99-30B20CBF216A}" srcOrd="2" destOrd="0" parTransId="{323275D8-D137-447E-96D4-6CCB4A1ADBB6}" sibTransId="{F9FD341A-4447-4636-AD18-BB6AE2AA9D9D}"/>
    <dgm:cxn modelId="{BF83E5A1-B72C-4784-9898-F9D4DB0C0272}" srcId="{E1C907B3-332D-4225-A93B-1B9DE673D940}" destId="{6CA6857B-023B-4462-B8C5-808DAB491374}" srcOrd="0" destOrd="0" parTransId="{01937814-8E43-4402-BB47-8445F99E4953}" sibTransId="{EC86EE7E-D774-44EF-A38D-C7E312A9C1D1}"/>
    <dgm:cxn modelId="{9E5E76CE-D5B1-4DB2-81E2-D138B3AACCCC}" srcId="{8AA79773-093C-477D-ABFE-0D090C23E3A8}" destId="{0393ACBA-52F2-4A0C-BC74-79FDAC850350}" srcOrd="0" destOrd="0" parTransId="{8F9FA976-52A2-494E-AC65-2390098F147E}" sibTransId="{3D7BD281-93D9-43F5-9D18-0B92D175E0CC}"/>
    <dgm:cxn modelId="{9E2DB4CF-6981-4AED-9A7E-A80AC53A6C7D}" type="presOf" srcId="{0393ACBA-52F2-4A0C-BC74-79FDAC850350}" destId="{7A9FB325-083D-4B89-A5C3-CEBD0731A8B2}" srcOrd="0" destOrd="0" presId="urn:microsoft.com/office/officeart/2016/7/layout/VerticalHollowActionList"/>
    <dgm:cxn modelId="{E960A7D7-E43C-4775-9A80-7C1496203532}" type="presOf" srcId="{E1C907B3-332D-4225-A93B-1B9DE673D940}" destId="{BD71E7ED-B049-4991-A923-74ABEB3BBF37}" srcOrd="0" destOrd="0" presId="urn:microsoft.com/office/officeart/2016/7/layout/VerticalHollowActionList"/>
    <dgm:cxn modelId="{95CC69F9-3A3E-4C5A-AD45-5F9C72F8832C}" type="presOf" srcId="{BB5C010E-4343-4610-9A99-30B20CBF216A}" destId="{538F2CFF-5CDC-4484-AEF4-D16B671302F1}" srcOrd="0" destOrd="0" presId="urn:microsoft.com/office/officeart/2016/7/layout/VerticalHollowActionList"/>
    <dgm:cxn modelId="{02DE976F-2864-4DDC-AC5D-199260F5A6EC}" type="presParOf" srcId="{BD71E7ED-B049-4991-A923-74ABEB3BBF37}" destId="{A06C83F0-C954-48BA-BAD9-92AC33476C5D}" srcOrd="0" destOrd="0" presId="urn:microsoft.com/office/officeart/2016/7/layout/VerticalHollowActionList"/>
    <dgm:cxn modelId="{697CB20E-1FBA-4B83-8DB0-1149B6BA9043}" type="presParOf" srcId="{A06C83F0-C954-48BA-BAD9-92AC33476C5D}" destId="{7753DC15-6F91-4619-AE88-944FF1265827}" srcOrd="0" destOrd="0" presId="urn:microsoft.com/office/officeart/2016/7/layout/VerticalHollowActionList"/>
    <dgm:cxn modelId="{A256016C-A52F-4829-9602-598CEC982043}" type="presParOf" srcId="{A06C83F0-C954-48BA-BAD9-92AC33476C5D}" destId="{6D5FDA6E-1200-4D0D-9DCD-9D02F4497756}" srcOrd="1" destOrd="0" presId="urn:microsoft.com/office/officeart/2016/7/layout/VerticalHollowActionList"/>
    <dgm:cxn modelId="{63B52AB2-6975-4039-BE1C-17052891C00B}" type="presParOf" srcId="{BD71E7ED-B049-4991-A923-74ABEB3BBF37}" destId="{CEEA304C-DB8C-4E5C-BC7B-7E06B5D7EF7D}" srcOrd="1" destOrd="0" presId="urn:microsoft.com/office/officeart/2016/7/layout/VerticalHollowActionList"/>
    <dgm:cxn modelId="{F8DDC4EA-B8C9-4A54-9AA1-681C3BBC99FE}" type="presParOf" srcId="{BD71E7ED-B049-4991-A923-74ABEB3BBF37}" destId="{5024106E-4AF4-4757-B91E-2A20423B99AA}" srcOrd="2" destOrd="0" presId="urn:microsoft.com/office/officeart/2016/7/layout/VerticalHollowActionList"/>
    <dgm:cxn modelId="{F7928254-3FAA-45FA-9ECF-B7BB7C142D09}" type="presParOf" srcId="{5024106E-4AF4-4757-B91E-2A20423B99AA}" destId="{2566654F-93EC-4CE4-872B-DDA6C393EF45}" srcOrd="0" destOrd="0" presId="urn:microsoft.com/office/officeart/2016/7/layout/VerticalHollowActionList"/>
    <dgm:cxn modelId="{980916DF-37BC-42F8-AE61-2726F929236F}" type="presParOf" srcId="{5024106E-4AF4-4757-B91E-2A20423B99AA}" destId="{7A9FB325-083D-4B89-A5C3-CEBD0731A8B2}" srcOrd="1" destOrd="0" presId="urn:microsoft.com/office/officeart/2016/7/layout/VerticalHollowActionList"/>
    <dgm:cxn modelId="{D608631F-FE90-4EAF-A8D4-1808127A8777}" type="presParOf" srcId="{BD71E7ED-B049-4991-A923-74ABEB3BBF37}" destId="{0450877B-BC4D-42FE-B920-16BE9E80C844}" srcOrd="3" destOrd="0" presId="urn:microsoft.com/office/officeart/2016/7/layout/VerticalHollowActionList"/>
    <dgm:cxn modelId="{A1A2345D-89AC-4749-BD2C-56DD0D24411D}" type="presParOf" srcId="{BD71E7ED-B049-4991-A923-74ABEB3BBF37}" destId="{65C31632-16BC-4126-9966-1ED66E831442}" srcOrd="4" destOrd="0" presId="urn:microsoft.com/office/officeart/2016/7/layout/VerticalHollowActionList"/>
    <dgm:cxn modelId="{C4F51906-0AA6-484A-9104-1E900DE42B69}" type="presParOf" srcId="{65C31632-16BC-4126-9966-1ED66E831442}" destId="{538F2CFF-5CDC-4484-AEF4-D16B671302F1}" srcOrd="0" destOrd="0" presId="urn:microsoft.com/office/officeart/2016/7/layout/VerticalHollowActionList"/>
    <dgm:cxn modelId="{66011E4C-A601-4BF5-8CBB-9B005C61F81E}" type="presParOf" srcId="{65C31632-16BC-4126-9966-1ED66E831442}" destId="{55DDA860-7822-46E2-933E-2E9A2A8AF887}" srcOrd="1" destOrd="0" presId="urn:microsoft.com/office/officeart/2016/7/layout/VerticalHollowActionList"/>
  </dgm:cxnLst>
  <dgm:bg/>
  <dgm:whole>
    <a:ln>
      <a:solidFill>
        <a:schemeClr val="accent1">
          <a:lumMod val="20000"/>
          <a:lumOff val="80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FDA6E-1200-4D0D-9DCD-9D02F4497756}">
      <dsp:nvSpPr>
        <dsp:cNvPr id="0" name=""/>
        <dsp:cNvSpPr/>
      </dsp:nvSpPr>
      <dsp:spPr>
        <a:xfrm>
          <a:off x="667385" y="986"/>
          <a:ext cx="2669540" cy="1010780"/>
        </a:xfrm>
        <a:prstGeom prst="rect">
          <a:avLst/>
        </a:prstGeom>
        <a:solidFill>
          <a:schemeClr val="accent1">
            <a:lumMod val="20000"/>
            <a:lumOff val="8000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796" tIns="256738" rIns="51796" bIns="256738" numCol="1" spcCol="1270" anchor="ctr" anchorCtr="0">
          <a:noAutofit/>
        </a:bodyPr>
        <a:lstStyle/>
        <a:p>
          <a:pPr marL="0" lvl="0" indent="0" algn="l" defTabSz="444500">
            <a:lnSpc>
              <a:spcPct val="90000"/>
            </a:lnSpc>
            <a:spcBef>
              <a:spcPct val="0"/>
            </a:spcBef>
            <a:spcAft>
              <a:spcPct val="35000"/>
            </a:spcAft>
            <a:buNone/>
          </a:pPr>
          <a:r>
            <a:rPr lang="en-US" sz="1000" kern="1200" dirty="0">
              <a:solidFill>
                <a:schemeClr val="tx1"/>
              </a:solidFill>
            </a:rPr>
            <a:t>1</a:t>
          </a:r>
          <a:r>
            <a:rPr lang="en-US" sz="1050" kern="1200" dirty="0">
              <a:solidFill>
                <a:schemeClr val="tx1"/>
              </a:solidFill>
            </a:rPr>
            <a:t>. </a:t>
          </a:r>
          <a:r>
            <a:rPr lang="en-US" sz="1000" kern="1200" dirty="0">
              <a:solidFill>
                <a:schemeClr val="tx1"/>
              </a:solidFill>
            </a:rPr>
            <a:t>Receive grievance</a:t>
          </a:r>
        </a:p>
        <a:p>
          <a:pPr marL="0" lvl="0" indent="0" algn="l" defTabSz="444500">
            <a:lnSpc>
              <a:spcPct val="90000"/>
            </a:lnSpc>
            <a:spcBef>
              <a:spcPct val="0"/>
            </a:spcBef>
            <a:spcAft>
              <a:spcPct val="35000"/>
            </a:spcAft>
            <a:buNone/>
          </a:pPr>
          <a:r>
            <a:rPr lang="en-US" sz="1000" kern="1200" dirty="0">
              <a:solidFill>
                <a:schemeClr val="tx1"/>
              </a:solidFill>
            </a:rPr>
            <a:t>2. Acknowledge grievance</a:t>
          </a:r>
        </a:p>
        <a:p>
          <a:pPr marL="0" lvl="0" indent="0" algn="l" defTabSz="444500">
            <a:lnSpc>
              <a:spcPct val="90000"/>
            </a:lnSpc>
            <a:spcBef>
              <a:spcPct val="0"/>
            </a:spcBef>
            <a:spcAft>
              <a:spcPct val="35000"/>
            </a:spcAft>
            <a:buNone/>
          </a:pPr>
          <a:r>
            <a:rPr lang="en-US" sz="1000" kern="1200" dirty="0">
              <a:solidFill>
                <a:schemeClr val="tx1"/>
              </a:solidFill>
            </a:rPr>
            <a:t>3. Register/Log</a:t>
          </a:r>
        </a:p>
        <a:p>
          <a:pPr marL="0" lvl="0" indent="0" algn="l" defTabSz="444500">
            <a:lnSpc>
              <a:spcPct val="90000"/>
            </a:lnSpc>
            <a:spcBef>
              <a:spcPct val="0"/>
            </a:spcBef>
            <a:spcAft>
              <a:spcPct val="35000"/>
            </a:spcAft>
            <a:buNone/>
          </a:pPr>
          <a:r>
            <a:rPr lang="en-US" sz="1000" kern="1200" dirty="0">
              <a:solidFill>
                <a:schemeClr val="tx1"/>
              </a:solidFill>
            </a:rPr>
            <a:t>4. Screen</a:t>
          </a:r>
        </a:p>
        <a:p>
          <a:pPr marL="0" lvl="0" indent="0" algn="l" defTabSz="444500">
            <a:lnSpc>
              <a:spcPct val="90000"/>
            </a:lnSpc>
            <a:spcBef>
              <a:spcPct val="0"/>
            </a:spcBef>
            <a:spcAft>
              <a:spcPct val="35000"/>
            </a:spcAft>
            <a:buNone/>
          </a:pPr>
          <a:r>
            <a:rPr lang="en-US" sz="1000" kern="1200" dirty="0">
              <a:solidFill>
                <a:schemeClr val="tx1"/>
              </a:solidFill>
            </a:rPr>
            <a:t>5. Investigate</a:t>
          </a:r>
        </a:p>
        <a:p>
          <a:pPr marL="0" lvl="0" indent="0" algn="l" defTabSz="444500">
            <a:lnSpc>
              <a:spcPct val="90000"/>
            </a:lnSpc>
            <a:spcBef>
              <a:spcPct val="0"/>
            </a:spcBef>
            <a:spcAft>
              <a:spcPct val="35000"/>
            </a:spcAft>
            <a:buNone/>
          </a:pPr>
          <a:r>
            <a:rPr lang="en-US" sz="1000" kern="1200" dirty="0">
              <a:solidFill>
                <a:schemeClr val="tx1"/>
              </a:solidFill>
            </a:rPr>
            <a:t>6. Resolution </a:t>
          </a:r>
        </a:p>
      </dsp:txBody>
      <dsp:txXfrm>
        <a:off x="667385" y="986"/>
        <a:ext cx="2669540" cy="1010780"/>
      </dsp:txXfrm>
    </dsp:sp>
    <dsp:sp modelId="{7753DC15-6F91-4619-AE88-944FF1265827}">
      <dsp:nvSpPr>
        <dsp:cNvPr id="0" name=""/>
        <dsp:cNvSpPr/>
      </dsp:nvSpPr>
      <dsp:spPr>
        <a:xfrm>
          <a:off x="0" y="986"/>
          <a:ext cx="667385" cy="1010780"/>
        </a:xfrm>
        <a:prstGeom prst="rect">
          <a:avLst/>
        </a:prstGeom>
        <a:solidFill>
          <a:schemeClr val="lt1">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316" tIns="99843" rIns="35316" bIns="99843" numCol="1" spcCol="1270" anchor="ctr" anchorCtr="0">
          <a:noAutofit/>
        </a:bodyPr>
        <a:lstStyle/>
        <a:p>
          <a:pPr marL="0" lvl="0" indent="0" algn="ctr" defTabSz="711200">
            <a:lnSpc>
              <a:spcPct val="90000"/>
            </a:lnSpc>
            <a:spcBef>
              <a:spcPct val="0"/>
            </a:spcBef>
            <a:spcAft>
              <a:spcPct val="35000"/>
            </a:spcAft>
            <a:buNone/>
          </a:pPr>
          <a:r>
            <a:rPr lang="en-US" sz="1600" b="1" kern="1200" dirty="0"/>
            <a:t>Level One </a:t>
          </a:r>
        </a:p>
      </dsp:txBody>
      <dsp:txXfrm>
        <a:off x="0" y="986"/>
        <a:ext cx="667385" cy="1010780"/>
      </dsp:txXfrm>
    </dsp:sp>
    <dsp:sp modelId="{7A9FB325-083D-4B89-A5C3-CEBD0731A8B2}">
      <dsp:nvSpPr>
        <dsp:cNvPr id="0" name=""/>
        <dsp:cNvSpPr/>
      </dsp:nvSpPr>
      <dsp:spPr>
        <a:xfrm>
          <a:off x="667385" y="1072413"/>
          <a:ext cx="2669540" cy="1010780"/>
        </a:xfrm>
        <a:prstGeom prst="rect">
          <a:avLst/>
        </a:prstGeom>
        <a:solidFill>
          <a:schemeClr val="accent1">
            <a:lumMod val="20000"/>
            <a:lumOff val="8000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796" tIns="256738" rIns="51796" bIns="256738" numCol="1" spcCol="1270" anchor="ctr" anchorCtr="0">
          <a:noAutofit/>
        </a:bodyPr>
        <a:lstStyle/>
        <a:p>
          <a:pPr marL="0" lvl="0" indent="0" algn="l" defTabSz="711200">
            <a:lnSpc>
              <a:spcPct val="90000"/>
            </a:lnSpc>
            <a:spcBef>
              <a:spcPct val="0"/>
            </a:spcBef>
            <a:spcAft>
              <a:spcPct val="35000"/>
            </a:spcAft>
            <a:buNone/>
          </a:pPr>
          <a:r>
            <a:rPr lang="en-US" sz="1600" kern="1200" dirty="0">
              <a:solidFill>
                <a:schemeClr val="tx1"/>
              </a:solidFill>
            </a:rPr>
            <a:t>Grievance Redress Committee (GRC) </a:t>
          </a:r>
        </a:p>
      </dsp:txBody>
      <dsp:txXfrm>
        <a:off x="667385" y="1072413"/>
        <a:ext cx="2669540" cy="1010780"/>
      </dsp:txXfrm>
    </dsp:sp>
    <dsp:sp modelId="{2566654F-93EC-4CE4-872B-DDA6C393EF45}">
      <dsp:nvSpPr>
        <dsp:cNvPr id="0" name=""/>
        <dsp:cNvSpPr/>
      </dsp:nvSpPr>
      <dsp:spPr>
        <a:xfrm>
          <a:off x="0" y="1072413"/>
          <a:ext cx="667385" cy="1010780"/>
        </a:xfrm>
        <a:prstGeom prst="rect">
          <a:avLst/>
        </a:prstGeom>
        <a:solidFill>
          <a:schemeClr val="lt1">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316" tIns="99843" rIns="35316" bIns="99843" numCol="1" spcCol="1270" anchor="ctr" anchorCtr="0">
          <a:noAutofit/>
        </a:bodyPr>
        <a:lstStyle/>
        <a:p>
          <a:pPr marL="0" lvl="0" indent="0" algn="ctr" defTabSz="711200">
            <a:lnSpc>
              <a:spcPct val="90000"/>
            </a:lnSpc>
            <a:spcBef>
              <a:spcPct val="0"/>
            </a:spcBef>
            <a:spcAft>
              <a:spcPct val="35000"/>
            </a:spcAft>
            <a:buNone/>
          </a:pPr>
          <a:r>
            <a:rPr lang="en-US" sz="1600" b="1" kern="1200" dirty="0"/>
            <a:t>Level Two </a:t>
          </a:r>
        </a:p>
      </dsp:txBody>
      <dsp:txXfrm>
        <a:off x="0" y="1072413"/>
        <a:ext cx="667385" cy="1010780"/>
      </dsp:txXfrm>
    </dsp:sp>
    <dsp:sp modelId="{55DDA860-7822-46E2-933E-2E9A2A8AF887}">
      <dsp:nvSpPr>
        <dsp:cNvPr id="0" name=""/>
        <dsp:cNvSpPr/>
      </dsp:nvSpPr>
      <dsp:spPr>
        <a:xfrm>
          <a:off x="667385" y="2143841"/>
          <a:ext cx="2669540" cy="1010780"/>
        </a:xfrm>
        <a:prstGeom prst="rect">
          <a:avLst/>
        </a:prstGeom>
        <a:solidFill>
          <a:schemeClr val="accent1">
            <a:lumMod val="20000"/>
            <a:lumOff val="8000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796" tIns="256738" rIns="51796" bIns="256738" numCol="1" spcCol="1270" anchor="ctr" anchorCtr="0">
          <a:noAutofit/>
        </a:bodyPr>
        <a:lstStyle/>
        <a:p>
          <a:pPr marL="0" lvl="0" indent="0" algn="l" defTabSz="711200">
            <a:lnSpc>
              <a:spcPct val="90000"/>
            </a:lnSpc>
            <a:spcBef>
              <a:spcPct val="0"/>
            </a:spcBef>
            <a:spcAft>
              <a:spcPct val="35000"/>
            </a:spcAft>
            <a:buNone/>
          </a:pPr>
          <a:r>
            <a:rPr lang="en-US" sz="1600" kern="1200" dirty="0">
              <a:solidFill>
                <a:schemeClr val="tx1"/>
              </a:solidFill>
            </a:rPr>
            <a:t>Local Courts </a:t>
          </a:r>
        </a:p>
      </dsp:txBody>
      <dsp:txXfrm>
        <a:off x="667385" y="2143841"/>
        <a:ext cx="2669540" cy="1010780"/>
      </dsp:txXfrm>
    </dsp:sp>
    <dsp:sp modelId="{538F2CFF-5CDC-4484-AEF4-D16B671302F1}">
      <dsp:nvSpPr>
        <dsp:cNvPr id="0" name=""/>
        <dsp:cNvSpPr/>
      </dsp:nvSpPr>
      <dsp:spPr>
        <a:xfrm>
          <a:off x="0" y="2143841"/>
          <a:ext cx="667385" cy="1010780"/>
        </a:xfrm>
        <a:prstGeom prst="rect">
          <a:avLst/>
        </a:prstGeom>
        <a:solidFill>
          <a:schemeClr val="lt1">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316" tIns="99843" rIns="35316" bIns="99843" numCol="1" spcCol="1270" anchor="ctr" anchorCtr="0">
          <a:noAutofit/>
        </a:bodyPr>
        <a:lstStyle/>
        <a:p>
          <a:pPr marL="0" lvl="0" indent="0" algn="ctr" defTabSz="711200">
            <a:lnSpc>
              <a:spcPct val="90000"/>
            </a:lnSpc>
            <a:spcBef>
              <a:spcPct val="0"/>
            </a:spcBef>
            <a:spcAft>
              <a:spcPct val="35000"/>
            </a:spcAft>
            <a:buNone/>
          </a:pPr>
          <a:r>
            <a:rPr lang="en-US" sz="1600" b="1" kern="1200" dirty="0"/>
            <a:t>Level Three</a:t>
          </a:r>
        </a:p>
      </dsp:txBody>
      <dsp:txXfrm>
        <a:off x="0" y="2143841"/>
        <a:ext cx="667385" cy="1010780"/>
      </dsp:txXfrm>
    </dsp:sp>
  </dsp:spTree>
</dsp:drawing>
</file>

<file path=word/diagrams/layout1.xml><?xml version="1.0" encoding="utf-8"?>
<dgm:layoutDef xmlns:dgm="http://schemas.openxmlformats.org/drawingml/2006/diagram" xmlns:a="http://schemas.openxmlformats.org/drawingml/2006/main" uniqueId="urn:microsoft.com/office/officeart/2016/7/layout/VerticalHollowActionList">
  <dgm:title val="Vertical Hollow Action List"/>
  <dgm:desc val="Use to show non-sequential or grouped lists of information. Works well with large amounts of text. All text has the same level of emphasis, and direction is not implied."/>
  <dgm:catLst>
    <dgm:cat type="list"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 modelId="5">
          <dgm:prSet phldr="1"/>
        </dgm:pt>
        <dgm:pt modelId="51">
          <dgm:prSet phldr="1"/>
        </dgm:pt>
      </dgm:ptLst>
      <dgm:cxnLst>
        <dgm:cxn modelId="4" srcId="0" destId="1" srcOrd="0" destOrd="0"/>
        <dgm:cxn modelId="5" srcId="0" destId="2" srcOrd="1" destOrd="0"/>
        <dgm:cxn modelId="6" srcId="0" destId="3" srcOrd="2" destOrd="0"/>
        <dgm:cxn modelId="7" srcId="0" destId="4" srcOrd="3" destOrd="0"/>
        <dgm:cxn modelId="8" srcId="0" destId="5" srcOrd="4" destOrd="0"/>
        <dgm:cxn modelId="13" srcId="1" destId="11" srcOrd="0" destOrd="0"/>
        <dgm:cxn modelId="23" srcId="2" destId="21" srcOrd="0" destOrd="0"/>
        <dgm:cxn modelId="33" srcId="3" destId="31" srcOrd="0" destOrd="0"/>
        <dgm:cxn modelId="43" srcId="4" destId="41" srcOrd="0" destOrd="0"/>
        <dgm:cxn modelId="53" srcId="5" destId="5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6"/>
      <dgm:constr type="primFontSz" for="des" forName="parentText" op="equ" val="28"/>
      <dgm:constr type="primFontSz" for="des" forName="descendantText" refType="primFontSz" refFor="des" refForName="parentText" op="lte" fact="0.82"/>
      <dgm:constr type="primFontSz" for="des" forName="parentText" refType="primFontSz" refFor="des" refForName="descendantText" op="lte" fact="1.25"/>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2"/>
          <dgm:constr type="w" for="ch" forName="descendantText" refType="w" fact="0.8"/>
          <dgm:constr type="h" for="ch" forName="parentText" refType="h"/>
          <dgm:constr type="h" for="ch" forName="descendantText" refType="h" refFor="ch" refForName="parentText"/>
        </dgm:constrLst>
        <dgm:ruleLst/>
        <dgm:layoutNode name="parentText" styleLbl="solidFgAcc1">
          <dgm:varLst>
            <dgm:chMax val="1"/>
            <dgm:bulletEnabled/>
          </dgm:varLst>
          <dgm:alg type="tx"/>
          <dgm:shape xmlns:r="http://schemas.openxmlformats.org/officeDocument/2006/relationships" type="rect" r:blip="" zOrderOff="3">
            <dgm:adjLst/>
          </dgm:shape>
          <dgm:presOf axis="self" ptType="node"/>
          <dgm:constrLst>
            <dgm:constr type="tMarg" refType="h" fact="0.28"/>
            <dgm:constr type="bMarg" refType="h" fact="0.28"/>
            <dgm:constr type="lMarg" refType="w" fact="0.15"/>
            <dgm:constr type="rMarg" refType="w" fact="0.15"/>
          </dgm:constrLst>
          <dgm:ruleLst>
            <dgm:rule type="primFontSz" val="15" fact="NaN" max="NaN"/>
          </dgm:ruleLst>
        </dgm:layoutNode>
        <dgm:layoutNode name="descendantText" styleLbl="alignNode1">
          <dgm:varLst>
            <dgm:bulletEnabled/>
          </dgm:varLst>
          <dgm:alg type="tx">
            <dgm:param type="stBulletLvl" val="0"/>
            <dgm:param type="parTxLTRAlign" val="l"/>
            <dgm:param type="shpTxLTRAlignCh" val="l"/>
            <dgm:param type="parTxRTLAlign" val="r"/>
            <dgm:param type="shpTxRTLAlignCh" val="r"/>
          </dgm:alg>
          <dgm:choose name="Name10">
            <dgm:if name="Name11" func="var" arg="dir" op="equ" val="norm">
              <dgm:shape xmlns:r="http://schemas.openxmlformats.org/officeDocument/2006/relationships" type="rect" r:blip="">
                <dgm:adjLst/>
              </dgm:shape>
            </dgm:if>
            <dgm:else name="Name12">
              <dgm:shape xmlns:r="http://schemas.openxmlformats.org/officeDocument/2006/relationships" type="rect" r:blip="">
                <dgm:adjLst/>
              </dgm:shape>
            </dgm:else>
          </dgm:choose>
          <dgm:presOf axis="des" ptType="node"/>
          <dgm:constrLst>
            <dgm:constr type="primFontSz" val="24"/>
            <dgm:constr type="lMarg" refType="w" fact="0.055"/>
            <dgm:constr type="rMarg" refType="w" fact="0.055"/>
            <dgm:constr type="tMarg" refType="h" fact="0.72"/>
            <dgm:constr type="bMarg" refType="h" fact="0.72"/>
          </dgm:constrLst>
          <dgm:ruleLst>
            <dgm:rule type="primFontSz" val="11" fact="NaN" max="NaN"/>
          </dgm:ruleLst>
        </dgm:layoutNod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11949428987364B86A1697BF1A12F23" ma:contentTypeVersion="3" ma:contentTypeDescription="" ma:contentTypeScope="" ma:versionID="7846fd4d5ee738c9b53ead09e82bbb4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APR:4.0</DisclosedVersion>
    <DocumentType xmlns="b99a068c-3844-4a16-badd-77233eea0529" xsi:nil="true"/>
    <ApprovedVersion xmlns="b99a068c-3844-4a16-badd-77233eea0529">APR:3.0</ApprovedVersion>
    <DocStatus xmlns="b99a068c-3844-4a16-badd-77233eea0529">23</DocStatus>
    <DocumentDate xmlns="b99a068c-3844-4a16-badd-77233eea0529" xsi:nil="true"/>
    <Cordis_x0020_ID xmlns="b99a068c-3844-4a16-badd-77233eea0529">PROJDOCSEP001</Cordis_x0020_ID>
    <Task_x0020_ID xmlns="b99a068c-3844-4a16-badd-77233eea0529">PRC0013534</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P171528</ProjectID>
    <DocumentAction xmlns="b99a068c-3844-4a16-badd-77233eea0529" xsi:nil="true"/>
    <SecurityClassification xmlns="b99a068c-3844-4a16-badd-77233eea0529" xsi:nil="true"/>
    <IsTemplate xmlns="b99a068c-3844-4a16-badd-77233eea0529">false</IsTempl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AD528-EEE8-4871-BC5A-47B7A1B50D18}">
  <ds:schemaRefs>
    <ds:schemaRef ds:uri="http://schemas.microsoft.com/sharepoint/v3/contenttype/forms"/>
  </ds:schemaRefs>
</ds:datastoreItem>
</file>

<file path=customXml/itemProps3.xml><?xml version="1.0" encoding="utf-8"?>
<ds:datastoreItem xmlns:ds="http://schemas.openxmlformats.org/officeDocument/2006/customXml" ds:itemID="{CE9A8957-1F5C-4907-B01D-106AEBC77144}"/>
</file>

<file path=customXml/itemProps4.xml><?xml version="1.0" encoding="utf-8"?>
<ds:datastoreItem xmlns:ds="http://schemas.openxmlformats.org/officeDocument/2006/customXml" ds:itemID="{077C48EF-E499-4D0C-A16A-8FE860C4D6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76FBF2-35B2-44DB-B99F-011DF33E420B}">
  <ds:schemaRefs>
    <ds:schemaRef ds:uri="http://schemas.openxmlformats.org/officeDocument/2006/bibliography"/>
  </ds:schemaRefs>
</ds:datastoreItem>
</file>

<file path=customXml/itemProps6.xml><?xml version="1.0" encoding="utf-8"?>
<ds:datastoreItem xmlns:ds="http://schemas.openxmlformats.org/officeDocument/2006/customXml" ds:itemID="{95D870C5-F45B-4E3F-98D4-81005888AE45}"/>
</file>

<file path=docProps/app.xml><?xml version="1.0" encoding="utf-8"?>
<Properties xmlns="http://schemas.openxmlformats.org/officeDocument/2006/extended-properties" xmlns:vt="http://schemas.openxmlformats.org/officeDocument/2006/docPropsVTypes">
  <Template>Normal.dotm</Template>
  <TotalTime>7</TotalTime>
  <Pages>41</Pages>
  <Words>13622</Words>
  <Characters>77650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DRAFT Stakeholder Engagement Plan</vt:lpstr>
    </vt:vector>
  </TitlesOfParts>
  <Company>Sciences Po Paris</Company>
  <LinksUpToDate>false</LinksUpToDate>
  <CharactersWithSpaces>91090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Caribbean Digital Transformation Program (P171528)</dc:subject>
  <dc:creator>Eastern Caribbean Central Bank</dc:creator>
  <cp:keywords/>
  <dc:description/>
  <cp:lastModifiedBy>Fabiola Mercado Jaldin</cp:lastModifiedBy>
  <cp:revision>7</cp:revision>
  <dcterms:created xsi:type="dcterms:W3CDTF">2020-03-27T21:31:00Z</dcterms:created>
  <dcterms:modified xsi:type="dcterms:W3CDTF">2020-03-31T20:32:00Z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0x01010054E0FEF4951F9D49A6F48A35419983C700811949428987364B86A1697BF1A12F23</vt:lpwstr>
  </property>
</Properties>
</file>