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50633871"/>
        <w:docPartObj>
          <w:docPartGallery w:val="Cover Pages"/>
          <w:docPartUnique/>
        </w:docPartObj>
      </w:sdtPr>
      <w:sdtEndPr/>
      <w:sdtContent>
        <w:p w14:paraId="3FE69D2F" w14:textId="16E6D254" w:rsidR="00DA514E" w:rsidRPr="00FE0941" w:rsidRDefault="00DA514E"/>
        <w:p w14:paraId="33C1A064" w14:textId="6623CCDA" w:rsidR="00DA514E" w:rsidRPr="00FE0941" w:rsidRDefault="00F36F9C">
          <w:r w:rsidRPr="00FE0941">
            <w:rPr>
              <w:noProof/>
            </w:rPr>
            <mc:AlternateContent>
              <mc:Choice Requires="wps">
                <w:drawing>
                  <wp:anchor distT="0" distB="0" distL="114300" distR="114300" simplePos="0" relativeHeight="251658241" behindDoc="0" locked="0" layoutInCell="1" allowOverlap="1" wp14:anchorId="599046C2" wp14:editId="4DAAC6AA">
                    <wp:simplePos x="0" y="0"/>
                    <wp:positionH relativeFrom="margin">
                      <wp:posOffset>-520700</wp:posOffset>
                    </wp:positionH>
                    <wp:positionV relativeFrom="margin">
                      <wp:posOffset>6287770</wp:posOffset>
                    </wp:positionV>
                    <wp:extent cx="6972300" cy="1378585"/>
                    <wp:effectExtent l="0" t="0" r="0" b="12065"/>
                    <wp:wrapSquare wrapText="bothSides"/>
                    <wp:docPr id="1" name="Text Box 1"/>
                    <wp:cNvGraphicFramePr/>
                    <a:graphic xmlns:a="http://schemas.openxmlformats.org/drawingml/2006/main">
                      <a:graphicData uri="http://schemas.microsoft.com/office/word/2010/wordprocessingShape">
                        <wps:wsp>
                          <wps:cNvSpPr txBox="1"/>
                          <wps:spPr>
                            <a:xfrm>
                              <a:off x="0" y="0"/>
                              <a:ext cx="6972300" cy="1378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F8DAF" w14:textId="4CDEC7FE" w:rsidR="007B0C9E" w:rsidRDefault="007B0C9E" w:rsidP="00DA514E">
                                <w:pPr>
                                  <w:pStyle w:val="NoSpacing"/>
                                  <w:spacing w:before="40" w:after="40"/>
                                  <w:jc w:val="center"/>
                                  <w:rPr>
                                    <w:rFonts w:cstheme="minorHAnsi"/>
                                    <w:b/>
                                    <w:bCs/>
                                    <w:color w:val="4472C4" w:themeColor="accent1"/>
                                    <w:sz w:val="36"/>
                                    <w:lang w:eastAsia="ja-JP"/>
                                  </w:rPr>
                                </w:pPr>
                                <w:r w:rsidRPr="00F36F9C">
                                  <w:rPr>
                                    <w:rFonts w:cstheme="minorHAnsi"/>
                                    <w:b/>
                                    <w:bCs/>
                                    <w:color w:val="4472C4" w:themeColor="accent1"/>
                                    <w:sz w:val="36"/>
                                    <w:lang w:eastAsia="ja-JP"/>
                                  </w:rPr>
                                  <w:t xml:space="preserve">Caribbean Digital Transformation Program (P171528) </w:t>
                                </w:r>
                              </w:p>
                              <w:p w14:paraId="19AB2D53" w14:textId="77777777" w:rsidR="007B0C9E" w:rsidRPr="00F36F9C" w:rsidRDefault="007B0C9E" w:rsidP="00DA514E">
                                <w:pPr>
                                  <w:pStyle w:val="NoSpacing"/>
                                  <w:spacing w:before="40" w:after="40"/>
                                  <w:jc w:val="center"/>
                                  <w:rPr>
                                    <w:rFonts w:cstheme="minorHAnsi"/>
                                    <w:b/>
                                    <w:bCs/>
                                    <w:color w:val="4472C4" w:themeColor="accent1"/>
                                    <w:sz w:val="36"/>
                                    <w:lang w:eastAsia="ja-JP"/>
                                  </w:rPr>
                                </w:pPr>
                              </w:p>
                              <w:p w14:paraId="7C9B4571" w14:textId="72AF39C1" w:rsidR="007B0C9E" w:rsidRPr="00F36F9C" w:rsidRDefault="007B0C9E" w:rsidP="00DA514E">
                                <w:pPr>
                                  <w:pStyle w:val="NoSpacing"/>
                                  <w:spacing w:before="40" w:after="40"/>
                                  <w:jc w:val="center"/>
                                  <w:rPr>
                                    <w:rFonts w:cstheme="minorHAnsi"/>
                                    <w:b/>
                                    <w:bCs/>
                                    <w:color w:val="4472C4" w:themeColor="accent1"/>
                                    <w:sz w:val="36"/>
                                    <w:lang w:eastAsia="ja-JP"/>
                                  </w:rPr>
                                </w:pPr>
                                <w:r w:rsidRPr="00F36F9C">
                                  <w:rPr>
                                    <w:rFonts w:cstheme="minorHAnsi"/>
                                    <w:b/>
                                    <w:bCs/>
                                    <w:color w:val="4472C4" w:themeColor="accent1"/>
                                    <w:sz w:val="36"/>
                                    <w:lang w:eastAsia="ja-JP"/>
                                  </w:rPr>
                                  <w:t xml:space="preserve">March </w:t>
                                </w:r>
                                <w:r>
                                  <w:rPr>
                                    <w:rFonts w:cstheme="minorHAnsi"/>
                                    <w:b/>
                                    <w:bCs/>
                                    <w:color w:val="4472C4" w:themeColor="accent1"/>
                                    <w:sz w:val="36"/>
                                    <w:lang w:eastAsia="ja-JP"/>
                                  </w:rPr>
                                  <w:t>2</w:t>
                                </w:r>
                                <w:r w:rsidRPr="00F36F9C">
                                  <w:rPr>
                                    <w:rFonts w:cstheme="minorHAnsi"/>
                                    <w:b/>
                                    <w:bCs/>
                                    <w:color w:val="4472C4" w:themeColor="accent1"/>
                                    <w:sz w:val="36"/>
                                    <w:lang w:eastAsia="ja-JP"/>
                                  </w:rPr>
                                  <w:t>6, 2020</w:t>
                                </w:r>
                              </w:p>
                              <w:p w14:paraId="6BC3FC34" w14:textId="77777777" w:rsidR="007B0C9E" w:rsidRPr="004423BF" w:rsidRDefault="007B0C9E" w:rsidP="00DA514E">
                                <w:pPr>
                                  <w:pStyle w:val="NoSpacing"/>
                                  <w:spacing w:before="40" w:after="40"/>
                                  <w:jc w:val="center"/>
                                  <w:rPr>
                                    <w:rFonts w:cstheme="minorHAnsi"/>
                                    <w:caps/>
                                    <w:color w:val="4472C4" w:themeColor="accent1"/>
                                    <w:sz w:val="44"/>
                                    <w:szCs w:val="28"/>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046C2" id="_x0000_t202" coordsize="21600,21600" o:spt="202" path="m,l,21600r21600,l21600,xe">
                    <v:stroke joinstyle="miter"/>
                    <v:path gradientshapeok="t" o:connecttype="rect"/>
                  </v:shapetype>
                  <v:shape id="Text Box 1" o:spid="_x0000_s1026" type="#_x0000_t202" style="position:absolute;margin-left:-41pt;margin-top:495.1pt;width:549pt;height:10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" filled="f" stroked="f" strokeweight=".5pt">
                    <v:textbox inset="1in,0,86.4pt,0">
                      <w:txbxContent>
                        <w:p w14:paraId="326F8DAF" w14:textId="4CDEC7FE" w:rsidR="007B0C9E" w:rsidRDefault="007B0C9E" w:rsidP="00DA514E">
                          <w:pPr>
                            <w:pStyle w:val="NoSpacing"/>
                            <w:spacing w:before="40" w:after="40"/>
                            <w:jc w:val="center"/>
                            <w:rPr>
                              <w:rFonts w:cstheme="minorHAnsi"/>
                              <w:b/>
                              <w:bCs/>
                              <w:color w:val="4472C4" w:themeColor="accent1"/>
                              <w:sz w:val="36"/>
                              <w:lang w:eastAsia="ja-JP"/>
                            </w:rPr>
                          </w:pPr>
                          <w:r w:rsidRPr="00F36F9C">
                            <w:rPr>
                              <w:rFonts w:cstheme="minorHAnsi"/>
                              <w:b/>
                              <w:bCs/>
                              <w:color w:val="4472C4" w:themeColor="accent1"/>
                              <w:sz w:val="36"/>
                              <w:lang w:eastAsia="ja-JP"/>
                            </w:rPr>
                            <w:t xml:space="preserve">Caribbean Digital Transformation Program (P171528) </w:t>
                          </w:r>
                        </w:p>
                        <w:p w14:paraId="19AB2D53" w14:textId="77777777" w:rsidR="007B0C9E" w:rsidRPr="00F36F9C" w:rsidRDefault="007B0C9E" w:rsidP="00DA514E">
                          <w:pPr>
                            <w:pStyle w:val="NoSpacing"/>
                            <w:spacing w:before="40" w:after="40"/>
                            <w:jc w:val="center"/>
                            <w:rPr>
                              <w:rFonts w:cstheme="minorHAnsi"/>
                              <w:b/>
                              <w:bCs/>
                              <w:color w:val="4472C4" w:themeColor="accent1"/>
                              <w:sz w:val="36"/>
                              <w:lang w:eastAsia="ja-JP"/>
                            </w:rPr>
                          </w:pPr>
                        </w:p>
                        <w:p w14:paraId="7C9B4571" w14:textId="72AF39C1" w:rsidR="007B0C9E" w:rsidRPr="00F36F9C" w:rsidRDefault="007B0C9E" w:rsidP="00DA514E">
                          <w:pPr>
                            <w:pStyle w:val="NoSpacing"/>
                            <w:spacing w:before="40" w:after="40"/>
                            <w:jc w:val="center"/>
                            <w:rPr>
                              <w:rFonts w:cstheme="minorHAnsi"/>
                              <w:b/>
                              <w:bCs/>
                              <w:color w:val="4472C4" w:themeColor="accent1"/>
                              <w:sz w:val="36"/>
                              <w:lang w:eastAsia="ja-JP"/>
                            </w:rPr>
                          </w:pPr>
                          <w:r w:rsidRPr="00F36F9C">
                            <w:rPr>
                              <w:rFonts w:cstheme="minorHAnsi"/>
                              <w:b/>
                              <w:bCs/>
                              <w:color w:val="4472C4" w:themeColor="accent1"/>
                              <w:sz w:val="36"/>
                              <w:lang w:eastAsia="ja-JP"/>
                            </w:rPr>
                            <w:t xml:space="preserve">March </w:t>
                          </w:r>
                          <w:r>
                            <w:rPr>
                              <w:rFonts w:cstheme="minorHAnsi"/>
                              <w:b/>
                              <w:bCs/>
                              <w:color w:val="4472C4" w:themeColor="accent1"/>
                              <w:sz w:val="36"/>
                              <w:lang w:eastAsia="ja-JP"/>
                            </w:rPr>
                            <w:t>2</w:t>
                          </w:r>
                          <w:r w:rsidRPr="00F36F9C">
                            <w:rPr>
                              <w:rFonts w:cstheme="minorHAnsi"/>
                              <w:b/>
                              <w:bCs/>
                              <w:color w:val="4472C4" w:themeColor="accent1"/>
                              <w:sz w:val="36"/>
                              <w:lang w:eastAsia="ja-JP"/>
                            </w:rPr>
                            <w:t>6, 2020</w:t>
                          </w:r>
                        </w:p>
                        <w:p w14:paraId="6BC3FC34" w14:textId="77777777" w:rsidR="007B0C9E" w:rsidRPr="004423BF" w:rsidRDefault="007B0C9E" w:rsidP="00DA514E">
                          <w:pPr>
                            <w:pStyle w:val="NoSpacing"/>
                            <w:spacing w:before="40" w:after="40"/>
                            <w:jc w:val="center"/>
                            <w:rPr>
                              <w:rFonts w:cstheme="minorHAnsi"/>
                              <w:caps/>
                              <w:color w:val="4472C4" w:themeColor="accent1"/>
                              <w:sz w:val="44"/>
                              <w:szCs w:val="28"/>
                            </w:rPr>
                          </w:pPr>
                        </w:p>
                      </w:txbxContent>
                    </v:textbox>
                    <w10:wrap type="square" anchorx="margin" anchory="margin"/>
                  </v:shape>
                </w:pict>
              </mc:Fallback>
            </mc:AlternateContent>
          </w:r>
          <w:r w:rsidR="00751BE6" w:rsidRPr="00FE0941">
            <w:rPr>
              <w:noProof/>
            </w:rPr>
            <mc:AlternateContent>
              <mc:Choice Requires="wps">
                <w:drawing>
                  <wp:anchor distT="0" distB="0" distL="114300" distR="114300" simplePos="0" relativeHeight="251658247" behindDoc="0" locked="0" layoutInCell="1" allowOverlap="1" wp14:anchorId="5E319D57" wp14:editId="6746386F">
                    <wp:simplePos x="0" y="0"/>
                    <wp:positionH relativeFrom="page">
                      <wp:posOffset>354680</wp:posOffset>
                    </wp:positionH>
                    <wp:positionV relativeFrom="page">
                      <wp:posOffset>2347253</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85751" w14:textId="6678C0FC" w:rsidR="007B0C9E" w:rsidRDefault="007B0C9E" w:rsidP="00751BE6">
                                <w:pPr>
                                  <w:pStyle w:val="NoSpacing"/>
                                  <w:spacing w:before="40" w:after="40"/>
                                  <w:jc w:val="center"/>
                                  <w:rPr>
                                    <w:rFonts w:cstheme="minorHAnsi"/>
                                    <w:b/>
                                    <w:color w:val="000000" w:themeColor="text1"/>
                                    <w:sz w:val="40"/>
                                    <w:szCs w:val="28"/>
                                    <w:lang w:eastAsia="ja-JP"/>
                                  </w:rPr>
                                </w:pPr>
                                <w:r>
                                  <w:rPr>
                                    <w:rFonts w:cstheme="minorHAnsi"/>
                                    <w:b/>
                                    <w:color w:val="000000" w:themeColor="text1"/>
                                    <w:sz w:val="40"/>
                                    <w:szCs w:val="28"/>
                                    <w:lang w:eastAsia="ja-JP"/>
                                  </w:rPr>
                                  <w:t>DRAFT</w:t>
                                </w:r>
                              </w:p>
                              <w:p w14:paraId="35DCD087" w14:textId="2D09F9FE" w:rsidR="007B0C9E" w:rsidRPr="001054F6" w:rsidRDefault="007B0C9E" w:rsidP="00751BE6">
                                <w:pPr>
                                  <w:pStyle w:val="NoSpacing"/>
                                  <w:spacing w:before="40" w:after="40"/>
                                  <w:jc w:val="center"/>
                                  <w:rPr>
                                    <w:rFonts w:cstheme="minorHAnsi"/>
                                    <w:b/>
                                    <w:color w:val="000000" w:themeColor="text1"/>
                                    <w:sz w:val="40"/>
                                    <w:szCs w:val="28"/>
                                    <w:lang w:eastAsia="ja-JP"/>
                                  </w:rPr>
                                </w:pPr>
                                <w:r w:rsidRPr="001054F6">
                                  <w:rPr>
                                    <w:rFonts w:cstheme="minorHAnsi"/>
                                    <w:b/>
                                    <w:color w:val="000000" w:themeColor="text1"/>
                                    <w:sz w:val="40"/>
                                    <w:szCs w:val="28"/>
                                    <w:lang w:eastAsia="ja-JP"/>
                                  </w:rPr>
                                  <w:t xml:space="preserve">REGIONAL ENVIRONMENTAL AND SOCIAL </w:t>
                                </w:r>
                                <w:r>
                                  <w:rPr>
                                    <w:rFonts w:cstheme="minorHAnsi"/>
                                    <w:b/>
                                    <w:color w:val="000000" w:themeColor="text1"/>
                                    <w:sz w:val="40"/>
                                    <w:szCs w:val="28"/>
                                    <w:lang w:eastAsia="ja-JP"/>
                                  </w:rPr>
                                  <w:t xml:space="preserve">MANAGEMENT </w:t>
                                </w:r>
                                <w:r w:rsidRPr="001054F6">
                                  <w:rPr>
                                    <w:rFonts w:cstheme="minorHAnsi"/>
                                    <w:b/>
                                    <w:color w:val="000000" w:themeColor="text1"/>
                                    <w:sz w:val="40"/>
                                    <w:szCs w:val="28"/>
                                    <w:lang w:eastAsia="ja-JP"/>
                                  </w:rPr>
                                  <w:t>FRAMEWORK (ES</w:t>
                                </w:r>
                                <w:r>
                                  <w:rPr>
                                    <w:rFonts w:cstheme="minorHAnsi"/>
                                    <w:b/>
                                    <w:color w:val="000000" w:themeColor="text1"/>
                                    <w:sz w:val="40"/>
                                    <w:szCs w:val="28"/>
                                    <w:lang w:eastAsia="ja-JP"/>
                                  </w:rPr>
                                  <w:t>M</w:t>
                                </w:r>
                                <w:r w:rsidRPr="001054F6">
                                  <w:rPr>
                                    <w:rFonts w:cstheme="minorHAnsi"/>
                                    <w:b/>
                                    <w:color w:val="000000" w:themeColor="text1"/>
                                    <w:sz w:val="40"/>
                                    <w:szCs w:val="28"/>
                                    <w:lang w:eastAsia="ja-JP"/>
                                  </w:rPr>
                                  <w:t>F)</w:t>
                                </w:r>
                              </w:p>
                              <w:p w14:paraId="733890B9" w14:textId="77777777" w:rsidR="007B0C9E" w:rsidRDefault="007B0C9E" w:rsidP="00751BE6">
                                <w:pPr>
                                  <w:pStyle w:val="NoSpacing"/>
                                  <w:spacing w:before="40" w:after="40"/>
                                  <w:rPr>
                                    <w:caps/>
                                    <w:color w:val="5B9BD5"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5E319D57" id="Text Box 129" o:spid="_x0000_s1027" type="#_x0000_t202" style="position:absolute;margin-left:27.95pt;margin-top:184.8pt;width:453pt;height:38.15pt;z-index:251658247;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" filled="f" stroked="f" strokeweight=".5pt">
                    <v:textbox style="mso-fit-shape-to-text:t" inset="1in,0,86.4pt,0">
                      <w:txbxContent>
                        <w:p w14:paraId="72C85751" w14:textId="6678C0FC" w:rsidR="007B0C9E" w:rsidRDefault="007B0C9E" w:rsidP="00751BE6">
                          <w:pPr>
                            <w:pStyle w:val="NoSpacing"/>
                            <w:spacing w:before="40" w:after="40"/>
                            <w:jc w:val="center"/>
                            <w:rPr>
                              <w:rFonts w:cstheme="minorHAnsi"/>
                              <w:b/>
                              <w:color w:val="000000" w:themeColor="text1"/>
                              <w:sz w:val="40"/>
                              <w:szCs w:val="28"/>
                              <w:lang w:eastAsia="ja-JP"/>
                            </w:rPr>
                          </w:pPr>
                          <w:r>
                            <w:rPr>
                              <w:rFonts w:cstheme="minorHAnsi"/>
                              <w:b/>
                              <w:color w:val="000000" w:themeColor="text1"/>
                              <w:sz w:val="40"/>
                              <w:szCs w:val="28"/>
                              <w:lang w:eastAsia="ja-JP"/>
                            </w:rPr>
                            <w:t>DRAFT</w:t>
                          </w:r>
                        </w:p>
                        <w:p w14:paraId="35DCD087" w14:textId="2D09F9FE" w:rsidR="007B0C9E" w:rsidRPr="001054F6" w:rsidRDefault="007B0C9E" w:rsidP="00751BE6">
                          <w:pPr>
                            <w:pStyle w:val="NoSpacing"/>
                            <w:spacing w:before="40" w:after="40"/>
                            <w:jc w:val="center"/>
                            <w:rPr>
                              <w:rFonts w:cstheme="minorHAnsi"/>
                              <w:b/>
                              <w:color w:val="000000" w:themeColor="text1"/>
                              <w:sz w:val="40"/>
                              <w:szCs w:val="28"/>
                              <w:lang w:eastAsia="ja-JP"/>
                            </w:rPr>
                          </w:pPr>
                          <w:r w:rsidRPr="001054F6">
                            <w:rPr>
                              <w:rFonts w:cstheme="minorHAnsi"/>
                              <w:b/>
                              <w:color w:val="000000" w:themeColor="text1"/>
                              <w:sz w:val="40"/>
                              <w:szCs w:val="28"/>
                              <w:lang w:eastAsia="ja-JP"/>
                            </w:rPr>
                            <w:t xml:space="preserve">REGIONAL ENVIRONMENTAL AND SOCIAL </w:t>
                          </w:r>
                          <w:r>
                            <w:rPr>
                              <w:rFonts w:cstheme="minorHAnsi"/>
                              <w:b/>
                              <w:color w:val="000000" w:themeColor="text1"/>
                              <w:sz w:val="40"/>
                              <w:szCs w:val="28"/>
                              <w:lang w:eastAsia="ja-JP"/>
                            </w:rPr>
                            <w:t xml:space="preserve">MANAGEMENT </w:t>
                          </w:r>
                          <w:r w:rsidRPr="001054F6">
                            <w:rPr>
                              <w:rFonts w:cstheme="minorHAnsi"/>
                              <w:b/>
                              <w:color w:val="000000" w:themeColor="text1"/>
                              <w:sz w:val="40"/>
                              <w:szCs w:val="28"/>
                              <w:lang w:eastAsia="ja-JP"/>
                            </w:rPr>
                            <w:t>FRAMEWORK (ES</w:t>
                          </w:r>
                          <w:r>
                            <w:rPr>
                              <w:rFonts w:cstheme="minorHAnsi"/>
                              <w:b/>
                              <w:color w:val="000000" w:themeColor="text1"/>
                              <w:sz w:val="40"/>
                              <w:szCs w:val="28"/>
                              <w:lang w:eastAsia="ja-JP"/>
                            </w:rPr>
                            <w:t>M</w:t>
                          </w:r>
                          <w:r w:rsidRPr="001054F6">
                            <w:rPr>
                              <w:rFonts w:cstheme="minorHAnsi"/>
                              <w:b/>
                              <w:color w:val="000000" w:themeColor="text1"/>
                              <w:sz w:val="40"/>
                              <w:szCs w:val="28"/>
                              <w:lang w:eastAsia="ja-JP"/>
                            </w:rPr>
                            <w:t>F)</w:t>
                          </w:r>
                        </w:p>
                        <w:p w14:paraId="733890B9" w14:textId="77777777" w:rsidR="007B0C9E" w:rsidRDefault="007B0C9E" w:rsidP="00751BE6">
                          <w:pPr>
                            <w:pStyle w:val="NoSpacing"/>
                            <w:spacing w:before="40" w:after="40"/>
                            <w:rPr>
                              <w:caps/>
                              <w:color w:val="5B9BD5" w:themeColor="accent5"/>
                              <w:sz w:val="24"/>
                              <w:szCs w:val="24"/>
                            </w:rPr>
                          </w:pPr>
                        </w:p>
                      </w:txbxContent>
                    </v:textbox>
                    <w10:wrap type="square" anchorx="page" anchory="page"/>
                  </v:shape>
                </w:pict>
              </mc:Fallback>
            </mc:AlternateContent>
          </w:r>
          <w:r w:rsidR="00DA514E" w:rsidRPr="00FE0941">
            <w:rPr>
              <w:noProof/>
            </w:rPr>
            <mc:AlternateContent>
              <mc:Choice Requires="wpg">
                <w:drawing>
                  <wp:anchor distT="0" distB="0" distL="114300" distR="114300" simplePos="0" relativeHeight="251658240" behindDoc="1" locked="0" layoutInCell="1" allowOverlap="1" wp14:anchorId="76E5940C" wp14:editId="606D8326">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7"/>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B328742" w14:textId="0747D9DC" w:rsidR="007B0C9E" w:rsidRDefault="007B0C9E">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6E5940C" id="Group 125" o:spid="_x0000_s1028"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">
                    <o:lock v:ext="edit" aspectratio="t"/>
                    <v:shape id="Freeform 10"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B328742" w14:textId="0747D9DC" w:rsidR="007B0C9E" w:rsidRDefault="007B0C9E">
                            <w:pPr>
                              <w:rPr>
                                <w:color w:val="FFFFFF" w:themeColor="background1"/>
                                <w:sz w:val="72"/>
                                <w:szCs w:val="72"/>
                              </w:rPr>
                            </w:pPr>
                          </w:p>
                        </w:txbxContent>
                      </v:textbox>
                    </v:shape>
                    <v:shape id="Freeform 11" o:spid="_x0000_s1030"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A514E" w:rsidRPr="00FE0941">
            <w:br w:type="page"/>
          </w:r>
        </w:p>
      </w:sdtContent>
    </w:sdt>
    <w:p w14:paraId="46A37A79" w14:textId="77777777" w:rsidR="00DA514E" w:rsidRPr="00FE0941" w:rsidRDefault="00DA514E">
      <w:pPr>
        <w:sectPr w:rsidR="00DA514E" w:rsidRPr="00FE0941" w:rsidSect="00DA514E">
          <w:footerReference w:type="default" r:id="rId11"/>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color w:val="auto"/>
          <w:sz w:val="22"/>
          <w:szCs w:val="22"/>
          <w:lang w:val="en-029"/>
        </w:rPr>
        <w:id w:val="-1760522653"/>
        <w:docPartObj>
          <w:docPartGallery w:val="Table of Contents"/>
          <w:docPartUnique/>
        </w:docPartObj>
      </w:sdtPr>
      <w:sdtEndPr>
        <w:rPr>
          <w:b/>
          <w:bCs/>
          <w:noProof/>
        </w:rPr>
      </w:sdtEndPr>
      <w:sdtContent>
        <w:p w14:paraId="0A3C2450" w14:textId="5941C751" w:rsidR="00DA514E" w:rsidRPr="00FE0941" w:rsidRDefault="00DA514E">
          <w:pPr>
            <w:pStyle w:val="TOCHeading"/>
          </w:pPr>
          <w:r w:rsidRPr="00FE0941">
            <w:t>Table of Contents</w:t>
          </w:r>
        </w:p>
        <w:p w14:paraId="25F2E6C6" w14:textId="7892EC0F" w:rsidR="005B21D9" w:rsidRPr="00FE0941" w:rsidRDefault="00DA514E">
          <w:pPr>
            <w:pStyle w:val="TOC1"/>
            <w:tabs>
              <w:tab w:val="right" w:leader="dot" w:pos="9350"/>
            </w:tabs>
            <w:rPr>
              <w:rFonts w:eastAsiaTheme="minorEastAsia"/>
              <w:noProof/>
              <w:lang w:val="en-US"/>
            </w:rPr>
          </w:pPr>
          <w:r w:rsidRPr="00FE0941">
            <w:fldChar w:fldCharType="begin"/>
          </w:r>
          <w:r w:rsidRPr="00FE0941">
            <w:instrText xml:space="preserve"> TOC \o "1-3" \h \z \u </w:instrText>
          </w:r>
          <w:r w:rsidRPr="00FE0941">
            <w:fldChar w:fldCharType="separate"/>
          </w:r>
          <w:hyperlink w:anchor="_Toc36068932" w:history="1">
            <w:r w:rsidR="005B21D9" w:rsidRPr="00FE0941">
              <w:rPr>
                <w:rStyle w:val="Hyperlink"/>
                <w:b/>
                <w:bCs/>
                <w:noProof/>
              </w:rPr>
              <w:t>ABBREVIATIONS AND ACRONYMS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_Toc36068932 \h </w:instrText>
            </w:r>
            <w:r w:rsidR="005B21D9" w:rsidRPr="00FE0941">
              <w:rPr>
                <w:noProof/>
                <w:webHidden/>
              </w:rPr>
            </w:r>
            <w:r w:rsidR="005B21D9" w:rsidRPr="00FE0941">
              <w:rPr>
                <w:noProof/>
                <w:webHidden/>
              </w:rPr>
              <w:fldChar w:fldCharType="separate"/>
            </w:r>
            <w:r w:rsidR="005B21D9" w:rsidRPr="00FE0941">
              <w:rPr>
                <w:noProof/>
                <w:webHidden/>
              </w:rPr>
              <w:t>4</w:t>
            </w:r>
            <w:r w:rsidR="005B21D9" w:rsidRPr="00FE0941">
              <w:rPr>
                <w:noProof/>
                <w:webHidden/>
              </w:rPr>
              <w:fldChar w:fldCharType="end"/>
            </w:r>
          </w:hyperlink>
        </w:p>
        <w:p w14:paraId="728BEFA7" w14:textId="02276A53" w:rsidR="005B21D9" w:rsidRPr="00FE0941" w:rsidRDefault="00E86AE4">
          <w:pPr>
            <w:pStyle w:val="TOC1"/>
            <w:tabs>
              <w:tab w:val="right" w:leader="dot" w:pos="9350"/>
            </w:tabs>
            <w:rPr>
              <w:rFonts w:eastAsiaTheme="minorEastAsia"/>
              <w:noProof/>
              <w:lang w:val="en-US"/>
            </w:rPr>
          </w:pPr>
          <w:hyperlink w:anchor="_Toc36068933" w:history="1">
            <w:r w:rsidR="005B21D9" w:rsidRPr="00FE0941">
              <w:rPr>
                <w:rStyle w:val="Hyperlink"/>
                <w:b/>
                <w:bCs/>
                <w:caps/>
                <w:noProof/>
              </w:rPr>
              <w:t>Executive Summary</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_Toc36068933 \h </w:instrText>
            </w:r>
            <w:r w:rsidR="005B21D9" w:rsidRPr="00FE0941">
              <w:rPr>
                <w:noProof/>
                <w:webHidden/>
              </w:rPr>
            </w:r>
            <w:r w:rsidR="005B21D9" w:rsidRPr="00FE0941">
              <w:rPr>
                <w:noProof/>
                <w:webHidden/>
              </w:rPr>
              <w:fldChar w:fldCharType="separate"/>
            </w:r>
            <w:r w:rsidR="005B21D9" w:rsidRPr="00FE0941">
              <w:rPr>
                <w:noProof/>
                <w:webHidden/>
              </w:rPr>
              <w:t>5</w:t>
            </w:r>
            <w:r w:rsidR="005B21D9" w:rsidRPr="00FE0941">
              <w:rPr>
                <w:noProof/>
                <w:webHidden/>
              </w:rPr>
              <w:fldChar w:fldCharType="end"/>
            </w:r>
          </w:hyperlink>
        </w:p>
        <w:p w14:paraId="7D75BC92" w14:textId="11E74DD4" w:rsidR="005B21D9" w:rsidRPr="00FE0941" w:rsidRDefault="00E86AE4">
          <w:pPr>
            <w:pStyle w:val="TOC1"/>
            <w:tabs>
              <w:tab w:val="left" w:pos="440"/>
              <w:tab w:val="right" w:leader="dot" w:pos="9350"/>
            </w:tabs>
            <w:rPr>
              <w:rFonts w:eastAsiaTheme="minorEastAsia"/>
              <w:noProof/>
              <w:lang w:val="en-US"/>
            </w:rPr>
          </w:pPr>
          <w:hyperlink w:anchor="_Toc36068934" w:history="1">
            <w:r w:rsidR="005B21D9" w:rsidRPr="00FE0941">
              <w:rPr>
                <w:rStyle w:val="Hyperlink"/>
                <w:b/>
                <w:bCs/>
                <w:caps/>
                <w:noProof/>
              </w:rPr>
              <w:t>1.</w:t>
            </w:r>
            <w:r w:rsidR="005B21D9" w:rsidRPr="00FE0941">
              <w:rPr>
                <w:rFonts w:eastAsiaTheme="minorEastAsia"/>
                <w:noProof/>
                <w:lang w:val="en-US"/>
              </w:rPr>
              <w:tab/>
            </w:r>
            <w:r w:rsidR="005B21D9" w:rsidRPr="00FE0941">
              <w:rPr>
                <w:rStyle w:val="Hyperlink"/>
                <w:b/>
                <w:bCs/>
                <w:caps/>
                <w:noProof/>
              </w:rPr>
              <w:t>Introduction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_Toc36068934 \h </w:instrText>
            </w:r>
            <w:r w:rsidR="005B21D9" w:rsidRPr="00FE0941">
              <w:rPr>
                <w:noProof/>
                <w:webHidden/>
              </w:rPr>
            </w:r>
            <w:r w:rsidR="005B21D9" w:rsidRPr="00FE0941">
              <w:rPr>
                <w:noProof/>
                <w:webHidden/>
              </w:rPr>
              <w:fldChar w:fldCharType="separate"/>
            </w:r>
            <w:r w:rsidR="005B21D9" w:rsidRPr="00FE0941">
              <w:rPr>
                <w:noProof/>
                <w:webHidden/>
              </w:rPr>
              <w:t>14</w:t>
            </w:r>
            <w:r w:rsidR="005B21D9" w:rsidRPr="00FE0941">
              <w:rPr>
                <w:noProof/>
                <w:webHidden/>
              </w:rPr>
              <w:fldChar w:fldCharType="end"/>
            </w:r>
          </w:hyperlink>
        </w:p>
        <w:p w14:paraId="28D02440" w14:textId="05D78FCC" w:rsidR="005B21D9" w:rsidRPr="00FE0941" w:rsidRDefault="00E86AE4">
          <w:pPr>
            <w:pStyle w:val="TOC1"/>
            <w:tabs>
              <w:tab w:val="left" w:pos="440"/>
              <w:tab w:val="right" w:leader="dot" w:pos="9350"/>
            </w:tabs>
            <w:rPr>
              <w:rFonts w:eastAsiaTheme="minorEastAsia"/>
              <w:noProof/>
              <w:lang w:val="en-US"/>
            </w:rPr>
          </w:pPr>
          <w:hyperlink w:anchor="_Toc36068935" w:history="1">
            <w:r w:rsidR="005B21D9" w:rsidRPr="00FE0941">
              <w:rPr>
                <w:rStyle w:val="Hyperlink"/>
                <w:b/>
                <w:bCs/>
                <w:caps/>
                <w:noProof/>
              </w:rPr>
              <w:t>2.</w:t>
            </w:r>
            <w:r w:rsidR="005B21D9" w:rsidRPr="00FE0941">
              <w:rPr>
                <w:rFonts w:eastAsiaTheme="minorEastAsia"/>
                <w:noProof/>
                <w:lang w:val="en-US"/>
              </w:rPr>
              <w:tab/>
            </w:r>
            <w:r w:rsidR="005B21D9" w:rsidRPr="00FE0941">
              <w:rPr>
                <w:rStyle w:val="Hyperlink"/>
                <w:b/>
                <w:bCs/>
                <w:caps/>
                <w:noProof/>
              </w:rPr>
              <w:t>Project Description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_Toc36068935 \h </w:instrText>
            </w:r>
            <w:r w:rsidR="005B21D9" w:rsidRPr="00FE0941">
              <w:rPr>
                <w:noProof/>
                <w:webHidden/>
              </w:rPr>
            </w:r>
            <w:r w:rsidR="005B21D9" w:rsidRPr="00FE0941">
              <w:rPr>
                <w:noProof/>
                <w:webHidden/>
              </w:rPr>
              <w:fldChar w:fldCharType="separate"/>
            </w:r>
            <w:r w:rsidR="005B21D9" w:rsidRPr="00FE0941">
              <w:rPr>
                <w:noProof/>
                <w:webHidden/>
              </w:rPr>
              <w:t>15</w:t>
            </w:r>
            <w:r w:rsidR="005B21D9" w:rsidRPr="00FE0941">
              <w:rPr>
                <w:noProof/>
                <w:webHidden/>
              </w:rPr>
              <w:fldChar w:fldCharType="end"/>
            </w:r>
          </w:hyperlink>
        </w:p>
        <w:p w14:paraId="540B84CA" w14:textId="4E8FDB7B" w:rsidR="005B21D9" w:rsidRPr="00FE0941" w:rsidRDefault="00E86AE4">
          <w:pPr>
            <w:pStyle w:val="TOC2"/>
            <w:tabs>
              <w:tab w:val="left" w:pos="880"/>
              <w:tab w:val="right" w:leader="dot" w:pos="9350"/>
            </w:tabs>
            <w:rPr>
              <w:rFonts w:eastAsiaTheme="minorEastAsia"/>
              <w:noProof/>
              <w:lang w:val="en-US"/>
            </w:rPr>
          </w:pPr>
          <w:hyperlink w:anchor="_Toc36068936" w:history="1">
            <w:r w:rsidR="005B21D9" w:rsidRPr="00FE0941">
              <w:rPr>
                <w:rStyle w:val="Hyperlink"/>
                <w:noProof/>
              </w:rPr>
              <w:t>2.1</w:t>
            </w:r>
            <w:r w:rsidR="005B21D9" w:rsidRPr="00FE0941">
              <w:rPr>
                <w:rFonts w:eastAsiaTheme="minorEastAsia"/>
                <w:noProof/>
                <w:lang w:val="en-US"/>
              </w:rPr>
              <w:tab/>
            </w:r>
            <w:r w:rsidR="005B21D9" w:rsidRPr="00FE0941">
              <w:rPr>
                <w:rStyle w:val="Hyperlink"/>
                <w:noProof/>
              </w:rPr>
              <w:t>Project Background</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_Toc36068936 \h </w:instrText>
            </w:r>
            <w:r w:rsidR="005B21D9" w:rsidRPr="00FE0941">
              <w:rPr>
                <w:noProof/>
                <w:webHidden/>
              </w:rPr>
            </w:r>
            <w:r w:rsidR="005B21D9" w:rsidRPr="00FE0941">
              <w:rPr>
                <w:noProof/>
                <w:webHidden/>
              </w:rPr>
              <w:fldChar w:fldCharType="separate"/>
            </w:r>
            <w:r w:rsidR="005B21D9" w:rsidRPr="00FE0941">
              <w:rPr>
                <w:noProof/>
                <w:webHidden/>
              </w:rPr>
              <w:t>15</w:t>
            </w:r>
            <w:r w:rsidR="005B21D9" w:rsidRPr="00FE0941">
              <w:rPr>
                <w:noProof/>
                <w:webHidden/>
              </w:rPr>
              <w:fldChar w:fldCharType="end"/>
            </w:r>
          </w:hyperlink>
        </w:p>
        <w:p w14:paraId="58F2158B" w14:textId="2B6D04AB" w:rsidR="005B21D9" w:rsidRPr="00FE0941" w:rsidRDefault="00E86AE4">
          <w:pPr>
            <w:pStyle w:val="TOC2"/>
            <w:tabs>
              <w:tab w:val="left" w:pos="880"/>
              <w:tab w:val="right" w:leader="dot" w:pos="9350"/>
            </w:tabs>
            <w:rPr>
              <w:rFonts w:eastAsiaTheme="minorEastAsia"/>
              <w:noProof/>
              <w:lang w:val="en-US"/>
            </w:rPr>
          </w:pPr>
          <w:hyperlink w:anchor="_Toc36068937" w:history="1">
            <w:r w:rsidR="005B21D9" w:rsidRPr="00FE0941">
              <w:rPr>
                <w:rStyle w:val="Hyperlink"/>
                <w:noProof/>
              </w:rPr>
              <w:t>2.2</w:t>
            </w:r>
            <w:r w:rsidR="005B21D9" w:rsidRPr="00FE0941">
              <w:rPr>
                <w:rFonts w:eastAsiaTheme="minorEastAsia"/>
                <w:noProof/>
                <w:lang w:val="en-US"/>
              </w:rPr>
              <w:tab/>
            </w:r>
            <w:r w:rsidR="005B21D9" w:rsidRPr="00FE0941">
              <w:rPr>
                <w:rStyle w:val="Hyperlink"/>
                <w:noProof/>
              </w:rPr>
              <w:t>Project Description and List of Components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_Toc36068937 \h </w:instrText>
            </w:r>
            <w:r w:rsidR="005B21D9" w:rsidRPr="00FE0941">
              <w:rPr>
                <w:noProof/>
                <w:webHidden/>
              </w:rPr>
            </w:r>
            <w:r w:rsidR="005B21D9" w:rsidRPr="00FE0941">
              <w:rPr>
                <w:noProof/>
                <w:webHidden/>
              </w:rPr>
              <w:fldChar w:fldCharType="separate"/>
            </w:r>
            <w:r w:rsidR="005B21D9" w:rsidRPr="00FE0941">
              <w:rPr>
                <w:noProof/>
                <w:webHidden/>
              </w:rPr>
              <w:t>16</w:t>
            </w:r>
            <w:r w:rsidR="005B21D9" w:rsidRPr="00FE0941">
              <w:rPr>
                <w:noProof/>
                <w:webHidden/>
              </w:rPr>
              <w:fldChar w:fldCharType="end"/>
            </w:r>
          </w:hyperlink>
        </w:p>
        <w:p w14:paraId="5A315F5E" w14:textId="268F2499" w:rsidR="005B21D9" w:rsidRPr="00FE0941" w:rsidRDefault="00E86AE4">
          <w:pPr>
            <w:pStyle w:val="TOC1"/>
            <w:tabs>
              <w:tab w:val="left" w:pos="440"/>
              <w:tab w:val="right" w:leader="dot" w:pos="9350"/>
            </w:tabs>
            <w:rPr>
              <w:rFonts w:eastAsiaTheme="minorEastAsia"/>
              <w:noProof/>
              <w:lang w:val="en-US"/>
            </w:rPr>
          </w:pPr>
          <w:hyperlink w:anchor="_Toc36068938" w:history="1">
            <w:r w:rsidR="005B21D9" w:rsidRPr="00FE0941">
              <w:rPr>
                <w:rStyle w:val="Hyperlink"/>
                <w:b/>
                <w:bCs/>
                <w:caps/>
                <w:noProof/>
              </w:rPr>
              <w:t>3.</w:t>
            </w:r>
            <w:r w:rsidR="005B21D9" w:rsidRPr="00FE0941">
              <w:rPr>
                <w:rFonts w:eastAsiaTheme="minorEastAsia"/>
                <w:noProof/>
                <w:lang w:val="en-US"/>
              </w:rPr>
              <w:tab/>
            </w:r>
            <w:r w:rsidR="005B21D9" w:rsidRPr="00FE0941">
              <w:rPr>
                <w:rStyle w:val="Hyperlink"/>
                <w:b/>
                <w:bCs/>
                <w:caps/>
                <w:noProof/>
              </w:rPr>
              <w:t>Legal and Regulatory Framework</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_Toc36068938 \h </w:instrText>
            </w:r>
            <w:r w:rsidR="005B21D9" w:rsidRPr="00FE0941">
              <w:rPr>
                <w:noProof/>
                <w:webHidden/>
              </w:rPr>
            </w:r>
            <w:r w:rsidR="005B21D9" w:rsidRPr="00FE0941">
              <w:rPr>
                <w:noProof/>
                <w:webHidden/>
              </w:rPr>
              <w:fldChar w:fldCharType="separate"/>
            </w:r>
            <w:r w:rsidR="005B21D9" w:rsidRPr="00FE0941">
              <w:rPr>
                <w:noProof/>
                <w:webHidden/>
              </w:rPr>
              <w:t>18</w:t>
            </w:r>
            <w:r w:rsidR="005B21D9" w:rsidRPr="00FE0941">
              <w:rPr>
                <w:noProof/>
                <w:webHidden/>
              </w:rPr>
              <w:fldChar w:fldCharType="end"/>
            </w:r>
          </w:hyperlink>
        </w:p>
        <w:p w14:paraId="33248C3D" w14:textId="35394717" w:rsidR="005B21D9" w:rsidRPr="00FE0941" w:rsidRDefault="00E86AE4">
          <w:pPr>
            <w:pStyle w:val="TOC2"/>
            <w:tabs>
              <w:tab w:val="left" w:pos="880"/>
              <w:tab w:val="right" w:leader="dot" w:pos="9350"/>
            </w:tabs>
            <w:rPr>
              <w:rFonts w:eastAsiaTheme="minorEastAsia"/>
              <w:noProof/>
              <w:lang w:val="en-US"/>
            </w:rPr>
          </w:pPr>
          <w:hyperlink w:anchor="_Toc36068939" w:history="1">
            <w:r w:rsidR="005B21D9" w:rsidRPr="00FE0941">
              <w:rPr>
                <w:rStyle w:val="Hyperlink"/>
                <w:noProof/>
              </w:rPr>
              <w:t>3.1</w:t>
            </w:r>
            <w:r w:rsidR="005B21D9" w:rsidRPr="00FE0941">
              <w:rPr>
                <w:rFonts w:eastAsiaTheme="minorEastAsia"/>
                <w:noProof/>
                <w:lang w:val="en-US"/>
              </w:rPr>
              <w:tab/>
            </w:r>
            <w:r w:rsidR="005B21D9" w:rsidRPr="00FE0941">
              <w:rPr>
                <w:rStyle w:val="Hyperlink"/>
                <w:noProof/>
              </w:rPr>
              <w:t>National Regulation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_Toc36068939 \h </w:instrText>
            </w:r>
            <w:r w:rsidR="005B21D9" w:rsidRPr="00FE0941">
              <w:rPr>
                <w:noProof/>
                <w:webHidden/>
              </w:rPr>
            </w:r>
            <w:r w:rsidR="005B21D9" w:rsidRPr="00FE0941">
              <w:rPr>
                <w:noProof/>
                <w:webHidden/>
              </w:rPr>
              <w:fldChar w:fldCharType="separate"/>
            </w:r>
            <w:r w:rsidR="005B21D9" w:rsidRPr="00FE0941">
              <w:rPr>
                <w:noProof/>
                <w:webHidden/>
              </w:rPr>
              <w:t>18</w:t>
            </w:r>
            <w:r w:rsidR="005B21D9" w:rsidRPr="00FE0941">
              <w:rPr>
                <w:noProof/>
                <w:webHidden/>
              </w:rPr>
              <w:fldChar w:fldCharType="end"/>
            </w:r>
          </w:hyperlink>
        </w:p>
        <w:p w14:paraId="1C24DA00" w14:textId="6CD2B537" w:rsidR="005B21D9" w:rsidRPr="00FE0941" w:rsidRDefault="00E86AE4">
          <w:pPr>
            <w:pStyle w:val="TOC3"/>
            <w:tabs>
              <w:tab w:val="left" w:pos="1320"/>
              <w:tab w:val="right" w:leader="dot" w:pos="9350"/>
            </w:tabs>
            <w:rPr>
              <w:rFonts w:eastAsiaTheme="minorEastAsia"/>
              <w:noProof/>
              <w:lang w:val="en-US"/>
            </w:rPr>
          </w:pPr>
          <w:hyperlink w:anchor="_Toc36068940" w:history="1">
            <w:r w:rsidR="005B21D9" w:rsidRPr="00FE0941">
              <w:rPr>
                <w:rStyle w:val="Hyperlink"/>
                <w:noProof/>
              </w:rPr>
              <w:t>3.1.1</w:t>
            </w:r>
            <w:r w:rsidR="005B21D9" w:rsidRPr="00FE0941">
              <w:rPr>
                <w:rFonts w:eastAsiaTheme="minorEastAsia"/>
                <w:noProof/>
                <w:lang w:val="en-US"/>
              </w:rPr>
              <w:tab/>
            </w:r>
            <w:r w:rsidR="005B21D9" w:rsidRPr="00FE0941">
              <w:rPr>
                <w:rStyle w:val="Hyperlink"/>
                <w:noProof/>
              </w:rPr>
              <w:t>Commonwealth of Dominica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_Toc36068940 \h </w:instrText>
            </w:r>
            <w:r w:rsidR="005B21D9" w:rsidRPr="00FE0941">
              <w:rPr>
                <w:noProof/>
                <w:webHidden/>
              </w:rPr>
            </w:r>
            <w:r w:rsidR="005B21D9" w:rsidRPr="00FE0941">
              <w:rPr>
                <w:noProof/>
                <w:webHidden/>
              </w:rPr>
              <w:fldChar w:fldCharType="separate"/>
            </w:r>
            <w:r w:rsidR="005B21D9" w:rsidRPr="00FE0941">
              <w:rPr>
                <w:noProof/>
                <w:webHidden/>
              </w:rPr>
              <w:t>18</w:t>
            </w:r>
            <w:r w:rsidR="005B21D9" w:rsidRPr="00FE0941">
              <w:rPr>
                <w:noProof/>
                <w:webHidden/>
              </w:rPr>
              <w:fldChar w:fldCharType="end"/>
            </w:r>
          </w:hyperlink>
        </w:p>
        <w:p w14:paraId="4CCC03AC" w14:textId="4BB61F64" w:rsidR="005B21D9" w:rsidRPr="00FE0941" w:rsidRDefault="00E86AE4">
          <w:pPr>
            <w:pStyle w:val="TOC3"/>
            <w:tabs>
              <w:tab w:val="left" w:pos="1320"/>
              <w:tab w:val="right" w:leader="dot" w:pos="9350"/>
            </w:tabs>
            <w:rPr>
              <w:rFonts w:eastAsiaTheme="minorEastAsia"/>
              <w:noProof/>
              <w:lang w:val="en-US"/>
            </w:rPr>
          </w:pPr>
          <w:hyperlink w:anchor="_Toc36068941" w:history="1">
            <w:r w:rsidR="005B21D9" w:rsidRPr="00FE0941">
              <w:rPr>
                <w:rStyle w:val="Hyperlink"/>
                <w:noProof/>
              </w:rPr>
              <w:t>3.1.2</w:t>
            </w:r>
            <w:r w:rsidR="005B21D9" w:rsidRPr="00FE0941">
              <w:rPr>
                <w:rFonts w:eastAsiaTheme="minorEastAsia"/>
                <w:noProof/>
                <w:lang w:val="en-US"/>
              </w:rPr>
              <w:tab/>
            </w:r>
            <w:r w:rsidR="005B21D9" w:rsidRPr="00FE0941">
              <w:rPr>
                <w:rStyle w:val="Hyperlink"/>
                <w:noProof/>
              </w:rPr>
              <w:t>Grenada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_Toc36068941 \h </w:instrText>
            </w:r>
            <w:r w:rsidR="005B21D9" w:rsidRPr="00FE0941">
              <w:rPr>
                <w:noProof/>
                <w:webHidden/>
              </w:rPr>
            </w:r>
            <w:r w:rsidR="005B21D9" w:rsidRPr="00FE0941">
              <w:rPr>
                <w:noProof/>
                <w:webHidden/>
              </w:rPr>
              <w:fldChar w:fldCharType="separate"/>
            </w:r>
            <w:r w:rsidR="005B21D9" w:rsidRPr="00FE0941">
              <w:rPr>
                <w:noProof/>
                <w:webHidden/>
              </w:rPr>
              <w:t>19</w:t>
            </w:r>
            <w:r w:rsidR="005B21D9" w:rsidRPr="00FE0941">
              <w:rPr>
                <w:noProof/>
                <w:webHidden/>
              </w:rPr>
              <w:fldChar w:fldCharType="end"/>
            </w:r>
          </w:hyperlink>
        </w:p>
        <w:p w14:paraId="49B5B6E0" w14:textId="29A406E8" w:rsidR="005B21D9" w:rsidRPr="00FE0941" w:rsidRDefault="00E86AE4">
          <w:pPr>
            <w:pStyle w:val="TOC3"/>
            <w:tabs>
              <w:tab w:val="left" w:pos="1320"/>
              <w:tab w:val="right" w:leader="dot" w:pos="9350"/>
            </w:tabs>
            <w:rPr>
              <w:rFonts w:eastAsiaTheme="minorEastAsia"/>
              <w:noProof/>
              <w:lang w:val="en-US"/>
            </w:rPr>
          </w:pPr>
          <w:hyperlink w:anchor="_Toc36068942" w:history="1">
            <w:r w:rsidR="005B21D9" w:rsidRPr="00FE0941">
              <w:rPr>
                <w:rStyle w:val="Hyperlink"/>
                <w:noProof/>
              </w:rPr>
              <w:t>3.1.3</w:t>
            </w:r>
            <w:r w:rsidR="005B21D9" w:rsidRPr="00FE0941">
              <w:rPr>
                <w:rFonts w:eastAsiaTheme="minorEastAsia"/>
                <w:noProof/>
                <w:lang w:val="en-US"/>
              </w:rPr>
              <w:tab/>
            </w:r>
            <w:r w:rsidR="005B21D9" w:rsidRPr="00FE0941">
              <w:rPr>
                <w:rStyle w:val="Hyperlink"/>
                <w:noProof/>
              </w:rPr>
              <w:t>Saint Lucia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_Toc36068942 \h </w:instrText>
            </w:r>
            <w:r w:rsidR="005B21D9" w:rsidRPr="00FE0941">
              <w:rPr>
                <w:noProof/>
                <w:webHidden/>
              </w:rPr>
            </w:r>
            <w:r w:rsidR="005B21D9" w:rsidRPr="00FE0941">
              <w:rPr>
                <w:noProof/>
                <w:webHidden/>
              </w:rPr>
              <w:fldChar w:fldCharType="separate"/>
            </w:r>
            <w:r w:rsidR="005B21D9" w:rsidRPr="00FE0941">
              <w:rPr>
                <w:noProof/>
                <w:webHidden/>
              </w:rPr>
              <w:t>20</w:t>
            </w:r>
            <w:r w:rsidR="005B21D9" w:rsidRPr="00FE0941">
              <w:rPr>
                <w:noProof/>
                <w:webHidden/>
              </w:rPr>
              <w:fldChar w:fldCharType="end"/>
            </w:r>
          </w:hyperlink>
        </w:p>
        <w:p w14:paraId="5B357D99" w14:textId="2C3C4722" w:rsidR="005B21D9" w:rsidRPr="00FE0941" w:rsidRDefault="00E86AE4">
          <w:pPr>
            <w:pStyle w:val="TOC3"/>
            <w:tabs>
              <w:tab w:val="left" w:pos="1320"/>
              <w:tab w:val="right" w:leader="dot" w:pos="9350"/>
            </w:tabs>
            <w:rPr>
              <w:rFonts w:eastAsiaTheme="minorEastAsia"/>
              <w:noProof/>
              <w:lang w:val="en-US"/>
            </w:rPr>
          </w:pPr>
          <w:hyperlink w:anchor="_Toc36068943" w:history="1">
            <w:r w:rsidR="005B21D9" w:rsidRPr="00FE0941">
              <w:rPr>
                <w:rStyle w:val="Hyperlink"/>
                <w:noProof/>
              </w:rPr>
              <w:t>3.1.4</w:t>
            </w:r>
            <w:r w:rsidR="005B21D9" w:rsidRPr="00FE0941">
              <w:rPr>
                <w:rFonts w:eastAsiaTheme="minorEastAsia"/>
                <w:noProof/>
                <w:lang w:val="en-US"/>
              </w:rPr>
              <w:tab/>
            </w:r>
            <w:r w:rsidR="005B21D9" w:rsidRPr="00FE0941">
              <w:rPr>
                <w:rStyle w:val="Hyperlink"/>
                <w:noProof/>
              </w:rPr>
              <w:t>Saint Vincent and the Grenadines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_Toc36068943 \h </w:instrText>
            </w:r>
            <w:r w:rsidR="005B21D9" w:rsidRPr="00FE0941">
              <w:rPr>
                <w:noProof/>
                <w:webHidden/>
              </w:rPr>
            </w:r>
            <w:r w:rsidR="005B21D9" w:rsidRPr="00FE0941">
              <w:rPr>
                <w:noProof/>
                <w:webHidden/>
              </w:rPr>
              <w:fldChar w:fldCharType="separate"/>
            </w:r>
            <w:r w:rsidR="005B21D9" w:rsidRPr="00FE0941">
              <w:rPr>
                <w:noProof/>
                <w:webHidden/>
              </w:rPr>
              <w:t>21</w:t>
            </w:r>
            <w:r w:rsidR="005B21D9" w:rsidRPr="00FE0941">
              <w:rPr>
                <w:noProof/>
                <w:webHidden/>
              </w:rPr>
              <w:fldChar w:fldCharType="end"/>
            </w:r>
          </w:hyperlink>
        </w:p>
        <w:p w14:paraId="2E2048B3" w14:textId="34E56D80" w:rsidR="005B21D9" w:rsidRPr="00FE0941" w:rsidRDefault="00E86AE4">
          <w:pPr>
            <w:pStyle w:val="TOC2"/>
            <w:tabs>
              <w:tab w:val="left" w:pos="880"/>
              <w:tab w:val="right" w:leader="dot" w:pos="9350"/>
            </w:tabs>
            <w:rPr>
              <w:rFonts w:eastAsiaTheme="minorEastAsia"/>
              <w:noProof/>
              <w:lang w:val="en-US"/>
            </w:rPr>
          </w:pPr>
          <w:hyperlink w:anchor="_Toc36068944" w:history="1">
            <w:r w:rsidR="005B21D9" w:rsidRPr="00FE0941">
              <w:rPr>
                <w:rStyle w:val="Hyperlink"/>
                <w:noProof/>
              </w:rPr>
              <w:t>3.2.</w:t>
            </w:r>
            <w:r w:rsidR="005B21D9" w:rsidRPr="00FE0941">
              <w:rPr>
                <w:rFonts w:eastAsiaTheme="minorEastAsia"/>
                <w:noProof/>
                <w:lang w:val="en-US"/>
              </w:rPr>
              <w:tab/>
            </w:r>
            <w:r w:rsidR="005B21D9" w:rsidRPr="00FE0941">
              <w:rPr>
                <w:rStyle w:val="Hyperlink"/>
                <w:noProof/>
              </w:rPr>
              <w:t>World Bank Environmental and Social Framework</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_Toc36068944 \h </w:instrText>
            </w:r>
            <w:r w:rsidR="005B21D9" w:rsidRPr="00FE0941">
              <w:rPr>
                <w:noProof/>
                <w:webHidden/>
              </w:rPr>
            </w:r>
            <w:r w:rsidR="005B21D9" w:rsidRPr="00FE0941">
              <w:rPr>
                <w:noProof/>
                <w:webHidden/>
              </w:rPr>
              <w:fldChar w:fldCharType="separate"/>
            </w:r>
            <w:r w:rsidR="005B21D9" w:rsidRPr="00FE0941">
              <w:rPr>
                <w:noProof/>
                <w:webHidden/>
              </w:rPr>
              <w:t>21</w:t>
            </w:r>
            <w:r w:rsidR="005B21D9" w:rsidRPr="00FE0941">
              <w:rPr>
                <w:noProof/>
                <w:webHidden/>
              </w:rPr>
              <w:fldChar w:fldCharType="end"/>
            </w:r>
          </w:hyperlink>
        </w:p>
        <w:p w14:paraId="2791C702" w14:textId="64297AAF" w:rsidR="005B21D9" w:rsidRPr="00FE0941" w:rsidRDefault="00E86AE4">
          <w:pPr>
            <w:pStyle w:val="TOC2"/>
            <w:tabs>
              <w:tab w:val="left" w:pos="880"/>
              <w:tab w:val="right" w:leader="dot" w:pos="9350"/>
            </w:tabs>
            <w:rPr>
              <w:rFonts w:eastAsiaTheme="minorEastAsia"/>
              <w:noProof/>
              <w:lang w:val="en-US"/>
            </w:rPr>
          </w:pPr>
          <w:hyperlink w:anchor="_Toc36068945" w:history="1">
            <w:r w:rsidR="005B21D9" w:rsidRPr="00FE0941">
              <w:rPr>
                <w:rStyle w:val="Hyperlink"/>
                <w:noProof/>
              </w:rPr>
              <w:t>3.3</w:t>
            </w:r>
            <w:r w:rsidR="005B21D9" w:rsidRPr="00FE0941">
              <w:rPr>
                <w:rFonts w:eastAsiaTheme="minorEastAsia"/>
                <w:noProof/>
                <w:lang w:val="en-US"/>
              </w:rPr>
              <w:tab/>
            </w:r>
            <w:r w:rsidR="005B21D9" w:rsidRPr="00FE0941">
              <w:rPr>
                <w:rStyle w:val="Hyperlink"/>
                <w:noProof/>
              </w:rPr>
              <w:t>Environmental and Social Management Capacities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_Toc36068945 \h </w:instrText>
            </w:r>
            <w:r w:rsidR="005B21D9" w:rsidRPr="00FE0941">
              <w:rPr>
                <w:noProof/>
                <w:webHidden/>
              </w:rPr>
            </w:r>
            <w:r w:rsidR="005B21D9" w:rsidRPr="00FE0941">
              <w:rPr>
                <w:noProof/>
                <w:webHidden/>
              </w:rPr>
              <w:fldChar w:fldCharType="separate"/>
            </w:r>
            <w:r w:rsidR="005B21D9" w:rsidRPr="00FE0941">
              <w:rPr>
                <w:noProof/>
                <w:webHidden/>
              </w:rPr>
              <w:t>23</w:t>
            </w:r>
            <w:r w:rsidR="005B21D9" w:rsidRPr="00FE0941">
              <w:rPr>
                <w:noProof/>
                <w:webHidden/>
              </w:rPr>
              <w:fldChar w:fldCharType="end"/>
            </w:r>
          </w:hyperlink>
        </w:p>
        <w:p w14:paraId="1E8C523F" w14:textId="59035449" w:rsidR="005B21D9" w:rsidRPr="00FE0941" w:rsidRDefault="00E86AE4">
          <w:pPr>
            <w:pStyle w:val="TOC1"/>
            <w:tabs>
              <w:tab w:val="left" w:pos="440"/>
              <w:tab w:val="right" w:leader="dot" w:pos="9350"/>
            </w:tabs>
            <w:rPr>
              <w:rFonts w:eastAsiaTheme="minorEastAsia"/>
              <w:noProof/>
              <w:lang w:val="en-US"/>
            </w:rPr>
          </w:pPr>
          <w:hyperlink w:anchor="_Toc36068946" w:history="1">
            <w:r w:rsidR="005B21D9" w:rsidRPr="00FE0941">
              <w:rPr>
                <w:rStyle w:val="Hyperlink"/>
                <w:b/>
                <w:bCs/>
                <w:caps/>
                <w:noProof/>
              </w:rPr>
              <w:t>4.</w:t>
            </w:r>
            <w:r w:rsidR="005B21D9" w:rsidRPr="00FE0941">
              <w:rPr>
                <w:rFonts w:eastAsiaTheme="minorEastAsia"/>
                <w:noProof/>
                <w:lang w:val="en-US"/>
              </w:rPr>
              <w:tab/>
            </w:r>
            <w:r w:rsidR="005B21D9" w:rsidRPr="00FE0941">
              <w:rPr>
                <w:rStyle w:val="Hyperlink"/>
                <w:b/>
                <w:bCs/>
                <w:caps/>
                <w:noProof/>
              </w:rPr>
              <w:t>Environmental and Social Baseline</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_Toc36068946 \h </w:instrText>
            </w:r>
            <w:r w:rsidR="005B21D9" w:rsidRPr="00FE0941">
              <w:rPr>
                <w:noProof/>
                <w:webHidden/>
              </w:rPr>
            </w:r>
            <w:r w:rsidR="005B21D9" w:rsidRPr="00FE0941">
              <w:rPr>
                <w:noProof/>
                <w:webHidden/>
              </w:rPr>
              <w:fldChar w:fldCharType="separate"/>
            </w:r>
            <w:r w:rsidR="005B21D9" w:rsidRPr="00FE0941">
              <w:rPr>
                <w:noProof/>
                <w:webHidden/>
              </w:rPr>
              <w:t>25</w:t>
            </w:r>
            <w:r w:rsidR="005B21D9" w:rsidRPr="00FE0941">
              <w:rPr>
                <w:noProof/>
                <w:webHidden/>
              </w:rPr>
              <w:fldChar w:fldCharType="end"/>
            </w:r>
          </w:hyperlink>
        </w:p>
        <w:p w14:paraId="083C0F69" w14:textId="7D3F8120" w:rsidR="005B21D9" w:rsidRPr="00FE0941" w:rsidRDefault="00E86AE4">
          <w:pPr>
            <w:pStyle w:val="TOC2"/>
            <w:tabs>
              <w:tab w:val="left" w:pos="880"/>
              <w:tab w:val="right" w:leader="dot" w:pos="9350"/>
            </w:tabs>
            <w:rPr>
              <w:rFonts w:eastAsiaTheme="minorEastAsia"/>
              <w:noProof/>
              <w:lang w:val="en-US"/>
            </w:rPr>
          </w:pPr>
          <w:hyperlink w:anchor="_Toc36068947" w:history="1">
            <w:r w:rsidR="005B21D9" w:rsidRPr="00FE0941">
              <w:rPr>
                <w:rStyle w:val="Hyperlink"/>
                <w:noProof/>
              </w:rPr>
              <w:t>4.1</w:t>
            </w:r>
            <w:r w:rsidR="005B21D9" w:rsidRPr="00FE0941">
              <w:rPr>
                <w:rFonts w:eastAsiaTheme="minorEastAsia"/>
                <w:noProof/>
                <w:lang w:val="en-US"/>
              </w:rPr>
              <w:tab/>
            </w:r>
            <w:r w:rsidR="005B21D9" w:rsidRPr="00FE0941">
              <w:rPr>
                <w:rStyle w:val="Hyperlink"/>
                <w:noProof/>
              </w:rPr>
              <w:t>Physical Environment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_Toc36068947 \h </w:instrText>
            </w:r>
            <w:r w:rsidR="005B21D9" w:rsidRPr="00FE0941">
              <w:rPr>
                <w:noProof/>
                <w:webHidden/>
              </w:rPr>
            </w:r>
            <w:r w:rsidR="005B21D9" w:rsidRPr="00FE0941">
              <w:rPr>
                <w:noProof/>
                <w:webHidden/>
              </w:rPr>
              <w:fldChar w:fldCharType="separate"/>
            </w:r>
            <w:r w:rsidR="005B21D9" w:rsidRPr="00FE0941">
              <w:rPr>
                <w:noProof/>
                <w:webHidden/>
              </w:rPr>
              <w:t>25</w:t>
            </w:r>
            <w:r w:rsidR="005B21D9" w:rsidRPr="00FE0941">
              <w:rPr>
                <w:noProof/>
                <w:webHidden/>
              </w:rPr>
              <w:fldChar w:fldCharType="end"/>
            </w:r>
          </w:hyperlink>
        </w:p>
        <w:p w14:paraId="0327DE6E" w14:textId="78C33223" w:rsidR="005B21D9" w:rsidRPr="00FE0941" w:rsidRDefault="00E86AE4">
          <w:pPr>
            <w:pStyle w:val="TOC3"/>
            <w:tabs>
              <w:tab w:val="left" w:pos="1320"/>
              <w:tab w:val="right" w:leader="dot" w:pos="9350"/>
            </w:tabs>
            <w:rPr>
              <w:rFonts w:eastAsiaTheme="minorEastAsia"/>
              <w:noProof/>
              <w:lang w:val="en-US"/>
            </w:rPr>
          </w:pPr>
          <w:hyperlink w:anchor="_Toc36068948" w:history="1">
            <w:r w:rsidR="005B21D9" w:rsidRPr="00FE0941">
              <w:rPr>
                <w:rStyle w:val="Hyperlink"/>
                <w:noProof/>
              </w:rPr>
              <w:t>4.1.1</w:t>
            </w:r>
            <w:r w:rsidR="005B21D9" w:rsidRPr="00FE0941">
              <w:rPr>
                <w:rFonts w:eastAsiaTheme="minorEastAsia"/>
                <w:noProof/>
                <w:lang w:val="en-US"/>
              </w:rPr>
              <w:tab/>
            </w:r>
            <w:r w:rsidR="005B21D9" w:rsidRPr="00FE0941">
              <w:rPr>
                <w:rStyle w:val="Hyperlink"/>
                <w:noProof/>
              </w:rPr>
              <w:t>Commonwealth of Dominica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_Toc36068948 \h </w:instrText>
            </w:r>
            <w:r w:rsidR="005B21D9" w:rsidRPr="00FE0941">
              <w:rPr>
                <w:noProof/>
                <w:webHidden/>
              </w:rPr>
            </w:r>
            <w:r w:rsidR="005B21D9" w:rsidRPr="00FE0941">
              <w:rPr>
                <w:noProof/>
                <w:webHidden/>
              </w:rPr>
              <w:fldChar w:fldCharType="separate"/>
            </w:r>
            <w:r w:rsidR="005B21D9" w:rsidRPr="00FE0941">
              <w:rPr>
                <w:noProof/>
                <w:webHidden/>
              </w:rPr>
              <w:t>25</w:t>
            </w:r>
            <w:r w:rsidR="005B21D9" w:rsidRPr="00FE0941">
              <w:rPr>
                <w:noProof/>
                <w:webHidden/>
              </w:rPr>
              <w:fldChar w:fldCharType="end"/>
            </w:r>
          </w:hyperlink>
        </w:p>
        <w:p w14:paraId="2B8CC6AD" w14:textId="4E838AAC" w:rsidR="005B21D9" w:rsidRPr="00FE0941" w:rsidRDefault="00E86AE4">
          <w:pPr>
            <w:pStyle w:val="TOC3"/>
            <w:tabs>
              <w:tab w:val="left" w:pos="1320"/>
              <w:tab w:val="right" w:leader="dot" w:pos="9350"/>
            </w:tabs>
            <w:rPr>
              <w:rFonts w:eastAsiaTheme="minorEastAsia"/>
              <w:noProof/>
              <w:lang w:val="en-US"/>
            </w:rPr>
          </w:pPr>
          <w:hyperlink w:anchor="_Toc36068949" w:history="1">
            <w:r w:rsidR="005B21D9" w:rsidRPr="00FE0941">
              <w:rPr>
                <w:rStyle w:val="Hyperlink"/>
                <w:noProof/>
              </w:rPr>
              <w:t>4.1.2</w:t>
            </w:r>
            <w:r w:rsidR="005B21D9" w:rsidRPr="00FE0941">
              <w:rPr>
                <w:rFonts w:eastAsiaTheme="minorEastAsia"/>
                <w:noProof/>
                <w:lang w:val="en-US"/>
              </w:rPr>
              <w:tab/>
            </w:r>
            <w:r w:rsidR="005B21D9" w:rsidRPr="00FE0941">
              <w:rPr>
                <w:rStyle w:val="Hyperlink"/>
                <w:noProof/>
              </w:rPr>
              <w:t>Grenada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_Toc36068949 \h </w:instrText>
            </w:r>
            <w:r w:rsidR="005B21D9" w:rsidRPr="00FE0941">
              <w:rPr>
                <w:noProof/>
                <w:webHidden/>
              </w:rPr>
            </w:r>
            <w:r w:rsidR="005B21D9" w:rsidRPr="00FE0941">
              <w:rPr>
                <w:noProof/>
                <w:webHidden/>
              </w:rPr>
              <w:fldChar w:fldCharType="separate"/>
            </w:r>
            <w:r w:rsidR="005B21D9" w:rsidRPr="00FE0941">
              <w:rPr>
                <w:noProof/>
                <w:webHidden/>
              </w:rPr>
              <w:t>25</w:t>
            </w:r>
            <w:r w:rsidR="005B21D9" w:rsidRPr="00FE0941">
              <w:rPr>
                <w:noProof/>
                <w:webHidden/>
              </w:rPr>
              <w:fldChar w:fldCharType="end"/>
            </w:r>
          </w:hyperlink>
        </w:p>
        <w:p w14:paraId="52AEB4D7" w14:textId="652EEC46" w:rsidR="005B21D9" w:rsidRPr="00FE0941" w:rsidRDefault="00E86AE4">
          <w:pPr>
            <w:pStyle w:val="TOC3"/>
            <w:tabs>
              <w:tab w:val="left" w:pos="1320"/>
              <w:tab w:val="right" w:leader="dot" w:pos="9350"/>
            </w:tabs>
            <w:rPr>
              <w:rFonts w:eastAsiaTheme="minorEastAsia"/>
              <w:noProof/>
              <w:lang w:val="en-US"/>
            </w:rPr>
          </w:pPr>
          <w:hyperlink w:anchor="_Toc36068950" w:history="1">
            <w:r w:rsidR="005B21D9" w:rsidRPr="00FE0941">
              <w:rPr>
                <w:rStyle w:val="Hyperlink"/>
                <w:noProof/>
              </w:rPr>
              <w:t>4.1.3</w:t>
            </w:r>
            <w:r w:rsidR="005B21D9" w:rsidRPr="00FE0941">
              <w:rPr>
                <w:rFonts w:eastAsiaTheme="minorEastAsia"/>
                <w:noProof/>
                <w:lang w:val="en-US"/>
              </w:rPr>
              <w:tab/>
            </w:r>
            <w:r w:rsidR="005B21D9" w:rsidRPr="00FE0941">
              <w:rPr>
                <w:rStyle w:val="Hyperlink"/>
                <w:noProof/>
              </w:rPr>
              <w:t>Saint Lucia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_Toc36068950 \h </w:instrText>
            </w:r>
            <w:r w:rsidR="005B21D9" w:rsidRPr="00FE0941">
              <w:rPr>
                <w:noProof/>
                <w:webHidden/>
              </w:rPr>
            </w:r>
            <w:r w:rsidR="005B21D9" w:rsidRPr="00FE0941">
              <w:rPr>
                <w:noProof/>
                <w:webHidden/>
              </w:rPr>
              <w:fldChar w:fldCharType="separate"/>
            </w:r>
            <w:r w:rsidR="005B21D9" w:rsidRPr="00FE0941">
              <w:rPr>
                <w:noProof/>
                <w:webHidden/>
              </w:rPr>
              <w:t>26</w:t>
            </w:r>
            <w:r w:rsidR="005B21D9" w:rsidRPr="00FE0941">
              <w:rPr>
                <w:noProof/>
                <w:webHidden/>
              </w:rPr>
              <w:fldChar w:fldCharType="end"/>
            </w:r>
          </w:hyperlink>
        </w:p>
        <w:p w14:paraId="135C6C5B" w14:textId="64D75362" w:rsidR="005B21D9" w:rsidRPr="00FE0941" w:rsidRDefault="00E86AE4">
          <w:pPr>
            <w:pStyle w:val="TOC3"/>
            <w:tabs>
              <w:tab w:val="left" w:pos="1320"/>
              <w:tab w:val="right" w:leader="dot" w:pos="9350"/>
            </w:tabs>
            <w:rPr>
              <w:rFonts w:eastAsiaTheme="minorEastAsia"/>
              <w:noProof/>
              <w:lang w:val="en-US"/>
            </w:rPr>
          </w:pPr>
          <w:hyperlink w:anchor="_Toc36068951" w:history="1">
            <w:r w:rsidR="005B21D9" w:rsidRPr="00FE0941">
              <w:rPr>
                <w:rStyle w:val="Hyperlink"/>
                <w:noProof/>
              </w:rPr>
              <w:t>4.1.4</w:t>
            </w:r>
            <w:r w:rsidR="005B21D9" w:rsidRPr="00FE0941">
              <w:rPr>
                <w:rFonts w:eastAsiaTheme="minorEastAsia"/>
                <w:noProof/>
                <w:lang w:val="en-US"/>
              </w:rPr>
              <w:tab/>
            </w:r>
            <w:r w:rsidR="005B21D9" w:rsidRPr="00FE0941">
              <w:rPr>
                <w:rStyle w:val="Hyperlink"/>
                <w:noProof/>
              </w:rPr>
              <w:t>Saint Vincent and the Grenadines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_Toc36068951 \h </w:instrText>
            </w:r>
            <w:r w:rsidR="005B21D9" w:rsidRPr="00FE0941">
              <w:rPr>
                <w:noProof/>
                <w:webHidden/>
              </w:rPr>
            </w:r>
            <w:r w:rsidR="005B21D9" w:rsidRPr="00FE0941">
              <w:rPr>
                <w:noProof/>
                <w:webHidden/>
              </w:rPr>
              <w:fldChar w:fldCharType="separate"/>
            </w:r>
            <w:r w:rsidR="005B21D9" w:rsidRPr="00FE0941">
              <w:rPr>
                <w:noProof/>
                <w:webHidden/>
              </w:rPr>
              <w:t>27</w:t>
            </w:r>
            <w:r w:rsidR="005B21D9" w:rsidRPr="00FE0941">
              <w:rPr>
                <w:noProof/>
                <w:webHidden/>
              </w:rPr>
              <w:fldChar w:fldCharType="end"/>
            </w:r>
          </w:hyperlink>
        </w:p>
        <w:p w14:paraId="5BB5A723" w14:textId="3DF96CBF" w:rsidR="005B21D9" w:rsidRPr="00FE0941" w:rsidRDefault="00E86AE4">
          <w:pPr>
            <w:pStyle w:val="TOC2"/>
            <w:tabs>
              <w:tab w:val="left" w:pos="880"/>
              <w:tab w:val="right" w:leader="dot" w:pos="9350"/>
            </w:tabs>
            <w:rPr>
              <w:rFonts w:eastAsiaTheme="minorEastAsia"/>
              <w:noProof/>
              <w:lang w:val="en-US"/>
            </w:rPr>
          </w:pPr>
          <w:hyperlink w:anchor="_Toc36068952" w:history="1">
            <w:r w:rsidR="005B21D9" w:rsidRPr="00FE0941">
              <w:rPr>
                <w:rStyle w:val="Hyperlink"/>
                <w:noProof/>
              </w:rPr>
              <w:t>4.2</w:t>
            </w:r>
            <w:r w:rsidR="005B21D9" w:rsidRPr="00FE0941">
              <w:rPr>
                <w:rFonts w:eastAsiaTheme="minorEastAsia"/>
                <w:noProof/>
                <w:lang w:val="en-US"/>
              </w:rPr>
              <w:tab/>
            </w:r>
            <w:r w:rsidR="005B21D9" w:rsidRPr="00FE0941">
              <w:rPr>
                <w:rStyle w:val="Hyperlink"/>
                <w:noProof/>
              </w:rPr>
              <w:t>Biological Resources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_Toc36068952 \h </w:instrText>
            </w:r>
            <w:r w:rsidR="005B21D9" w:rsidRPr="00FE0941">
              <w:rPr>
                <w:noProof/>
                <w:webHidden/>
              </w:rPr>
            </w:r>
            <w:r w:rsidR="005B21D9" w:rsidRPr="00FE0941">
              <w:rPr>
                <w:noProof/>
                <w:webHidden/>
              </w:rPr>
              <w:fldChar w:fldCharType="separate"/>
            </w:r>
            <w:r w:rsidR="005B21D9" w:rsidRPr="00FE0941">
              <w:rPr>
                <w:noProof/>
                <w:webHidden/>
              </w:rPr>
              <w:t>28</w:t>
            </w:r>
            <w:r w:rsidR="005B21D9" w:rsidRPr="00FE0941">
              <w:rPr>
                <w:noProof/>
                <w:webHidden/>
              </w:rPr>
              <w:fldChar w:fldCharType="end"/>
            </w:r>
          </w:hyperlink>
        </w:p>
        <w:p w14:paraId="62D9DFE0" w14:textId="08291B9B" w:rsidR="005B21D9" w:rsidRPr="00FE0941" w:rsidRDefault="00E86AE4">
          <w:pPr>
            <w:pStyle w:val="TOC3"/>
            <w:tabs>
              <w:tab w:val="left" w:pos="1320"/>
              <w:tab w:val="right" w:leader="dot" w:pos="9350"/>
            </w:tabs>
            <w:rPr>
              <w:rFonts w:eastAsiaTheme="minorEastAsia"/>
              <w:noProof/>
              <w:lang w:val="en-US"/>
            </w:rPr>
          </w:pPr>
          <w:hyperlink w:anchor="_Toc36068953" w:history="1">
            <w:r w:rsidR="005B21D9" w:rsidRPr="00FE0941">
              <w:rPr>
                <w:rStyle w:val="Hyperlink"/>
                <w:noProof/>
              </w:rPr>
              <w:t>4.2.1</w:t>
            </w:r>
            <w:r w:rsidR="005B21D9" w:rsidRPr="00FE0941">
              <w:rPr>
                <w:rFonts w:eastAsiaTheme="minorEastAsia"/>
                <w:noProof/>
                <w:lang w:val="en-US"/>
              </w:rPr>
              <w:tab/>
            </w:r>
            <w:r w:rsidR="005B21D9" w:rsidRPr="00FE0941">
              <w:rPr>
                <w:rStyle w:val="Hyperlink"/>
                <w:noProof/>
              </w:rPr>
              <w:t>Commonwealth of Dominica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_Toc36068953 \h </w:instrText>
            </w:r>
            <w:r w:rsidR="005B21D9" w:rsidRPr="00FE0941">
              <w:rPr>
                <w:noProof/>
                <w:webHidden/>
              </w:rPr>
            </w:r>
            <w:r w:rsidR="005B21D9" w:rsidRPr="00FE0941">
              <w:rPr>
                <w:noProof/>
                <w:webHidden/>
              </w:rPr>
              <w:fldChar w:fldCharType="separate"/>
            </w:r>
            <w:r w:rsidR="005B21D9" w:rsidRPr="00FE0941">
              <w:rPr>
                <w:noProof/>
                <w:webHidden/>
              </w:rPr>
              <w:t>28</w:t>
            </w:r>
            <w:r w:rsidR="005B21D9" w:rsidRPr="00FE0941">
              <w:rPr>
                <w:noProof/>
                <w:webHidden/>
              </w:rPr>
              <w:fldChar w:fldCharType="end"/>
            </w:r>
          </w:hyperlink>
        </w:p>
        <w:p w14:paraId="5B6E7F5F" w14:textId="533B52C5" w:rsidR="005B21D9" w:rsidRPr="00FE0941" w:rsidRDefault="00E86AE4">
          <w:pPr>
            <w:pStyle w:val="TOC3"/>
            <w:tabs>
              <w:tab w:val="left" w:pos="1320"/>
              <w:tab w:val="right" w:leader="dot" w:pos="9350"/>
            </w:tabs>
            <w:rPr>
              <w:rFonts w:eastAsiaTheme="minorEastAsia"/>
              <w:noProof/>
              <w:lang w:val="en-US"/>
            </w:rPr>
          </w:pPr>
          <w:hyperlink w:anchor="_Toc36068954" w:history="1">
            <w:r w:rsidR="005B21D9" w:rsidRPr="00FE0941">
              <w:rPr>
                <w:rStyle w:val="Hyperlink"/>
                <w:noProof/>
              </w:rPr>
              <w:t>4.2.2</w:t>
            </w:r>
            <w:r w:rsidR="005B21D9" w:rsidRPr="00FE0941">
              <w:rPr>
                <w:rFonts w:eastAsiaTheme="minorEastAsia"/>
                <w:noProof/>
                <w:lang w:val="en-US"/>
              </w:rPr>
              <w:tab/>
            </w:r>
            <w:r w:rsidR="005B21D9" w:rsidRPr="00FE0941">
              <w:rPr>
                <w:rStyle w:val="Hyperlink"/>
                <w:noProof/>
              </w:rPr>
              <w:t>Grenada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_Toc36068954 \h </w:instrText>
            </w:r>
            <w:r w:rsidR="005B21D9" w:rsidRPr="00FE0941">
              <w:rPr>
                <w:noProof/>
                <w:webHidden/>
              </w:rPr>
            </w:r>
            <w:r w:rsidR="005B21D9" w:rsidRPr="00FE0941">
              <w:rPr>
                <w:noProof/>
                <w:webHidden/>
              </w:rPr>
              <w:fldChar w:fldCharType="separate"/>
            </w:r>
            <w:r w:rsidR="005B21D9" w:rsidRPr="00FE0941">
              <w:rPr>
                <w:noProof/>
                <w:webHidden/>
              </w:rPr>
              <w:t>28</w:t>
            </w:r>
            <w:r w:rsidR="005B21D9" w:rsidRPr="00FE0941">
              <w:rPr>
                <w:noProof/>
                <w:webHidden/>
              </w:rPr>
              <w:fldChar w:fldCharType="end"/>
            </w:r>
          </w:hyperlink>
        </w:p>
        <w:p w14:paraId="3919480A" w14:textId="1BC5F598" w:rsidR="005B21D9" w:rsidRPr="00FE0941" w:rsidRDefault="00E86AE4">
          <w:pPr>
            <w:pStyle w:val="TOC3"/>
            <w:tabs>
              <w:tab w:val="left" w:pos="1320"/>
              <w:tab w:val="right" w:leader="dot" w:pos="9350"/>
            </w:tabs>
            <w:rPr>
              <w:rFonts w:eastAsiaTheme="minorEastAsia"/>
              <w:noProof/>
              <w:lang w:val="en-US"/>
            </w:rPr>
          </w:pPr>
          <w:hyperlink w:anchor="_Toc36068955" w:history="1">
            <w:r w:rsidR="005B21D9" w:rsidRPr="00FE0941">
              <w:rPr>
                <w:rStyle w:val="Hyperlink"/>
                <w:noProof/>
              </w:rPr>
              <w:t>4.2.3</w:t>
            </w:r>
            <w:r w:rsidR="005B21D9" w:rsidRPr="00FE0941">
              <w:rPr>
                <w:rFonts w:eastAsiaTheme="minorEastAsia"/>
                <w:noProof/>
                <w:lang w:val="en-US"/>
              </w:rPr>
              <w:tab/>
            </w:r>
            <w:r w:rsidR="005B21D9" w:rsidRPr="00FE0941">
              <w:rPr>
                <w:rStyle w:val="Hyperlink"/>
                <w:noProof/>
              </w:rPr>
              <w:t>Saint Lucia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_Toc36068955 \h </w:instrText>
            </w:r>
            <w:r w:rsidR="005B21D9" w:rsidRPr="00FE0941">
              <w:rPr>
                <w:noProof/>
                <w:webHidden/>
              </w:rPr>
            </w:r>
            <w:r w:rsidR="005B21D9" w:rsidRPr="00FE0941">
              <w:rPr>
                <w:noProof/>
                <w:webHidden/>
              </w:rPr>
              <w:fldChar w:fldCharType="separate"/>
            </w:r>
            <w:r w:rsidR="005B21D9" w:rsidRPr="00FE0941">
              <w:rPr>
                <w:noProof/>
                <w:webHidden/>
              </w:rPr>
              <w:t>29</w:t>
            </w:r>
            <w:r w:rsidR="005B21D9" w:rsidRPr="00FE0941">
              <w:rPr>
                <w:noProof/>
                <w:webHidden/>
              </w:rPr>
              <w:fldChar w:fldCharType="end"/>
            </w:r>
          </w:hyperlink>
        </w:p>
        <w:p w14:paraId="19ED6A06" w14:textId="58749442" w:rsidR="005B21D9" w:rsidRPr="00FE0941" w:rsidRDefault="00E86AE4">
          <w:pPr>
            <w:pStyle w:val="TOC3"/>
            <w:tabs>
              <w:tab w:val="left" w:pos="1320"/>
              <w:tab w:val="right" w:leader="dot" w:pos="9350"/>
            </w:tabs>
            <w:rPr>
              <w:rFonts w:eastAsiaTheme="minorEastAsia"/>
              <w:noProof/>
              <w:lang w:val="en-US"/>
            </w:rPr>
          </w:pPr>
          <w:hyperlink w:anchor="_Toc36068956" w:history="1">
            <w:r w:rsidR="005B21D9" w:rsidRPr="00FE0941">
              <w:rPr>
                <w:rStyle w:val="Hyperlink"/>
                <w:noProof/>
              </w:rPr>
              <w:t>4.2.4</w:t>
            </w:r>
            <w:r w:rsidR="005B21D9" w:rsidRPr="00FE0941">
              <w:rPr>
                <w:rFonts w:eastAsiaTheme="minorEastAsia"/>
                <w:noProof/>
                <w:lang w:val="en-US"/>
              </w:rPr>
              <w:tab/>
            </w:r>
            <w:r w:rsidR="005B21D9" w:rsidRPr="00FE0941">
              <w:rPr>
                <w:rStyle w:val="Hyperlink"/>
                <w:noProof/>
              </w:rPr>
              <w:t>Saint Vincent and the Grenadines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_Toc36068956 \h </w:instrText>
            </w:r>
            <w:r w:rsidR="005B21D9" w:rsidRPr="00FE0941">
              <w:rPr>
                <w:noProof/>
                <w:webHidden/>
              </w:rPr>
            </w:r>
            <w:r w:rsidR="005B21D9" w:rsidRPr="00FE0941">
              <w:rPr>
                <w:noProof/>
                <w:webHidden/>
              </w:rPr>
              <w:fldChar w:fldCharType="separate"/>
            </w:r>
            <w:r w:rsidR="005B21D9" w:rsidRPr="00FE0941">
              <w:rPr>
                <w:noProof/>
                <w:webHidden/>
              </w:rPr>
              <w:t>29</w:t>
            </w:r>
            <w:r w:rsidR="005B21D9" w:rsidRPr="00FE0941">
              <w:rPr>
                <w:noProof/>
                <w:webHidden/>
              </w:rPr>
              <w:fldChar w:fldCharType="end"/>
            </w:r>
          </w:hyperlink>
        </w:p>
        <w:p w14:paraId="4409191C" w14:textId="4767D47A" w:rsidR="005B21D9" w:rsidRPr="00FE0941" w:rsidRDefault="00E86AE4">
          <w:pPr>
            <w:pStyle w:val="TOC2"/>
            <w:tabs>
              <w:tab w:val="left" w:pos="880"/>
              <w:tab w:val="right" w:leader="dot" w:pos="9350"/>
            </w:tabs>
            <w:rPr>
              <w:rFonts w:eastAsiaTheme="minorEastAsia"/>
              <w:noProof/>
              <w:lang w:val="en-US"/>
            </w:rPr>
          </w:pPr>
          <w:hyperlink w:anchor="_Toc36068957" w:history="1">
            <w:r w:rsidR="005B21D9" w:rsidRPr="00FE0941">
              <w:rPr>
                <w:rStyle w:val="Hyperlink"/>
                <w:noProof/>
              </w:rPr>
              <w:t>4.3</w:t>
            </w:r>
            <w:r w:rsidR="005B21D9" w:rsidRPr="00FE0941">
              <w:rPr>
                <w:rFonts w:eastAsiaTheme="minorEastAsia"/>
                <w:noProof/>
                <w:lang w:val="en-US"/>
              </w:rPr>
              <w:tab/>
            </w:r>
            <w:r w:rsidR="005B21D9" w:rsidRPr="00FE0941">
              <w:rPr>
                <w:rStyle w:val="Hyperlink"/>
                <w:noProof/>
              </w:rPr>
              <w:t>Physical Cultural Resources, Human Settlement and Land Use</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_Toc36068957 \h </w:instrText>
            </w:r>
            <w:r w:rsidR="005B21D9" w:rsidRPr="00FE0941">
              <w:rPr>
                <w:noProof/>
                <w:webHidden/>
              </w:rPr>
            </w:r>
            <w:r w:rsidR="005B21D9" w:rsidRPr="00FE0941">
              <w:rPr>
                <w:noProof/>
                <w:webHidden/>
              </w:rPr>
              <w:fldChar w:fldCharType="separate"/>
            </w:r>
            <w:r w:rsidR="005B21D9" w:rsidRPr="00FE0941">
              <w:rPr>
                <w:noProof/>
                <w:webHidden/>
              </w:rPr>
              <w:t>29</w:t>
            </w:r>
            <w:r w:rsidR="005B21D9" w:rsidRPr="00FE0941">
              <w:rPr>
                <w:noProof/>
                <w:webHidden/>
              </w:rPr>
              <w:fldChar w:fldCharType="end"/>
            </w:r>
          </w:hyperlink>
        </w:p>
        <w:p w14:paraId="2C15121A" w14:textId="1E8A4006" w:rsidR="005B21D9" w:rsidRPr="00FE0941" w:rsidRDefault="00E86AE4">
          <w:pPr>
            <w:pStyle w:val="TOC3"/>
            <w:tabs>
              <w:tab w:val="left" w:pos="1320"/>
              <w:tab w:val="right" w:leader="dot" w:pos="9350"/>
            </w:tabs>
            <w:rPr>
              <w:rFonts w:eastAsiaTheme="minorEastAsia"/>
              <w:noProof/>
              <w:lang w:val="en-US"/>
            </w:rPr>
          </w:pPr>
          <w:hyperlink w:anchor="_Toc36068958" w:history="1">
            <w:r w:rsidR="005B21D9" w:rsidRPr="00FE0941">
              <w:rPr>
                <w:rStyle w:val="Hyperlink"/>
                <w:noProof/>
              </w:rPr>
              <w:t>4.3.1</w:t>
            </w:r>
            <w:r w:rsidR="005B21D9" w:rsidRPr="00FE0941">
              <w:rPr>
                <w:rFonts w:eastAsiaTheme="minorEastAsia"/>
                <w:noProof/>
                <w:lang w:val="en-US"/>
              </w:rPr>
              <w:tab/>
            </w:r>
            <w:r w:rsidR="005B21D9" w:rsidRPr="00FE0941">
              <w:rPr>
                <w:rStyle w:val="Hyperlink"/>
                <w:noProof/>
              </w:rPr>
              <w:t>Commonwealth of Dominica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_Toc36068958 \h </w:instrText>
            </w:r>
            <w:r w:rsidR="005B21D9" w:rsidRPr="00FE0941">
              <w:rPr>
                <w:noProof/>
                <w:webHidden/>
              </w:rPr>
            </w:r>
            <w:r w:rsidR="005B21D9" w:rsidRPr="00FE0941">
              <w:rPr>
                <w:noProof/>
                <w:webHidden/>
              </w:rPr>
              <w:fldChar w:fldCharType="separate"/>
            </w:r>
            <w:r w:rsidR="005B21D9" w:rsidRPr="00FE0941">
              <w:rPr>
                <w:noProof/>
                <w:webHidden/>
              </w:rPr>
              <w:t>29</w:t>
            </w:r>
            <w:r w:rsidR="005B21D9" w:rsidRPr="00FE0941">
              <w:rPr>
                <w:noProof/>
                <w:webHidden/>
              </w:rPr>
              <w:fldChar w:fldCharType="end"/>
            </w:r>
          </w:hyperlink>
        </w:p>
        <w:p w14:paraId="3F643B7F" w14:textId="0DDB0389" w:rsidR="005B21D9" w:rsidRPr="00FE0941" w:rsidRDefault="00E86AE4">
          <w:pPr>
            <w:pStyle w:val="TOC3"/>
            <w:tabs>
              <w:tab w:val="left" w:pos="1320"/>
              <w:tab w:val="right" w:leader="dot" w:pos="9350"/>
            </w:tabs>
            <w:rPr>
              <w:rFonts w:eastAsiaTheme="minorEastAsia"/>
              <w:noProof/>
              <w:lang w:val="en-US"/>
            </w:rPr>
          </w:pPr>
          <w:hyperlink w:anchor="_Toc36068959" w:history="1">
            <w:r w:rsidR="005B21D9" w:rsidRPr="00FE0941">
              <w:rPr>
                <w:rStyle w:val="Hyperlink"/>
                <w:noProof/>
              </w:rPr>
              <w:t>4.3.2</w:t>
            </w:r>
            <w:r w:rsidR="005B21D9" w:rsidRPr="00FE0941">
              <w:rPr>
                <w:rFonts w:eastAsiaTheme="minorEastAsia"/>
                <w:noProof/>
                <w:lang w:val="en-US"/>
              </w:rPr>
              <w:tab/>
            </w:r>
            <w:r w:rsidR="005B21D9" w:rsidRPr="00FE0941">
              <w:rPr>
                <w:rStyle w:val="Hyperlink"/>
                <w:noProof/>
              </w:rPr>
              <w:t>Grenada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_Toc36068959 \h </w:instrText>
            </w:r>
            <w:r w:rsidR="005B21D9" w:rsidRPr="00FE0941">
              <w:rPr>
                <w:noProof/>
                <w:webHidden/>
              </w:rPr>
            </w:r>
            <w:r w:rsidR="005B21D9" w:rsidRPr="00FE0941">
              <w:rPr>
                <w:noProof/>
                <w:webHidden/>
              </w:rPr>
              <w:fldChar w:fldCharType="separate"/>
            </w:r>
            <w:r w:rsidR="005B21D9" w:rsidRPr="00FE0941">
              <w:rPr>
                <w:noProof/>
                <w:webHidden/>
              </w:rPr>
              <w:t>29</w:t>
            </w:r>
            <w:r w:rsidR="005B21D9" w:rsidRPr="00FE0941">
              <w:rPr>
                <w:noProof/>
                <w:webHidden/>
              </w:rPr>
              <w:fldChar w:fldCharType="end"/>
            </w:r>
          </w:hyperlink>
        </w:p>
        <w:p w14:paraId="034B5EFE" w14:textId="323E77A2" w:rsidR="005B21D9" w:rsidRPr="00FE0941" w:rsidRDefault="00E86AE4">
          <w:pPr>
            <w:pStyle w:val="TOC3"/>
            <w:tabs>
              <w:tab w:val="left" w:pos="1320"/>
              <w:tab w:val="right" w:leader="dot" w:pos="9350"/>
            </w:tabs>
            <w:rPr>
              <w:rFonts w:eastAsiaTheme="minorEastAsia"/>
              <w:noProof/>
              <w:lang w:val="en-US"/>
            </w:rPr>
          </w:pPr>
          <w:hyperlink w:anchor="_Toc36068960" w:history="1">
            <w:r w:rsidR="005B21D9" w:rsidRPr="00FE0941">
              <w:rPr>
                <w:rStyle w:val="Hyperlink"/>
                <w:noProof/>
              </w:rPr>
              <w:t>4.3.3</w:t>
            </w:r>
            <w:r w:rsidR="005B21D9" w:rsidRPr="00FE0941">
              <w:rPr>
                <w:rFonts w:eastAsiaTheme="minorEastAsia"/>
                <w:noProof/>
                <w:lang w:val="en-US"/>
              </w:rPr>
              <w:tab/>
            </w:r>
            <w:r w:rsidR="005B21D9" w:rsidRPr="00FE0941">
              <w:rPr>
                <w:rStyle w:val="Hyperlink"/>
                <w:noProof/>
              </w:rPr>
              <w:t>Saint Lucia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_Toc36068960 \h </w:instrText>
            </w:r>
            <w:r w:rsidR="005B21D9" w:rsidRPr="00FE0941">
              <w:rPr>
                <w:noProof/>
                <w:webHidden/>
              </w:rPr>
            </w:r>
            <w:r w:rsidR="005B21D9" w:rsidRPr="00FE0941">
              <w:rPr>
                <w:noProof/>
                <w:webHidden/>
              </w:rPr>
              <w:fldChar w:fldCharType="separate"/>
            </w:r>
            <w:r w:rsidR="005B21D9" w:rsidRPr="00FE0941">
              <w:rPr>
                <w:noProof/>
                <w:webHidden/>
              </w:rPr>
              <w:t>30</w:t>
            </w:r>
            <w:r w:rsidR="005B21D9" w:rsidRPr="00FE0941">
              <w:rPr>
                <w:noProof/>
                <w:webHidden/>
              </w:rPr>
              <w:fldChar w:fldCharType="end"/>
            </w:r>
          </w:hyperlink>
        </w:p>
        <w:p w14:paraId="7D87E04E" w14:textId="23185979" w:rsidR="005B21D9" w:rsidRPr="00FE0941" w:rsidRDefault="00E86AE4">
          <w:pPr>
            <w:pStyle w:val="TOC3"/>
            <w:tabs>
              <w:tab w:val="left" w:pos="1320"/>
              <w:tab w:val="right" w:leader="dot" w:pos="9350"/>
            </w:tabs>
            <w:rPr>
              <w:rFonts w:eastAsiaTheme="minorEastAsia"/>
              <w:noProof/>
              <w:lang w:val="en-US"/>
            </w:rPr>
          </w:pPr>
          <w:hyperlink w:anchor="_Toc36068961" w:history="1">
            <w:r w:rsidR="005B21D9" w:rsidRPr="00FE0941">
              <w:rPr>
                <w:rStyle w:val="Hyperlink"/>
                <w:noProof/>
              </w:rPr>
              <w:t>4.3.4</w:t>
            </w:r>
            <w:r w:rsidR="005B21D9" w:rsidRPr="00FE0941">
              <w:rPr>
                <w:rFonts w:eastAsiaTheme="minorEastAsia"/>
                <w:noProof/>
                <w:lang w:val="en-US"/>
              </w:rPr>
              <w:tab/>
            </w:r>
            <w:r w:rsidR="005B21D9" w:rsidRPr="00FE0941">
              <w:rPr>
                <w:rStyle w:val="Hyperlink"/>
                <w:noProof/>
              </w:rPr>
              <w:t>Saint Vincent and the Grenadines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_Toc36068961 \h </w:instrText>
            </w:r>
            <w:r w:rsidR="005B21D9" w:rsidRPr="00FE0941">
              <w:rPr>
                <w:noProof/>
                <w:webHidden/>
              </w:rPr>
            </w:r>
            <w:r w:rsidR="005B21D9" w:rsidRPr="00FE0941">
              <w:rPr>
                <w:noProof/>
                <w:webHidden/>
              </w:rPr>
              <w:fldChar w:fldCharType="separate"/>
            </w:r>
            <w:r w:rsidR="005B21D9" w:rsidRPr="00FE0941">
              <w:rPr>
                <w:noProof/>
                <w:webHidden/>
              </w:rPr>
              <w:t>30</w:t>
            </w:r>
            <w:r w:rsidR="005B21D9" w:rsidRPr="00FE0941">
              <w:rPr>
                <w:noProof/>
                <w:webHidden/>
              </w:rPr>
              <w:fldChar w:fldCharType="end"/>
            </w:r>
          </w:hyperlink>
        </w:p>
        <w:p w14:paraId="60B50CB8" w14:textId="60DE91C5" w:rsidR="005B21D9" w:rsidRPr="00FE0941" w:rsidRDefault="00E86AE4">
          <w:pPr>
            <w:pStyle w:val="TOC2"/>
            <w:tabs>
              <w:tab w:val="left" w:pos="880"/>
              <w:tab w:val="right" w:leader="dot" w:pos="9350"/>
            </w:tabs>
            <w:rPr>
              <w:rFonts w:eastAsiaTheme="minorEastAsia"/>
              <w:noProof/>
              <w:lang w:val="en-US"/>
            </w:rPr>
          </w:pPr>
          <w:hyperlink w:anchor="_Toc36068962" w:history="1">
            <w:r w:rsidR="005B21D9" w:rsidRPr="00FE0941">
              <w:rPr>
                <w:rStyle w:val="Hyperlink"/>
                <w:noProof/>
              </w:rPr>
              <w:t>4.4</w:t>
            </w:r>
            <w:r w:rsidR="005B21D9" w:rsidRPr="00FE0941">
              <w:rPr>
                <w:rFonts w:eastAsiaTheme="minorEastAsia"/>
                <w:noProof/>
                <w:lang w:val="en-US"/>
              </w:rPr>
              <w:tab/>
            </w:r>
            <w:r w:rsidR="005B21D9" w:rsidRPr="00FE0941">
              <w:rPr>
                <w:rStyle w:val="Hyperlink"/>
                <w:noProof/>
              </w:rPr>
              <w:t>Socio-Economic</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_Toc36068962 \h </w:instrText>
            </w:r>
            <w:r w:rsidR="005B21D9" w:rsidRPr="00FE0941">
              <w:rPr>
                <w:noProof/>
                <w:webHidden/>
              </w:rPr>
            </w:r>
            <w:r w:rsidR="005B21D9" w:rsidRPr="00FE0941">
              <w:rPr>
                <w:noProof/>
                <w:webHidden/>
              </w:rPr>
              <w:fldChar w:fldCharType="separate"/>
            </w:r>
            <w:r w:rsidR="005B21D9" w:rsidRPr="00FE0941">
              <w:rPr>
                <w:noProof/>
                <w:webHidden/>
              </w:rPr>
              <w:t>30</w:t>
            </w:r>
            <w:r w:rsidR="005B21D9" w:rsidRPr="00FE0941">
              <w:rPr>
                <w:noProof/>
                <w:webHidden/>
              </w:rPr>
              <w:fldChar w:fldCharType="end"/>
            </w:r>
          </w:hyperlink>
        </w:p>
        <w:p w14:paraId="1CB5CD7B" w14:textId="1F4ECDF6" w:rsidR="005B21D9" w:rsidRPr="00FE0941" w:rsidRDefault="00E86AE4">
          <w:pPr>
            <w:pStyle w:val="TOC3"/>
            <w:tabs>
              <w:tab w:val="left" w:pos="1320"/>
              <w:tab w:val="right" w:leader="dot" w:pos="9350"/>
            </w:tabs>
            <w:rPr>
              <w:rFonts w:eastAsiaTheme="minorEastAsia"/>
              <w:noProof/>
              <w:lang w:val="en-US"/>
            </w:rPr>
          </w:pPr>
          <w:hyperlink w:anchor="_Toc36068963" w:history="1">
            <w:r w:rsidR="005B21D9" w:rsidRPr="00FE0941">
              <w:rPr>
                <w:rStyle w:val="Hyperlink"/>
                <w:noProof/>
              </w:rPr>
              <w:t>4.4.1</w:t>
            </w:r>
            <w:r w:rsidR="005B21D9" w:rsidRPr="00FE0941">
              <w:rPr>
                <w:rFonts w:eastAsiaTheme="minorEastAsia"/>
                <w:noProof/>
                <w:lang w:val="en-US"/>
              </w:rPr>
              <w:tab/>
            </w:r>
            <w:r w:rsidR="005B21D9" w:rsidRPr="00FE0941">
              <w:rPr>
                <w:rStyle w:val="Hyperlink"/>
                <w:noProof/>
              </w:rPr>
              <w:t>Commonwealth of Dominica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_Toc36068963 \h </w:instrText>
            </w:r>
            <w:r w:rsidR="005B21D9" w:rsidRPr="00FE0941">
              <w:rPr>
                <w:noProof/>
                <w:webHidden/>
              </w:rPr>
            </w:r>
            <w:r w:rsidR="005B21D9" w:rsidRPr="00FE0941">
              <w:rPr>
                <w:noProof/>
                <w:webHidden/>
              </w:rPr>
              <w:fldChar w:fldCharType="separate"/>
            </w:r>
            <w:r w:rsidR="005B21D9" w:rsidRPr="00FE0941">
              <w:rPr>
                <w:noProof/>
                <w:webHidden/>
              </w:rPr>
              <w:t>30</w:t>
            </w:r>
            <w:r w:rsidR="005B21D9" w:rsidRPr="00FE0941">
              <w:rPr>
                <w:noProof/>
                <w:webHidden/>
              </w:rPr>
              <w:fldChar w:fldCharType="end"/>
            </w:r>
          </w:hyperlink>
        </w:p>
        <w:p w14:paraId="0598AAF9" w14:textId="3F83DAE9" w:rsidR="005B21D9" w:rsidRPr="00FE0941" w:rsidRDefault="00E86AE4">
          <w:pPr>
            <w:pStyle w:val="TOC3"/>
            <w:tabs>
              <w:tab w:val="left" w:pos="1320"/>
              <w:tab w:val="right" w:leader="dot" w:pos="9350"/>
            </w:tabs>
            <w:rPr>
              <w:rFonts w:eastAsiaTheme="minorEastAsia"/>
              <w:noProof/>
              <w:lang w:val="en-US"/>
            </w:rPr>
          </w:pPr>
          <w:hyperlink w:anchor="_Toc36068964" w:history="1">
            <w:r w:rsidR="005B21D9" w:rsidRPr="00FE0941">
              <w:rPr>
                <w:rStyle w:val="Hyperlink"/>
                <w:noProof/>
              </w:rPr>
              <w:t>4.4.2</w:t>
            </w:r>
            <w:r w:rsidR="005B21D9" w:rsidRPr="00FE0941">
              <w:rPr>
                <w:rFonts w:eastAsiaTheme="minorEastAsia"/>
                <w:noProof/>
                <w:lang w:val="en-US"/>
              </w:rPr>
              <w:tab/>
            </w:r>
            <w:r w:rsidR="005B21D9" w:rsidRPr="00FE0941">
              <w:rPr>
                <w:rStyle w:val="Hyperlink"/>
                <w:noProof/>
              </w:rPr>
              <w:t>Grenada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_Toc36068964 \h </w:instrText>
            </w:r>
            <w:r w:rsidR="005B21D9" w:rsidRPr="00FE0941">
              <w:rPr>
                <w:noProof/>
                <w:webHidden/>
              </w:rPr>
            </w:r>
            <w:r w:rsidR="005B21D9" w:rsidRPr="00FE0941">
              <w:rPr>
                <w:noProof/>
                <w:webHidden/>
              </w:rPr>
              <w:fldChar w:fldCharType="separate"/>
            </w:r>
            <w:r w:rsidR="005B21D9" w:rsidRPr="00FE0941">
              <w:rPr>
                <w:noProof/>
                <w:webHidden/>
              </w:rPr>
              <w:t>31</w:t>
            </w:r>
            <w:r w:rsidR="005B21D9" w:rsidRPr="00FE0941">
              <w:rPr>
                <w:noProof/>
                <w:webHidden/>
              </w:rPr>
              <w:fldChar w:fldCharType="end"/>
            </w:r>
          </w:hyperlink>
        </w:p>
        <w:p w14:paraId="4CE3CA47" w14:textId="1137DFE9" w:rsidR="005B21D9" w:rsidRPr="00FE0941" w:rsidRDefault="00E86AE4">
          <w:pPr>
            <w:pStyle w:val="TOC3"/>
            <w:tabs>
              <w:tab w:val="left" w:pos="1320"/>
              <w:tab w:val="right" w:leader="dot" w:pos="9350"/>
            </w:tabs>
            <w:rPr>
              <w:rFonts w:eastAsiaTheme="minorEastAsia"/>
              <w:noProof/>
              <w:lang w:val="en-US"/>
            </w:rPr>
          </w:pPr>
          <w:hyperlink w:anchor="_Toc36068965" w:history="1">
            <w:r w:rsidR="005B21D9" w:rsidRPr="00FE0941">
              <w:rPr>
                <w:rStyle w:val="Hyperlink"/>
                <w:noProof/>
              </w:rPr>
              <w:t>4.4.3</w:t>
            </w:r>
            <w:r w:rsidR="005B21D9" w:rsidRPr="00FE0941">
              <w:rPr>
                <w:rFonts w:eastAsiaTheme="minorEastAsia"/>
                <w:noProof/>
                <w:lang w:val="en-US"/>
              </w:rPr>
              <w:tab/>
            </w:r>
            <w:r w:rsidR="005B21D9" w:rsidRPr="00FE0941">
              <w:rPr>
                <w:rStyle w:val="Hyperlink"/>
                <w:noProof/>
              </w:rPr>
              <w:t>Saint Lucia</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_Toc36068965 \h </w:instrText>
            </w:r>
            <w:r w:rsidR="005B21D9" w:rsidRPr="00FE0941">
              <w:rPr>
                <w:noProof/>
                <w:webHidden/>
              </w:rPr>
            </w:r>
            <w:r w:rsidR="005B21D9" w:rsidRPr="00FE0941">
              <w:rPr>
                <w:noProof/>
                <w:webHidden/>
              </w:rPr>
              <w:fldChar w:fldCharType="separate"/>
            </w:r>
            <w:r w:rsidR="005B21D9" w:rsidRPr="00FE0941">
              <w:rPr>
                <w:noProof/>
                <w:webHidden/>
              </w:rPr>
              <w:t>31</w:t>
            </w:r>
            <w:r w:rsidR="005B21D9" w:rsidRPr="00FE0941">
              <w:rPr>
                <w:noProof/>
                <w:webHidden/>
              </w:rPr>
              <w:fldChar w:fldCharType="end"/>
            </w:r>
          </w:hyperlink>
        </w:p>
        <w:p w14:paraId="59D3EBFE" w14:textId="4ED3978C" w:rsidR="005B21D9" w:rsidRPr="00FE0941" w:rsidRDefault="00E86AE4">
          <w:pPr>
            <w:pStyle w:val="TOC3"/>
            <w:tabs>
              <w:tab w:val="left" w:pos="1320"/>
              <w:tab w:val="right" w:leader="dot" w:pos="9350"/>
            </w:tabs>
            <w:rPr>
              <w:rFonts w:eastAsiaTheme="minorEastAsia"/>
              <w:noProof/>
              <w:lang w:val="en-US"/>
            </w:rPr>
          </w:pPr>
          <w:hyperlink w:anchor="_Toc36068966" w:history="1">
            <w:r w:rsidR="005B21D9" w:rsidRPr="00FE0941">
              <w:rPr>
                <w:rStyle w:val="Hyperlink"/>
                <w:noProof/>
              </w:rPr>
              <w:t>4.4.4</w:t>
            </w:r>
            <w:r w:rsidR="005B21D9" w:rsidRPr="00FE0941">
              <w:rPr>
                <w:rFonts w:eastAsiaTheme="minorEastAsia"/>
                <w:noProof/>
                <w:lang w:val="en-US"/>
              </w:rPr>
              <w:tab/>
            </w:r>
            <w:r w:rsidR="005B21D9" w:rsidRPr="00FE0941">
              <w:rPr>
                <w:rStyle w:val="Hyperlink"/>
                <w:noProof/>
              </w:rPr>
              <w:t>Saint Vincent and the Grenadines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_Toc36068966 \h </w:instrText>
            </w:r>
            <w:r w:rsidR="005B21D9" w:rsidRPr="00FE0941">
              <w:rPr>
                <w:noProof/>
                <w:webHidden/>
              </w:rPr>
            </w:r>
            <w:r w:rsidR="005B21D9" w:rsidRPr="00FE0941">
              <w:rPr>
                <w:noProof/>
                <w:webHidden/>
              </w:rPr>
              <w:fldChar w:fldCharType="separate"/>
            </w:r>
            <w:r w:rsidR="005B21D9" w:rsidRPr="00FE0941">
              <w:rPr>
                <w:noProof/>
                <w:webHidden/>
              </w:rPr>
              <w:t>31</w:t>
            </w:r>
            <w:r w:rsidR="005B21D9" w:rsidRPr="00FE0941">
              <w:rPr>
                <w:noProof/>
                <w:webHidden/>
              </w:rPr>
              <w:fldChar w:fldCharType="end"/>
            </w:r>
          </w:hyperlink>
        </w:p>
        <w:p w14:paraId="32116630" w14:textId="0BBDA8EA" w:rsidR="005B21D9" w:rsidRPr="00FE0941" w:rsidRDefault="00E86AE4">
          <w:pPr>
            <w:pStyle w:val="TOC1"/>
            <w:tabs>
              <w:tab w:val="left" w:pos="440"/>
              <w:tab w:val="right" w:leader="dot" w:pos="9350"/>
            </w:tabs>
            <w:rPr>
              <w:rFonts w:eastAsiaTheme="minorEastAsia"/>
              <w:noProof/>
              <w:lang w:val="en-US"/>
            </w:rPr>
          </w:pPr>
          <w:hyperlink w:anchor="_Toc36068967" w:history="1">
            <w:r w:rsidR="005B21D9" w:rsidRPr="00FE0941">
              <w:rPr>
                <w:rStyle w:val="Hyperlink"/>
                <w:b/>
                <w:bCs/>
                <w:caps/>
                <w:noProof/>
              </w:rPr>
              <w:t>5.</w:t>
            </w:r>
            <w:r w:rsidR="005B21D9" w:rsidRPr="00FE0941">
              <w:rPr>
                <w:rFonts w:eastAsiaTheme="minorEastAsia"/>
                <w:noProof/>
                <w:lang w:val="en-US"/>
              </w:rPr>
              <w:tab/>
            </w:r>
            <w:r w:rsidR="005B21D9" w:rsidRPr="00FE0941">
              <w:rPr>
                <w:rStyle w:val="Hyperlink"/>
                <w:b/>
                <w:bCs/>
                <w:caps/>
                <w:noProof/>
              </w:rPr>
              <w:t>Environmental and Social Assessment of the project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_Toc36068967 \h </w:instrText>
            </w:r>
            <w:r w:rsidR="005B21D9" w:rsidRPr="00FE0941">
              <w:rPr>
                <w:noProof/>
                <w:webHidden/>
              </w:rPr>
            </w:r>
            <w:r w:rsidR="005B21D9" w:rsidRPr="00FE0941">
              <w:rPr>
                <w:noProof/>
                <w:webHidden/>
              </w:rPr>
              <w:fldChar w:fldCharType="separate"/>
            </w:r>
            <w:r w:rsidR="005B21D9" w:rsidRPr="00FE0941">
              <w:rPr>
                <w:noProof/>
                <w:webHidden/>
              </w:rPr>
              <w:t>32</w:t>
            </w:r>
            <w:r w:rsidR="005B21D9" w:rsidRPr="00FE0941">
              <w:rPr>
                <w:noProof/>
                <w:webHidden/>
              </w:rPr>
              <w:fldChar w:fldCharType="end"/>
            </w:r>
          </w:hyperlink>
        </w:p>
        <w:p w14:paraId="6089FD07" w14:textId="7F2DA24E" w:rsidR="005B21D9" w:rsidRPr="00FE0941" w:rsidRDefault="00E86AE4">
          <w:pPr>
            <w:pStyle w:val="TOC2"/>
            <w:tabs>
              <w:tab w:val="left" w:pos="880"/>
              <w:tab w:val="right" w:leader="dot" w:pos="9350"/>
            </w:tabs>
            <w:rPr>
              <w:rFonts w:eastAsiaTheme="minorEastAsia"/>
              <w:noProof/>
              <w:lang w:val="en-US"/>
            </w:rPr>
          </w:pPr>
          <w:hyperlink w:anchor="_Toc36068968" w:history="1">
            <w:r w:rsidR="005B21D9" w:rsidRPr="00FE0941">
              <w:rPr>
                <w:rStyle w:val="Hyperlink"/>
                <w:noProof/>
              </w:rPr>
              <w:t>5.1</w:t>
            </w:r>
            <w:r w:rsidR="005B21D9" w:rsidRPr="00FE0941">
              <w:rPr>
                <w:rFonts w:eastAsiaTheme="minorEastAsia"/>
                <w:noProof/>
                <w:lang w:val="en-US"/>
              </w:rPr>
              <w:tab/>
            </w:r>
            <w:r w:rsidR="005B21D9" w:rsidRPr="00FE0941">
              <w:rPr>
                <w:rStyle w:val="Hyperlink"/>
                <w:noProof/>
              </w:rPr>
              <w:t>Environmental and Social Impacts Identification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_Toc36068968 \h </w:instrText>
            </w:r>
            <w:r w:rsidR="005B21D9" w:rsidRPr="00FE0941">
              <w:rPr>
                <w:noProof/>
                <w:webHidden/>
              </w:rPr>
            </w:r>
            <w:r w:rsidR="005B21D9" w:rsidRPr="00FE0941">
              <w:rPr>
                <w:noProof/>
                <w:webHidden/>
              </w:rPr>
              <w:fldChar w:fldCharType="separate"/>
            </w:r>
            <w:r w:rsidR="005B21D9" w:rsidRPr="00FE0941">
              <w:rPr>
                <w:noProof/>
                <w:webHidden/>
              </w:rPr>
              <w:t>32</w:t>
            </w:r>
            <w:r w:rsidR="005B21D9" w:rsidRPr="00FE0941">
              <w:rPr>
                <w:noProof/>
                <w:webHidden/>
              </w:rPr>
              <w:fldChar w:fldCharType="end"/>
            </w:r>
          </w:hyperlink>
        </w:p>
        <w:p w14:paraId="28BCDB39" w14:textId="6A947F12" w:rsidR="005B21D9" w:rsidRPr="00FE0941" w:rsidRDefault="00E86AE4">
          <w:pPr>
            <w:pStyle w:val="TOC2"/>
            <w:tabs>
              <w:tab w:val="left" w:pos="880"/>
              <w:tab w:val="right" w:leader="dot" w:pos="9350"/>
            </w:tabs>
            <w:rPr>
              <w:rFonts w:eastAsiaTheme="minorEastAsia"/>
              <w:noProof/>
              <w:lang w:val="en-US"/>
            </w:rPr>
          </w:pPr>
          <w:hyperlink w:anchor="_Toc36068969" w:history="1">
            <w:r w:rsidR="005B21D9" w:rsidRPr="00FE0941">
              <w:rPr>
                <w:rStyle w:val="Hyperlink"/>
                <w:noProof/>
              </w:rPr>
              <w:t>5.2</w:t>
            </w:r>
            <w:r w:rsidR="005B21D9" w:rsidRPr="00FE0941">
              <w:rPr>
                <w:rFonts w:eastAsiaTheme="minorEastAsia"/>
                <w:noProof/>
                <w:lang w:val="en-US"/>
              </w:rPr>
              <w:tab/>
            </w:r>
            <w:r w:rsidR="005B21D9" w:rsidRPr="00FE0941">
              <w:rPr>
                <w:rStyle w:val="Hyperlink"/>
                <w:noProof/>
              </w:rPr>
              <w:t>Environmental and Social Impact Assessment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_Toc36068969 \h </w:instrText>
            </w:r>
            <w:r w:rsidR="005B21D9" w:rsidRPr="00FE0941">
              <w:rPr>
                <w:noProof/>
                <w:webHidden/>
              </w:rPr>
            </w:r>
            <w:r w:rsidR="005B21D9" w:rsidRPr="00FE0941">
              <w:rPr>
                <w:noProof/>
                <w:webHidden/>
              </w:rPr>
              <w:fldChar w:fldCharType="separate"/>
            </w:r>
            <w:r w:rsidR="005B21D9" w:rsidRPr="00FE0941">
              <w:rPr>
                <w:noProof/>
                <w:webHidden/>
              </w:rPr>
              <w:t>38</w:t>
            </w:r>
            <w:r w:rsidR="005B21D9" w:rsidRPr="00FE0941">
              <w:rPr>
                <w:noProof/>
                <w:webHidden/>
              </w:rPr>
              <w:fldChar w:fldCharType="end"/>
            </w:r>
          </w:hyperlink>
        </w:p>
        <w:p w14:paraId="7032DFD6" w14:textId="509E73EF" w:rsidR="005B21D9" w:rsidRPr="00FE0941" w:rsidRDefault="00E86AE4">
          <w:pPr>
            <w:pStyle w:val="TOC3"/>
            <w:tabs>
              <w:tab w:val="left" w:pos="1320"/>
              <w:tab w:val="right" w:leader="dot" w:pos="9350"/>
            </w:tabs>
            <w:rPr>
              <w:rFonts w:eastAsiaTheme="minorEastAsia"/>
              <w:noProof/>
              <w:lang w:val="en-US"/>
            </w:rPr>
          </w:pPr>
          <w:hyperlink w:anchor="_Toc36068970" w:history="1">
            <w:r w:rsidR="005B21D9" w:rsidRPr="00FE0941">
              <w:rPr>
                <w:rStyle w:val="Hyperlink"/>
                <w:noProof/>
              </w:rPr>
              <w:t>5.2.1</w:t>
            </w:r>
            <w:r w:rsidR="005B21D9" w:rsidRPr="00FE0941">
              <w:rPr>
                <w:rFonts w:eastAsiaTheme="minorEastAsia"/>
                <w:noProof/>
                <w:lang w:val="en-US"/>
              </w:rPr>
              <w:tab/>
            </w:r>
            <w:r w:rsidR="005B21D9" w:rsidRPr="00FE0941">
              <w:rPr>
                <w:rStyle w:val="Hyperlink"/>
                <w:noProof/>
              </w:rPr>
              <w:t>Selection of Valued Aspects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_Toc36068970 \h </w:instrText>
            </w:r>
            <w:r w:rsidR="005B21D9" w:rsidRPr="00FE0941">
              <w:rPr>
                <w:noProof/>
                <w:webHidden/>
              </w:rPr>
            </w:r>
            <w:r w:rsidR="005B21D9" w:rsidRPr="00FE0941">
              <w:rPr>
                <w:noProof/>
                <w:webHidden/>
              </w:rPr>
              <w:fldChar w:fldCharType="separate"/>
            </w:r>
            <w:r w:rsidR="005B21D9" w:rsidRPr="00FE0941">
              <w:rPr>
                <w:noProof/>
                <w:webHidden/>
              </w:rPr>
              <w:t>38</w:t>
            </w:r>
            <w:r w:rsidR="005B21D9" w:rsidRPr="00FE0941">
              <w:rPr>
                <w:noProof/>
                <w:webHidden/>
              </w:rPr>
              <w:fldChar w:fldCharType="end"/>
            </w:r>
          </w:hyperlink>
        </w:p>
        <w:p w14:paraId="6AC2158B" w14:textId="42B0432C" w:rsidR="005B21D9" w:rsidRPr="00FE0941" w:rsidRDefault="00E86AE4">
          <w:pPr>
            <w:pStyle w:val="TOC3"/>
            <w:tabs>
              <w:tab w:val="left" w:pos="1320"/>
              <w:tab w:val="right" w:leader="dot" w:pos="9350"/>
            </w:tabs>
            <w:rPr>
              <w:rFonts w:eastAsiaTheme="minorEastAsia"/>
              <w:noProof/>
              <w:lang w:val="en-US"/>
            </w:rPr>
          </w:pPr>
          <w:hyperlink w:anchor="_Toc36068971" w:history="1">
            <w:r w:rsidR="005B21D9" w:rsidRPr="00FE0941">
              <w:rPr>
                <w:rStyle w:val="Hyperlink"/>
                <w:noProof/>
              </w:rPr>
              <w:t>5.2.2</w:t>
            </w:r>
            <w:r w:rsidR="005B21D9" w:rsidRPr="00FE0941">
              <w:rPr>
                <w:rFonts w:eastAsiaTheme="minorEastAsia"/>
                <w:noProof/>
                <w:lang w:val="en-US"/>
              </w:rPr>
              <w:tab/>
            </w:r>
            <w:r w:rsidR="005B21D9" w:rsidRPr="00FE0941">
              <w:rPr>
                <w:rStyle w:val="Hyperlink"/>
                <w:noProof/>
              </w:rPr>
              <w:t>Methodology of the Impact Assessment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_Toc36068971 \h </w:instrText>
            </w:r>
            <w:r w:rsidR="005B21D9" w:rsidRPr="00FE0941">
              <w:rPr>
                <w:noProof/>
                <w:webHidden/>
              </w:rPr>
            </w:r>
            <w:r w:rsidR="005B21D9" w:rsidRPr="00FE0941">
              <w:rPr>
                <w:noProof/>
                <w:webHidden/>
              </w:rPr>
              <w:fldChar w:fldCharType="separate"/>
            </w:r>
            <w:r w:rsidR="005B21D9" w:rsidRPr="00FE0941">
              <w:rPr>
                <w:noProof/>
                <w:webHidden/>
              </w:rPr>
              <w:t>39</w:t>
            </w:r>
            <w:r w:rsidR="005B21D9" w:rsidRPr="00FE0941">
              <w:rPr>
                <w:noProof/>
                <w:webHidden/>
              </w:rPr>
              <w:fldChar w:fldCharType="end"/>
            </w:r>
          </w:hyperlink>
        </w:p>
        <w:p w14:paraId="32C158A1" w14:textId="42517C78" w:rsidR="005B21D9" w:rsidRPr="00FE0941" w:rsidRDefault="00E86AE4">
          <w:pPr>
            <w:pStyle w:val="TOC1"/>
            <w:tabs>
              <w:tab w:val="left" w:pos="440"/>
              <w:tab w:val="right" w:leader="dot" w:pos="9350"/>
            </w:tabs>
            <w:rPr>
              <w:rFonts w:eastAsiaTheme="minorEastAsia"/>
              <w:noProof/>
              <w:lang w:val="en-US"/>
            </w:rPr>
          </w:pPr>
          <w:hyperlink w:anchor="_Toc36068972" w:history="1">
            <w:r w:rsidR="005B21D9" w:rsidRPr="00FE0941">
              <w:rPr>
                <w:rStyle w:val="Hyperlink"/>
                <w:b/>
                <w:bCs/>
                <w:caps/>
                <w:noProof/>
              </w:rPr>
              <w:t>6.</w:t>
            </w:r>
            <w:r w:rsidR="005B21D9" w:rsidRPr="00FE0941">
              <w:rPr>
                <w:rFonts w:eastAsiaTheme="minorEastAsia"/>
                <w:noProof/>
                <w:lang w:val="en-US"/>
              </w:rPr>
              <w:tab/>
            </w:r>
            <w:r w:rsidR="005B21D9" w:rsidRPr="00FE0941">
              <w:rPr>
                <w:rStyle w:val="Hyperlink"/>
                <w:b/>
                <w:bCs/>
                <w:caps/>
                <w:noProof/>
              </w:rPr>
              <w:t>Environmental and Social Mitigation Measures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_Toc36068972 \h </w:instrText>
            </w:r>
            <w:r w:rsidR="005B21D9" w:rsidRPr="00FE0941">
              <w:rPr>
                <w:noProof/>
                <w:webHidden/>
              </w:rPr>
            </w:r>
            <w:r w:rsidR="005B21D9" w:rsidRPr="00FE0941">
              <w:rPr>
                <w:noProof/>
                <w:webHidden/>
              </w:rPr>
              <w:fldChar w:fldCharType="separate"/>
            </w:r>
            <w:r w:rsidR="005B21D9" w:rsidRPr="00FE0941">
              <w:rPr>
                <w:noProof/>
                <w:webHidden/>
              </w:rPr>
              <w:t>45</w:t>
            </w:r>
            <w:r w:rsidR="005B21D9" w:rsidRPr="00FE0941">
              <w:rPr>
                <w:noProof/>
                <w:webHidden/>
              </w:rPr>
              <w:fldChar w:fldCharType="end"/>
            </w:r>
          </w:hyperlink>
        </w:p>
        <w:p w14:paraId="3E71D7E1" w14:textId="3719EFDE" w:rsidR="005B21D9" w:rsidRPr="00FE0941" w:rsidRDefault="00E86AE4">
          <w:pPr>
            <w:pStyle w:val="TOC2"/>
            <w:tabs>
              <w:tab w:val="left" w:pos="880"/>
              <w:tab w:val="right" w:leader="dot" w:pos="9350"/>
            </w:tabs>
            <w:rPr>
              <w:rFonts w:eastAsiaTheme="minorEastAsia"/>
              <w:noProof/>
              <w:lang w:val="en-US"/>
            </w:rPr>
          </w:pPr>
          <w:hyperlink w:anchor="_Toc36068973" w:history="1">
            <w:r w:rsidR="005B21D9" w:rsidRPr="00FE0941">
              <w:rPr>
                <w:rStyle w:val="Hyperlink"/>
                <w:noProof/>
              </w:rPr>
              <w:t>6.1</w:t>
            </w:r>
            <w:r w:rsidR="005B21D9" w:rsidRPr="00FE0941">
              <w:rPr>
                <w:rFonts w:eastAsiaTheme="minorEastAsia"/>
                <w:noProof/>
                <w:lang w:val="en-US"/>
              </w:rPr>
              <w:tab/>
            </w:r>
            <w:r w:rsidR="005B21D9" w:rsidRPr="00FE0941">
              <w:rPr>
                <w:rStyle w:val="Hyperlink"/>
                <w:noProof/>
              </w:rPr>
              <w:t>Mitigation measures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_Toc36068973 \h </w:instrText>
            </w:r>
            <w:r w:rsidR="005B21D9" w:rsidRPr="00FE0941">
              <w:rPr>
                <w:noProof/>
                <w:webHidden/>
              </w:rPr>
            </w:r>
            <w:r w:rsidR="005B21D9" w:rsidRPr="00FE0941">
              <w:rPr>
                <w:noProof/>
                <w:webHidden/>
              </w:rPr>
              <w:fldChar w:fldCharType="separate"/>
            </w:r>
            <w:r w:rsidR="005B21D9" w:rsidRPr="00FE0941">
              <w:rPr>
                <w:noProof/>
                <w:webHidden/>
              </w:rPr>
              <w:t>45</w:t>
            </w:r>
            <w:r w:rsidR="005B21D9" w:rsidRPr="00FE0941">
              <w:rPr>
                <w:noProof/>
                <w:webHidden/>
              </w:rPr>
              <w:fldChar w:fldCharType="end"/>
            </w:r>
          </w:hyperlink>
        </w:p>
        <w:p w14:paraId="30739FD7" w14:textId="2E57A8E0" w:rsidR="005B21D9" w:rsidRPr="00FE0941" w:rsidRDefault="00E86AE4">
          <w:pPr>
            <w:pStyle w:val="TOC2"/>
            <w:tabs>
              <w:tab w:val="left" w:pos="880"/>
              <w:tab w:val="right" w:leader="dot" w:pos="9350"/>
            </w:tabs>
            <w:rPr>
              <w:rFonts w:eastAsiaTheme="minorEastAsia"/>
              <w:noProof/>
              <w:lang w:val="en-US"/>
            </w:rPr>
          </w:pPr>
          <w:hyperlink w:anchor="_Toc36068974" w:history="1">
            <w:r w:rsidR="005B21D9" w:rsidRPr="00FE0941">
              <w:rPr>
                <w:rStyle w:val="Hyperlink"/>
                <w:noProof/>
              </w:rPr>
              <w:t>6.2</w:t>
            </w:r>
            <w:r w:rsidR="005B21D9" w:rsidRPr="00FE0941">
              <w:rPr>
                <w:rFonts w:eastAsiaTheme="minorEastAsia"/>
                <w:noProof/>
                <w:lang w:val="en-US"/>
              </w:rPr>
              <w:tab/>
            </w:r>
            <w:r w:rsidR="005B21D9" w:rsidRPr="00FE0941">
              <w:rPr>
                <w:rStyle w:val="Hyperlink"/>
                <w:noProof/>
              </w:rPr>
              <w:t>General Considerations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_Toc36068974 \h </w:instrText>
            </w:r>
            <w:r w:rsidR="005B21D9" w:rsidRPr="00FE0941">
              <w:rPr>
                <w:noProof/>
                <w:webHidden/>
              </w:rPr>
            </w:r>
            <w:r w:rsidR="005B21D9" w:rsidRPr="00FE0941">
              <w:rPr>
                <w:noProof/>
                <w:webHidden/>
              </w:rPr>
              <w:fldChar w:fldCharType="separate"/>
            </w:r>
            <w:r w:rsidR="005B21D9" w:rsidRPr="00FE0941">
              <w:rPr>
                <w:noProof/>
                <w:webHidden/>
              </w:rPr>
              <w:t>45</w:t>
            </w:r>
            <w:r w:rsidR="005B21D9" w:rsidRPr="00FE0941">
              <w:rPr>
                <w:noProof/>
                <w:webHidden/>
              </w:rPr>
              <w:fldChar w:fldCharType="end"/>
            </w:r>
          </w:hyperlink>
        </w:p>
        <w:p w14:paraId="5EC7D16C" w14:textId="1115310D" w:rsidR="005B21D9" w:rsidRPr="00FE0941" w:rsidRDefault="00E86AE4">
          <w:pPr>
            <w:pStyle w:val="TOC2"/>
            <w:tabs>
              <w:tab w:val="left" w:pos="880"/>
              <w:tab w:val="right" w:leader="dot" w:pos="9350"/>
            </w:tabs>
            <w:rPr>
              <w:rFonts w:eastAsiaTheme="minorEastAsia"/>
              <w:noProof/>
              <w:lang w:val="en-US"/>
            </w:rPr>
          </w:pPr>
          <w:hyperlink w:anchor="_Toc36068975" w:history="1">
            <w:r w:rsidR="005B21D9" w:rsidRPr="00FE0941">
              <w:rPr>
                <w:rStyle w:val="Hyperlink"/>
                <w:noProof/>
              </w:rPr>
              <w:t>6.3</w:t>
            </w:r>
            <w:r w:rsidR="005B21D9" w:rsidRPr="00FE0941">
              <w:rPr>
                <w:rFonts w:eastAsiaTheme="minorEastAsia"/>
                <w:noProof/>
                <w:lang w:val="en-US"/>
              </w:rPr>
              <w:tab/>
            </w:r>
            <w:r w:rsidR="005B21D9" w:rsidRPr="00FE0941">
              <w:rPr>
                <w:rStyle w:val="Hyperlink"/>
                <w:noProof/>
              </w:rPr>
              <w:t>Specific Considerations -Depreciation of the Natural Environment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_Toc36068975 \h </w:instrText>
            </w:r>
            <w:r w:rsidR="005B21D9" w:rsidRPr="00FE0941">
              <w:rPr>
                <w:noProof/>
                <w:webHidden/>
              </w:rPr>
            </w:r>
            <w:r w:rsidR="005B21D9" w:rsidRPr="00FE0941">
              <w:rPr>
                <w:noProof/>
                <w:webHidden/>
              </w:rPr>
              <w:fldChar w:fldCharType="separate"/>
            </w:r>
            <w:r w:rsidR="005B21D9" w:rsidRPr="00FE0941">
              <w:rPr>
                <w:noProof/>
                <w:webHidden/>
              </w:rPr>
              <w:t>46</w:t>
            </w:r>
            <w:r w:rsidR="005B21D9" w:rsidRPr="00FE0941">
              <w:rPr>
                <w:noProof/>
                <w:webHidden/>
              </w:rPr>
              <w:fldChar w:fldCharType="end"/>
            </w:r>
          </w:hyperlink>
        </w:p>
        <w:p w14:paraId="32B9FFAA" w14:textId="30FD1A11" w:rsidR="005B21D9" w:rsidRPr="00FE0941" w:rsidRDefault="00E86AE4">
          <w:pPr>
            <w:pStyle w:val="TOC2"/>
            <w:tabs>
              <w:tab w:val="left" w:pos="880"/>
              <w:tab w:val="right" w:leader="dot" w:pos="9350"/>
            </w:tabs>
            <w:rPr>
              <w:rFonts w:eastAsiaTheme="minorEastAsia"/>
              <w:noProof/>
              <w:lang w:val="en-US"/>
            </w:rPr>
          </w:pPr>
          <w:hyperlink w:anchor="_Toc36068976" w:history="1">
            <w:r w:rsidR="005B21D9" w:rsidRPr="00FE0941">
              <w:rPr>
                <w:rStyle w:val="Hyperlink"/>
                <w:noProof/>
              </w:rPr>
              <w:t>6.4</w:t>
            </w:r>
            <w:r w:rsidR="005B21D9" w:rsidRPr="00FE0941">
              <w:rPr>
                <w:rFonts w:eastAsiaTheme="minorEastAsia"/>
                <w:noProof/>
                <w:lang w:val="en-US"/>
              </w:rPr>
              <w:tab/>
            </w:r>
            <w:r w:rsidR="005B21D9" w:rsidRPr="00FE0941">
              <w:rPr>
                <w:rStyle w:val="Hyperlink"/>
                <w:noProof/>
              </w:rPr>
              <w:t>Labor and Working Conditions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_Toc36068976 \h </w:instrText>
            </w:r>
            <w:r w:rsidR="005B21D9" w:rsidRPr="00FE0941">
              <w:rPr>
                <w:noProof/>
                <w:webHidden/>
              </w:rPr>
            </w:r>
            <w:r w:rsidR="005B21D9" w:rsidRPr="00FE0941">
              <w:rPr>
                <w:noProof/>
                <w:webHidden/>
              </w:rPr>
              <w:fldChar w:fldCharType="separate"/>
            </w:r>
            <w:r w:rsidR="005B21D9" w:rsidRPr="00FE0941">
              <w:rPr>
                <w:noProof/>
                <w:webHidden/>
              </w:rPr>
              <w:t>46</w:t>
            </w:r>
            <w:r w:rsidR="005B21D9" w:rsidRPr="00FE0941">
              <w:rPr>
                <w:noProof/>
                <w:webHidden/>
              </w:rPr>
              <w:fldChar w:fldCharType="end"/>
            </w:r>
          </w:hyperlink>
        </w:p>
        <w:p w14:paraId="2491F806" w14:textId="73596979" w:rsidR="005B21D9" w:rsidRPr="00FE0941" w:rsidRDefault="00E86AE4">
          <w:pPr>
            <w:pStyle w:val="TOC2"/>
            <w:tabs>
              <w:tab w:val="left" w:pos="880"/>
              <w:tab w:val="right" w:leader="dot" w:pos="9350"/>
            </w:tabs>
            <w:rPr>
              <w:rFonts w:eastAsiaTheme="minorEastAsia"/>
              <w:noProof/>
              <w:lang w:val="en-US"/>
            </w:rPr>
          </w:pPr>
          <w:hyperlink w:anchor="_Toc36068977" w:history="1">
            <w:r w:rsidR="005B21D9" w:rsidRPr="00FE0941">
              <w:rPr>
                <w:rStyle w:val="Hyperlink"/>
                <w:noProof/>
              </w:rPr>
              <w:t>6.5</w:t>
            </w:r>
            <w:r w:rsidR="005B21D9" w:rsidRPr="00FE0941">
              <w:rPr>
                <w:rFonts w:eastAsiaTheme="minorEastAsia"/>
                <w:noProof/>
                <w:lang w:val="en-US"/>
              </w:rPr>
              <w:tab/>
            </w:r>
            <w:r w:rsidR="005B21D9" w:rsidRPr="00FE0941">
              <w:rPr>
                <w:rStyle w:val="Hyperlink"/>
                <w:noProof/>
              </w:rPr>
              <w:t>Mitigation specifications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_Toc36068977 \h </w:instrText>
            </w:r>
            <w:r w:rsidR="005B21D9" w:rsidRPr="00FE0941">
              <w:rPr>
                <w:noProof/>
                <w:webHidden/>
              </w:rPr>
            </w:r>
            <w:r w:rsidR="005B21D9" w:rsidRPr="00FE0941">
              <w:rPr>
                <w:noProof/>
                <w:webHidden/>
              </w:rPr>
              <w:fldChar w:fldCharType="separate"/>
            </w:r>
            <w:r w:rsidR="005B21D9" w:rsidRPr="00FE0941">
              <w:rPr>
                <w:noProof/>
                <w:webHidden/>
              </w:rPr>
              <w:t>46</w:t>
            </w:r>
            <w:r w:rsidR="005B21D9" w:rsidRPr="00FE0941">
              <w:rPr>
                <w:noProof/>
                <w:webHidden/>
              </w:rPr>
              <w:fldChar w:fldCharType="end"/>
            </w:r>
          </w:hyperlink>
        </w:p>
        <w:p w14:paraId="0EE4BACD" w14:textId="528E4254" w:rsidR="005B21D9" w:rsidRPr="00FE0941" w:rsidRDefault="00E86AE4">
          <w:pPr>
            <w:pStyle w:val="TOC1"/>
            <w:tabs>
              <w:tab w:val="left" w:pos="440"/>
              <w:tab w:val="right" w:leader="dot" w:pos="9350"/>
            </w:tabs>
            <w:rPr>
              <w:rFonts w:eastAsiaTheme="minorEastAsia"/>
              <w:noProof/>
              <w:lang w:val="en-US"/>
            </w:rPr>
          </w:pPr>
          <w:hyperlink w:anchor="_Toc36068978" w:history="1">
            <w:r w:rsidR="005B21D9" w:rsidRPr="00FE0941">
              <w:rPr>
                <w:rStyle w:val="Hyperlink"/>
                <w:b/>
                <w:bCs/>
                <w:caps/>
                <w:noProof/>
              </w:rPr>
              <w:t>7.</w:t>
            </w:r>
            <w:r w:rsidR="005B21D9" w:rsidRPr="00FE0941">
              <w:rPr>
                <w:rFonts w:eastAsiaTheme="minorEastAsia"/>
                <w:noProof/>
                <w:lang w:val="en-US"/>
              </w:rPr>
              <w:tab/>
            </w:r>
            <w:r w:rsidR="005B21D9" w:rsidRPr="00FE0941">
              <w:rPr>
                <w:rStyle w:val="Hyperlink"/>
                <w:b/>
                <w:bCs/>
                <w:caps/>
                <w:noProof/>
              </w:rPr>
              <w:t>Environmental and Social Management Plan (ESMP)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_Toc36068978 \h </w:instrText>
            </w:r>
            <w:r w:rsidR="005B21D9" w:rsidRPr="00FE0941">
              <w:rPr>
                <w:noProof/>
                <w:webHidden/>
              </w:rPr>
            </w:r>
            <w:r w:rsidR="005B21D9" w:rsidRPr="00FE0941">
              <w:rPr>
                <w:noProof/>
                <w:webHidden/>
              </w:rPr>
              <w:fldChar w:fldCharType="separate"/>
            </w:r>
            <w:r w:rsidR="005B21D9" w:rsidRPr="00FE0941">
              <w:rPr>
                <w:noProof/>
                <w:webHidden/>
              </w:rPr>
              <w:t>54</w:t>
            </w:r>
            <w:r w:rsidR="005B21D9" w:rsidRPr="00FE0941">
              <w:rPr>
                <w:noProof/>
                <w:webHidden/>
              </w:rPr>
              <w:fldChar w:fldCharType="end"/>
            </w:r>
          </w:hyperlink>
        </w:p>
        <w:p w14:paraId="77DEFBEC" w14:textId="76A7E4A1" w:rsidR="005B21D9" w:rsidRPr="00FE0941" w:rsidRDefault="00E86AE4">
          <w:pPr>
            <w:pStyle w:val="TOC2"/>
            <w:tabs>
              <w:tab w:val="left" w:pos="880"/>
              <w:tab w:val="right" w:leader="dot" w:pos="9350"/>
            </w:tabs>
            <w:rPr>
              <w:rFonts w:eastAsiaTheme="minorEastAsia"/>
              <w:noProof/>
              <w:lang w:val="en-US"/>
            </w:rPr>
          </w:pPr>
          <w:hyperlink w:anchor="_Toc36068979" w:history="1">
            <w:r w:rsidR="005B21D9" w:rsidRPr="00FE0941">
              <w:rPr>
                <w:rStyle w:val="Hyperlink"/>
                <w:noProof/>
              </w:rPr>
              <w:t>7.1</w:t>
            </w:r>
            <w:r w:rsidR="005B21D9" w:rsidRPr="00FE0941">
              <w:rPr>
                <w:rFonts w:eastAsiaTheme="minorEastAsia"/>
                <w:noProof/>
                <w:lang w:val="en-US"/>
              </w:rPr>
              <w:tab/>
            </w:r>
            <w:r w:rsidR="005B21D9" w:rsidRPr="00FE0941">
              <w:rPr>
                <w:rStyle w:val="Hyperlink"/>
                <w:noProof/>
              </w:rPr>
              <w:t>Environmental and Social Management Plans: Guidelines for Subprojects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_Toc36068979 \h </w:instrText>
            </w:r>
            <w:r w:rsidR="005B21D9" w:rsidRPr="00FE0941">
              <w:rPr>
                <w:noProof/>
                <w:webHidden/>
              </w:rPr>
            </w:r>
            <w:r w:rsidR="005B21D9" w:rsidRPr="00FE0941">
              <w:rPr>
                <w:noProof/>
                <w:webHidden/>
              </w:rPr>
              <w:fldChar w:fldCharType="separate"/>
            </w:r>
            <w:r w:rsidR="005B21D9" w:rsidRPr="00FE0941">
              <w:rPr>
                <w:noProof/>
                <w:webHidden/>
              </w:rPr>
              <w:t>54</w:t>
            </w:r>
            <w:r w:rsidR="005B21D9" w:rsidRPr="00FE0941">
              <w:rPr>
                <w:noProof/>
                <w:webHidden/>
              </w:rPr>
              <w:fldChar w:fldCharType="end"/>
            </w:r>
          </w:hyperlink>
        </w:p>
        <w:p w14:paraId="40738871" w14:textId="79DCABAA" w:rsidR="005B21D9" w:rsidRPr="00FE0941" w:rsidRDefault="00E86AE4">
          <w:pPr>
            <w:pStyle w:val="TOC3"/>
            <w:tabs>
              <w:tab w:val="left" w:pos="1320"/>
              <w:tab w:val="right" w:leader="dot" w:pos="9350"/>
            </w:tabs>
            <w:rPr>
              <w:rFonts w:eastAsiaTheme="minorEastAsia"/>
              <w:noProof/>
              <w:lang w:val="en-US"/>
            </w:rPr>
          </w:pPr>
          <w:hyperlink w:anchor="_Toc36068980" w:history="1">
            <w:r w:rsidR="005B21D9" w:rsidRPr="00FE0941">
              <w:rPr>
                <w:rStyle w:val="Hyperlink"/>
                <w:noProof/>
              </w:rPr>
              <w:t>7.1.1</w:t>
            </w:r>
            <w:r w:rsidR="005B21D9" w:rsidRPr="00FE0941">
              <w:rPr>
                <w:rFonts w:eastAsiaTheme="minorEastAsia"/>
                <w:noProof/>
                <w:lang w:val="en-US"/>
              </w:rPr>
              <w:tab/>
            </w:r>
            <w:r w:rsidR="005B21D9" w:rsidRPr="00FE0941">
              <w:rPr>
                <w:rStyle w:val="Hyperlink"/>
                <w:noProof/>
              </w:rPr>
              <w:t>Subprojects Identification Procedures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_Toc36068980 \h </w:instrText>
            </w:r>
            <w:r w:rsidR="005B21D9" w:rsidRPr="00FE0941">
              <w:rPr>
                <w:noProof/>
                <w:webHidden/>
              </w:rPr>
            </w:r>
            <w:r w:rsidR="005B21D9" w:rsidRPr="00FE0941">
              <w:rPr>
                <w:noProof/>
                <w:webHidden/>
              </w:rPr>
              <w:fldChar w:fldCharType="separate"/>
            </w:r>
            <w:r w:rsidR="005B21D9" w:rsidRPr="00FE0941">
              <w:rPr>
                <w:noProof/>
                <w:webHidden/>
              </w:rPr>
              <w:t>54</w:t>
            </w:r>
            <w:r w:rsidR="005B21D9" w:rsidRPr="00FE0941">
              <w:rPr>
                <w:noProof/>
                <w:webHidden/>
              </w:rPr>
              <w:fldChar w:fldCharType="end"/>
            </w:r>
          </w:hyperlink>
        </w:p>
        <w:p w14:paraId="2B462CB2" w14:textId="21B73C2D" w:rsidR="005B21D9" w:rsidRPr="00FE0941" w:rsidRDefault="00E86AE4">
          <w:pPr>
            <w:pStyle w:val="TOC3"/>
            <w:tabs>
              <w:tab w:val="left" w:pos="1320"/>
              <w:tab w:val="right" w:leader="dot" w:pos="9350"/>
            </w:tabs>
            <w:rPr>
              <w:rFonts w:eastAsiaTheme="minorEastAsia"/>
              <w:noProof/>
              <w:lang w:val="en-US"/>
            </w:rPr>
          </w:pPr>
          <w:hyperlink w:anchor="_Toc36068981" w:history="1">
            <w:r w:rsidR="005B21D9" w:rsidRPr="00FE0941">
              <w:rPr>
                <w:rStyle w:val="Hyperlink"/>
                <w:noProof/>
              </w:rPr>
              <w:t>7.1.2</w:t>
            </w:r>
            <w:r w:rsidR="005B21D9" w:rsidRPr="00FE0941">
              <w:rPr>
                <w:rFonts w:eastAsiaTheme="minorEastAsia"/>
                <w:noProof/>
                <w:lang w:val="en-US"/>
              </w:rPr>
              <w:tab/>
            </w:r>
            <w:r w:rsidR="005B21D9" w:rsidRPr="00FE0941">
              <w:rPr>
                <w:rStyle w:val="Hyperlink"/>
                <w:noProof/>
              </w:rPr>
              <w:t>Risks, Strategies and Mitigation Opportunities for Subprojects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_Toc36068981 \h </w:instrText>
            </w:r>
            <w:r w:rsidR="005B21D9" w:rsidRPr="00FE0941">
              <w:rPr>
                <w:noProof/>
                <w:webHidden/>
              </w:rPr>
            </w:r>
            <w:r w:rsidR="005B21D9" w:rsidRPr="00FE0941">
              <w:rPr>
                <w:noProof/>
                <w:webHidden/>
              </w:rPr>
              <w:fldChar w:fldCharType="separate"/>
            </w:r>
            <w:r w:rsidR="005B21D9" w:rsidRPr="00FE0941">
              <w:rPr>
                <w:noProof/>
                <w:webHidden/>
              </w:rPr>
              <w:t>54</w:t>
            </w:r>
            <w:r w:rsidR="005B21D9" w:rsidRPr="00FE0941">
              <w:rPr>
                <w:noProof/>
                <w:webHidden/>
              </w:rPr>
              <w:fldChar w:fldCharType="end"/>
            </w:r>
          </w:hyperlink>
        </w:p>
        <w:p w14:paraId="3E2D73BE" w14:textId="7CA3606C" w:rsidR="005B21D9" w:rsidRPr="00FE0941" w:rsidRDefault="00E86AE4">
          <w:pPr>
            <w:pStyle w:val="TOC2"/>
            <w:tabs>
              <w:tab w:val="left" w:pos="880"/>
              <w:tab w:val="right" w:leader="dot" w:pos="9350"/>
            </w:tabs>
            <w:rPr>
              <w:rFonts w:eastAsiaTheme="minorEastAsia"/>
              <w:noProof/>
              <w:lang w:val="en-US"/>
            </w:rPr>
          </w:pPr>
          <w:hyperlink w:anchor="_Toc36068982" w:history="1">
            <w:r w:rsidR="005B21D9" w:rsidRPr="00FE0941">
              <w:rPr>
                <w:rStyle w:val="Hyperlink"/>
                <w:noProof/>
              </w:rPr>
              <w:t>7.2</w:t>
            </w:r>
            <w:r w:rsidR="005B21D9" w:rsidRPr="00FE0941">
              <w:rPr>
                <w:rFonts w:eastAsiaTheme="minorEastAsia"/>
                <w:noProof/>
                <w:lang w:val="en-US"/>
              </w:rPr>
              <w:tab/>
            </w:r>
            <w:r w:rsidR="005B21D9" w:rsidRPr="00FE0941">
              <w:rPr>
                <w:rStyle w:val="Hyperlink"/>
                <w:noProof/>
              </w:rPr>
              <w:t>Guidelines for the Preparation of the Environmental and Social Management Plans (ESMP)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_Toc36068982 \h </w:instrText>
            </w:r>
            <w:r w:rsidR="005B21D9" w:rsidRPr="00FE0941">
              <w:rPr>
                <w:noProof/>
                <w:webHidden/>
              </w:rPr>
            </w:r>
            <w:r w:rsidR="005B21D9" w:rsidRPr="00FE0941">
              <w:rPr>
                <w:noProof/>
                <w:webHidden/>
              </w:rPr>
              <w:fldChar w:fldCharType="separate"/>
            </w:r>
            <w:r w:rsidR="005B21D9" w:rsidRPr="00FE0941">
              <w:rPr>
                <w:noProof/>
                <w:webHidden/>
              </w:rPr>
              <w:t>57</w:t>
            </w:r>
            <w:r w:rsidR="005B21D9" w:rsidRPr="00FE0941">
              <w:rPr>
                <w:noProof/>
                <w:webHidden/>
              </w:rPr>
              <w:fldChar w:fldCharType="end"/>
            </w:r>
          </w:hyperlink>
        </w:p>
        <w:p w14:paraId="70BE1A02" w14:textId="2FE4CEE1" w:rsidR="005B21D9" w:rsidRPr="00FE0941" w:rsidRDefault="00E86AE4">
          <w:pPr>
            <w:pStyle w:val="TOC3"/>
            <w:tabs>
              <w:tab w:val="left" w:pos="1320"/>
              <w:tab w:val="right" w:leader="dot" w:pos="9350"/>
            </w:tabs>
            <w:rPr>
              <w:rFonts w:eastAsiaTheme="minorEastAsia"/>
              <w:noProof/>
              <w:lang w:val="en-US"/>
            </w:rPr>
          </w:pPr>
          <w:hyperlink w:anchor="_Toc36068983" w:history="1">
            <w:r w:rsidR="005B21D9" w:rsidRPr="00FE0941">
              <w:rPr>
                <w:rStyle w:val="Hyperlink"/>
                <w:noProof/>
              </w:rPr>
              <w:t>7.2.1</w:t>
            </w:r>
            <w:r w:rsidR="005B21D9" w:rsidRPr="00FE0941">
              <w:rPr>
                <w:rFonts w:eastAsiaTheme="minorEastAsia"/>
                <w:noProof/>
                <w:lang w:val="en-US"/>
              </w:rPr>
              <w:tab/>
            </w:r>
            <w:r w:rsidR="005B21D9" w:rsidRPr="00FE0941">
              <w:rPr>
                <w:rStyle w:val="Hyperlink"/>
                <w:noProof/>
              </w:rPr>
              <w:t>Environmental and Social Management Plan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_Toc36068983 \h </w:instrText>
            </w:r>
            <w:r w:rsidR="005B21D9" w:rsidRPr="00FE0941">
              <w:rPr>
                <w:noProof/>
                <w:webHidden/>
              </w:rPr>
            </w:r>
            <w:r w:rsidR="005B21D9" w:rsidRPr="00FE0941">
              <w:rPr>
                <w:noProof/>
                <w:webHidden/>
              </w:rPr>
              <w:fldChar w:fldCharType="separate"/>
            </w:r>
            <w:r w:rsidR="005B21D9" w:rsidRPr="00FE0941">
              <w:rPr>
                <w:noProof/>
                <w:webHidden/>
              </w:rPr>
              <w:t>57</w:t>
            </w:r>
            <w:r w:rsidR="005B21D9" w:rsidRPr="00FE0941">
              <w:rPr>
                <w:noProof/>
                <w:webHidden/>
              </w:rPr>
              <w:fldChar w:fldCharType="end"/>
            </w:r>
          </w:hyperlink>
        </w:p>
        <w:p w14:paraId="47F8C4B3" w14:textId="673BA004" w:rsidR="005B21D9" w:rsidRPr="00FE0941" w:rsidRDefault="00E86AE4">
          <w:pPr>
            <w:pStyle w:val="TOC3"/>
            <w:tabs>
              <w:tab w:val="left" w:pos="1320"/>
              <w:tab w:val="right" w:leader="dot" w:pos="9350"/>
            </w:tabs>
            <w:rPr>
              <w:rFonts w:eastAsiaTheme="minorEastAsia"/>
              <w:noProof/>
              <w:lang w:val="en-US"/>
            </w:rPr>
          </w:pPr>
          <w:hyperlink w:anchor="_Toc36068984" w:history="1">
            <w:r w:rsidR="005B21D9" w:rsidRPr="00FE0941">
              <w:rPr>
                <w:rStyle w:val="Hyperlink"/>
                <w:noProof/>
              </w:rPr>
              <w:t>7.2.2</w:t>
            </w:r>
            <w:r w:rsidR="005B21D9" w:rsidRPr="00FE0941">
              <w:rPr>
                <w:rFonts w:eastAsiaTheme="minorEastAsia"/>
                <w:noProof/>
                <w:lang w:val="en-US"/>
              </w:rPr>
              <w:tab/>
            </w:r>
            <w:r w:rsidR="005B21D9" w:rsidRPr="00FE0941">
              <w:rPr>
                <w:rStyle w:val="Hyperlink"/>
                <w:noProof/>
              </w:rPr>
              <w:t>Waste management during construction, operational and closure phase (WMP)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_Toc36068984 \h </w:instrText>
            </w:r>
            <w:r w:rsidR="005B21D9" w:rsidRPr="00FE0941">
              <w:rPr>
                <w:noProof/>
                <w:webHidden/>
              </w:rPr>
            </w:r>
            <w:r w:rsidR="005B21D9" w:rsidRPr="00FE0941">
              <w:rPr>
                <w:noProof/>
                <w:webHidden/>
              </w:rPr>
              <w:fldChar w:fldCharType="separate"/>
            </w:r>
            <w:r w:rsidR="005B21D9" w:rsidRPr="00FE0941">
              <w:rPr>
                <w:noProof/>
                <w:webHidden/>
              </w:rPr>
              <w:t>58</w:t>
            </w:r>
            <w:r w:rsidR="005B21D9" w:rsidRPr="00FE0941">
              <w:rPr>
                <w:noProof/>
                <w:webHidden/>
              </w:rPr>
              <w:fldChar w:fldCharType="end"/>
            </w:r>
          </w:hyperlink>
        </w:p>
        <w:p w14:paraId="2D9ED82D" w14:textId="60A5E27F" w:rsidR="005B21D9" w:rsidRPr="00FE0941" w:rsidRDefault="00E86AE4">
          <w:pPr>
            <w:pStyle w:val="TOC3"/>
            <w:tabs>
              <w:tab w:val="left" w:pos="1320"/>
              <w:tab w:val="right" w:leader="dot" w:pos="9350"/>
            </w:tabs>
            <w:rPr>
              <w:rFonts w:eastAsiaTheme="minorEastAsia"/>
              <w:noProof/>
              <w:lang w:val="en-US"/>
            </w:rPr>
          </w:pPr>
          <w:hyperlink w:anchor="_Toc36068985" w:history="1">
            <w:r w:rsidR="005B21D9" w:rsidRPr="00FE0941">
              <w:rPr>
                <w:rStyle w:val="Hyperlink"/>
                <w:noProof/>
              </w:rPr>
              <w:t>7.2.3</w:t>
            </w:r>
            <w:r w:rsidR="005B21D9" w:rsidRPr="00FE0941">
              <w:rPr>
                <w:rFonts w:eastAsiaTheme="minorEastAsia"/>
                <w:noProof/>
                <w:lang w:val="en-US"/>
              </w:rPr>
              <w:tab/>
            </w:r>
            <w:r w:rsidR="005B21D9" w:rsidRPr="00FE0941">
              <w:rPr>
                <w:rStyle w:val="Hyperlink"/>
                <w:noProof/>
              </w:rPr>
              <w:t>Traffic Management Plan (TMP)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_Toc36068985 \h </w:instrText>
            </w:r>
            <w:r w:rsidR="005B21D9" w:rsidRPr="00FE0941">
              <w:rPr>
                <w:noProof/>
                <w:webHidden/>
              </w:rPr>
            </w:r>
            <w:r w:rsidR="005B21D9" w:rsidRPr="00FE0941">
              <w:rPr>
                <w:noProof/>
                <w:webHidden/>
              </w:rPr>
              <w:fldChar w:fldCharType="separate"/>
            </w:r>
            <w:r w:rsidR="005B21D9" w:rsidRPr="00FE0941">
              <w:rPr>
                <w:noProof/>
                <w:webHidden/>
              </w:rPr>
              <w:t>59</w:t>
            </w:r>
            <w:r w:rsidR="005B21D9" w:rsidRPr="00FE0941">
              <w:rPr>
                <w:noProof/>
                <w:webHidden/>
              </w:rPr>
              <w:fldChar w:fldCharType="end"/>
            </w:r>
          </w:hyperlink>
        </w:p>
        <w:p w14:paraId="41D80553" w14:textId="2623EE0D" w:rsidR="005B21D9" w:rsidRPr="00FE0941" w:rsidRDefault="00E86AE4">
          <w:pPr>
            <w:pStyle w:val="TOC3"/>
            <w:tabs>
              <w:tab w:val="left" w:pos="1320"/>
              <w:tab w:val="right" w:leader="dot" w:pos="9350"/>
            </w:tabs>
            <w:rPr>
              <w:rFonts w:eastAsiaTheme="minorEastAsia"/>
              <w:noProof/>
              <w:lang w:val="en-US"/>
            </w:rPr>
          </w:pPr>
          <w:hyperlink w:anchor="_Toc36068986" w:history="1">
            <w:r w:rsidR="005B21D9" w:rsidRPr="00FE0941">
              <w:rPr>
                <w:rStyle w:val="Hyperlink"/>
                <w:noProof/>
              </w:rPr>
              <w:t>7.2.4</w:t>
            </w:r>
            <w:r w:rsidR="005B21D9" w:rsidRPr="00FE0941">
              <w:rPr>
                <w:rFonts w:eastAsiaTheme="minorEastAsia"/>
                <w:noProof/>
                <w:lang w:val="en-US"/>
              </w:rPr>
              <w:tab/>
            </w:r>
            <w:r w:rsidR="005B21D9" w:rsidRPr="00FE0941">
              <w:rPr>
                <w:rStyle w:val="Hyperlink"/>
                <w:noProof/>
              </w:rPr>
              <w:t>Labour Management Procedures (LMP)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_Toc36068986 \h </w:instrText>
            </w:r>
            <w:r w:rsidR="005B21D9" w:rsidRPr="00FE0941">
              <w:rPr>
                <w:noProof/>
                <w:webHidden/>
              </w:rPr>
            </w:r>
            <w:r w:rsidR="005B21D9" w:rsidRPr="00FE0941">
              <w:rPr>
                <w:noProof/>
                <w:webHidden/>
              </w:rPr>
              <w:fldChar w:fldCharType="separate"/>
            </w:r>
            <w:r w:rsidR="005B21D9" w:rsidRPr="00FE0941">
              <w:rPr>
                <w:noProof/>
                <w:webHidden/>
              </w:rPr>
              <w:t>60</w:t>
            </w:r>
            <w:r w:rsidR="005B21D9" w:rsidRPr="00FE0941">
              <w:rPr>
                <w:noProof/>
                <w:webHidden/>
              </w:rPr>
              <w:fldChar w:fldCharType="end"/>
            </w:r>
          </w:hyperlink>
        </w:p>
        <w:p w14:paraId="175105DD" w14:textId="044F7C9A" w:rsidR="005B21D9" w:rsidRPr="00FE0941" w:rsidRDefault="00E86AE4">
          <w:pPr>
            <w:pStyle w:val="TOC3"/>
            <w:tabs>
              <w:tab w:val="left" w:pos="1320"/>
              <w:tab w:val="right" w:leader="dot" w:pos="9350"/>
            </w:tabs>
            <w:rPr>
              <w:rFonts w:eastAsiaTheme="minorEastAsia"/>
              <w:noProof/>
              <w:lang w:val="en-US"/>
            </w:rPr>
          </w:pPr>
          <w:hyperlink w:anchor="_Toc36068987" w:history="1">
            <w:r w:rsidR="005B21D9" w:rsidRPr="00FE0941">
              <w:rPr>
                <w:rStyle w:val="Hyperlink"/>
                <w:noProof/>
              </w:rPr>
              <w:t>7.2.5</w:t>
            </w:r>
            <w:r w:rsidR="005B21D9" w:rsidRPr="00FE0941">
              <w:rPr>
                <w:rFonts w:eastAsiaTheme="minorEastAsia"/>
                <w:noProof/>
                <w:lang w:val="en-US"/>
              </w:rPr>
              <w:tab/>
            </w:r>
            <w:r w:rsidR="005B21D9" w:rsidRPr="00FE0941">
              <w:rPr>
                <w:rStyle w:val="Hyperlink"/>
                <w:noProof/>
              </w:rPr>
              <w:t>Occupational Health and Safety Plan/Measures (OHSP)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_Toc36068987 \h </w:instrText>
            </w:r>
            <w:r w:rsidR="005B21D9" w:rsidRPr="00FE0941">
              <w:rPr>
                <w:noProof/>
                <w:webHidden/>
              </w:rPr>
            </w:r>
            <w:r w:rsidR="005B21D9" w:rsidRPr="00FE0941">
              <w:rPr>
                <w:noProof/>
                <w:webHidden/>
              </w:rPr>
              <w:fldChar w:fldCharType="separate"/>
            </w:r>
            <w:r w:rsidR="005B21D9" w:rsidRPr="00FE0941">
              <w:rPr>
                <w:noProof/>
                <w:webHidden/>
              </w:rPr>
              <w:t>61</w:t>
            </w:r>
            <w:r w:rsidR="005B21D9" w:rsidRPr="00FE0941">
              <w:rPr>
                <w:noProof/>
                <w:webHidden/>
              </w:rPr>
              <w:fldChar w:fldCharType="end"/>
            </w:r>
          </w:hyperlink>
        </w:p>
        <w:p w14:paraId="1A5AB86B" w14:textId="126EF950" w:rsidR="005B21D9" w:rsidRPr="00FE0941" w:rsidRDefault="00E86AE4">
          <w:pPr>
            <w:pStyle w:val="TOC3"/>
            <w:tabs>
              <w:tab w:val="right" w:leader="dot" w:pos="9350"/>
            </w:tabs>
            <w:rPr>
              <w:rFonts w:eastAsiaTheme="minorEastAsia"/>
              <w:noProof/>
              <w:lang w:val="en-US"/>
            </w:rPr>
          </w:pPr>
          <w:hyperlink w:anchor="_Toc36068988" w:history="1">
            <w:r w:rsidR="005B21D9" w:rsidRPr="00FE0941">
              <w:rPr>
                <w:rStyle w:val="Hyperlink"/>
                <w:noProof/>
              </w:rPr>
              <w:t>7.2.6 Code of Conduct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_Toc36068988 \h </w:instrText>
            </w:r>
            <w:r w:rsidR="005B21D9" w:rsidRPr="00FE0941">
              <w:rPr>
                <w:noProof/>
                <w:webHidden/>
              </w:rPr>
            </w:r>
            <w:r w:rsidR="005B21D9" w:rsidRPr="00FE0941">
              <w:rPr>
                <w:noProof/>
                <w:webHidden/>
              </w:rPr>
              <w:fldChar w:fldCharType="separate"/>
            </w:r>
            <w:r w:rsidR="005B21D9" w:rsidRPr="00FE0941">
              <w:rPr>
                <w:noProof/>
                <w:webHidden/>
              </w:rPr>
              <w:t>61</w:t>
            </w:r>
            <w:r w:rsidR="005B21D9" w:rsidRPr="00FE0941">
              <w:rPr>
                <w:noProof/>
                <w:webHidden/>
              </w:rPr>
              <w:fldChar w:fldCharType="end"/>
            </w:r>
          </w:hyperlink>
        </w:p>
        <w:p w14:paraId="25619F23" w14:textId="6543DCD0" w:rsidR="005B21D9" w:rsidRPr="00FE0941" w:rsidRDefault="00E86AE4">
          <w:pPr>
            <w:pStyle w:val="TOC3"/>
            <w:tabs>
              <w:tab w:val="left" w:pos="1320"/>
              <w:tab w:val="right" w:leader="dot" w:pos="9350"/>
            </w:tabs>
            <w:rPr>
              <w:rFonts w:eastAsiaTheme="minorEastAsia"/>
              <w:noProof/>
              <w:lang w:val="en-US"/>
            </w:rPr>
          </w:pPr>
          <w:hyperlink w:anchor="_Toc36068989" w:history="1">
            <w:r w:rsidR="005B21D9" w:rsidRPr="00FE0941">
              <w:rPr>
                <w:rStyle w:val="Hyperlink"/>
                <w:noProof/>
              </w:rPr>
              <w:t>7.2.7</w:t>
            </w:r>
            <w:r w:rsidR="005B21D9" w:rsidRPr="00FE0941">
              <w:rPr>
                <w:rFonts w:eastAsiaTheme="minorEastAsia"/>
                <w:noProof/>
                <w:lang w:val="en-US"/>
              </w:rPr>
              <w:tab/>
            </w:r>
            <w:r w:rsidR="005B21D9" w:rsidRPr="00FE0941">
              <w:rPr>
                <w:rStyle w:val="Hyperlink"/>
                <w:noProof/>
              </w:rPr>
              <w:t>Chance Finds Procedures (CFP) at the project sites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_Toc36068989 \h </w:instrText>
            </w:r>
            <w:r w:rsidR="005B21D9" w:rsidRPr="00FE0941">
              <w:rPr>
                <w:noProof/>
                <w:webHidden/>
              </w:rPr>
            </w:r>
            <w:r w:rsidR="005B21D9" w:rsidRPr="00FE0941">
              <w:rPr>
                <w:noProof/>
                <w:webHidden/>
              </w:rPr>
              <w:fldChar w:fldCharType="separate"/>
            </w:r>
            <w:r w:rsidR="005B21D9" w:rsidRPr="00FE0941">
              <w:rPr>
                <w:noProof/>
                <w:webHidden/>
              </w:rPr>
              <w:t>62</w:t>
            </w:r>
            <w:r w:rsidR="005B21D9" w:rsidRPr="00FE0941">
              <w:rPr>
                <w:noProof/>
                <w:webHidden/>
              </w:rPr>
              <w:fldChar w:fldCharType="end"/>
            </w:r>
          </w:hyperlink>
        </w:p>
        <w:p w14:paraId="2D22D962" w14:textId="1C927DE0" w:rsidR="005B21D9" w:rsidRPr="00FE0941" w:rsidRDefault="00E86AE4">
          <w:pPr>
            <w:pStyle w:val="TOC3"/>
            <w:tabs>
              <w:tab w:val="left" w:pos="1320"/>
              <w:tab w:val="right" w:leader="dot" w:pos="9350"/>
            </w:tabs>
            <w:rPr>
              <w:rFonts w:eastAsiaTheme="minorEastAsia"/>
              <w:noProof/>
              <w:lang w:val="en-US"/>
            </w:rPr>
          </w:pPr>
          <w:hyperlink w:anchor="_Toc36068990" w:history="1">
            <w:r w:rsidR="005B21D9" w:rsidRPr="00FE0941">
              <w:rPr>
                <w:rStyle w:val="Hyperlink"/>
                <w:noProof/>
              </w:rPr>
              <w:t>7.2.8</w:t>
            </w:r>
            <w:r w:rsidR="005B21D9" w:rsidRPr="00FE0941">
              <w:rPr>
                <w:rFonts w:eastAsiaTheme="minorEastAsia"/>
                <w:noProof/>
                <w:lang w:val="en-US"/>
              </w:rPr>
              <w:tab/>
            </w:r>
            <w:r w:rsidR="005B21D9" w:rsidRPr="00FE0941">
              <w:rPr>
                <w:rStyle w:val="Hyperlink"/>
                <w:noProof/>
              </w:rPr>
              <w:t>Cultural Heritage Management Plan (CHMP)</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_Toc36068990 \h </w:instrText>
            </w:r>
            <w:r w:rsidR="005B21D9" w:rsidRPr="00FE0941">
              <w:rPr>
                <w:noProof/>
                <w:webHidden/>
              </w:rPr>
            </w:r>
            <w:r w:rsidR="005B21D9" w:rsidRPr="00FE0941">
              <w:rPr>
                <w:noProof/>
                <w:webHidden/>
              </w:rPr>
              <w:fldChar w:fldCharType="separate"/>
            </w:r>
            <w:r w:rsidR="005B21D9" w:rsidRPr="00FE0941">
              <w:rPr>
                <w:noProof/>
                <w:webHidden/>
              </w:rPr>
              <w:t>63</w:t>
            </w:r>
            <w:r w:rsidR="005B21D9" w:rsidRPr="00FE0941">
              <w:rPr>
                <w:noProof/>
                <w:webHidden/>
              </w:rPr>
              <w:fldChar w:fldCharType="end"/>
            </w:r>
          </w:hyperlink>
        </w:p>
        <w:p w14:paraId="2CFA4C02" w14:textId="09BC3080" w:rsidR="005B21D9" w:rsidRPr="00FE0941" w:rsidRDefault="00E86AE4">
          <w:pPr>
            <w:pStyle w:val="TOC3"/>
            <w:tabs>
              <w:tab w:val="left" w:pos="1320"/>
              <w:tab w:val="right" w:leader="dot" w:pos="9350"/>
            </w:tabs>
            <w:rPr>
              <w:rFonts w:eastAsiaTheme="minorEastAsia"/>
              <w:noProof/>
              <w:lang w:val="en-US"/>
            </w:rPr>
          </w:pPr>
          <w:hyperlink w:anchor="_Toc36068991" w:history="1">
            <w:r w:rsidR="005B21D9" w:rsidRPr="00FE0941">
              <w:rPr>
                <w:rStyle w:val="Hyperlink"/>
                <w:noProof/>
              </w:rPr>
              <w:t>7.2.9</w:t>
            </w:r>
            <w:r w:rsidR="005B21D9" w:rsidRPr="00FE0941">
              <w:rPr>
                <w:rFonts w:eastAsiaTheme="minorEastAsia"/>
                <w:noProof/>
                <w:lang w:val="en-US"/>
              </w:rPr>
              <w:tab/>
            </w:r>
            <w:r w:rsidR="005B21D9" w:rsidRPr="00FE0941">
              <w:rPr>
                <w:rStyle w:val="Hyperlink"/>
                <w:noProof/>
              </w:rPr>
              <w:t>Emergency Readiness Plan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_Toc36068991 \h </w:instrText>
            </w:r>
            <w:r w:rsidR="005B21D9" w:rsidRPr="00FE0941">
              <w:rPr>
                <w:noProof/>
                <w:webHidden/>
              </w:rPr>
            </w:r>
            <w:r w:rsidR="005B21D9" w:rsidRPr="00FE0941">
              <w:rPr>
                <w:noProof/>
                <w:webHidden/>
              </w:rPr>
              <w:fldChar w:fldCharType="separate"/>
            </w:r>
            <w:r w:rsidR="005B21D9" w:rsidRPr="00FE0941">
              <w:rPr>
                <w:noProof/>
                <w:webHidden/>
              </w:rPr>
              <w:t>63</w:t>
            </w:r>
            <w:r w:rsidR="005B21D9" w:rsidRPr="00FE0941">
              <w:rPr>
                <w:noProof/>
                <w:webHidden/>
              </w:rPr>
              <w:fldChar w:fldCharType="end"/>
            </w:r>
          </w:hyperlink>
        </w:p>
        <w:p w14:paraId="1942C68A" w14:textId="7A1DFB2B" w:rsidR="005B21D9" w:rsidRPr="00FE0941" w:rsidRDefault="00E86AE4">
          <w:pPr>
            <w:pStyle w:val="TOC1"/>
            <w:tabs>
              <w:tab w:val="left" w:pos="440"/>
              <w:tab w:val="right" w:leader="dot" w:pos="9350"/>
            </w:tabs>
            <w:rPr>
              <w:rFonts w:eastAsiaTheme="minorEastAsia"/>
              <w:noProof/>
              <w:lang w:val="en-US"/>
            </w:rPr>
          </w:pPr>
          <w:hyperlink w:anchor="_Toc36068992" w:history="1">
            <w:r w:rsidR="005B21D9" w:rsidRPr="00FE0941">
              <w:rPr>
                <w:rStyle w:val="Hyperlink"/>
                <w:b/>
                <w:bCs/>
                <w:caps/>
                <w:noProof/>
              </w:rPr>
              <w:t>8.</w:t>
            </w:r>
            <w:r w:rsidR="005B21D9" w:rsidRPr="00FE0941">
              <w:rPr>
                <w:rFonts w:eastAsiaTheme="minorEastAsia"/>
                <w:noProof/>
                <w:lang w:val="en-US"/>
              </w:rPr>
              <w:tab/>
            </w:r>
            <w:r w:rsidR="005B21D9" w:rsidRPr="00FE0941">
              <w:rPr>
                <w:rStyle w:val="Hyperlink"/>
                <w:b/>
                <w:bCs/>
                <w:caps/>
                <w:noProof/>
              </w:rPr>
              <w:t>Environmental and Social Screening Procedures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_Toc36068992 \h </w:instrText>
            </w:r>
            <w:r w:rsidR="005B21D9" w:rsidRPr="00FE0941">
              <w:rPr>
                <w:noProof/>
                <w:webHidden/>
              </w:rPr>
            </w:r>
            <w:r w:rsidR="005B21D9" w:rsidRPr="00FE0941">
              <w:rPr>
                <w:noProof/>
                <w:webHidden/>
              </w:rPr>
              <w:fldChar w:fldCharType="separate"/>
            </w:r>
            <w:r w:rsidR="005B21D9" w:rsidRPr="00FE0941">
              <w:rPr>
                <w:noProof/>
                <w:webHidden/>
              </w:rPr>
              <w:t>65</w:t>
            </w:r>
            <w:r w:rsidR="005B21D9" w:rsidRPr="00FE0941">
              <w:rPr>
                <w:noProof/>
                <w:webHidden/>
              </w:rPr>
              <w:fldChar w:fldCharType="end"/>
            </w:r>
          </w:hyperlink>
        </w:p>
        <w:p w14:paraId="31C75F7F" w14:textId="2022FF6C" w:rsidR="005B21D9" w:rsidRPr="00FE0941" w:rsidRDefault="00E86AE4">
          <w:pPr>
            <w:pStyle w:val="TOC2"/>
            <w:tabs>
              <w:tab w:val="left" w:pos="880"/>
              <w:tab w:val="right" w:leader="dot" w:pos="9350"/>
            </w:tabs>
            <w:rPr>
              <w:rFonts w:eastAsiaTheme="minorEastAsia"/>
              <w:noProof/>
              <w:lang w:val="en-US"/>
            </w:rPr>
          </w:pPr>
          <w:hyperlink w:anchor="_Toc36068993" w:history="1">
            <w:r w:rsidR="005B21D9" w:rsidRPr="00FE0941">
              <w:rPr>
                <w:rStyle w:val="Hyperlink"/>
                <w:noProof/>
              </w:rPr>
              <w:t>8.1</w:t>
            </w:r>
            <w:r w:rsidR="005B21D9" w:rsidRPr="00FE0941">
              <w:rPr>
                <w:rFonts w:eastAsiaTheme="minorEastAsia"/>
                <w:noProof/>
                <w:lang w:val="en-US"/>
              </w:rPr>
              <w:tab/>
            </w:r>
            <w:r w:rsidR="005B21D9" w:rsidRPr="00FE0941">
              <w:rPr>
                <w:rStyle w:val="Hyperlink"/>
                <w:noProof/>
              </w:rPr>
              <w:t>Screening Process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_Toc36068993 \h </w:instrText>
            </w:r>
            <w:r w:rsidR="005B21D9" w:rsidRPr="00FE0941">
              <w:rPr>
                <w:noProof/>
                <w:webHidden/>
              </w:rPr>
            </w:r>
            <w:r w:rsidR="005B21D9" w:rsidRPr="00FE0941">
              <w:rPr>
                <w:noProof/>
                <w:webHidden/>
              </w:rPr>
              <w:fldChar w:fldCharType="separate"/>
            </w:r>
            <w:r w:rsidR="005B21D9" w:rsidRPr="00FE0941">
              <w:rPr>
                <w:noProof/>
                <w:webHidden/>
              </w:rPr>
              <w:t>65</w:t>
            </w:r>
            <w:r w:rsidR="005B21D9" w:rsidRPr="00FE0941">
              <w:rPr>
                <w:noProof/>
                <w:webHidden/>
              </w:rPr>
              <w:fldChar w:fldCharType="end"/>
            </w:r>
          </w:hyperlink>
        </w:p>
        <w:p w14:paraId="48A749ED" w14:textId="7196D7DD" w:rsidR="005B21D9" w:rsidRPr="00FE0941" w:rsidRDefault="00E86AE4">
          <w:pPr>
            <w:pStyle w:val="TOC2"/>
            <w:tabs>
              <w:tab w:val="left" w:pos="880"/>
              <w:tab w:val="right" w:leader="dot" w:pos="9350"/>
            </w:tabs>
            <w:rPr>
              <w:rFonts w:eastAsiaTheme="minorEastAsia"/>
              <w:noProof/>
              <w:lang w:val="en-US"/>
            </w:rPr>
          </w:pPr>
          <w:hyperlink w:anchor="_Toc36068994" w:history="1">
            <w:r w:rsidR="005B21D9" w:rsidRPr="00FE0941">
              <w:rPr>
                <w:rStyle w:val="Hyperlink"/>
                <w:noProof/>
              </w:rPr>
              <w:t>8.2</w:t>
            </w:r>
            <w:r w:rsidR="005B21D9" w:rsidRPr="00FE0941">
              <w:rPr>
                <w:rFonts w:eastAsiaTheme="minorEastAsia"/>
                <w:noProof/>
                <w:lang w:val="en-US"/>
              </w:rPr>
              <w:tab/>
            </w:r>
            <w:r w:rsidR="005B21D9" w:rsidRPr="00FE0941">
              <w:rPr>
                <w:rStyle w:val="Hyperlink"/>
                <w:noProof/>
              </w:rPr>
              <w:t>Permitting</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_Toc36068994 \h </w:instrText>
            </w:r>
            <w:r w:rsidR="005B21D9" w:rsidRPr="00FE0941">
              <w:rPr>
                <w:noProof/>
                <w:webHidden/>
              </w:rPr>
            </w:r>
            <w:r w:rsidR="005B21D9" w:rsidRPr="00FE0941">
              <w:rPr>
                <w:noProof/>
                <w:webHidden/>
              </w:rPr>
              <w:fldChar w:fldCharType="separate"/>
            </w:r>
            <w:r w:rsidR="005B21D9" w:rsidRPr="00FE0941">
              <w:rPr>
                <w:noProof/>
                <w:webHidden/>
              </w:rPr>
              <w:t>65</w:t>
            </w:r>
            <w:r w:rsidR="005B21D9" w:rsidRPr="00FE0941">
              <w:rPr>
                <w:noProof/>
                <w:webHidden/>
              </w:rPr>
              <w:fldChar w:fldCharType="end"/>
            </w:r>
          </w:hyperlink>
        </w:p>
        <w:p w14:paraId="54CBEB2E" w14:textId="0FC2B533" w:rsidR="005B21D9" w:rsidRPr="00FE0941" w:rsidRDefault="00E86AE4">
          <w:pPr>
            <w:pStyle w:val="TOC1"/>
            <w:tabs>
              <w:tab w:val="left" w:pos="440"/>
              <w:tab w:val="right" w:leader="dot" w:pos="9350"/>
            </w:tabs>
            <w:rPr>
              <w:rFonts w:eastAsiaTheme="minorEastAsia"/>
              <w:noProof/>
              <w:lang w:val="en-US"/>
            </w:rPr>
          </w:pPr>
          <w:hyperlink w:anchor="_Toc36068995" w:history="1">
            <w:r w:rsidR="005B21D9" w:rsidRPr="00FE0941">
              <w:rPr>
                <w:rStyle w:val="Hyperlink"/>
                <w:b/>
                <w:bCs/>
                <w:caps/>
                <w:noProof/>
              </w:rPr>
              <w:t>9.</w:t>
            </w:r>
            <w:r w:rsidR="005B21D9" w:rsidRPr="00FE0941">
              <w:rPr>
                <w:rFonts w:eastAsiaTheme="minorEastAsia"/>
                <w:noProof/>
                <w:lang w:val="en-US"/>
              </w:rPr>
              <w:tab/>
            </w:r>
            <w:r w:rsidR="005B21D9" w:rsidRPr="00FE0941">
              <w:rPr>
                <w:rStyle w:val="Hyperlink"/>
                <w:b/>
                <w:bCs/>
                <w:caps/>
                <w:noProof/>
              </w:rPr>
              <w:t>Institutional Arrangements for implementing the Environmental and Social Framework</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_Toc36068995 \h </w:instrText>
            </w:r>
            <w:r w:rsidR="005B21D9" w:rsidRPr="00FE0941">
              <w:rPr>
                <w:noProof/>
                <w:webHidden/>
              </w:rPr>
            </w:r>
            <w:r w:rsidR="005B21D9" w:rsidRPr="00FE0941">
              <w:rPr>
                <w:noProof/>
                <w:webHidden/>
              </w:rPr>
              <w:fldChar w:fldCharType="separate"/>
            </w:r>
            <w:r w:rsidR="005B21D9" w:rsidRPr="00FE0941">
              <w:rPr>
                <w:noProof/>
                <w:webHidden/>
              </w:rPr>
              <w:t>66</w:t>
            </w:r>
            <w:r w:rsidR="005B21D9" w:rsidRPr="00FE0941">
              <w:rPr>
                <w:noProof/>
                <w:webHidden/>
              </w:rPr>
              <w:fldChar w:fldCharType="end"/>
            </w:r>
          </w:hyperlink>
        </w:p>
        <w:p w14:paraId="2E0A14A3" w14:textId="6CF29628" w:rsidR="005B21D9" w:rsidRPr="00FE0941" w:rsidRDefault="00E86AE4">
          <w:pPr>
            <w:pStyle w:val="TOC2"/>
            <w:tabs>
              <w:tab w:val="left" w:pos="880"/>
              <w:tab w:val="right" w:leader="dot" w:pos="9350"/>
            </w:tabs>
            <w:rPr>
              <w:rFonts w:eastAsiaTheme="minorEastAsia"/>
              <w:noProof/>
              <w:lang w:val="en-US"/>
            </w:rPr>
          </w:pPr>
          <w:hyperlink w:anchor="_Toc36068996" w:history="1">
            <w:r w:rsidR="005B21D9" w:rsidRPr="00FE0941">
              <w:rPr>
                <w:rStyle w:val="Hyperlink"/>
                <w:noProof/>
              </w:rPr>
              <w:t>9.1</w:t>
            </w:r>
            <w:r w:rsidR="005B21D9" w:rsidRPr="00FE0941">
              <w:rPr>
                <w:rFonts w:eastAsiaTheme="minorEastAsia"/>
                <w:noProof/>
                <w:lang w:val="en-US"/>
              </w:rPr>
              <w:tab/>
            </w:r>
            <w:r w:rsidR="005B21D9" w:rsidRPr="00FE0941">
              <w:rPr>
                <w:rStyle w:val="Hyperlink"/>
                <w:noProof/>
              </w:rPr>
              <w:t>Structure of Management and Supervision Teams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_Toc36068996 \h </w:instrText>
            </w:r>
            <w:r w:rsidR="005B21D9" w:rsidRPr="00FE0941">
              <w:rPr>
                <w:noProof/>
                <w:webHidden/>
              </w:rPr>
            </w:r>
            <w:r w:rsidR="005B21D9" w:rsidRPr="00FE0941">
              <w:rPr>
                <w:noProof/>
                <w:webHidden/>
              </w:rPr>
              <w:fldChar w:fldCharType="separate"/>
            </w:r>
            <w:r w:rsidR="005B21D9" w:rsidRPr="00FE0941">
              <w:rPr>
                <w:noProof/>
                <w:webHidden/>
              </w:rPr>
              <w:t>66</w:t>
            </w:r>
            <w:r w:rsidR="005B21D9" w:rsidRPr="00FE0941">
              <w:rPr>
                <w:noProof/>
                <w:webHidden/>
              </w:rPr>
              <w:fldChar w:fldCharType="end"/>
            </w:r>
          </w:hyperlink>
        </w:p>
        <w:p w14:paraId="53C66B49" w14:textId="78132FD3" w:rsidR="005B21D9" w:rsidRPr="00FE0941" w:rsidRDefault="00E86AE4">
          <w:pPr>
            <w:pStyle w:val="TOC2"/>
            <w:tabs>
              <w:tab w:val="left" w:pos="880"/>
              <w:tab w:val="right" w:leader="dot" w:pos="9350"/>
            </w:tabs>
            <w:rPr>
              <w:rFonts w:eastAsiaTheme="minorEastAsia"/>
              <w:noProof/>
              <w:lang w:val="en-US"/>
            </w:rPr>
          </w:pPr>
          <w:hyperlink w:anchor="_Toc36068997" w:history="1">
            <w:r w:rsidR="005B21D9" w:rsidRPr="00FE0941">
              <w:rPr>
                <w:rStyle w:val="Hyperlink"/>
                <w:noProof/>
              </w:rPr>
              <w:t>9.2</w:t>
            </w:r>
            <w:r w:rsidR="005B21D9" w:rsidRPr="00FE0941">
              <w:rPr>
                <w:rFonts w:eastAsiaTheme="minorEastAsia"/>
                <w:noProof/>
                <w:lang w:val="en-US"/>
              </w:rPr>
              <w:tab/>
            </w:r>
            <w:r w:rsidR="005B21D9" w:rsidRPr="00FE0941">
              <w:rPr>
                <w:rStyle w:val="Hyperlink"/>
                <w:noProof/>
              </w:rPr>
              <w:t>Roles and Responsibilities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_Toc36068997 \h </w:instrText>
            </w:r>
            <w:r w:rsidR="005B21D9" w:rsidRPr="00FE0941">
              <w:rPr>
                <w:noProof/>
                <w:webHidden/>
              </w:rPr>
            </w:r>
            <w:r w:rsidR="005B21D9" w:rsidRPr="00FE0941">
              <w:rPr>
                <w:noProof/>
                <w:webHidden/>
              </w:rPr>
              <w:fldChar w:fldCharType="separate"/>
            </w:r>
            <w:r w:rsidR="005B21D9" w:rsidRPr="00FE0941">
              <w:rPr>
                <w:noProof/>
                <w:webHidden/>
              </w:rPr>
              <w:t>66</w:t>
            </w:r>
            <w:r w:rsidR="005B21D9" w:rsidRPr="00FE0941">
              <w:rPr>
                <w:noProof/>
                <w:webHidden/>
              </w:rPr>
              <w:fldChar w:fldCharType="end"/>
            </w:r>
          </w:hyperlink>
        </w:p>
        <w:p w14:paraId="7E0EA097" w14:textId="0A336061" w:rsidR="005B21D9" w:rsidRPr="00FE0941" w:rsidRDefault="00E86AE4">
          <w:pPr>
            <w:pStyle w:val="TOC2"/>
            <w:tabs>
              <w:tab w:val="left" w:pos="880"/>
              <w:tab w:val="right" w:leader="dot" w:pos="9350"/>
            </w:tabs>
            <w:rPr>
              <w:rFonts w:eastAsiaTheme="minorEastAsia"/>
              <w:noProof/>
              <w:lang w:val="en-US"/>
            </w:rPr>
          </w:pPr>
          <w:hyperlink w:anchor="_Toc36068998" w:history="1">
            <w:r w:rsidR="005B21D9" w:rsidRPr="00FE0941">
              <w:rPr>
                <w:rStyle w:val="Hyperlink"/>
                <w:noProof/>
              </w:rPr>
              <w:t>9.3</w:t>
            </w:r>
            <w:r w:rsidR="005B21D9" w:rsidRPr="00FE0941">
              <w:rPr>
                <w:rFonts w:eastAsiaTheme="minorEastAsia"/>
                <w:noProof/>
                <w:lang w:val="en-US"/>
              </w:rPr>
              <w:tab/>
            </w:r>
            <w:r w:rsidR="005B21D9" w:rsidRPr="00FE0941">
              <w:rPr>
                <w:rStyle w:val="Hyperlink"/>
                <w:noProof/>
              </w:rPr>
              <w:t>Supervision, Monitoring and Reporting</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_Toc36068998 \h </w:instrText>
            </w:r>
            <w:r w:rsidR="005B21D9" w:rsidRPr="00FE0941">
              <w:rPr>
                <w:noProof/>
                <w:webHidden/>
              </w:rPr>
            </w:r>
            <w:r w:rsidR="005B21D9" w:rsidRPr="00FE0941">
              <w:rPr>
                <w:noProof/>
                <w:webHidden/>
              </w:rPr>
              <w:fldChar w:fldCharType="separate"/>
            </w:r>
            <w:r w:rsidR="005B21D9" w:rsidRPr="00FE0941">
              <w:rPr>
                <w:noProof/>
                <w:webHidden/>
              </w:rPr>
              <w:t>67</w:t>
            </w:r>
            <w:r w:rsidR="005B21D9" w:rsidRPr="00FE0941">
              <w:rPr>
                <w:noProof/>
                <w:webHidden/>
              </w:rPr>
              <w:fldChar w:fldCharType="end"/>
            </w:r>
          </w:hyperlink>
        </w:p>
        <w:p w14:paraId="1233AF3A" w14:textId="45E04913" w:rsidR="005B21D9" w:rsidRPr="00FE0941" w:rsidRDefault="00E86AE4">
          <w:pPr>
            <w:pStyle w:val="TOC2"/>
            <w:tabs>
              <w:tab w:val="left" w:pos="880"/>
              <w:tab w:val="right" w:leader="dot" w:pos="9350"/>
            </w:tabs>
            <w:rPr>
              <w:rFonts w:eastAsiaTheme="minorEastAsia"/>
              <w:noProof/>
              <w:lang w:val="en-US"/>
            </w:rPr>
          </w:pPr>
          <w:hyperlink w:anchor="_Toc36068999" w:history="1">
            <w:r w:rsidR="005B21D9" w:rsidRPr="00FE0941">
              <w:rPr>
                <w:rStyle w:val="Hyperlink"/>
                <w:noProof/>
              </w:rPr>
              <w:t>9.4</w:t>
            </w:r>
            <w:r w:rsidR="005B21D9" w:rsidRPr="00FE0941">
              <w:rPr>
                <w:rFonts w:eastAsiaTheme="minorEastAsia"/>
                <w:noProof/>
                <w:lang w:val="en-US"/>
              </w:rPr>
              <w:tab/>
            </w:r>
            <w:r w:rsidR="005B21D9" w:rsidRPr="00FE0941">
              <w:rPr>
                <w:rStyle w:val="Hyperlink"/>
                <w:noProof/>
              </w:rPr>
              <w:t>Budget and Resources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_Toc36068999 \h </w:instrText>
            </w:r>
            <w:r w:rsidR="005B21D9" w:rsidRPr="00FE0941">
              <w:rPr>
                <w:noProof/>
                <w:webHidden/>
              </w:rPr>
            </w:r>
            <w:r w:rsidR="005B21D9" w:rsidRPr="00FE0941">
              <w:rPr>
                <w:noProof/>
                <w:webHidden/>
              </w:rPr>
              <w:fldChar w:fldCharType="separate"/>
            </w:r>
            <w:r w:rsidR="005B21D9" w:rsidRPr="00FE0941">
              <w:rPr>
                <w:noProof/>
                <w:webHidden/>
              </w:rPr>
              <w:t>67</w:t>
            </w:r>
            <w:r w:rsidR="005B21D9" w:rsidRPr="00FE0941">
              <w:rPr>
                <w:noProof/>
                <w:webHidden/>
              </w:rPr>
              <w:fldChar w:fldCharType="end"/>
            </w:r>
          </w:hyperlink>
        </w:p>
        <w:p w14:paraId="63D60CF9" w14:textId="086CCCBE" w:rsidR="005B21D9" w:rsidRPr="00FE0941" w:rsidRDefault="00E86AE4">
          <w:pPr>
            <w:pStyle w:val="TOC1"/>
            <w:tabs>
              <w:tab w:val="left" w:pos="660"/>
              <w:tab w:val="right" w:leader="dot" w:pos="9350"/>
            </w:tabs>
            <w:rPr>
              <w:rFonts w:eastAsiaTheme="minorEastAsia"/>
              <w:noProof/>
              <w:lang w:val="en-US"/>
            </w:rPr>
          </w:pPr>
          <w:hyperlink w:anchor="_Toc36069000" w:history="1">
            <w:r w:rsidR="005B21D9" w:rsidRPr="00FE0941">
              <w:rPr>
                <w:rStyle w:val="Hyperlink"/>
                <w:b/>
                <w:bCs/>
                <w:caps/>
                <w:noProof/>
              </w:rPr>
              <w:t>10.</w:t>
            </w:r>
            <w:r w:rsidR="005B21D9" w:rsidRPr="00FE0941">
              <w:rPr>
                <w:rFonts w:eastAsiaTheme="minorEastAsia"/>
                <w:noProof/>
                <w:lang w:val="en-US"/>
              </w:rPr>
              <w:tab/>
            </w:r>
            <w:r w:rsidR="005B21D9" w:rsidRPr="00FE0941">
              <w:rPr>
                <w:rStyle w:val="Hyperlink"/>
                <w:b/>
                <w:bCs/>
                <w:caps/>
                <w:noProof/>
              </w:rPr>
              <w:t>Grievance Redress Mechanism (GRM)</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_Toc36069000 \h </w:instrText>
            </w:r>
            <w:r w:rsidR="005B21D9" w:rsidRPr="00FE0941">
              <w:rPr>
                <w:noProof/>
                <w:webHidden/>
              </w:rPr>
            </w:r>
            <w:r w:rsidR="005B21D9" w:rsidRPr="00FE0941">
              <w:rPr>
                <w:noProof/>
                <w:webHidden/>
              </w:rPr>
              <w:fldChar w:fldCharType="separate"/>
            </w:r>
            <w:r w:rsidR="005B21D9" w:rsidRPr="00FE0941">
              <w:rPr>
                <w:noProof/>
                <w:webHidden/>
              </w:rPr>
              <w:t>68</w:t>
            </w:r>
            <w:r w:rsidR="005B21D9" w:rsidRPr="00FE0941">
              <w:rPr>
                <w:noProof/>
                <w:webHidden/>
              </w:rPr>
              <w:fldChar w:fldCharType="end"/>
            </w:r>
          </w:hyperlink>
        </w:p>
        <w:p w14:paraId="25BCA28C" w14:textId="5F6E85CC" w:rsidR="005B21D9" w:rsidRPr="00FE0941" w:rsidRDefault="00E86AE4">
          <w:pPr>
            <w:pStyle w:val="TOC2"/>
            <w:tabs>
              <w:tab w:val="left" w:pos="880"/>
              <w:tab w:val="right" w:leader="dot" w:pos="9350"/>
            </w:tabs>
            <w:rPr>
              <w:rFonts w:eastAsiaTheme="minorEastAsia"/>
              <w:noProof/>
              <w:lang w:val="en-US"/>
            </w:rPr>
          </w:pPr>
          <w:hyperlink w:anchor="_Toc36069001" w:history="1">
            <w:r w:rsidR="005B21D9" w:rsidRPr="00FE0941">
              <w:rPr>
                <w:rStyle w:val="Hyperlink"/>
                <w:noProof/>
              </w:rPr>
              <w:t>10.1</w:t>
            </w:r>
            <w:r w:rsidR="005B21D9" w:rsidRPr="00FE0941">
              <w:rPr>
                <w:rFonts w:eastAsiaTheme="minorEastAsia"/>
                <w:noProof/>
                <w:lang w:val="en-US"/>
              </w:rPr>
              <w:tab/>
            </w:r>
            <w:r w:rsidR="005B21D9" w:rsidRPr="00FE0941">
              <w:rPr>
                <w:rStyle w:val="Hyperlink"/>
                <w:noProof/>
              </w:rPr>
              <w:t>Objectives of the Grievance Redress Mechanism</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_Toc36069001 \h </w:instrText>
            </w:r>
            <w:r w:rsidR="005B21D9" w:rsidRPr="00FE0941">
              <w:rPr>
                <w:noProof/>
                <w:webHidden/>
              </w:rPr>
            </w:r>
            <w:r w:rsidR="005B21D9" w:rsidRPr="00FE0941">
              <w:rPr>
                <w:noProof/>
                <w:webHidden/>
              </w:rPr>
              <w:fldChar w:fldCharType="separate"/>
            </w:r>
            <w:r w:rsidR="005B21D9" w:rsidRPr="00FE0941">
              <w:rPr>
                <w:noProof/>
                <w:webHidden/>
              </w:rPr>
              <w:t>68</w:t>
            </w:r>
            <w:r w:rsidR="005B21D9" w:rsidRPr="00FE0941">
              <w:rPr>
                <w:noProof/>
                <w:webHidden/>
              </w:rPr>
              <w:fldChar w:fldCharType="end"/>
            </w:r>
          </w:hyperlink>
        </w:p>
        <w:p w14:paraId="50B49286" w14:textId="192AC482" w:rsidR="005B21D9" w:rsidRPr="00FE0941" w:rsidRDefault="00E86AE4">
          <w:pPr>
            <w:pStyle w:val="TOC2"/>
            <w:tabs>
              <w:tab w:val="left" w:pos="880"/>
              <w:tab w:val="right" w:leader="dot" w:pos="9350"/>
            </w:tabs>
            <w:rPr>
              <w:rFonts w:eastAsiaTheme="minorEastAsia"/>
              <w:noProof/>
              <w:lang w:val="en-US"/>
            </w:rPr>
          </w:pPr>
          <w:hyperlink w:anchor="_Toc36069002" w:history="1">
            <w:r w:rsidR="005B21D9" w:rsidRPr="00FE0941">
              <w:rPr>
                <w:rStyle w:val="Hyperlink"/>
                <w:noProof/>
              </w:rPr>
              <w:t>10.2</w:t>
            </w:r>
            <w:r w:rsidR="005B21D9" w:rsidRPr="00FE0941">
              <w:rPr>
                <w:rFonts w:eastAsiaTheme="minorEastAsia"/>
                <w:noProof/>
                <w:lang w:val="en-US"/>
              </w:rPr>
              <w:tab/>
            </w:r>
            <w:r w:rsidR="005B21D9" w:rsidRPr="00FE0941">
              <w:rPr>
                <w:rStyle w:val="Hyperlink"/>
                <w:noProof/>
              </w:rPr>
              <w:t>Grievance Redressal Process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_Toc36069002 \h </w:instrText>
            </w:r>
            <w:r w:rsidR="005B21D9" w:rsidRPr="00FE0941">
              <w:rPr>
                <w:noProof/>
                <w:webHidden/>
              </w:rPr>
            </w:r>
            <w:r w:rsidR="005B21D9" w:rsidRPr="00FE0941">
              <w:rPr>
                <w:noProof/>
                <w:webHidden/>
              </w:rPr>
              <w:fldChar w:fldCharType="separate"/>
            </w:r>
            <w:r w:rsidR="005B21D9" w:rsidRPr="00FE0941">
              <w:rPr>
                <w:noProof/>
                <w:webHidden/>
              </w:rPr>
              <w:t>68</w:t>
            </w:r>
            <w:r w:rsidR="005B21D9" w:rsidRPr="00FE0941">
              <w:rPr>
                <w:noProof/>
                <w:webHidden/>
              </w:rPr>
              <w:fldChar w:fldCharType="end"/>
            </w:r>
          </w:hyperlink>
        </w:p>
        <w:p w14:paraId="3A660B54" w14:textId="30DB7C46" w:rsidR="005B21D9" w:rsidRPr="00FE0941" w:rsidRDefault="00E86AE4">
          <w:pPr>
            <w:pStyle w:val="TOC3"/>
            <w:tabs>
              <w:tab w:val="left" w:pos="1320"/>
              <w:tab w:val="right" w:leader="dot" w:pos="9350"/>
            </w:tabs>
            <w:rPr>
              <w:rFonts w:eastAsiaTheme="minorEastAsia"/>
              <w:noProof/>
              <w:lang w:val="en-US"/>
            </w:rPr>
          </w:pPr>
          <w:hyperlink w:anchor="_Toc36069003" w:history="1">
            <w:r w:rsidR="005B21D9" w:rsidRPr="00FE0941">
              <w:rPr>
                <w:rStyle w:val="Hyperlink"/>
                <w:noProof/>
              </w:rPr>
              <w:t>10.2.1</w:t>
            </w:r>
            <w:r w:rsidR="005B21D9" w:rsidRPr="00FE0941">
              <w:rPr>
                <w:rFonts w:eastAsiaTheme="minorEastAsia"/>
                <w:noProof/>
                <w:lang w:val="en-US"/>
              </w:rPr>
              <w:tab/>
            </w:r>
            <w:r w:rsidR="005B21D9" w:rsidRPr="00FE0941">
              <w:rPr>
                <w:rStyle w:val="Hyperlink"/>
                <w:noProof/>
              </w:rPr>
              <w:t>First Level of Redress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_Toc36069003 \h </w:instrText>
            </w:r>
            <w:r w:rsidR="005B21D9" w:rsidRPr="00FE0941">
              <w:rPr>
                <w:noProof/>
                <w:webHidden/>
              </w:rPr>
            </w:r>
            <w:r w:rsidR="005B21D9" w:rsidRPr="00FE0941">
              <w:rPr>
                <w:noProof/>
                <w:webHidden/>
              </w:rPr>
              <w:fldChar w:fldCharType="separate"/>
            </w:r>
            <w:r w:rsidR="005B21D9" w:rsidRPr="00FE0941">
              <w:rPr>
                <w:noProof/>
                <w:webHidden/>
              </w:rPr>
              <w:t>69</w:t>
            </w:r>
            <w:r w:rsidR="005B21D9" w:rsidRPr="00FE0941">
              <w:rPr>
                <w:noProof/>
                <w:webHidden/>
              </w:rPr>
              <w:fldChar w:fldCharType="end"/>
            </w:r>
          </w:hyperlink>
        </w:p>
        <w:p w14:paraId="77CD5786" w14:textId="05E41836" w:rsidR="005B21D9" w:rsidRPr="00FE0941" w:rsidRDefault="00E86AE4">
          <w:pPr>
            <w:pStyle w:val="TOC3"/>
            <w:tabs>
              <w:tab w:val="left" w:pos="1320"/>
              <w:tab w:val="right" w:leader="dot" w:pos="9350"/>
            </w:tabs>
            <w:rPr>
              <w:rFonts w:eastAsiaTheme="minorEastAsia"/>
              <w:noProof/>
              <w:lang w:val="en-US"/>
            </w:rPr>
          </w:pPr>
          <w:hyperlink w:anchor="_Toc36069004" w:history="1">
            <w:r w:rsidR="005B21D9" w:rsidRPr="00FE0941">
              <w:rPr>
                <w:rStyle w:val="Hyperlink"/>
                <w:noProof/>
              </w:rPr>
              <w:t>10.2.2</w:t>
            </w:r>
            <w:r w:rsidR="005B21D9" w:rsidRPr="00FE0941">
              <w:rPr>
                <w:rFonts w:eastAsiaTheme="minorEastAsia"/>
                <w:noProof/>
                <w:lang w:val="en-US"/>
              </w:rPr>
              <w:tab/>
            </w:r>
            <w:r w:rsidR="005B21D9" w:rsidRPr="00FE0941">
              <w:rPr>
                <w:rStyle w:val="Hyperlink"/>
                <w:noProof/>
              </w:rPr>
              <w:t>Second Level of Redress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_Toc36069004 \h </w:instrText>
            </w:r>
            <w:r w:rsidR="005B21D9" w:rsidRPr="00FE0941">
              <w:rPr>
                <w:noProof/>
                <w:webHidden/>
              </w:rPr>
            </w:r>
            <w:r w:rsidR="005B21D9" w:rsidRPr="00FE0941">
              <w:rPr>
                <w:noProof/>
                <w:webHidden/>
              </w:rPr>
              <w:fldChar w:fldCharType="separate"/>
            </w:r>
            <w:r w:rsidR="005B21D9" w:rsidRPr="00FE0941">
              <w:rPr>
                <w:noProof/>
                <w:webHidden/>
              </w:rPr>
              <w:t>71</w:t>
            </w:r>
            <w:r w:rsidR="005B21D9" w:rsidRPr="00FE0941">
              <w:rPr>
                <w:noProof/>
                <w:webHidden/>
              </w:rPr>
              <w:fldChar w:fldCharType="end"/>
            </w:r>
          </w:hyperlink>
        </w:p>
        <w:p w14:paraId="1BA3B0DC" w14:textId="289A78BA" w:rsidR="005B21D9" w:rsidRPr="00FE0941" w:rsidRDefault="00E86AE4">
          <w:pPr>
            <w:pStyle w:val="TOC3"/>
            <w:tabs>
              <w:tab w:val="left" w:pos="1320"/>
              <w:tab w:val="right" w:leader="dot" w:pos="9350"/>
            </w:tabs>
            <w:rPr>
              <w:rFonts w:eastAsiaTheme="minorEastAsia"/>
              <w:noProof/>
              <w:lang w:val="en-US"/>
            </w:rPr>
          </w:pPr>
          <w:hyperlink w:anchor="_Toc36069005" w:history="1">
            <w:r w:rsidR="005B21D9" w:rsidRPr="00FE0941">
              <w:rPr>
                <w:rStyle w:val="Hyperlink"/>
                <w:noProof/>
              </w:rPr>
              <w:t>10.2.3</w:t>
            </w:r>
            <w:r w:rsidR="005B21D9" w:rsidRPr="00FE0941">
              <w:rPr>
                <w:rFonts w:eastAsiaTheme="minorEastAsia"/>
                <w:noProof/>
                <w:lang w:val="en-US"/>
              </w:rPr>
              <w:tab/>
            </w:r>
            <w:r w:rsidR="005B21D9" w:rsidRPr="00FE0941">
              <w:rPr>
                <w:rStyle w:val="Hyperlink"/>
                <w:noProof/>
              </w:rPr>
              <w:t>Third Level of Redress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_Toc36069005 \h </w:instrText>
            </w:r>
            <w:r w:rsidR="005B21D9" w:rsidRPr="00FE0941">
              <w:rPr>
                <w:noProof/>
                <w:webHidden/>
              </w:rPr>
            </w:r>
            <w:r w:rsidR="005B21D9" w:rsidRPr="00FE0941">
              <w:rPr>
                <w:noProof/>
                <w:webHidden/>
              </w:rPr>
              <w:fldChar w:fldCharType="separate"/>
            </w:r>
            <w:r w:rsidR="005B21D9" w:rsidRPr="00FE0941">
              <w:rPr>
                <w:noProof/>
                <w:webHidden/>
              </w:rPr>
              <w:t>72</w:t>
            </w:r>
            <w:r w:rsidR="005B21D9" w:rsidRPr="00FE0941">
              <w:rPr>
                <w:noProof/>
                <w:webHidden/>
              </w:rPr>
              <w:fldChar w:fldCharType="end"/>
            </w:r>
          </w:hyperlink>
        </w:p>
        <w:p w14:paraId="71C4A117" w14:textId="5F8A513A" w:rsidR="005B21D9" w:rsidRPr="00FE0941" w:rsidRDefault="00E86AE4">
          <w:pPr>
            <w:pStyle w:val="TOC2"/>
            <w:tabs>
              <w:tab w:val="left" w:pos="880"/>
              <w:tab w:val="right" w:leader="dot" w:pos="9350"/>
            </w:tabs>
            <w:rPr>
              <w:rFonts w:eastAsiaTheme="minorEastAsia"/>
              <w:noProof/>
              <w:lang w:val="en-US"/>
            </w:rPr>
          </w:pPr>
          <w:hyperlink w:anchor="_Toc36069006" w:history="1">
            <w:r w:rsidR="005B21D9" w:rsidRPr="00FE0941">
              <w:rPr>
                <w:rStyle w:val="Hyperlink"/>
                <w:noProof/>
              </w:rPr>
              <w:t>10.3</w:t>
            </w:r>
            <w:r w:rsidR="005B21D9" w:rsidRPr="00FE0941">
              <w:rPr>
                <w:rFonts w:eastAsiaTheme="minorEastAsia"/>
                <w:noProof/>
                <w:lang w:val="en-US"/>
              </w:rPr>
              <w:tab/>
            </w:r>
            <w:r w:rsidR="005B21D9" w:rsidRPr="00FE0941">
              <w:rPr>
                <w:rStyle w:val="Hyperlink"/>
                <w:noProof/>
              </w:rPr>
              <w:t>World Bank Grievance Redressal Service (GRS)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_Toc36069006 \h </w:instrText>
            </w:r>
            <w:r w:rsidR="005B21D9" w:rsidRPr="00FE0941">
              <w:rPr>
                <w:noProof/>
                <w:webHidden/>
              </w:rPr>
            </w:r>
            <w:r w:rsidR="005B21D9" w:rsidRPr="00FE0941">
              <w:rPr>
                <w:noProof/>
                <w:webHidden/>
              </w:rPr>
              <w:fldChar w:fldCharType="separate"/>
            </w:r>
            <w:r w:rsidR="005B21D9" w:rsidRPr="00FE0941">
              <w:rPr>
                <w:noProof/>
                <w:webHidden/>
              </w:rPr>
              <w:t>72</w:t>
            </w:r>
            <w:r w:rsidR="005B21D9" w:rsidRPr="00FE0941">
              <w:rPr>
                <w:noProof/>
                <w:webHidden/>
              </w:rPr>
              <w:fldChar w:fldCharType="end"/>
            </w:r>
          </w:hyperlink>
        </w:p>
        <w:p w14:paraId="1F64DFE6" w14:textId="4CB206F8" w:rsidR="005B21D9" w:rsidRPr="00FE0941" w:rsidRDefault="00E86AE4">
          <w:pPr>
            <w:pStyle w:val="TOC2"/>
            <w:tabs>
              <w:tab w:val="left" w:pos="880"/>
              <w:tab w:val="right" w:leader="dot" w:pos="9350"/>
            </w:tabs>
            <w:rPr>
              <w:rFonts w:eastAsiaTheme="minorEastAsia"/>
              <w:noProof/>
              <w:lang w:val="en-US"/>
            </w:rPr>
          </w:pPr>
          <w:hyperlink w:anchor="_Toc36069007" w:history="1">
            <w:r w:rsidR="005B21D9" w:rsidRPr="00FE0941">
              <w:rPr>
                <w:rStyle w:val="Hyperlink"/>
                <w:noProof/>
              </w:rPr>
              <w:t>10.4</w:t>
            </w:r>
            <w:r w:rsidR="005B21D9" w:rsidRPr="00FE0941">
              <w:rPr>
                <w:rFonts w:eastAsiaTheme="minorEastAsia"/>
                <w:noProof/>
                <w:lang w:val="en-US"/>
              </w:rPr>
              <w:tab/>
            </w:r>
            <w:r w:rsidR="005B21D9" w:rsidRPr="00FE0941">
              <w:rPr>
                <w:rStyle w:val="Hyperlink"/>
                <w:noProof/>
              </w:rPr>
              <w:t>Addressing Gender-Based Violence</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_Toc36069007 \h </w:instrText>
            </w:r>
            <w:r w:rsidR="005B21D9" w:rsidRPr="00FE0941">
              <w:rPr>
                <w:noProof/>
                <w:webHidden/>
              </w:rPr>
            </w:r>
            <w:r w:rsidR="005B21D9" w:rsidRPr="00FE0941">
              <w:rPr>
                <w:noProof/>
                <w:webHidden/>
              </w:rPr>
              <w:fldChar w:fldCharType="separate"/>
            </w:r>
            <w:r w:rsidR="005B21D9" w:rsidRPr="00FE0941">
              <w:rPr>
                <w:noProof/>
                <w:webHidden/>
              </w:rPr>
              <w:t>72</w:t>
            </w:r>
            <w:r w:rsidR="005B21D9" w:rsidRPr="00FE0941">
              <w:rPr>
                <w:noProof/>
                <w:webHidden/>
              </w:rPr>
              <w:fldChar w:fldCharType="end"/>
            </w:r>
          </w:hyperlink>
        </w:p>
        <w:p w14:paraId="7BEE4DCC" w14:textId="54DC2761" w:rsidR="005B21D9" w:rsidRPr="00FE0941" w:rsidRDefault="00E86AE4">
          <w:pPr>
            <w:pStyle w:val="TOC2"/>
            <w:tabs>
              <w:tab w:val="left" w:pos="880"/>
              <w:tab w:val="right" w:leader="dot" w:pos="9350"/>
            </w:tabs>
            <w:rPr>
              <w:rFonts w:eastAsiaTheme="minorEastAsia"/>
              <w:noProof/>
              <w:lang w:val="en-US"/>
            </w:rPr>
          </w:pPr>
          <w:hyperlink w:anchor="_Toc36069008" w:history="1">
            <w:r w:rsidR="005B21D9" w:rsidRPr="00FE0941">
              <w:rPr>
                <w:rStyle w:val="Hyperlink"/>
                <w:noProof/>
              </w:rPr>
              <w:t>10.5</w:t>
            </w:r>
            <w:r w:rsidR="005B21D9" w:rsidRPr="00FE0941">
              <w:rPr>
                <w:rFonts w:eastAsiaTheme="minorEastAsia"/>
                <w:noProof/>
                <w:lang w:val="en-US"/>
              </w:rPr>
              <w:tab/>
            </w:r>
            <w:r w:rsidR="005B21D9" w:rsidRPr="00FE0941">
              <w:rPr>
                <w:rStyle w:val="Hyperlink"/>
                <w:noProof/>
              </w:rPr>
              <w:t>Grievance Redress Mechanism Budget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_Toc36069008 \h </w:instrText>
            </w:r>
            <w:r w:rsidR="005B21D9" w:rsidRPr="00FE0941">
              <w:rPr>
                <w:noProof/>
                <w:webHidden/>
              </w:rPr>
            </w:r>
            <w:r w:rsidR="005B21D9" w:rsidRPr="00FE0941">
              <w:rPr>
                <w:noProof/>
                <w:webHidden/>
              </w:rPr>
              <w:fldChar w:fldCharType="separate"/>
            </w:r>
            <w:r w:rsidR="005B21D9" w:rsidRPr="00FE0941">
              <w:rPr>
                <w:noProof/>
                <w:webHidden/>
              </w:rPr>
              <w:t>73</w:t>
            </w:r>
            <w:r w:rsidR="005B21D9" w:rsidRPr="00FE0941">
              <w:rPr>
                <w:noProof/>
                <w:webHidden/>
              </w:rPr>
              <w:fldChar w:fldCharType="end"/>
            </w:r>
          </w:hyperlink>
        </w:p>
        <w:p w14:paraId="002B83C0" w14:textId="267DDBA4" w:rsidR="005B21D9" w:rsidRPr="00FE0941" w:rsidRDefault="00E86AE4">
          <w:pPr>
            <w:pStyle w:val="TOC2"/>
            <w:tabs>
              <w:tab w:val="left" w:pos="880"/>
              <w:tab w:val="right" w:leader="dot" w:pos="9350"/>
            </w:tabs>
            <w:rPr>
              <w:rFonts w:eastAsiaTheme="minorEastAsia"/>
              <w:noProof/>
              <w:lang w:val="en-US"/>
            </w:rPr>
          </w:pPr>
          <w:hyperlink w:anchor="_Toc36069009" w:history="1">
            <w:r w:rsidR="005B21D9" w:rsidRPr="00FE0941">
              <w:rPr>
                <w:rStyle w:val="Hyperlink"/>
                <w:noProof/>
              </w:rPr>
              <w:t>10.6</w:t>
            </w:r>
            <w:r w:rsidR="005B21D9" w:rsidRPr="00FE0941">
              <w:rPr>
                <w:rFonts w:eastAsiaTheme="minorEastAsia"/>
                <w:noProof/>
                <w:lang w:val="en-US"/>
              </w:rPr>
              <w:tab/>
            </w:r>
            <w:r w:rsidR="005B21D9" w:rsidRPr="00FE0941">
              <w:rPr>
                <w:rStyle w:val="Hyperlink"/>
                <w:noProof/>
              </w:rPr>
              <w:t>Building Grievance Redress Mechanism Awareness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_Toc36069009 \h </w:instrText>
            </w:r>
            <w:r w:rsidR="005B21D9" w:rsidRPr="00FE0941">
              <w:rPr>
                <w:noProof/>
                <w:webHidden/>
              </w:rPr>
            </w:r>
            <w:r w:rsidR="005B21D9" w:rsidRPr="00FE0941">
              <w:rPr>
                <w:noProof/>
                <w:webHidden/>
              </w:rPr>
              <w:fldChar w:fldCharType="separate"/>
            </w:r>
            <w:r w:rsidR="005B21D9" w:rsidRPr="00FE0941">
              <w:rPr>
                <w:noProof/>
                <w:webHidden/>
              </w:rPr>
              <w:t>73</w:t>
            </w:r>
            <w:r w:rsidR="005B21D9" w:rsidRPr="00FE0941">
              <w:rPr>
                <w:noProof/>
                <w:webHidden/>
              </w:rPr>
              <w:fldChar w:fldCharType="end"/>
            </w:r>
          </w:hyperlink>
        </w:p>
        <w:p w14:paraId="2069FAF3" w14:textId="55CCF1BB" w:rsidR="005B21D9" w:rsidRPr="00FE0941" w:rsidRDefault="00E86AE4">
          <w:pPr>
            <w:pStyle w:val="TOC2"/>
            <w:tabs>
              <w:tab w:val="left" w:pos="880"/>
              <w:tab w:val="right" w:leader="dot" w:pos="9350"/>
            </w:tabs>
            <w:rPr>
              <w:rFonts w:eastAsiaTheme="minorEastAsia"/>
              <w:noProof/>
              <w:lang w:val="en-US"/>
            </w:rPr>
          </w:pPr>
          <w:hyperlink w:anchor="_Toc36069010" w:history="1">
            <w:r w:rsidR="005B21D9" w:rsidRPr="00FE0941">
              <w:rPr>
                <w:rStyle w:val="Hyperlink"/>
                <w:noProof/>
              </w:rPr>
              <w:t>10.7</w:t>
            </w:r>
            <w:r w:rsidR="005B21D9" w:rsidRPr="00FE0941">
              <w:rPr>
                <w:rFonts w:eastAsiaTheme="minorEastAsia"/>
                <w:noProof/>
                <w:lang w:val="en-US"/>
              </w:rPr>
              <w:tab/>
            </w:r>
            <w:r w:rsidR="005B21D9" w:rsidRPr="00FE0941">
              <w:rPr>
                <w:rStyle w:val="Hyperlink"/>
                <w:noProof/>
              </w:rPr>
              <w:t>Monitoring and Reporting</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_Toc36069010 \h </w:instrText>
            </w:r>
            <w:r w:rsidR="005B21D9" w:rsidRPr="00FE0941">
              <w:rPr>
                <w:noProof/>
                <w:webHidden/>
              </w:rPr>
            </w:r>
            <w:r w:rsidR="005B21D9" w:rsidRPr="00FE0941">
              <w:rPr>
                <w:noProof/>
                <w:webHidden/>
              </w:rPr>
              <w:fldChar w:fldCharType="separate"/>
            </w:r>
            <w:r w:rsidR="005B21D9" w:rsidRPr="00FE0941">
              <w:rPr>
                <w:noProof/>
                <w:webHidden/>
              </w:rPr>
              <w:t>73</w:t>
            </w:r>
            <w:r w:rsidR="005B21D9" w:rsidRPr="00FE0941">
              <w:rPr>
                <w:noProof/>
                <w:webHidden/>
              </w:rPr>
              <w:fldChar w:fldCharType="end"/>
            </w:r>
          </w:hyperlink>
        </w:p>
        <w:p w14:paraId="1CCCF77A" w14:textId="172D6A5A" w:rsidR="005B21D9" w:rsidRPr="00FE0941" w:rsidRDefault="00E86AE4">
          <w:pPr>
            <w:pStyle w:val="TOC2"/>
            <w:tabs>
              <w:tab w:val="left" w:pos="880"/>
              <w:tab w:val="right" w:leader="dot" w:pos="9350"/>
            </w:tabs>
            <w:rPr>
              <w:rFonts w:eastAsiaTheme="minorEastAsia"/>
              <w:noProof/>
              <w:lang w:val="en-US"/>
            </w:rPr>
          </w:pPr>
          <w:hyperlink w:anchor="_Toc36069011" w:history="1">
            <w:r w:rsidR="005B21D9" w:rsidRPr="00FE0941">
              <w:rPr>
                <w:rStyle w:val="Hyperlink"/>
                <w:noProof/>
              </w:rPr>
              <w:t>10.8</w:t>
            </w:r>
            <w:r w:rsidR="005B21D9" w:rsidRPr="00FE0941">
              <w:rPr>
                <w:rFonts w:eastAsiaTheme="minorEastAsia"/>
                <w:noProof/>
                <w:lang w:val="en-US"/>
              </w:rPr>
              <w:tab/>
            </w:r>
            <w:r w:rsidR="005B21D9" w:rsidRPr="00FE0941">
              <w:rPr>
                <w:rStyle w:val="Hyperlink"/>
                <w:noProof/>
              </w:rPr>
              <w:t>Periodic Review by Grievance Redress Committee</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_Toc36069011 \h </w:instrText>
            </w:r>
            <w:r w:rsidR="005B21D9" w:rsidRPr="00FE0941">
              <w:rPr>
                <w:noProof/>
                <w:webHidden/>
              </w:rPr>
            </w:r>
            <w:r w:rsidR="005B21D9" w:rsidRPr="00FE0941">
              <w:rPr>
                <w:noProof/>
                <w:webHidden/>
              </w:rPr>
              <w:fldChar w:fldCharType="separate"/>
            </w:r>
            <w:r w:rsidR="005B21D9" w:rsidRPr="00FE0941">
              <w:rPr>
                <w:noProof/>
                <w:webHidden/>
              </w:rPr>
              <w:t>73</w:t>
            </w:r>
            <w:r w:rsidR="005B21D9" w:rsidRPr="00FE0941">
              <w:rPr>
                <w:noProof/>
                <w:webHidden/>
              </w:rPr>
              <w:fldChar w:fldCharType="end"/>
            </w:r>
          </w:hyperlink>
        </w:p>
        <w:p w14:paraId="7E3EB1D9" w14:textId="79829286" w:rsidR="005B21D9" w:rsidRPr="00FE0941" w:rsidRDefault="00E86AE4">
          <w:pPr>
            <w:pStyle w:val="TOC1"/>
            <w:tabs>
              <w:tab w:val="left" w:pos="660"/>
              <w:tab w:val="right" w:leader="dot" w:pos="9350"/>
            </w:tabs>
            <w:rPr>
              <w:rFonts w:eastAsiaTheme="minorEastAsia"/>
              <w:noProof/>
              <w:lang w:val="en-US"/>
            </w:rPr>
          </w:pPr>
          <w:hyperlink w:anchor="_Toc36069012" w:history="1">
            <w:r w:rsidR="005B21D9" w:rsidRPr="00FE0941">
              <w:rPr>
                <w:rStyle w:val="Hyperlink"/>
                <w:b/>
                <w:bCs/>
                <w:caps/>
                <w:noProof/>
              </w:rPr>
              <w:t>11.</w:t>
            </w:r>
            <w:r w:rsidR="005B21D9" w:rsidRPr="00FE0941">
              <w:rPr>
                <w:rFonts w:eastAsiaTheme="minorEastAsia"/>
                <w:noProof/>
                <w:lang w:val="en-US"/>
              </w:rPr>
              <w:tab/>
            </w:r>
            <w:r w:rsidR="005B21D9" w:rsidRPr="00FE0941">
              <w:rPr>
                <w:rStyle w:val="Hyperlink"/>
                <w:b/>
                <w:bCs/>
                <w:caps/>
                <w:noProof/>
              </w:rPr>
              <w:t>Disclosure and Public Consultation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_Toc36069012 \h </w:instrText>
            </w:r>
            <w:r w:rsidR="005B21D9" w:rsidRPr="00FE0941">
              <w:rPr>
                <w:noProof/>
                <w:webHidden/>
              </w:rPr>
            </w:r>
            <w:r w:rsidR="005B21D9" w:rsidRPr="00FE0941">
              <w:rPr>
                <w:noProof/>
                <w:webHidden/>
              </w:rPr>
              <w:fldChar w:fldCharType="separate"/>
            </w:r>
            <w:r w:rsidR="005B21D9" w:rsidRPr="00FE0941">
              <w:rPr>
                <w:noProof/>
                <w:webHidden/>
              </w:rPr>
              <w:t>74</w:t>
            </w:r>
            <w:r w:rsidR="005B21D9" w:rsidRPr="00FE0941">
              <w:rPr>
                <w:noProof/>
                <w:webHidden/>
              </w:rPr>
              <w:fldChar w:fldCharType="end"/>
            </w:r>
          </w:hyperlink>
        </w:p>
        <w:p w14:paraId="4639CA51" w14:textId="237DF593" w:rsidR="005B21D9" w:rsidRPr="00FE0941" w:rsidRDefault="00E86AE4">
          <w:pPr>
            <w:pStyle w:val="TOC2"/>
            <w:tabs>
              <w:tab w:val="left" w:pos="880"/>
              <w:tab w:val="right" w:leader="dot" w:pos="9350"/>
            </w:tabs>
            <w:rPr>
              <w:rFonts w:eastAsiaTheme="minorEastAsia"/>
              <w:noProof/>
              <w:lang w:val="en-US"/>
            </w:rPr>
          </w:pPr>
          <w:hyperlink w:anchor="_Toc36069013" w:history="1">
            <w:r w:rsidR="005B21D9" w:rsidRPr="00FE0941">
              <w:rPr>
                <w:rStyle w:val="Hyperlink"/>
                <w:noProof/>
              </w:rPr>
              <w:t>11.1</w:t>
            </w:r>
            <w:r w:rsidR="005B21D9" w:rsidRPr="00FE0941">
              <w:rPr>
                <w:rFonts w:eastAsiaTheme="minorEastAsia"/>
                <w:noProof/>
                <w:lang w:val="en-US"/>
              </w:rPr>
              <w:tab/>
            </w:r>
            <w:r w:rsidR="005B21D9" w:rsidRPr="00FE0941">
              <w:rPr>
                <w:rStyle w:val="Hyperlink"/>
                <w:noProof/>
              </w:rPr>
              <w:t>Disclosure</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_Toc36069013 \h </w:instrText>
            </w:r>
            <w:r w:rsidR="005B21D9" w:rsidRPr="00FE0941">
              <w:rPr>
                <w:noProof/>
                <w:webHidden/>
              </w:rPr>
            </w:r>
            <w:r w:rsidR="005B21D9" w:rsidRPr="00FE0941">
              <w:rPr>
                <w:noProof/>
                <w:webHidden/>
              </w:rPr>
              <w:fldChar w:fldCharType="separate"/>
            </w:r>
            <w:r w:rsidR="005B21D9" w:rsidRPr="00FE0941">
              <w:rPr>
                <w:noProof/>
                <w:webHidden/>
              </w:rPr>
              <w:t>74</w:t>
            </w:r>
            <w:r w:rsidR="005B21D9" w:rsidRPr="00FE0941">
              <w:rPr>
                <w:noProof/>
                <w:webHidden/>
              </w:rPr>
              <w:fldChar w:fldCharType="end"/>
            </w:r>
          </w:hyperlink>
        </w:p>
        <w:p w14:paraId="32136243" w14:textId="52007D70" w:rsidR="005B21D9" w:rsidRPr="00FE0941" w:rsidRDefault="00E86AE4">
          <w:pPr>
            <w:pStyle w:val="TOC2"/>
            <w:tabs>
              <w:tab w:val="left" w:pos="880"/>
              <w:tab w:val="right" w:leader="dot" w:pos="9350"/>
            </w:tabs>
            <w:rPr>
              <w:rFonts w:eastAsiaTheme="minorEastAsia"/>
              <w:noProof/>
              <w:lang w:val="en-US"/>
            </w:rPr>
          </w:pPr>
          <w:hyperlink w:anchor="_Toc36069014" w:history="1">
            <w:r w:rsidR="005B21D9" w:rsidRPr="00FE0941">
              <w:rPr>
                <w:rStyle w:val="Hyperlink"/>
                <w:noProof/>
              </w:rPr>
              <w:t>11.2</w:t>
            </w:r>
            <w:r w:rsidR="005B21D9" w:rsidRPr="00FE0941">
              <w:rPr>
                <w:rFonts w:eastAsiaTheme="minorEastAsia"/>
                <w:noProof/>
                <w:lang w:val="en-US"/>
              </w:rPr>
              <w:tab/>
            </w:r>
            <w:r w:rsidR="005B21D9" w:rsidRPr="00FE0941">
              <w:rPr>
                <w:rStyle w:val="Hyperlink"/>
                <w:noProof/>
              </w:rPr>
              <w:t>Public meetings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_Toc36069014 \h </w:instrText>
            </w:r>
            <w:r w:rsidR="005B21D9" w:rsidRPr="00FE0941">
              <w:rPr>
                <w:noProof/>
                <w:webHidden/>
              </w:rPr>
            </w:r>
            <w:r w:rsidR="005B21D9" w:rsidRPr="00FE0941">
              <w:rPr>
                <w:noProof/>
                <w:webHidden/>
              </w:rPr>
              <w:fldChar w:fldCharType="separate"/>
            </w:r>
            <w:r w:rsidR="005B21D9" w:rsidRPr="00FE0941">
              <w:rPr>
                <w:noProof/>
                <w:webHidden/>
              </w:rPr>
              <w:t>74</w:t>
            </w:r>
            <w:r w:rsidR="005B21D9" w:rsidRPr="00FE0941">
              <w:rPr>
                <w:noProof/>
                <w:webHidden/>
              </w:rPr>
              <w:fldChar w:fldCharType="end"/>
            </w:r>
          </w:hyperlink>
        </w:p>
        <w:p w14:paraId="2CAD8034" w14:textId="3C14AFA1" w:rsidR="005B21D9" w:rsidRPr="00FE0941" w:rsidRDefault="00E86AE4">
          <w:pPr>
            <w:pStyle w:val="TOC2"/>
            <w:tabs>
              <w:tab w:val="left" w:pos="880"/>
              <w:tab w:val="right" w:leader="dot" w:pos="9350"/>
            </w:tabs>
            <w:rPr>
              <w:rFonts w:eastAsiaTheme="minorEastAsia"/>
              <w:noProof/>
              <w:lang w:val="en-US"/>
            </w:rPr>
          </w:pPr>
          <w:hyperlink w:anchor="_Toc36069015" w:history="1">
            <w:r w:rsidR="005B21D9" w:rsidRPr="00FE0941">
              <w:rPr>
                <w:rStyle w:val="Hyperlink"/>
                <w:noProof/>
              </w:rPr>
              <w:t>11.3</w:t>
            </w:r>
            <w:r w:rsidR="005B21D9" w:rsidRPr="00FE0941">
              <w:rPr>
                <w:rFonts w:eastAsiaTheme="minorEastAsia"/>
                <w:noProof/>
                <w:lang w:val="en-US"/>
              </w:rPr>
              <w:tab/>
            </w:r>
            <w:r w:rsidR="005B21D9" w:rsidRPr="00FE0941">
              <w:rPr>
                <w:rStyle w:val="Hyperlink"/>
                <w:noProof/>
              </w:rPr>
              <w:t>Revision/Disclosure of Final ESMF</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_Toc36069015 \h </w:instrText>
            </w:r>
            <w:r w:rsidR="005B21D9" w:rsidRPr="00FE0941">
              <w:rPr>
                <w:noProof/>
                <w:webHidden/>
              </w:rPr>
            </w:r>
            <w:r w:rsidR="005B21D9" w:rsidRPr="00FE0941">
              <w:rPr>
                <w:noProof/>
                <w:webHidden/>
              </w:rPr>
              <w:fldChar w:fldCharType="separate"/>
            </w:r>
            <w:r w:rsidR="005B21D9" w:rsidRPr="00FE0941">
              <w:rPr>
                <w:noProof/>
                <w:webHidden/>
              </w:rPr>
              <w:t>75</w:t>
            </w:r>
            <w:r w:rsidR="005B21D9" w:rsidRPr="00FE0941">
              <w:rPr>
                <w:noProof/>
                <w:webHidden/>
              </w:rPr>
              <w:fldChar w:fldCharType="end"/>
            </w:r>
          </w:hyperlink>
        </w:p>
        <w:p w14:paraId="171C18E5" w14:textId="72731AE9" w:rsidR="005B21D9" w:rsidRPr="00FE0941" w:rsidRDefault="00E86AE4">
          <w:pPr>
            <w:pStyle w:val="TOC1"/>
            <w:tabs>
              <w:tab w:val="left" w:pos="660"/>
              <w:tab w:val="right" w:leader="dot" w:pos="9350"/>
            </w:tabs>
            <w:rPr>
              <w:rFonts w:eastAsiaTheme="minorEastAsia"/>
              <w:noProof/>
              <w:lang w:val="en-US"/>
            </w:rPr>
          </w:pPr>
          <w:hyperlink w:anchor="_Toc36069016" w:history="1">
            <w:r w:rsidR="005B21D9" w:rsidRPr="00FE0941">
              <w:rPr>
                <w:rStyle w:val="Hyperlink"/>
                <w:b/>
                <w:bCs/>
                <w:caps/>
                <w:noProof/>
              </w:rPr>
              <w:t>12.</w:t>
            </w:r>
            <w:r w:rsidR="005B21D9" w:rsidRPr="00FE0941">
              <w:rPr>
                <w:rFonts w:eastAsiaTheme="minorEastAsia"/>
                <w:noProof/>
                <w:lang w:val="en-US"/>
              </w:rPr>
              <w:tab/>
            </w:r>
            <w:r w:rsidR="005B21D9" w:rsidRPr="00FE0941">
              <w:rPr>
                <w:rStyle w:val="Hyperlink"/>
                <w:b/>
                <w:bCs/>
                <w:caps/>
                <w:noProof/>
              </w:rPr>
              <w:t>ANNEXES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_Toc36069016 \h </w:instrText>
            </w:r>
            <w:r w:rsidR="005B21D9" w:rsidRPr="00FE0941">
              <w:rPr>
                <w:noProof/>
                <w:webHidden/>
              </w:rPr>
            </w:r>
            <w:r w:rsidR="005B21D9" w:rsidRPr="00FE0941">
              <w:rPr>
                <w:noProof/>
                <w:webHidden/>
              </w:rPr>
              <w:fldChar w:fldCharType="separate"/>
            </w:r>
            <w:r w:rsidR="005B21D9" w:rsidRPr="00FE0941">
              <w:rPr>
                <w:noProof/>
                <w:webHidden/>
              </w:rPr>
              <w:t>76</w:t>
            </w:r>
            <w:r w:rsidR="005B21D9" w:rsidRPr="00FE0941">
              <w:rPr>
                <w:noProof/>
                <w:webHidden/>
              </w:rPr>
              <w:fldChar w:fldCharType="end"/>
            </w:r>
          </w:hyperlink>
        </w:p>
        <w:p w14:paraId="2BF3C00A" w14:textId="5E2FBA13" w:rsidR="005B21D9" w:rsidRPr="00FE0941" w:rsidRDefault="00E86AE4">
          <w:pPr>
            <w:pStyle w:val="TOC1"/>
            <w:tabs>
              <w:tab w:val="right" w:leader="dot" w:pos="9350"/>
            </w:tabs>
            <w:rPr>
              <w:rFonts w:eastAsiaTheme="minorEastAsia"/>
              <w:noProof/>
              <w:lang w:val="en-US"/>
            </w:rPr>
          </w:pPr>
          <w:hyperlink w:anchor="_Toc36069017" w:history="1">
            <w:r w:rsidR="005B21D9" w:rsidRPr="00FE0941">
              <w:rPr>
                <w:rStyle w:val="Hyperlink"/>
                <w:rFonts w:eastAsia="Times New Roman"/>
                <w:noProof/>
                <w:lang w:eastAsia="es-ES"/>
              </w:rPr>
              <w:t>Annex 1: Evaluation of Environmental and Social Impacts Methods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_Toc36069017 \h </w:instrText>
            </w:r>
            <w:r w:rsidR="005B21D9" w:rsidRPr="00FE0941">
              <w:rPr>
                <w:noProof/>
                <w:webHidden/>
              </w:rPr>
            </w:r>
            <w:r w:rsidR="005B21D9" w:rsidRPr="00FE0941">
              <w:rPr>
                <w:noProof/>
                <w:webHidden/>
              </w:rPr>
              <w:fldChar w:fldCharType="separate"/>
            </w:r>
            <w:r w:rsidR="005B21D9" w:rsidRPr="00FE0941">
              <w:rPr>
                <w:noProof/>
                <w:webHidden/>
              </w:rPr>
              <w:t>77</w:t>
            </w:r>
            <w:r w:rsidR="005B21D9" w:rsidRPr="00FE0941">
              <w:rPr>
                <w:noProof/>
                <w:webHidden/>
              </w:rPr>
              <w:fldChar w:fldCharType="end"/>
            </w:r>
          </w:hyperlink>
        </w:p>
        <w:p w14:paraId="411B17F9" w14:textId="61EB20A0" w:rsidR="005B21D9" w:rsidRPr="00FE0941" w:rsidRDefault="00E86AE4">
          <w:pPr>
            <w:pStyle w:val="TOC1"/>
            <w:tabs>
              <w:tab w:val="right" w:leader="dot" w:pos="9350"/>
            </w:tabs>
            <w:rPr>
              <w:rFonts w:eastAsiaTheme="minorEastAsia"/>
              <w:noProof/>
              <w:lang w:val="en-US"/>
            </w:rPr>
          </w:pPr>
          <w:hyperlink w:anchor="_Toc36069018" w:history="1">
            <w:r w:rsidR="005B21D9" w:rsidRPr="00FE0941">
              <w:rPr>
                <w:rStyle w:val="Hyperlink"/>
                <w:rFonts w:eastAsia="Times New Roman"/>
                <w:noProof/>
                <w:lang w:eastAsia="es-ES"/>
              </w:rPr>
              <w:t>Annex 2: Screening Process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_Toc36069018 \h </w:instrText>
            </w:r>
            <w:r w:rsidR="005B21D9" w:rsidRPr="00FE0941">
              <w:rPr>
                <w:noProof/>
                <w:webHidden/>
              </w:rPr>
            </w:r>
            <w:r w:rsidR="005B21D9" w:rsidRPr="00FE0941">
              <w:rPr>
                <w:noProof/>
                <w:webHidden/>
              </w:rPr>
              <w:fldChar w:fldCharType="separate"/>
            </w:r>
            <w:r w:rsidR="005B21D9" w:rsidRPr="00FE0941">
              <w:rPr>
                <w:noProof/>
                <w:webHidden/>
              </w:rPr>
              <w:t>81</w:t>
            </w:r>
            <w:r w:rsidR="005B21D9" w:rsidRPr="00FE0941">
              <w:rPr>
                <w:noProof/>
                <w:webHidden/>
              </w:rPr>
              <w:fldChar w:fldCharType="end"/>
            </w:r>
          </w:hyperlink>
        </w:p>
        <w:p w14:paraId="47738B37" w14:textId="580F2CBA" w:rsidR="005B21D9" w:rsidRPr="00FE0941" w:rsidRDefault="00E86AE4">
          <w:pPr>
            <w:pStyle w:val="TOC1"/>
            <w:tabs>
              <w:tab w:val="right" w:leader="dot" w:pos="9350"/>
            </w:tabs>
            <w:rPr>
              <w:rFonts w:eastAsiaTheme="minorEastAsia"/>
              <w:noProof/>
              <w:lang w:val="en-US"/>
            </w:rPr>
          </w:pPr>
          <w:hyperlink w:anchor="_Toc36069019" w:history="1">
            <w:r w:rsidR="005B21D9" w:rsidRPr="00FE0941">
              <w:rPr>
                <w:rStyle w:val="Hyperlink"/>
                <w:rFonts w:eastAsia="Times New Roman"/>
                <w:noProof/>
                <w:lang w:eastAsia="es-ES"/>
              </w:rPr>
              <w:t>Annex 3: Electronic Waste (E-waste) Management Plan</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_Toc36069019 \h </w:instrText>
            </w:r>
            <w:r w:rsidR="005B21D9" w:rsidRPr="00FE0941">
              <w:rPr>
                <w:noProof/>
                <w:webHidden/>
              </w:rPr>
            </w:r>
            <w:r w:rsidR="005B21D9" w:rsidRPr="00FE0941">
              <w:rPr>
                <w:noProof/>
                <w:webHidden/>
              </w:rPr>
              <w:fldChar w:fldCharType="separate"/>
            </w:r>
            <w:r w:rsidR="005B21D9" w:rsidRPr="00FE0941">
              <w:rPr>
                <w:noProof/>
                <w:webHidden/>
              </w:rPr>
              <w:t>89</w:t>
            </w:r>
            <w:r w:rsidR="005B21D9" w:rsidRPr="00FE0941">
              <w:rPr>
                <w:noProof/>
                <w:webHidden/>
              </w:rPr>
              <w:fldChar w:fldCharType="end"/>
            </w:r>
          </w:hyperlink>
        </w:p>
        <w:p w14:paraId="36B09C11" w14:textId="7C7B0A9F" w:rsidR="005B21D9" w:rsidRPr="00FE0941" w:rsidRDefault="00E86AE4">
          <w:pPr>
            <w:pStyle w:val="TOC1"/>
            <w:tabs>
              <w:tab w:val="right" w:leader="dot" w:pos="9350"/>
            </w:tabs>
            <w:rPr>
              <w:rFonts w:eastAsiaTheme="minorEastAsia"/>
              <w:noProof/>
              <w:lang w:val="en-US"/>
            </w:rPr>
          </w:pPr>
          <w:hyperlink w:anchor="_Toc36069020" w:history="1">
            <w:r w:rsidR="005B21D9" w:rsidRPr="00FE0941">
              <w:rPr>
                <w:rStyle w:val="Hyperlink"/>
                <w:rFonts w:eastAsia="Times New Roman"/>
                <w:noProof/>
                <w:lang w:eastAsia="es-ES"/>
              </w:rPr>
              <w:t>Annex 4: Occupational, Health and Safety Guidelines</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_Toc36069020 \h </w:instrText>
            </w:r>
            <w:r w:rsidR="005B21D9" w:rsidRPr="00FE0941">
              <w:rPr>
                <w:noProof/>
                <w:webHidden/>
              </w:rPr>
            </w:r>
            <w:r w:rsidR="005B21D9" w:rsidRPr="00FE0941">
              <w:rPr>
                <w:noProof/>
                <w:webHidden/>
              </w:rPr>
              <w:fldChar w:fldCharType="separate"/>
            </w:r>
            <w:r w:rsidR="005B21D9" w:rsidRPr="00FE0941">
              <w:rPr>
                <w:noProof/>
                <w:webHidden/>
              </w:rPr>
              <w:t>97</w:t>
            </w:r>
            <w:r w:rsidR="005B21D9" w:rsidRPr="00FE0941">
              <w:rPr>
                <w:noProof/>
                <w:webHidden/>
              </w:rPr>
              <w:fldChar w:fldCharType="end"/>
            </w:r>
          </w:hyperlink>
        </w:p>
        <w:p w14:paraId="305FFEE9" w14:textId="0AC1FB69" w:rsidR="005B21D9" w:rsidRPr="00FE0941" w:rsidRDefault="00E86AE4">
          <w:pPr>
            <w:pStyle w:val="TOC1"/>
            <w:tabs>
              <w:tab w:val="right" w:leader="dot" w:pos="9350"/>
            </w:tabs>
            <w:rPr>
              <w:rFonts w:eastAsiaTheme="minorEastAsia"/>
              <w:noProof/>
              <w:lang w:val="en-US"/>
            </w:rPr>
          </w:pPr>
          <w:hyperlink w:anchor="_Toc36069021" w:history="1">
            <w:r w:rsidR="005B21D9" w:rsidRPr="00FE0941">
              <w:rPr>
                <w:rStyle w:val="Hyperlink"/>
                <w:rFonts w:eastAsia="Times New Roman"/>
                <w:noProof/>
                <w:lang w:eastAsia="es-ES"/>
              </w:rPr>
              <w:t>Annex 5: Sample Code of Conduct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_Toc36069021 \h </w:instrText>
            </w:r>
            <w:r w:rsidR="005B21D9" w:rsidRPr="00FE0941">
              <w:rPr>
                <w:noProof/>
                <w:webHidden/>
              </w:rPr>
            </w:r>
            <w:r w:rsidR="005B21D9" w:rsidRPr="00FE0941">
              <w:rPr>
                <w:noProof/>
                <w:webHidden/>
              </w:rPr>
              <w:fldChar w:fldCharType="separate"/>
            </w:r>
            <w:r w:rsidR="005B21D9" w:rsidRPr="00FE0941">
              <w:rPr>
                <w:noProof/>
                <w:webHidden/>
              </w:rPr>
              <w:t>102</w:t>
            </w:r>
            <w:r w:rsidR="005B21D9" w:rsidRPr="00FE0941">
              <w:rPr>
                <w:noProof/>
                <w:webHidden/>
              </w:rPr>
              <w:fldChar w:fldCharType="end"/>
            </w:r>
          </w:hyperlink>
        </w:p>
        <w:p w14:paraId="6DC2F61A" w14:textId="26419401" w:rsidR="005B21D9" w:rsidRPr="00FE0941" w:rsidRDefault="00E86AE4">
          <w:pPr>
            <w:pStyle w:val="TOC1"/>
            <w:tabs>
              <w:tab w:val="right" w:leader="dot" w:pos="9350"/>
            </w:tabs>
            <w:rPr>
              <w:rFonts w:eastAsiaTheme="minorEastAsia"/>
              <w:noProof/>
              <w:lang w:val="en-US"/>
            </w:rPr>
          </w:pPr>
          <w:hyperlink w:anchor="_Toc36069022" w:history="1">
            <w:r w:rsidR="005B21D9" w:rsidRPr="00FE0941">
              <w:rPr>
                <w:rStyle w:val="Hyperlink"/>
                <w:noProof/>
              </w:rPr>
              <w:t>Annex 6: Grievance Information Form</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_Toc36069022 \h </w:instrText>
            </w:r>
            <w:r w:rsidR="005B21D9" w:rsidRPr="00FE0941">
              <w:rPr>
                <w:noProof/>
                <w:webHidden/>
              </w:rPr>
            </w:r>
            <w:r w:rsidR="005B21D9" w:rsidRPr="00FE0941">
              <w:rPr>
                <w:noProof/>
                <w:webHidden/>
              </w:rPr>
              <w:fldChar w:fldCharType="separate"/>
            </w:r>
            <w:r w:rsidR="005B21D9" w:rsidRPr="00FE0941">
              <w:rPr>
                <w:noProof/>
                <w:webHidden/>
              </w:rPr>
              <w:t>105</w:t>
            </w:r>
            <w:r w:rsidR="005B21D9" w:rsidRPr="00FE0941">
              <w:rPr>
                <w:noProof/>
                <w:webHidden/>
              </w:rPr>
              <w:fldChar w:fldCharType="end"/>
            </w:r>
          </w:hyperlink>
        </w:p>
        <w:p w14:paraId="6B682BE5" w14:textId="5AF38539" w:rsidR="005B21D9" w:rsidRPr="00FE0941" w:rsidRDefault="00E86AE4">
          <w:pPr>
            <w:pStyle w:val="TOC1"/>
            <w:tabs>
              <w:tab w:val="right" w:leader="dot" w:pos="9350"/>
            </w:tabs>
            <w:rPr>
              <w:rFonts w:eastAsiaTheme="minorEastAsia"/>
              <w:noProof/>
              <w:lang w:val="en-US"/>
            </w:rPr>
          </w:pPr>
          <w:hyperlink w:anchor="_Toc36069023" w:history="1">
            <w:r w:rsidR="005B21D9" w:rsidRPr="00FE0941">
              <w:rPr>
                <w:rStyle w:val="Hyperlink"/>
                <w:noProof/>
              </w:rPr>
              <w:t>Annex 7: Grievance Acknowledgement Form (GAF)</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_Toc36069023 \h </w:instrText>
            </w:r>
            <w:r w:rsidR="005B21D9" w:rsidRPr="00FE0941">
              <w:rPr>
                <w:noProof/>
                <w:webHidden/>
              </w:rPr>
            </w:r>
            <w:r w:rsidR="005B21D9" w:rsidRPr="00FE0941">
              <w:rPr>
                <w:noProof/>
                <w:webHidden/>
              </w:rPr>
              <w:fldChar w:fldCharType="separate"/>
            </w:r>
            <w:r w:rsidR="005B21D9" w:rsidRPr="00FE0941">
              <w:rPr>
                <w:noProof/>
                <w:webHidden/>
              </w:rPr>
              <w:t>107</w:t>
            </w:r>
            <w:r w:rsidR="005B21D9" w:rsidRPr="00FE0941">
              <w:rPr>
                <w:noProof/>
                <w:webHidden/>
              </w:rPr>
              <w:fldChar w:fldCharType="end"/>
            </w:r>
          </w:hyperlink>
        </w:p>
        <w:p w14:paraId="1668D220" w14:textId="1A0A68A7" w:rsidR="005B21D9" w:rsidRPr="00FE0941" w:rsidRDefault="00E86AE4">
          <w:pPr>
            <w:pStyle w:val="TOC1"/>
            <w:tabs>
              <w:tab w:val="right" w:leader="dot" w:pos="9350"/>
            </w:tabs>
            <w:rPr>
              <w:rFonts w:eastAsiaTheme="minorEastAsia"/>
              <w:noProof/>
              <w:lang w:val="en-US"/>
            </w:rPr>
          </w:pPr>
          <w:hyperlink w:anchor="_Toc36069024" w:history="1">
            <w:r w:rsidR="005B21D9" w:rsidRPr="00FE0941">
              <w:rPr>
                <w:rStyle w:val="Hyperlink"/>
                <w:noProof/>
              </w:rPr>
              <w:t>Annex 8: Grievance Redressal Registration Monitoring Sheet</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_Toc36069024 \h </w:instrText>
            </w:r>
            <w:r w:rsidR="005B21D9" w:rsidRPr="00FE0941">
              <w:rPr>
                <w:noProof/>
                <w:webHidden/>
              </w:rPr>
            </w:r>
            <w:r w:rsidR="005B21D9" w:rsidRPr="00FE0941">
              <w:rPr>
                <w:noProof/>
                <w:webHidden/>
              </w:rPr>
              <w:fldChar w:fldCharType="separate"/>
            </w:r>
            <w:r w:rsidR="005B21D9" w:rsidRPr="00FE0941">
              <w:rPr>
                <w:noProof/>
                <w:webHidden/>
              </w:rPr>
              <w:t>108</w:t>
            </w:r>
            <w:r w:rsidR="005B21D9" w:rsidRPr="00FE0941">
              <w:rPr>
                <w:noProof/>
                <w:webHidden/>
              </w:rPr>
              <w:fldChar w:fldCharType="end"/>
            </w:r>
          </w:hyperlink>
        </w:p>
        <w:p w14:paraId="4E51D8AF" w14:textId="76F00C47" w:rsidR="005B21D9" w:rsidRPr="00FE0941" w:rsidRDefault="00E86AE4">
          <w:pPr>
            <w:pStyle w:val="TOC1"/>
            <w:tabs>
              <w:tab w:val="right" w:leader="dot" w:pos="9350"/>
            </w:tabs>
            <w:rPr>
              <w:rFonts w:eastAsiaTheme="minorEastAsia"/>
              <w:noProof/>
              <w:lang w:val="en-US"/>
            </w:rPr>
          </w:pPr>
          <w:hyperlink w:anchor="_Toc36069025" w:history="1">
            <w:r w:rsidR="005B21D9" w:rsidRPr="00FE0941">
              <w:rPr>
                <w:rStyle w:val="Hyperlink"/>
                <w:noProof/>
              </w:rPr>
              <w:t>Annex 9: Grievance Meeting Record Form</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_Toc36069025 \h </w:instrText>
            </w:r>
            <w:r w:rsidR="005B21D9" w:rsidRPr="00FE0941">
              <w:rPr>
                <w:noProof/>
                <w:webHidden/>
              </w:rPr>
            </w:r>
            <w:r w:rsidR="005B21D9" w:rsidRPr="00FE0941">
              <w:rPr>
                <w:noProof/>
                <w:webHidden/>
              </w:rPr>
              <w:fldChar w:fldCharType="separate"/>
            </w:r>
            <w:r w:rsidR="005B21D9" w:rsidRPr="00FE0941">
              <w:rPr>
                <w:noProof/>
                <w:webHidden/>
              </w:rPr>
              <w:t>109</w:t>
            </w:r>
            <w:r w:rsidR="005B21D9" w:rsidRPr="00FE0941">
              <w:rPr>
                <w:noProof/>
                <w:webHidden/>
              </w:rPr>
              <w:fldChar w:fldCharType="end"/>
            </w:r>
          </w:hyperlink>
        </w:p>
        <w:p w14:paraId="34F2A138" w14:textId="2AC307A9" w:rsidR="005B21D9" w:rsidRPr="00FE0941" w:rsidRDefault="00E86AE4">
          <w:pPr>
            <w:pStyle w:val="TOC1"/>
            <w:tabs>
              <w:tab w:val="right" w:leader="dot" w:pos="9350"/>
            </w:tabs>
            <w:rPr>
              <w:rFonts w:eastAsiaTheme="minorEastAsia"/>
              <w:noProof/>
              <w:lang w:val="en-US"/>
            </w:rPr>
          </w:pPr>
          <w:hyperlink w:anchor="_Toc36069026" w:history="1">
            <w:r w:rsidR="005B21D9" w:rsidRPr="00FE0941">
              <w:rPr>
                <w:rStyle w:val="Hyperlink"/>
                <w:noProof/>
              </w:rPr>
              <w:t>Annex 10: Grievance Disclosure/Release Form</w:t>
            </w:r>
            <w:r w:rsidR="005B21D9" w:rsidRPr="00FE0941">
              <w:rPr>
                <w:noProof/>
                <w:webHidden/>
              </w:rPr>
              <w:tab/>
            </w:r>
            <w:r w:rsidR="005B21D9" w:rsidRPr="00FE0941">
              <w:rPr>
                <w:noProof/>
                <w:webHidden/>
              </w:rPr>
              <w:fldChar w:fldCharType="begin"/>
            </w:r>
            <w:r w:rsidR="005B21D9" w:rsidRPr="00FE0941">
              <w:rPr>
                <w:noProof/>
                <w:webHidden/>
              </w:rPr>
              <w:instrText xml:space="preserve"> PAGEREF _Toc36069026 \h </w:instrText>
            </w:r>
            <w:r w:rsidR="005B21D9" w:rsidRPr="00FE0941">
              <w:rPr>
                <w:noProof/>
                <w:webHidden/>
              </w:rPr>
            </w:r>
            <w:r w:rsidR="005B21D9" w:rsidRPr="00FE0941">
              <w:rPr>
                <w:noProof/>
                <w:webHidden/>
              </w:rPr>
              <w:fldChar w:fldCharType="separate"/>
            </w:r>
            <w:r w:rsidR="005B21D9" w:rsidRPr="00FE0941">
              <w:rPr>
                <w:noProof/>
                <w:webHidden/>
              </w:rPr>
              <w:t>110</w:t>
            </w:r>
            <w:r w:rsidR="005B21D9" w:rsidRPr="00FE0941">
              <w:rPr>
                <w:noProof/>
                <w:webHidden/>
              </w:rPr>
              <w:fldChar w:fldCharType="end"/>
            </w:r>
          </w:hyperlink>
        </w:p>
        <w:p w14:paraId="4049B627" w14:textId="2647A789" w:rsidR="00DA514E" w:rsidRPr="00FE0941" w:rsidRDefault="00DA514E">
          <w:r w:rsidRPr="00FE0941">
            <w:rPr>
              <w:b/>
              <w:bCs/>
              <w:noProof/>
            </w:rPr>
            <w:fldChar w:fldCharType="end"/>
          </w:r>
        </w:p>
      </w:sdtContent>
    </w:sdt>
    <w:p w14:paraId="28CCBBCA" w14:textId="77777777" w:rsidR="00DA514E" w:rsidRPr="00FE0941" w:rsidRDefault="00DA514E">
      <w:pPr>
        <w:sectPr w:rsidR="00DA514E" w:rsidRPr="00FE0941">
          <w:footerReference w:type="default" r:id="rId12"/>
          <w:pgSz w:w="12240" w:h="15840"/>
          <w:pgMar w:top="1440" w:right="1440" w:bottom="1440" w:left="1440" w:header="720" w:footer="720" w:gutter="0"/>
          <w:cols w:space="720"/>
          <w:docGrid w:linePitch="360"/>
        </w:sectPr>
      </w:pPr>
    </w:p>
    <w:p w14:paraId="323F640F" w14:textId="77777777" w:rsidR="00DA514E" w:rsidRPr="00FE0941" w:rsidRDefault="00DA514E" w:rsidP="00DA514E">
      <w:pPr>
        <w:pStyle w:val="Heading1"/>
        <w:spacing w:before="0"/>
        <w:rPr>
          <w:b/>
          <w:bCs/>
        </w:rPr>
      </w:pPr>
      <w:bookmarkStart w:id="0" w:name="_Toc34213269"/>
      <w:bookmarkStart w:id="1" w:name="_Toc36068932"/>
      <w:r w:rsidRPr="00FE0941">
        <w:rPr>
          <w:b/>
          <w:bCs/>
        </w:rPr>
        <w:lastRenderedPageBreak/>
        <w:t>ABBREVIATIONS AND ACRONYMS</w:t>
      </w:r>
      <w:bookmarkEnd w:id="0"/>
      <w:bookmarkEnd w:id="1"/>
    </w:p>
    <w:p w14:paraId="44EE5DA1" w14:textId="77777777" w:rsidR="00DA514E" w:rsidRPr="00FE0941" w:rsidRDefault="00DA514E" w:rsidP="00DA514E"/>
    <w:p w14:paraId="078ABC96" w14:textId="77777777" w:rsidR="00DA514E" w:rsidRPr="00FE0941" w:rsidRDefault="00DA514E" w:rsidP="00DA514E">
      <w:r w:rsidRPr="00FE0941">
        <w:t>CARCIP</w:t>
      </w:r>
      <w:r w:rsidRPr="00FE0941">
        <w:tab/>
      </w:r>
      <w:r w:rsidRPr="00FE0941">
        <w:tab/>
        <w:t xml:space="preserve">Caribbean Regional Communications Infrastructure Program </w:t>
      </w:r>
    </w:p>
    <w:p w14:paraId="70718AD3" w14:textId="77777777" w:rsidR="00DA514E" w:rsidRPr="00FE0941" w:rsidRDefault="00DA514E" w:rsidP="00DA514E">
      <w:r w:rsidRPr="00FE0941">
        <w:t>CARDTP</w:t>
      </w:r>
      <w:r w:rsidRPr="00FE0941">
        <w:tab/>
        <w:t xml:space="preserve">Caribbean Digital Transformation Project </w:t>
      </w:r>
    </w:p>
    <w:p w14:paraId="4EE7B3AB" w14:textId="77777777" w:rsidR="00DA514E" w:rsidRPr="00FE0941" w:rsidRDefault="00DA514E" w:rsidP="00DA514E">
      <w:r w:rsidRPr="00FE0941">
        <w:t>ECCB</w:t>
      </w:r>
      <w:r w:rsidRPr="00FE0941">
        <w:tab/>
      </w:r>
      <w:r w:rsidRPr="00FE0941">
        <w:tab/>
        <w:t>Eastern Caribbean Central Bank</w:t>
      </w:r>
    </w:p>
    <w:p w14:paraId="29E47A12" w14:textId="77777777" w:rsidR="00DA514E" w:rsidRPr="00FE0941" w:rsidRDefault="00DA514E" w:rsidP="00DA514E">
      <w:r w:rsidRPr="00FE0941">
        <w:t>EIA</w:t>
      </w:r>
      <w:r w:rsidRPr="00FE0941">
        <w:tab/>
      </w:r>
      <w:r w:rsidRPr="00FE0941">
        <w:tab/>
      </w:r>
      <w:r w:rsidRPr="00FE0941">
        <w:rPr>
          <w:rFonts w:eastAsia="Arial" w:cstheme="minorHAnsi"/>
          <w:bCs/>
        </w:rPr>
        <w:t>Environmental Impact Assessment</w:t>
      </w:r>
    </w:p>
    <w:p w14:paraId="3D2BBAF0" w14:textId="77777777" w:rsidR="00DA514E" w:rsidRPr="00FE0941" w:rsidRDefault="00DA514E" w:rsidP="00DA514E">
      <w:r w:rsidRPr="00FE0941">
        <w:t>ESMF</w:t>
      </w:r>
      <w:r w:rsidRPr="00FE0941">
        <w:tab/>
      </w:r>
      <w:r w:rsidRPr="00FE0941">
        <w:tab/>
        <w:t xml:space="preserve">Environmental and Social Management Framework </w:t>
      </w:r>
    </w:p>
    <w:p w14:paraId="51AF5E15" w14:textId="77777777" w:rsidR="00DA514E" w:rsidRPr="00FE0941" w:rsidRDefault="00DA514E" w:rsidP="00DA514E">
      <w:r w:rsidRPr="00FE0941">
        <w:t>ESS</w:t>
      </w:r>
      <w:r w:rsidRPr="00FE0941">
        <w:tab/>
      </w:r>
      <w:r w:rsidRPr="00FE0941">
        <w:tab/>
        <w:t>Environmental and Social Standards</w:t>
      </w:r>
    </w:p>
    <w:p w14:paraId="4FB91DC0" w14:textId="77777777" w:rsidR="00DA514E" w:rsidRPr="00FE0941" w:rsidRDefault="00DA514E" w:rsidP="00DA514E">
      <w:r w:rsidRPr="00FE0941">
        <w:rPr>
          <w:rFonts w:cs="Segoe UI"/>
          <w:szCs w:val="24"/>
        </w:rPr>
        <w:t>EWMP</w:t>
      </w:r>
      <w:r w:rsidRPr="00FE0941">
        <w:rPr>
          <w:rFonts w:cs="Segoe UI"/>
          <w:szCs w:val="24"/>
        </w:rPr>
        <w:tab/>
      </w:r>
      <w:r w:rsidRPr="00FE0941">
        <w:rPr>
          <w:rFonts w:cs="Segoe UI"/>
          <w:szCs w:val="24"/>
        </w:rPr>
        <w:tab/>
        <w:t>E-Waste Management Plan</w:t>
      </w:r>
    </w:p>
    <w:p w14:paraId="0BB72B97" w14:textId="77777777" w:rsidR="00DA514E" w:rsidRPr="00FE0941" w:rsidRDefault="00DA514E" w:rsidP="00DA514E">
      <w:r w:rsidRPr="00FE0941">
        <w:t>GRM</w:t>
      </w:r>
      <w:r w:rsidRPr="00FE0941">
        <w:tab/>
      </w:r>
      <w:r w:rsidRPr="00FE0941">
        <w:tab/>
        <w:t>Grievance Redress Mechanism</w:t>
      </w:r>
    </w:p>
    <w:p w14:paraId="0D0FF55C" w14:textId="274B03D0" w:rsidR="00DA514E" w:rsidRPr="00FE0941" w:rsidRDefault="00DA514E" w:rsidP="00DA514E">
      <w:r w:rsidRPr="00FE0941">
        <w:t>LMP</w:t>
      </w:r>
      <w:r w:rsidRPr="00FE0941">
        <w:tab/>
      </w:r>
      <w:r w:rsidRPr="00FE0941">
        <w:tab/>
        <w:t>Labor Management Procedures</w:t>
      </w:r>
    </w:p>
    <w:p w14:paraId="3844720F" w14:textId="77777777" w:rsidR="00DA514E" w:rsidRPr="00FE0941" w:rsidRDefault="00DA514E" w:rsidP="00DA514E">
      <w:r w:rsidRPr="00FE0941">
        <w:t>OECS</w:t>
      </w:r>
      <w:r w:rsidRPr="00FE0941">
        <w:tab/>
      </w:r>
      <w:r w:rsidRPr="00FE0941">
        <w:tab/>
        <w:t>Organization of the Eastern Caribbean States</w:t>
      </w:r>
    </w:p>
    <w:p w14:paraId="34D886A9" w14:textId="77777777" w:rsidR="00DA514E" w:rsidRPr="00FE0941" w:rsidRDefault="00DA514E" w:rsidP="00DA514E">
      <w:r w:rsidRPr="00FE0941">
        <w:t>PIU</w:t>
      </w:r>
      <w:r w:rsidRPr="00FE0941">
        <w:tab/>
      </w:r>
      <w:r w:rsidRPr="00FE0941">
        <w:tab/>
        <w:t>Project Implementation Unit</w:t>
      </w:r>
    </w:p>
    <w:p w14:paraId="71B2D9BB" w14:textId="77777777" w:rsidR="00DA514E" w:rsidRPr="00FE0941" w:rsidRDefault="00DA514E" w:rsidP="00DA514E">
      <w:r w:rsidRPr="00FE0941">
        <w:t>RPF</w:t>
      </w:r>
      <w:r w:rsidRPr="00FE0941">
        <w:tab/>
      </w:r>
      <w:r w:rsidRPr="00FE0941">
        <w:tab/>
        <w:t>Resettlement Policy Framework</w:t>
      </w:r>
    </w:p>
    <w:p w14:paraId="7557E10D" w14:textId="39B37B5A" w:rsidR="00DA514E" w:rsidRPr="00FE0941" w:rsidRDefault="00DA514E" w:rsidP="00DA514E">
      <w:r w:rsidRPr="00FE0941">
        <w:t>SEP</w:t>
      </w:r>
      <w:r w:rsidRPr="00FE0941">
        <w:tab/>
      </w:r>
      <w:r w:rsidRPr="00FE0941">
        <w:tab/>
        <w:t>Stakeholder Engagement Plan</w:t>
      </w:r>
    </w:p>
    <w:p w14:paraId="0C480DF5" w14:textId="77777777" w:rsidR="00DA514E" w:rsidRPr="00FE0941" w:rsidRDefault="00DA514E" w:rsidP="00DA514E">
      <w:pPr>
        <w:sectPr w:rsidR="00DA514E" w:rsidRPr="00FE0941">
          <w:pgSz w:w="12240" w:h="15840"/>
          <w:pgMar w:top="1440" w:right="1440" w:bottom="1440" w:left="1440" w:header="720" w:footer="720" w:gutter="0"/>
          <w:cols w:space="720"/>
          <w:docGrid w:linePitch="360"/>
        </w:sectPr>
      </w:pPr>
    </w:p>
    <w:p w14:paraId="358FFF04" w14:textId="703715B1" w:rsidR="00DA514E" w:rsidRPr="00FE0941" w:rsidRDefault="00DA514E" w:rsidP="00DA514E"/>
    <w:p w14:paraId="70E3D312" w14:textId="77777777" w:rsidR="00DA514E" w:rsidRPr="00FE0941" w:rsidRDefault="00DA514E" w:rsidP="00DA514E">
      <w:pPr>
        <w:pStyle w:val="Heading1"/>
        <w:spacing w:before="0"/>
        <w:rPr>
          <w:b/>
          <w:bCs/>
          <w:caps/>
        </w:rPr>
      </w:pPr>
      <w:bookmarkStart w:id="2" w:name="_Toc34213270"/>
      <w:bookmarkStart w:id="3" w:name="_Toc36068933"/>
      <w:r w:rsidRPr="00FE0941">
        <w:rPr>
          <w:b/>
          <w:bCs/>
          <w:caps/>
        </w:rPr>
        <w:t>Executive Summary</w:t>
      </w:r>
      <w:bookmarkEnd w:id="2"/>
      <w:bookmarkEnd w:id="3"/>
    </w:p>
    <w:p w14:paraId="6F2544FC" w14:textId="77777777" w:rsidR="00DA514E" w:rsidRPr="00FE0941" w:rsidRDefault="00DA514E" w:rsidP="00DA514E">
      <w:r w:rsidRPr="00FE0941">
        <w:t xml:space="preserve"> </w:t>
      </w:r>
    </w:p>
    <w:p w14:paraId="03D463AC" w14:textId="77777777" w:rsidR="00DA514E" w:rsidRPr="00FE0941" w:rsidRDefault="00DA514E" w:rsidP="00DA514E"/>
    <w:p w14:paraId="16754BB5" w14:textId="77777777" w:rsidR="00B87519" w:rsidRPr="00FE0941" w:rsidRDefault="00B87519" w:rsidP="00B87519">
      <w:pPr>
        <w:jc w:val="both"/>
      </w:pPr>
      <w:r w:rsidRPr="00FE0941">
        <w:t>This document represents the Environmental and Social Management Framework (ESMF) to be used under the Caribbean Digital Transformation Program (P171528) (CARDTP). The ESMF provides guidance to the Eastern Caribbean Central Bank (ECCB) and the national governments of the Commonwealth of Dominica, Grenada, Saint Lucia and Saint Vincent and the Grenadines on the identification of possible social and environmental risks and impacts; develop mechanisms to mitigate and comply with the relevant country and World Bank policy requirements; lay out the approach and procedures that are relevant during planning and implementation of the project investments in order to mitigate potential environmental and social impacts of the proposed investments; and describe the institutional and implementation arrangements, the monitoring mechanisms, and the capacity-building needs for effective implementation of the ESMF and other related safeguard  instruments. The ESMF has the following specific objectives:</w:t>
      </w:r>
    </w:p>
    <w:p w14:paraId="2CE623FD" w14:textId="77777777" w:rsidR="00B87519" w:rsidRPr="00FE0941" w:rsidRDefault="00B87519" w:rsidP="00B87519">
      <w:pPr>
        <w:jc w:val="both"/>
      </w:pPr>
    </w:p>
    <w:p w14:paraId="13FF7475" w14:textId="77777777" w:rsidR="00B87519" w:rsidRPr="00FE0941" w:rsidRDefault="00B87519" w:rsidP="00B87519">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establish clear procedures and methodologies for the environmental and social planning, consultations, screening, review, approval/clearance, disclosure and implementation of subprojects to be financed under the Project;</w:t>
      </w:r>
    </w:p>
    <w:p w14:paraId="4A237449" w14:textId="77777777" w:rsidR="00B87519" w:rsidRPr="00FE0941" w:rsidRDefault="00B87519" w:rsidP="00B87519">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propose broad streamlined procedures for the environmental and social assessment process and subsequent supervision of sub-projects</w:t>
      </w:r>
    </w:p>
    <w:p w14:paraId="4D30EECF" w14:textId="77777777" w:rsidR="00B87519" w:rsidRPr="00FE0941" w:rsidRDefault="00B87519" w:rsidP="00B87519">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define guidelines for sub-projects which might require an environmental and social management plan (ESMP) and electronic waste management plan (EWMP) by location, size of project and other site-specific criteria and</w:t>
      </w:r>
    </w:p>
    <w:p w14:paraId="69465051" w14:textId="77777777" w:rsidR="00B87519" w:rsidRPr="00FE0941" w:rsidRDefault="00B87519" w:rsidP="00B87519">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develop guidelines for preparation of the operation and maintenance plans by communities and local government for new investments taking into account environmental and social considerations and mitigation measures identified during micro-project evaluation.</w:t>
      </w:r>
    </w:p>
    <w:p w14:paraId="49841A74" w14:textId="77777777" w:rsidR="00B87519" w:rsidRPr="00FE0941" w:rsidRDefault="00B87519" w:rsidP="00B87519">
      <w:pPr>
        <w:jc w:val="both"/>
      </w:pPr>
    </w:p>
    <w:p w14:paraId="6BF7A49C"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Project Background and Description:</w:t>
      </w:r>
    </w:p>
    <w:p w14:paraId="1672F806" w14:textId="77777777" w:rsidR="00B87519" w:rsidRPr="00FE0941" w:rsidRDefault="00B87519" w:rsidP="00B87519">
      <w:pPr>
        <w:widowControl w:val="0"/>
        <w:autoSpaceDE w:val="0"/>
        <w:autoSpaceDN w:val="0"/>
        <w:adjustRightInd w:val="0"/>
        <w:jc w:val="both"/>
      </w:pPr>
    </w:p>
    <w:p w14:paraId="53A1C1B0" w14:textId="77777777" w:rsidR="00B87519" w:rsidRPr="00FE0941" w:rsidRDefault="00B87519" w:rsidP="00B87519">
      <w:pPr>
        <w:widowControl w:val="0"/>
        <w:autoSpaceDE w:val="0"/>
        <w:autoSpaceDN w:val="0"/>
        <w:adjustRightInd w:val="0"/>
        <w:jc w:val="both"/>
      </w:pPr>
      <w:r w:rsidRPr="00FE0941">
        <w:t>Rapid digital transformation is re-shaping the global economy, permeating virtually every sector and aspect of daily life, changing the way we learn, work, trade, socialize, and access public and private services and information. In 2016, the global digital economy was worth some USD 11.5 trillion, equivalent to 15.5 percent of the world’s overall GDP. The project countries are lagging on all foundational elements of the digital economy, with common areas requiring improvement. Varying regulatory environments and market development trajectories have resulted in differing market outcomes in areas such as broadband adoption. However, the countries are at similar, low levels of development of cross-cutting areas like cybersecurity, and the use of digital platforms – public and private. Professional digital skills development remains low and concentrated. Digital entrepreneurship lags behind countries at a similar level of socio-economic development.</w:t>
      </w:r>
    </w:p>
    <w:p w14:paraId="7F907006" w14:textId="77777777" w:rsidR="00B87519" w:rsidRPr="00FE0941" w:rsidRDefault="00B87519" w:rsidP="00B87519">
      <w:pPr>
        <w:widowControl w:val="0"/>
        <w:autoSpaceDE w:val="0"/>
        <w:autoSpaceDN w:val="0"/>
        <w:adjustRightInd w:val="0"/>
        <w:jc w:val="both"/>
      </w:pPr>
    </w:p>
    <w:p w14:paraId="63269661" w14:textId="593E3A65" w:rsidR="00B87519" w:rsidRPr="00FE0941" w:rsidRDefault="00B87519" w:rsidP="00B87519">
      <w:pPr>
        <w:jc w:val="both"/>
      </w:pPr>
      <w:r w:rsidRPr="00FE0941">
        <w:t>The project adopts a regional approach to strengthening the foundations of the digital economy. The project is expected to contribute to increased digital connectivity, digital public services and the creation of technology enabled businesses and jobs across the participating countries: the Commonwealth of Dominica, Grenada, Saint Lucia and Saint Vincent and the Grenadines. The project consists of four components:</w:t>
      </w:r>
    </w:p>
    <w:p w14:paraId="5A63FF59" w14:textId="77777777" w:rsidR="00B87519" w:rsidRPr="00FE0941" w:rsidRDefault="00B87519" w:rsidP="00B87519">
      <w:pPr>
        <w:jc w:val="both"/>
      </w:pPr>
    </w:p>
    <w:p w14:paraId="4947D9B1" w14:textId="20D97FA0" w:rsidR="00B87519" w:rsidRPr="00FE0941" w:rsidRDefault="00B87519" w:rsidP="00B87519">
      <w:pPr>
        <w:pStyle w:val="ListParagraph"/>
        <w:widowControl w:val="0"/>
        <w:numPr>
          <w:ilvl w:val="0"/>
          <w:numId w:val="4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b/>
          <w:bCs/>
          <w:sz w:val="22"/>
          <w:szCs w:val="22"/>
          <w:u w:val="single"/>
        </w:rPr>
        <w:lastRenderedPageBreak/>
        <w:t xml:space="preserve">Component 1: Digital </w:t>
      </w:r>
      <w:r w:rsidR="002972A2" w:rsidRPr="00FE0941">
        <w:rPr>
          <w:rFonts w:asciiTheme="minorHAnsi" w:hAnsiTheme="minorHAnsi" w:cstheme="minorHAnsi"/>
          <w:b/>
          <w:bCs/>
          <w:sz w:val="22"/>
          <w:szCs w:val="22"/>
          <w:u w:val="single"/>
        </w:rPr>
        <w:t>Enabling Environment</w:t>
      </w:r>
      <w:r w:rsidRPr="00FE0941">
        <w:rPr>
          <w:rFonts w:asciiTheme="minorHAnsi" w:hAnsiTheme="minorHAnsi" w:cstheme="minorHAnsi"/>
          <w:b/>
          <w:bCs/>
          <w:sz w:val="22"/>
          <w:szCs w:val="22"/>
          <w:u w:val="single"/>
        </w:rPr>
        <w:t xml:space="preserve">: </w:t>
      </w:r>
      <w:r w:rsidR="00B007D2" w:rsidRPr="00FE0941">
        <w:rPr>
          <w:rFonts w:asciiTheme="minorHAnsi" w:hAnsiTheme="minorHAnsi" w:cstheme="minorHAnsi"/>
          <w:sz w:val="22"/>
          <w:szCs w:val="22"/>
        </w:rPr>
        <w:t xml:space="preserve">This component will support the development of a positive enabling environment for the region’s digital economy that drives competition, investment and innovation while promoting trust and security of online transactions.  </w:t>
      </w:r>
    </w:p>
    <w:p w14:paraId="64772567" w14:textId="3BFE3F1F" w:rsidR="00B87519" w:rsidRPr="00FE0941" w:rsidRDefault="00B87519" w:rsidP="00B87519">
      <w:pPr>
        <w:pStyle w:val="ListParagraph"/>
        <w:widowControl w:val="0"/>
        <w:numPr>
          <w:ilvl w:val="0"/>
          <w:numId w:val="4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b/>
          <w:bCs/>
          <w:sz w:val="22"/>
          <w:szCs w:val="22"/>
          <w:u w:val="single"/>
        </w:rPr>
        <w:t xml:space="preserve">Component 2: Digital </w:t>
      </w:r>
      <w:r w:rsidR="008318D8" w:rsidRPr="00FE0941">
        <w:rPr>
          <w:rFonts w:asciiTheme="minorHAnsi" w:hAnsiTheme="minorHAnsi" w:cstheme="minorHAnsi"/>
          <w:b/>
          <w:bCs/>
          <w:sz w:val="22"/>
          <w:szCs w:val="22"/>
          <w:u w:val="single"/>
        </w:rPr>
        <w:t xml:space="preserve">Government </w:t>
      </w:r>
      <w:r w:rsidRPr="00FE0941">
        <w:rPr>
          <w:rFonts w:asciiTheme="minorHAnsi" w:hAnsiTheme="minorHAnsi" w:cstheme="minorHAnsi"/>
          <w:b/>
          <w:bCs/>
          <w:sz w:val="22"/>
          <w:szCs w:val="22"/>
          <w:u w:val="single"/>
        </w:rPr>
        <w:t xml:space="preserve">Infrastructure, Platforms and Services: </w:t>
      </w:r>
      <w:r w:rsidRPr="00FE0941">
        <w:rPr>
          <w:rFonts w:asciiTheme="minorHAnsi" w:hAnsiTheme="minorHAnsi" w:cstheme="minorHAnsi"/>
          <w:sz w:val="22"/>
          <w:szCs w:val="22"/>
        </w:rPr>
        <w:t xml:space="preserve">This component will support public sector modernization, resilience and delivery of digital public services to individuals and businesses. Digitization of government services and operations is expected to help drive a wider digital transformation across the region. </w:t>
      </w:r>
    </w:p>
    <w:p w14:paraId="49E2D2E8" w14:textId="5301DDB6" w:rsidR="00B87519" w:rsidRPr="00FE0941" w:rsidRDefault="00B87519" w:rsidP="00B87519">
      <w:pPr>
        <w:pStyle w:val="ListParagraph"/>
        <w:widowControl w:val="0"/>
        <w:numPr>
          <w:ilvl w:val="0"/>
          <w:numId w:val="44"/>
        </w:numPr>
        <w:autoSpaceDE w:val="0"/>
        <w:autoSpaceDN w:val="0"/>
        <w:adjustRightInd w:val="0"/>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Component 3: Digital Skills</w:t>
      </w:r>
      <w:r w:rsidR="0056542A" w:rsidRPr="00FE0941">
        <w:rPr>
          <w:rFonts w:asciiTheme="minorHAnsi" w:hAnsiTheme="minorHAnsi" w:cstheme="minorHAnsi"/>
          <w:b/>
          <w:bCs/>
          <w:sz w:val="22"/>
          <w:szCs w:val="22"/>
          <w:u w:val="single"/>
        </w:rPr>
        <w:t xml:space="preserve"> and</w:t>
      </w:r>
      <w:r w:rsidRPr="00FE0941">
        <w:rPr>
          <w:rFonts w:asciiTheme="minorHAnsi" w:hAnsiTheme="minorHAnsi" w:cstheme="minorHAnsi"/>
          <w:b/>
          <w:bCs/>
          <w:sz w:val="22"/>
          <w:szCs w:val="22"/>
          <w:u w:val="single"/>
        </w:rPr>
        <w:t xml:space="preserve"> Technology Adoption: </w:t>
      </w:r>
      <w:r w:rsidRPr="00FE0941">
        <w:rPr>
          <w:rFonts w:asciiTheme="minorHAnsi" w:hAnsiTheme="minorHAnsi" w:cstheme="minorHAnsi"/>
          <w:sz w:val="22"/>
          <w:szCs w:val="22"/>
        </w:rPr>
        <w:t xml:space="preserve">This component aims to better equip individuals and businesses across the region for the jobs and economy of the future and to spur innovation and job creation.  </w:t>
      </w:r>
    </w:p>
    <w:p w14:paraId="1DC1FD1A" w14:textId="604B6AA7" w:rsidR="00B87519" w:rsidRPr="00FE0941" w:rsidRDefault="00B87519" w:rsidP="00B87519">
      <w:pPr>
        <w:pStyle w:val="ListParagraph"/>
        <w:widowControl w:val="0"/>
        <w:numPr>
          <w:ilvl w:val="0"/>
          <w:numId w:val="4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b/>
          <w:bCs/>
          <w:sz w:val="22"/>
          <w:szCs w:val="22"/>
          <w:u w:val="single"/>
        </w:rPr>
        <w:t xml:space="preserve">Component 4:  Project </w:t>
      </w:r>
      <w:r w:rsidR="00206D4B" w:rsidRPr="00FE0941">
        <w:rPr>
          <w:rFonts w:asciiTheme="minorHAnsi" w:hAnsiTheme="minorHAnsi" w:cstheme="minorHAnsi"/>
          <w:b/>
          <w:bCs/>
          <w:sz w:val="22"/>
          <w:szCs w:val="22"/>
          <w:u w:val="single"/>
        </w:rPr>
        <w:t>Implementation Support</w:t>
      </w:r>
      <w:r w:rsidRPr="00FE0941">
        <w:rPr>
          <w:rFonts w:asciiTheme="minorHAnsi" w:hAnsiTheme="minorHAnsi" w:cstheme="minorHAnsi"/>
          <w:b/>
          <w:bCs/>
          <w:sz w:val="22"/>
          <w:szCs w:val="22"/>
          <w:u w:val="single"/>
        </w:rPr>
        <w:t xml:space="preserve">: </w:t>
      </w:r>
      <w:r w:rsidRPr="00FE0941">
        <w:rPr>
          <w:rFonts w:asciiTheme="minorHAnsi" w:hAnsiTheme="minorHAnsi" w:cstheme="minorHAnsi"/>
          <w:sz w:val="22"/>
          <w:szCs w:val="22"/>
        </w:rPr>
        <w:t>This component will support national and regional level Project Implementation Units (PIUs) with management and implementation of the project and associated activities.</w:t>
      </w:r>
    </w:p>
    <w:p w14:paraId="36179AB9" w14:textId="77777777" w:rsidR="00B87519" w:rsidRPr="00FE0941" w:rsidRDefault="00B87519" w:rsidP="00B87519">
      <w:pPr>
        <w:jc w:val="both"/>
      </w:pPr>
    </w:p>
    <w:p w14:paraId="42978199" w14:textId="48477218" w:rsidR="00B87519" w:rsidRPr="00FE0941" w:rsidRDefault="00834897" w:rsidP="00B87519">
      <w:pPr>
        <w:jc w:val="both"/>
      </w:pPr>
      <w:r w:rsidRPr="00FE0941">
        <w:rPr>
          <w:rFonts w:cs="Calibri"/>
          <w:color w:val="000000"/>
        </w:rPr>
        <w:t>Financing at the national level for project activities is</w:t>
      </w:r>
      <w:r w:rsidR="00AB213E" w:rsidRPr="00FE0941">
        <w:rPr>
          <w:rFonts w:cs="Calibri"/>
          <w:color w:val="000000"/>
        </w:rPr>
        <w:t xml:space="preserve">, USD 20 </w:t>
      </w:r>
      <w:r w:rsidRPr="00FE0941">
        <w:rPr>
          <w:rFonts w:cs="Calibri"/>
          <w:color w:val="000000"/>
        </w:rPr>
        <w:t>m</w:t>
      </w:r>
      <w:r w:rsidR="00AB213E" w:rsidRPr="00FE0941">
        <w:rPr>
          <w:rFonts w:cs="Calibri"/>
          <w:color w:val="000000"/>
        </w:rPr>
        <w:t xml:space="preserve">illion </w:t>
      </w:r>
      <w:r w:rsidRPr="00FE0941">
        <w:rPr>
          <w:rFonts w:cs="Calibri"/>
          <w:color w:val="000000"/>
        </w:rPr>
        <w:t xml:space="preserve">in </w:t>
      </w:r>
      <w:r w:rsidR="00AB213E" w:rsidRPr="00FE0941">
        <w:rPr>
          <w:rFonts w:cs="Calibri"/>
          <w:color w:val="000000"/>
        </w:rPr>
        <w:t>Dominica, USD 8</w:t>
      </w:r>
      <w:r w:rsidRPr="00FE0941">
        <w:rPr>
          <w:rFonts w:cs="Calibri"/>
          <w:color w:val="000000"/>
        </w:rPr>
        <w:t xml:space="preserve"> million in</w:t>
      </w:r>
      <w:r w:rsidR="00AB213E" w:rsidRPr="00FE0941">
        <w:rPr>
          <w:rFonts w:cs="Calibri"/>
          <w:color w:val="000000"/>
        </w:rPr>
        <w:t xml:space="preserve"> Grenada, USD 15</w:t>
      </w:r>
      <w:r w:rsidRPr="00FE0941">
        <w:rPr>
          <w:rFonts w:cs="Calibri"/>
          <w:color w:val="000000"/>
        </w:rPr>
        <w:t xml:space="preserve"> million in</w:t>
      </w:r>
      <w:r w:rsidR="00AB213E" w:rsidRPr="00FE0941">
        <w:rPr>
          <w:rFonts w:cs="Calibri"/>
          <w:color w:val="000000"/>
        </w:rPr>
        <w:t xml:space="preserve"> Saint Lucia and USD 20 </w:t>
      </w:r>
      <w:r w:rsidRPr="00FE0941">
        <w:rPr>
          <w:rFonts w:cs="Calibri"/>
          <w:color w:val="000000"/>
        </w:rPr>
        <w:t xml:space="preserve">million in </w:t>
      </w:r>
      <w:r w:rsidR="00AB213E" w:rsidRPr="00FE0941">
        <w:rPr>
          <w:rFonts w:cs="Calibri"/>
          <w:color w:val="000000"/>
        </w:rPr>
        <w:t>Saint Vincent and the Grenadines</w:t>
      </w:r>
      <w:r w:rsidRPr="00FE0941">
        <w:rPr>
          <w:rFonts w:cs="Calibri"/>
          <w:color w:val="000000"/>
        </w:rPr>
        <w:t>, and a regional gra</w:t>
      </w:r>
      <w:r w:rsidR="00073CA1" w:rsidRPr="00FE0941">
        <w:rPr>
          <w:rFonts w:cs="Calibri"/>
          <w:color w:val="000000"/>
        </w:rPr>
        <w:t>nt of USD 8 million implemented by the Eastern Caribbean Central Bank (ECCB).</w:t>
      </w:r>
      <w:r w:rsidR="00AB213E" w:rsidRPr="00FE0941">
        <w:rPr>
          <w:rFonts w:cs="Calibri"/>
          <w:color w:val="000000"/>
        </w:rPr>
        <w:t xml:space="preserve"> </w:t>
      </w:r>
      <w:r w:rsidR="00B87519" w:rsidRPr="00FE0941">
        <w:t>The specific project information for each component is presented in detailed in Section 2 of this report.</w:t>
      </w:r>
    </w:p>
    <w:p w14:paraId="4953B4FB" w14:textId="77777777" w:rsidR="00B87519" w:rsidRPr="00FE0941" w:rsidRDefault="00B87519" w:rsidP="00B87519">
      <w:pPr>
        <w:jc w:val="both"/>
      </w:pPr>
    </w:p>
    <w:p w14:paraId="2B52D854" w14:textId="77777777" w:rsidR="00B87519" w:rsidRPr="00FE0941" w:rsidRDefault="00B87519" w:rsidP="00B87519">
      <w:pPr>
        <w:pStyle w:val="ListParagraph"/>
        <w:numPr>
          <w:ilvl w:val="0"/>
          <w:numId w:val="45"/>
        </w:numPr>
        <w:jc w:val="both"/>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Legal and Regulatory Framework:</w:t>
      </w:r>
    </w:p>
    <w:p w14:paraId="2441CB82" w14:textId="77777777" w:rsidR="00B87519" w:rsidRPr="00FE0941" w:rsidRDefault="00B87519" w:rsidP="00B87519">
      <w:pPr>
        <w:jc w:val="both"/>
      </w:pPr>
    </w:p>
    <w:p w14:paraId="0B290E86" w14:textId="77777777" w:rsidR="00B87519" w:rsidRPr="00FE0941" w:rsidRDefault="00B87519" w:rsidP="00B87519">
      <w:pPr>
        <w:jc w:val="both"/>
      </w:pPr>
      <w:r w:rsidRPr="00FE0941">
        <w:t xml:space="preserve">This Environmental and Social Management Framework (ESMF) is developed in line with relevant national laws of Dominica, Grenada, Saint Lucia and Saint Vincent and the Grenadines and regulations and relevant World Bank Safeguards Policies. </w:t>
      </w:r>
    </w:p>
    <w:p w14:paraId="411EEB6B" w14:textId="77777777" w:rsidR="00B87519" w:rsidRPr="00FE0941" w:rsidRDefault="00B87519" w:rsidP="00B87519">
      <w:pPr>
        <w:jc w:val="both"/>
      </w:pPr>
    </w:p>
    <w:p w14:paraId="5A3A3F50" w14:textId="77777777" w:rsidR="00B87519" w:rsidRPr="00FE0941" w:rsidRDefault="00B87519" w:rsidP="00B87519">
      <w:pPr>
        <w:jc w:val="both"/>
        <w:rPr>
          <w:b/>
          <w:bCs/>
          <w:u w:val="single"/>
        </w:rPr>
      </w:pPr>
      <w:r w:rsidRPr="00FE0941">
        <w:rPr>
          <w:b/>
          <w:bCs/>
          <w:u w:val="single"/>
        </w:rPr>
        <w:t>Country Level:</w:t>
      </w:r>
    </w:p>
    <w:p w14:paraId="079BB8EE" w14:textId="1A694982" w:rsidR="00B87519" w:rsidRPr="00FE0941" w:rsidRDefault="00B87519" w:rsidP="00B87519">
      <w:pPr>
        <w:jc w:val="both"/>
      </w:pPr>
      <w:r w:rsidRPr="00FE0941">
        <w:t>At  the national level the existing legislation for the participating countries were reviewed to identify the provisions regarding environmental and social safeguards for the Caribbean Digital transformation Program. The main pieces of existing legislation relevant to the project in each country are highlighted below:</w:t>
      </w:r>
    </w:p>
    <w:p w14:paraId="7C124645" w14:textId="77777777" w:rsidR="00B87519" w:rsidRPr="00FE0941" w:rsidRDefault="00B87519" w:rsidP="00B87519">
      <w:pPr>
        <w:jc w:val="both"/>
        <w:rPr>
          <w:rFonts w:cstheme="minorHAnsi"/>
        </w:rPr>
      </w:pPr>
    </w:p>
    <w:p w14:paraId="641EADAA" w14:textId="77777777" w:rsidR="00B87519" w:rsidRPr="00FE0941" w:rsidRDefault="00B87519" w:rsidP="00B87519">
      <w:pPr>
        <w:pStyle w:val="ListParagraph"/>
        <w:numPr>
          <w:ilvl w:val="0"/>
          <w:numId w:val="44"/>
        </w:numPr>
        <w:jc w:val="both"/>
        <w:rPr>
          <w:rFonts w:asciiTheme="minorHAnsi" w:hAnsiTheme="minorHAnsi" w:cstheme="minorHAnsi"/>
          <w:sz w:val="22"/>
          <w:szCs w:val="22"/>
        </w:rPr>
      </w:pPr>
      <w:r w:rsidRPr="00FE0941">
        <w:rPr>
          <w:rFonts w:asciiTheme="minorHAnsi" w:hAnsiTheme="minorHAnsi" w:cstheme="minorHAnsi"/>
          <w:sz w:val="22"/>
          <w:szCs w:val="22"/>
        </w:rPr>
        <w:t>Commonwealth of Dominica:</w:t>
      </w:r>
    </w:p>
    <w:p w14:paraId="07F9427B"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Physical Planning Act (2002)</w:t>
      </w:r>
    </w:p>
    <w:p w14:paraId="0078157F"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Dominica Building Code (1996)</w:t>
      </w:r>
    </w:p>
    <w:p w14:paraId="19DD4E14"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Solid Waste Management Act (2002)</w:t>
      </w:r>
    </w:p>
    <w:p w14:paraId="5A091DCC"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Environmental Health Services Act (1997)</w:t>
      </w:r>
    </w:p>
    <w:p w14:paraId="2AC8F9DC"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Water and Sewerage Act (1989)</w:t>
      </w:r>
    </w:p>
    <w:p w14:paraId="7B262783"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Kalinago Territory Act (2015)</w:t>
      </w:r>
    </w:p>
    <w:p w14:paraId="01C6CE72"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Land Acquisition Act (1986)</w:t>
      </w:r>
    </w:p>
    <w:p w14:paraId="42EA96A6" w14:textId="77777777" w:rsidR="00B87519" w:rsidRPr="00FE0941" w:rsidRDefault="00B87519" w:rsidP="00B87519">
      <w:pPr>
        <w:pStyle w:val="ListParagraph"/>
        <w:numPr>
          <w:ilvl w:val="0"/>
          <w:numId w:val="44"/>
        </w:numPr>
        <w:jc w:val="both"/>
        <w:rPr>
          <w:rFonts w:asciiTheme="minorHAnsi" w:hAnsiTheme="minorHAnsi" w:cstheme="minorHAnsi"/>
          <w:sz w:val="22"/>
          <w:szCs w:val="22"/>
        </w:rPr>
      </w:pPr>
      <w:r w:rsidRPr="00FE0941">
        <w:rPr>
          <w:rFonts w:asciiTheme="minorHAnsi" w:hAnsiTheme="minorHAnsi" w:cstheme="minorHAnsi"/>
          <w:sz w:val="22"/>
          <w:szCs w:val="22"/>
        </w:rPr>
        <w:t>Grenada:</w:t>
      </w:r>
    </w:p>
    <w:p w14:paraId="3CA230BB"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Environmental Management Act (2005)</w:t>
      </w:r>
    </w:p>
    <w:p w14:paraId="353438EC"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Land Development Control Act (1968)</w:t>
      </w:r>
    </w:p>
    <w:p w14:paraId="2F78780C"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Solid Waste Management Authority (1995)</w:t>
      </w:r>
    </w:p>
    <w:p w14:paraId="3BA234AF" w14:textId="77777777" w:rsidR="00B87519" w:rsidRPr="00FE0941" w:rsidRDefault="00B87519" w:rsidP="00B87519">
      <w:pPr>
        <w:pStyle w:val="ListParagraph"/>
        <w:numPr>
          <w:ilvl w:val="0"/>
          <w:numId w:val="44"/>
        </w:numPr>
        <w:jc w:val="both"/>
        <w:rPr>
          <w:rFonts w:asciiTheme="minorHAnsi" w:hAnsiTheme="minorHAnsi" w:cstheme="minorHAnsi"/>
          <w:sz w:val="22"/>
          <w:szCs w:val="22"/>
        </w:rPr>
      </w:pPr>
      <w:r w:rsidRPr="00FE0941">
        <w:rPr>
          <w:rFonts w:asciiTheme="minorHAnsi" w:hAnsiTheme="minorHAnsi" w:cstheme="minorHAnsi"/>
          <w:sz w:val="22"/>
          <w:szCs w:val="22"/>
        </w:rPr>
        <w:t>Saint Lucia:</w:t>
      </w:r>
    </w:p>
    <w:p w14:paraId="58CBEC9F"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Physical Planning and Development Act (2005)</w:t>
      </w:r>
    </w:p>
    <w:p w14:paraId="224181CE"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Saint Lucia Solid Waste Management Authority (1996)</w:t>
      </w:r>
    </w:p>
    <w:p w14:paraId="461D80D8" w14:textId="77777777" w:rsidR="00B87519" w:rsidRPr="00FE0941" w:rsidRDefault="00B87519" w:rsidP="00B87519">
      <w:pPr>
        <w:pStyle w:val="ListParagraph"/>
        <w:numPr>
          <w:ilvl w:val="0"/>
          <w:numId w:val="44"/>
        </w:numPr>
        <w:jc w:val="both"/>
        <w:rPr>
          <w:rFonts w:asciiTheme="minorHAnsi" w:hAnsiTheme="minorHAnsi" w:cstheme="minorHAnsi"/>
          <w:sz w:val="22"/>
          <w:szCs w:val="22"/>
        </w:rPr>
      </w:pPr>
      <w:r w:rsidRPr="00FE0941">
        <w:rPr>
          <w:rFonts w:asciiTheme="minorHAnsi" w:hAnsiTheme="minorHAnsi" w:cstheme="minorHAnsi"/>
          <w:sz w:val="22"/>
          <w:szCs w:val="22"/>
        </w:rPr>
        <w:t>Saint Vincent and the Grenadines:</w:t>
      </w:r>
    </w:p>
    <w:p w14:paraId="74E4C378" w14:textId="77777777"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Town and Country Planning Act (1976)</w:t>
      </w:r>
    </w:p>
    <w:p w14:paraId="072BCD1B" w14:textId="25675321" w:rsidR="00B87519" w:rsidRPr="00FE0941" w:rsidRDefault="00B87519"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Waste Management Act (2000)</w:t>
      </w:r>
    </w:p>
    <w:p w14:paraId="07ECF1A2" w14:textId="3F7DDF78" w:rsidR="00A20A7C" w:rsidRPr="00FE0941" w:rsidRDefault="00A20A7C"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Environmental Services Act (1991)</w:t>
      </w:r>
    </w:p>
    <w:p w14:paraId="1D287696" w14:textId="4B388D4A" w:rsidR="00A20A7C" w:rsidRPr="00FE0941" w:rsidRDefault="00A20A7C"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 xml:space="preserve">Land Acquisition Act </w:t>
      </w:r>
      <w:r w:rsidR="00A770AC" w:rsidRPr="00FE0941">
        <w:rPr>
          <w:rFonts w:asciiTheme="minorHAnsi" w:hAnsiTheme="minorHAnsi" w:cstheme="minorHAnsi"/>
          <w:sz w:val="22"/>
          <w:szCs w:val="22"/>
        </w:rPr>
        <w:t>(1947)</w:t>
      </w:r>
    </w:p>
    <w:p w14:paraId="6B41199A" w14:textId="5AF2D6C8" w:rsidR="00A20A7C" w:rsidRPr="00FE0941" w:rsidRDefault="00A20A7C"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 xml:space="preserve">Land Settlement and Development Act </w:t>
      </w:r>
      <w:r w:rsidR="00A770AC" w:rsidRPr="00FE0941">
        <w:rPr>
          <w:rFonts w:asciiTheme="minorHAnsi" w:hAnsiTheme="minorHAnsi" w:cstheme="minorHAnsi"/>
          <w:sz w:val="22"/>
          <w:szCs w:val="22"/>
        </w:rPr>
        <w:t>(2009)</w:t>
      </w:r>
    </w:p>
    <w:p w14:paraId="3126AED8" w14:textId="51BD565D" w:rsidR="00713A30" w:rsidRPr="00FE0941" w:rsidRDefault="00713A30"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Central Water and Sewerage Authority Act (1992)</w:t>
      </w:r>
    </w:p>
    <w:p w14:paraId="67A71C4D" w14:textId="5FB9915B" w:rsidR="00713A30" w:rsidRPr="00FE0941" w:rsidRDefault="00713A30"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National Emergency and Disaster Management Act (2006)</w:t>
      </w:r>
    </w:p>
    <w:p w14:paraId="6D0A4BB0" w14:textId="3F0896AB" w:rsidR="00713A30" w:rsidRPr="00FE0941" w:rsidRDefault="00713A30" w:rsidP="00B87519">
      <w:pPr>
        <w:pStyle w:val="ListParagraph"/>
        <w:numPr>
          <w:ilvl w:val="1"/>
          <w:numId w:val="44"/>
        </w:numPr>
        <w:jc w:val="both"/>
        <w:rPr>
          <w:rFonts w:asciiTheme="minorHAnsi" w:hAnsiTheme="minorHAnsi" w:cstheme="minorHAnsi"/>
          <w:sz w:val="22"/>
          <w:szCs w:val="22"/>
        </w:rPr>
      </w:pPr>
      <w:r w:rsidRPr="00FE0941">
        <w:rPr>
          <w:rFonts w:asciiTheme="minorHAnsi" w:hAnsiTheme="minorHAnsi" w:cstheme="minorHAnsi"/>
          <w:sz w:val="22"/>
          <w:szCs w:val="22"/>
        </w:rPr>
        <w:t>Saint Vincent and the Grenadines National Trust Act (1969) and Amendment (2007)</w:t>
      </w:r>
    </w:p>
    <w:p w14:paraId="366837B0" w14:textId="77777777" w:rsidR="00B87519" w:rsidRPr="00FE0941" w:rsidRDefault="00B87519" w:rsidP="00B87519">
      <w:pPr>
        <w:jc w:val="both"/>
        <w:rPr>
          <w:rFonts w:eastAsia="Kalinga" w:cstheme="minorHAnsi"/>
        </w:rPr>
      </w:pPr>
    </w:p>
    <w:p w14:paraId="572D1B3A" w14:textId="6C7CCD19" w:rsidR="00B87519" w:rsidRPr="00FE0941" w:rsidRDefault="00B87519" w:rsidP="00B87519">
      <w:pPr>
        <w:jc w:val="both"/>
        <w:rPr>
          <w:rFonts w:eastAsia="Kalinga" w:cstheme="minorHAnsi"/>
        </w:rPr>
      </w:pPr>
      <w:r w:rsidRPr="00FE0941">
        <w:rPr>
          <w:rFonts w:eastAsia="Kalinga" w:cstheme="minorHAnsi"/>
        </w:rPr>
        <w:t>These legal instruments that are likely to affect the design and implementation of the project are explained in detail in Section 4.1.</w:t>
      </w:r>
      <w:r w:rsidR="00B664C9" w:rsidRPr="00FE0941">
        <w:rPr>
          <w:rFonts w:eastAsia="Kalinga" w:cstheme="minorHAnsi"/>
        </w:rPr>
        <w:t xml:space="preserve"> </w:t>
      </w:r>
      <w:r w:rsidR="00B664C9" w:rsidRPr="00FE0941">
        <w:rPr>
          <w:b/>
          <w:bCs/>
        </w:rPr>
        <w:t>The legal and regulatory framework for the project will be further developed as the project details are developed for each country.</w:t>
      </w:r>
    </w:p>
    <w:p w14:paraId="2B2D72B6" w14:textId="77777777" w:rsidR="00B664C9" w:rsidRPr="00FE0941" w:rsidRDefault="00B664C9" w:rsidP="00B87519">
      <w:pPr>
        <w:jc w:val="both"/>
        <w:rPr>
          <w:rFonts w:eastAsia="Kalinga" w:cstheme="minorHAnsi"/>
        </w:rPr>
      </w:pPr>
    </w:p>
    <w:p w14:paraId="787A5410" w14:textId="77777777" w:rsidR="00B87519" w:rsidRPr="00FE0941" w:rsidRDefault="00B87519" w:rsidP="00B87519">
      <w:pPr>
        <w:jc w:val="both"/>
        <w:rPr>
          <w:b/>
          <w:bCs/>
          <w:u w:val="single"/>
        </w:rPr>
      </w:pPr>
      <w:r w:rsidRPr="00FE0941">
        <w:rPr>
          <w:rFonts w:eastAsia="Kalinga" w:cstheme="minorHAnsi"/>
        </w:rPr>
        <w:t xml:space="preserve"> </w:t>
      </w:r>
      <w:r w:rsidRPr="00FE0941">
        <w:rPr>
          <w:b/>
          <w:bCs/>
          <w:u w:val="single"/>
        </w:rPr>
        <w:t>World Bank Environmental and Social Framework</w:t>
      </w:r>
    </w:p>
    <w:p w14:paraId="07F7DB68" w14:textId="77777777" w:rsidR="00B87519" w:rsidRPr="00FE0941" w:rsidRDefault="00B87519" w:rsidP="00B87519">
      <w:pPr>
        <w:jc w:val="both"/>
        <w:rPr>
          <w:rFonts w:eastAsia="Kalinga" w:cstheme="minorHAnsi"/>
        </w:rPr>
      </w:pPr>
    </w:p>
    <w:p w14:paraId="4AA8E658" w14:textId="77777777" w:rsidR="00B87519" w:rsidRPr="00FE0941" w:rsidRDefault="00B87519" w:rsidP="00B87519">
      <w:pPr>
        <w:jc w:val="both"/>
        <w:rPr>
          <w:rFonts w:eastAsia="Kalinga" w:cstheme="minorHAnsi"/>
        </w:rPr>
      </w:pPr>
      <w:r w:rsidRPr="00FE0941">
        <w:rPr>
          <w:rFonts w:eastAsia="Kalinga" w:cstheme="minorHAnsi"/>
        </w:rPr>
        <w:t>The World Bank Environmental and Social Policy for Investment Project Financing sets out the requirements for projects it supports through Investment Project Financing. The Environmental and Social Standards set out the requirements for Borrowers relating to the identification and assessment of environmental and social risks and impacts associated with projects supported by the Bank through Investment Project Financing. The following World Bank policies and environmental and social standards (ESS) were identified for the project and will govern the project related activities throughout design and project implementation.</w:t>
      </w:r>
    </w:p>
    <w:p w14:paraId="4C999556" w14:textId="77777777" w:rsidR="00B87519" w:rsidRPr="00FE0941" w:rsidRDefault="00B87519" w:rsidP="00B87519">
      <w:pPr>
        <w:jc w:val="both"/>
        <w:rPr>
          <w:rFonts w:eastAsia="Kalinga" w:cstheme="minorHAnsi"/>
        </w:rPr>
      </w:pPr>
    </w:p>
    <w:p w14:paraId="554FB041" w14:textId="77777777" w:rsidR="00B87519" w:rsidRPr="00FE0941" w:rsidRDefault="00B87519" w:rsidP="00B87519">
      <w:pPr>
        <w:numPr>
          <w:ilvl w:val="0"/>
          <w:numId w:val="5"/>
        </w:numPr>
        <w:rPr>
          <w:rFonts w:eastAsia="Kalinga" w:cs="Calibri"/>
          <w:bCs/>
        </w:rPr>
      </w:pPr>
      <w:r w:rsidRPr="00FE0941">
        <w:rPr>
          <w:rFonts w:eastAsia="Kalinga" w:cs="Calibri"/>
          <w:bCs/>
        </w:rPr>
        <w:t>ESS1: Assessment and Management of Environmental and Social Risks and Impacts</w:t>
      </w:r>
    </w:p>
    <w:p w14:paraId="6D298833" w14:textId="2BC864C6" w:rsidR="00B87519" w:rsidRPr="00FE0941" w:rsidRDefault="00B87519" w:rsidP="00B87519">
      <w:pPr>
        <w:numPr>
          <w:ilvl w:val="0"/>
          <w:numId w:val="5"/>
        </w:numPr>
        <w:rPr>
          <w:rFonts w:eastAsia="Kalinga" w:cs="Calibri"/>
          <w:bCs/>
        </w:rPr>
      </w:pPr>
      <w:r w:rsidRPr="00FE0941">
        <w:rPr>
          <w:rFonts w:eastAsia="Kalinga" w:cs="Calibri"/>
          <w:bCs/>
        </w:rPr>
        <w:t>ESS2: Labor and Working Conditions</w:t>
      </w:r>
    </w:p>
    <w:p w14:paraId="6D5AFD84" w14:textId="77777777" w:rsidR="00B87519" w:rsidRPr="00FE0941" w:rsidRDefault="00B87519" w:rsidP="00B87519">
      <w:pPr>
        <w:numPr>
          <w:ilvl w:val="0"/>
          <w:numId w:val="5"/>
        </w:numPr>
        <w:rPr>
          <w:rFonts w:eastAsia="Kalinga" w:cs="Calibri"/>
          <w:bCs/>
        </w:rPr>
      </w:pPr>
      <w:r w:rsidRPr="00FE0941">
        <w:rPr>
          <w:rFonts w:eastAsia="Kalinga" w:cs="Calibri"/>
          <w:bCs/>
        </w:rPr>
        <w:t>ESS3: Resource Efficiency and Pollution Prevention and Management</w:t>
      </w:r>
    </w:p>
    <w:p w14:paraId="56BCADDC" w14:textId="77777777" w:rsidR="00B87519" w:rsidRPr="00FE0941" w:rsidRDefault="00B87519" w:rsidP="00B87519">
      <w:pPr>
        <w:numPr>
          <w:ilvl w:val="0"/>
          <w:numId w:val="5"/>
        </w:numPr>
        <w:rPr>
          <w:rFonts w:eastAsia="Kalinga" w:cs="Calibri"/>
          <w:bCs/>
        </w:rPr>
      </w:pPr>
      <w:r w:rsidRPr="00FE0941">
        <w:rPr>
          <w:rFonts w:eastAsia="Kalinga" w:cs="Calibri"/>
          <w:bCs/>
        </w:rPr>
        <w:t>ESS4: Community Health and Safety</w:t>
      </w:r>
    </w:p>
    <w:p w14:paraId="1F66A2F8" w14:textId="77777777" w:rsidR="00B87519" w:rsidRPr="00FE0941" w:rsidRDefault="00B87519" w:rsidP="00B87519">
      <w:pPr>
        <w:numPr>
          <w:ilvl w:val="0"/>
          <w:numId w:val="5"/>
        </w:numPr>
        <w:rPr>
          <w:rFonts w:eastAsia="Kalinga" w:cs="Calibri"/>
          <w:bCs/>
        </w:rPr>
      </w:pPr>
      <w:r w:rsidRPr="00FE0941">
        <w:rPr>
          <w:rFonts w:eastAsia="Kalinga" w:cs="Calibri"/>
          <w:bCs/>
        </w:rPr>
        <w:t>ESS5: Land Acquisition, Restrictions on Land Use and Involuntary Resettlement</w:t>
      </w:r>
    </w:p>
    <w:p w14:paraId="3F86D9F6" w14:textId="77777777" w:rsidR="00B87519" w:rsidRPr="00FE0941" w:rsidRDefault="00B87519" w:rsidP="00B87519">
      <w:pPr>
        <w:numPr>
          <w:ilvl w:val="0"/>
          <w:numId w:val="5"/>
        </w:numPr>
        <w:rPr>
          <w:rFonts w:eastAsia="Kalinga" w:cs="Calibri"/>
          <w:bCs/>
        </w:rPr>
      </w:pPr>
      <w:r w:rsidRPr="00FE0941">
        <w:rPr>
          <w:rFonts w:eastAsia="Kalinga" w:cs="Calibri"/>
          <w:bCs/>
        </w:rPr>
        <w:t>ESS6: Biodiversity Conservation and Sustainable Management of Living Natural Resources</w:t>
      </w:r>
    </w:p>
    <w:p w14:paraId="3364925A" w14:textId="77777777" w:rsidR="00B87519" w:rsidRPr="00FE0941" w:rsidRDefault="00B87519" w:rsidP="00B87519">
      <w:pPr>
        <w:numPr>
          <w:ilvl w:val="0"/>
          <w:numId w:val="5"/>
        </w:numPr>
        <w:rPr>
          <w:rFonts w:eastAsia="Kalinga" w:cs="Calibri"/>
          <w:bCs/>
        </w:rPr>
      </w:pPr>
      <w:r w:rsidRPr="00FE0941">
        <w:rPr>
          <w:rFonts w:eastAsia="Kalinga" w:cs="Calibri"/>
          <w:bCs/>
        </w:rPr>
        <w:t>ESS7: Indigenous Peoples/Sub-Saharan African Historically Underserved Traditional Local Communities</w:t>
      </w:r>
    </w:p>
    <w:p w14:paraId="344F5452" w14:textId="77777777" w:rsidR="00B87519" w:rsidRPr="00FE0941" w:rsidRDefault="00B87519" w:rsidP="00B87519">
      <w:pPr>
        <w:numPr>
          <w:ilvl w:val="0"/>
          <w:numId w:val="5"/>
        </w:numPr>
        <w:rPr>
          <w:rFonts w:eastAsia="Kalinga" w:cs="Calibri"/>
          <w:bCs/>
        </w:rPr>
      </w:pPr>
      <w:r w:rsidRPr="00FE0941">
        <w:rPr>
          <w:rFonts w:eastAsia="Kalinga" w:cs="Calibri"/>
          <w:bCs/>
        </w:rPr>
        <w:t>ESS8: Cultural Heritage</w:t>
      </w:r>
    </w:p>
    <w:p w14:paraId="3D4C4A8A" w14:textId="6E63DE52" w:rsidR="00B007D2" w:rsidRPr="00FE0941" w:rsidRDefault="00B87519" w:rsidP="00B007D2">
      <w:pPr>
        <w:numPr>
          <w:ilvl w:val="0"/>
          <w:numId w:val="5"/>
        </w:numPr>
        <w:rPr>
          <w:rFonts w:eastAsia="Kalinga" w:cs="Calibri"/>
          <w:bCs/>
        </w:rPr>
      </w:pPr>
      <w:r w:rsidRPr="00FE0941">
        <w:rPr>
          <w:rFonts w:eastAsia="Kalinga" w:cs="Calibri"/>
          <w:bCs/>
        </w:rPr>
        <w:t>ESS10: Stakeholder Engagement and Information Disclosure</w:t>
      </w:r>
    </w:p>
    <w:p w14:paraId="7ECE1142" w14:textId="77777777" w:rsidR="00B87519" w:rsidRPr="00FE0941" w:rsidRDefault="00B87519" w:rsidP="00B87519">
      <w:pPr>
        <w:jc w:val="both"/>
        <w:rPr>
          <w:rFonts w:eastAsia="Kalinga" w:cstheme="minorHAnsi"/>
        </w:rPr>
      </w:pPr>
    </w:p>
    <w:p w14:paraId="4279153A" w14:textId="77777777" w:rsidR="00B87519" w:rsidRPr="00FE0941" w:rsidRDefault="00B87519" w:rsidP="00B87519">
      <w:pPr>
        <w:jc w:val="both"/>
        <w:rPr>
          <w:rFonts w:eastAsia="Kalinga" w:cstheme="minorHAnsi"/>
        </w:rPr>
      </w:pPr>
      <w:r w:rsidRPr="00FE0941">
        <w:rPr>
          <w:rFonts w:eastAsia="Kalinga" w:cstheme="minorHAnsi"/>
        </w:rPr>
        <w:t>ESS7 is only applicable to the Commonwealth of Dominica as it has the Kalinago’s who are considered by the Bank’s standard to be indigenous people. An Indigenous People Policy Framework (IPPF) has been developed for the Commonwealth of Dominica. ESS9 is not listed as it is not relevant to the project as there are no financial institutions involved.</w:t>
      </w:r>
    </w:p>
    <w:p w14:paraId="3A301C7A" w14:textId="77777777" w:rsidR="00B87519" w:rsidRPr="00FE0941" w:rsidRDefault="00B87519" w:rsidP="00B87519">
      <w:pPr>
        <w:jc w:val="both"/>
        <w:rPr>
          <w:rFonts w:eastAsia="Kalinga" w:cstheme="minorHAnsi"/>
        </w:rPr>
      </w:pPr>
    </w:p>
    <w:p w14:paraId="62C135F5" w14:textId="77777777" w:rsidR="00B87519" w:rsidRPr="00FE0941" w:rsidRDefault="00B87519" w:rsidP="00B87519">
      <w:pPr>
        <w:jc w:val="both"/>
        <w:rPr>
          <w:rFonts w:eastAsia="Kalinga" w:cstheme="minorHAnsi"/>
        </w:rPr>
      </w:pPr>
      <w:r w:rsidRPr="00FE0941">
        <w:rPr>
          <w:rFonts w:cstheme="minorHAnsi"/>
        </w:rPr>
        <w:t>Capacity building will be important for the implementation and monitoring of the safeguard-related instruments and national policies and regulations described above which will be required at different levels of the institutional set-up for the project.  The Eastern Caribbean Central Bank (ECCB) and Governments of the Commonwealth of Dominica, Grenada, Saint Lucia and Saint Vincent and the Grenadines will need to establish regional and national Project Implementation Units (PIUs).</w:t>
      </w:r>
    </w:p>
    <w:p w14:paraId="293FD657" w14:textId="77777777" w:rsidR="00B87519" w:rsidRPr="00FE0941" w:rsidRDefault="00B87519" w:rsidP="00B87519">
      <w:pPr>
        <w:rPr>
          <w:rFonts w:eastAsia="Kalinga" w:cstheme="minorHAnsi"/>
        </w:rPr>
      </w:pPr>
    </w:p>
    <w:p w14:paraId="110E9562"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Existing Environmental and Social Baseline</w:t>
      </w:r>
    </w:p>
    <w:p w14:paraId="778598E8" w14:textId="77777777" w:rsidR="00B87519" w:rsidRPr="00FE0941" w:rsidRDefault="00B87519" w:rsidP="00B87519">
      <w:pPr>
        <w:ind w:right="20"/>
        <w:jc w:val="both"/>
        <w:rPr>
          <w:rFonts w:cstheme="minorHAnsi"/>
          <w:b/>
          <w:bCs/>
        </w:rPr>
      </w:pPr>
    </w:p>
    <w:p w14:paraId="5B47E0FC" w14:textId="77777777" w:rsidR="00B87519" w:rsidRPr="00FE0941" w:rsidRDefault="00B87519" w:rsidP="00B87519">
      <w:pPr>
        <w:ind w:right="20"/>
        <w:jc w:val="both"/>
        <w:rPr>
          <w:rFonts w:cstheme="minorHAnsi"/>
        </w:rPr>
      </w:pPr>
      <w:r w:rsidRPr="00FE0941">
        <w:rPr>
          <w:rFonts w:cstheme="minorHAnsi"/>
          <w:b/>
          <w:bCs/>
          <w:u w:val="single"/>
        </w:rPr>
        <w:lastRenderedPageBreak/>
        <w:t>Commonwealth of Dominica:</w:t>
      </w:r>
      <w:r w:rsidRPr="00FE0941">
        <w:rPr>
          <w:rFonts w:cstheme="minorHAnsi"/>
        </w:rPr>
        <w:t xml:space="preserve"> </w:t>
      </w:r>
    </w:p>
    <w:p w14:paraId="6F8F022E" w14:textId="77777777" w:rsidR="00B87519" w:rsidRPr="00FE0941" w:rsidRDefault="00B87519" w:rsidP="00B87519">
      <w:pPr>
        <w:ind w:right="20"/>
        <w:jc w:val="both"/>
        <w:rPr>
          <w:rFonts w:eastAsia="Arial" w:cstheme="minorHAnsi"/>
        </w:rPr>
      </w:pPr>
      <w:r w:rsidRPr="00FE0941">
        <w:rPr>
          <w:rFonts w:cstheme="minorHAnsi"/>
        </w:rPr>
        <w:t xml:space="preserve">Dominica is located at 15 degrees North and 61 degrees west, occupying a central position in the eastern Caribbean archipelago. The country is bordered by the French territories of Guadeloupe and Martinique to the north and south respectively. The island is approximately 750.6 square kilometers and is the largest in the Windward and Leeward groups of the Eastern Caribbean (Figure 1). </w:t>
      </w:r>
      <w:r w:rsidRPr="00FE0941">
        <w:rPr>
          <w:rFonts w:eastAsia="Arial" w:cstheme="minorHAnsi"/>
        </w:rPr>
        <w:t>Dominica is host to an astonishing biodiversity, including more than 1,200 species of plants, and the most diverse assemblage of wildlife in the eastern Caribbean, including 175 species of avifauna. The Biodiversity Strategy and Action Plan (2006) provide an excellent reference document and bibliography of these resources, as well as outlining national direction for the way forward. Dominica was originally populated by Amerindian peoples, known as Kalinago and is the only island in the Caribbean still to possess distinct communities of these indigenous people of the Caribbean. Population estimates for 2001 indicate that Dominica had a population of approximately 71,000 persons (a decline from 74,750 in 1994), including two thousand Kalinago’s, the remaining survivors of the first inhabitants of the island. The Dominica economy reflects many of the traditional features of a small open economy. This includes a high level of dependence on external trade as a proportion of gross domestic product (GDP), dependence on single sector export products (in this case agriculture) and tourism revenue, high levels of underemployment and unemployment, and dependence on foreign capital (both public and private sector) for investment into productive sectors and for infrastructural development.</w:t>
      </w:r>
    </w:p>
    <w:p w14:paraId="5C53885C" w14:textId="77777777" w:rsidR="00B87519" w:rsidRPr="00FE0941" w:rsidRDefault="00B87519" w:rsidP="00B87519">
      <w:pPr>
        <w:ind w:right="300"/>
        <w:jc w:val="both"/>
        <w:rPr>
          <w:rFonts w:eastAsia="Arial" w:cstheme="minorHAnsi"/>
        </w:rPr>
      </w:pPr>
    </w:p>
    <w:p w14:paraId="0BA30FC3" w14:textId="77777777" w:rsidR="00B87519" w:rsidRPr="00FE0941" w:rsidRDefault="00B87519" w:rsidP="00B87519">
      <w:pPr>
        <w:ind w:right="300"/>
        <w:jc w:val="both"/>
        <w:rPr>
          <w:rFonts w:cstheme="minorHAnsi"/>
          <w:u w:val="single"/>
        </w:rPr>
      </w:pPr>
      <w:r w:rsidRPr="00FE0941">
        <w:rPr>
          <w:rFonts w:cstheme="minorHAnsi"/>
          <w:b/>
          <w:bCs/>
          <w:u w:val="single"/>
        </w:rPr>
        <w:t>Grenada:</w:t>
      </w:r>
      <w:r w:rsidRPr="00FE0941">
        <w:rPr>
          <w:rFonts w:cstheme="minorHAnsi"/>
          <w:u w:val="single"/>
        </w:rPr>
        <w:t xml:space="preserve"> </w:t>
      </w:r>
    </w:p>
    <w:p w14:paraId="09A05341" w14:textId="77777777" w:rsidR="00B87519" w:rsidRPr="00FE0941" w:rsidRDefault="00B87519" w:rsidP="00B87519">
      <w:pPr>
        <w:ind w:right="300"/>
        <w:jc w:val="both"/>
        <w:rPr>
          <w:rFonts w:eastAsia="Arial" w:cstheme="minorHAnsi"/>
        </w:rPr>
      </w:pPr>
      <w:r w:rsidRPr="00FE0941">
        <w:rPr>
          <w:rFonts w:cstheme="minorHAnsi"/>
        </w:rPr>
        <w:t>Grenada, byname Isle of Spice, island country of the </w:t>
      </w:r>
      <w:hyperlink r:id="rId13" w:history="1">
        <w:r w:rsidRPr="00FE0941">
          <w:rPr>
            <w:rFonts w:cstheme="minorHAnsi"/>
          </w:rPr>
          <w:t>West Indies</w:t>
        </w:r>
      </w:hyperlink>
      <w:r w:rsidRPr="00FE0941">
        <w:rPr>
          <w:rFonts w:cstheme="minorHAnsi"/>
        </w:rPr>
        <w:t>. It is the southernmost island of the north-south arc of the </w:t>
      </w:r>
      <w:hyperlink r:id="rId14" w:history="1">
        <w:r w:rsidRPr="00FE0941">
          <w:rPr>
            <w:rFonts w:cstheme="minorHAnsi"/>
          </w:rPr>
          <w:t>Lesser Antilles</w:t>
        </w:r>
      </w:hyperlink>
      <w:r w:rsidRPr="00FE0941">
        <w:rPr>
          <w:rFonts w:cstheme="minorHAnsi"/>
        </w:rPr>
        <w:t>, lying in the eastern </w:t>
      </w:r>
      <w:hyperlink r:id="rId15" w:history="1">
        <w:r w:rsidRPr="00FE0941">
          <w:rPr>
            <w:rFonts w:cstheme="minorHAnsi"/>
          </w:rPr>
          <w:t>Caribbean Sea</w:t>
        </w:r>
      </w:hyperlink>
      <w:r w:rsidRPr="00FE0941">
        <w:rPr>
          <w:rFonts w:cstheme="minorHAnsi"/>
        </w:rPr>
        <w:t> about 100 miles (160 km) north of the coast of </w:t>
      </w:r>
      <w:hyperlink r:id="rId16" w:history="1">
        <w:r w:rsidRPr="00FE0941">
          <w:rPr>
            <w:rFonts w:cstheme="minorHAnsi"/>
          </w:rPr>
          <w:t>Venezuela</w:t>
        </w:r>
      </w:hyperlink>
      <w:r w:rsidRPr="00FE0941">
        <w:rPr>
          <w:rFonts w:cstheme="minorHAnsi"/>
        </w:rPr>
        <w:t xml:space="preserve">. Oval in shape, the island is approximately 21 miles (34 km) long and 12 miles (19 km) wide. </w:t>
      </w:r>
      <w:r w:rsidRPr="00FE0941">
        <w:rPr>
          <w:rFonts w:eastAsia="Arial" w:cstheme="minorHAnsi"/>
        </w:rPr>
        <w:t xml:space="preserve">Grenada's forest cover has remained relatively stable from 2004 to 2015 mainly due to the policies put in place by the Grenadian government. The Grenadian forests are used for a variety of purposes such as the production of timber and providing habitat for the country's wildlife. The last population census conducted in Grenada in 2011 revealed that the island has 106, 667 people. The Census also showed, quite surprisingly, that there are more males than females indicating numbers of 53, 898 and 52, 769 respectively. The age group with the largest number of people is the 20-24 grouping with a percentage of 9.29 of the entire population and is closely followed by the 15-19 age range with 9.27 %. </w:t>
      </w:r>
      <w:r w:rsidRPr="00FE0941">
        <w:t>Grenada’s economy over the years has been transformed into a predominantly service sector economy with the Tourism sector being the main contributor to Gross Domestic product (GDP). In recent times the Government has been placing enormous emphasis on the development of that sector by promoting the development of high-end quality resorts, investing more in promotional activities and seeking to enhance the country as pure and pristine.</w:t>
      </w:r>
    </w:p>
    <w:p w14:paraId="66A6ACEB" w14:textId="77777777" w:rsidR="00B87519" w:rsidRPr="00FE0941" w:rsidRDefault="00B87519" w:rsidP="00B87519">
      <w:pPr>
        <w:rPr>
          <w:rFonts w:cstheme="minorHAnsi"/>
        </w:rPr>
      </w:pPr>
    </w:p>
    <w:p w14:paraId="23449814" w14:textId="77777777" w:rsidR="00B87519" w:rsidRPr="00FE0941" w:rsidRDefault="00B87519" w:rsidP="00B87519">
      <w:pPr>
        <w:jc w:val="both"/>
        <w:rPr>
          <w:rFonts w:cstheme="minorHAnsi"/>
        </w:rPr>
      </w:pPr>
      <w:r w:rsidRPr="00FE0941">
        <w:rPr>
          <w:rFonts w:cstheme="minorHAnsi"/>
          <w:b/>
          <w:bCs/>
          <w:u w:val="single"/>
        </w:rPr>
        <w:t>Saint Lucia:</w:t>
      </w:r>
      <w:r w:rsidRPr="00FE0941">
        <w:rPr>
          <w:rFonts w:cstheme="minorHAnsi"/>
          <w:b/>
          <w:bCs/>
        </w:rPr>
        <w:t xml:space="preserve"> </w:t>
      </w:r>
    </w:p>
    <w:p w14:paraId="198AEF8A" w14:textId="77777777" w:rsidR="00B87519" w:rsidRPr="00FE0941" w:rsidRDefault="00B87519" w:rsidP="00B87519">
      <w:pPr>
        <w:jc w:val="both"/>
      </w:pPr>
      <w:r w:rsidRPr="00FE0941">
        <w:rPr>
          <w:rFonts w:cstheme="minorHAnsi"/>
        </w:rPr>
        <w:t>Saint Lucia is 27 miles (43 km) long and has a maximum width of 14 miles (23 km). The capital and major port is </w:t>
      </w:r>
      <w:hyperlink r:id="rId17" w:history="1">
        <w:r w:rsidRPr="00FE0941">
          <w:rPr>
            <w:rFonts w:cstheme="minorHAnsi"/>
          </w:rPr>
          <w:t>Castries</w:t>
        </w:r>
      </w:hyperlink>
      <w:r w:rsidRPr="00FE0941">
        <w:rPr>
          <w:rFonts w:cstheme="minorHAnsi"/>
        </w:rPr>
        <w:t>.</w:t>
      </w:r>
      <w:r w:rsidRPr="00FE0941">
        <w:rPr>
          <w:rFonts w:eastAsia="Arial" w:cstheme="minorHAnsi"/>
        </w:rPr>
        <w:t xml:space="preserve"> Though the island has a relatively small landmass, it possesses a high degree of biodiversity and species endemism and productive coastal and nearshore habitats, earning it international recognition as a biodiversity hotspot. Saint Lucia’s marine habitats and biodiversity provide ecosystem services that buffer the impacts of storms and climate change, provide residents with valuable natural resources and opportunities for sustainable livelihoods, and support economically important agriculture and tourism industries. St Lucia's population of 183,627 compares to the 2009 census of 173,700. Despite being one of the smallest countries in the world (617 square kilometers or 238 square miles) and ranking 191st, St Lucia has a fairly high population density of 298 people per square kilometer, which ranks 41st.</w:t>
      </w:r>
      <w:r w:rsidRPr="00FE0941">
        <w:t xml:space="preserve"> The country’s economy depends primarily on tourism (65% of GDP), banana production, and light manufacturing. The per capita GDP increased slightly, from US$ 6,626 in 2010 to US$ 6,848 in 2014.</w:t>
      </w:r>
    </w:p>
    <w:p w14:paraId="0214446C" w14:textId="77777777" w:rsidR="00B87519" w:rsidRPr="00FE0941" w:rsidRDefault="00B87519" w:rsidP="00B87519">
      <w:pPr>
        <w:jc w:val="both"/>
        <w:rPr>
          <w:rFonts w:eastAsia="Arial" w:cstheme="minorHAnsi"/>
        </w:rPr>
      </w:pPr>
    </w:p>
    <w:p w14:paraId="5E919B0E" w14:textId="77777777" w:rsidR="00B87519" w:rsidRPr="00FE0941" w:rsidRDefault="00B87519" w:rsidP="00B87519">
      <w:pPr>
        <w:jc w:val="both"/>
        <w:rPr>
          <w:rFonts w:cstheme="minorHAnsi"/>
          <w:b/>
          <w:bCs/>
        </w:rPr>
      </w:pPr>
      <w:r w:rsidRPr="00FE0941">
        <w:rPr>
          <w:rFonts w:cstheme="minorHAnsi"/>
          <w:b/>
          <w:bCs/>
          <w:u w:val="single"/>
        </w:rPr>
        <w:t>Saint Vincent and the Grenadines:</w:t>
      </w:r>
      <w:r w:rsidRPr="00FE0941">
        <w:rPr>
          <w:rFonts w:cstheme="minorHAnsi"/>
          <w:b/>
          <w:bCs/>
        </w:rPr>
        <w:t xml:space="preserve"> </w:t>
      </w:r>
    </w:p>
    <w:p w14:paraId="12F64E4B" w14:textId="0616AEBC" w:rsidR="00B87519" w:rsidRPr="00FE0941" w:rsidRDefault="00B87519" w:rsidP="00B87519">
      <w:pPr>
        <w:jc w:val="both"/>
      </w:pPr>
      <w:r w:rsidRPr="00FE0941">
        <w:rPr>
          <w:rFonts w:cstheme="minorHAnsi"/>
        </w:rPr>
        <w:t xml:space="preserve">Saint Vincent and the Grenadines, </w:t>
      </w:r>
      <w:r w:rsidR="00A20A7C" w:rsidRPr="00FE0941">
        <w:rPr>
          <w:rFonts w:cstheme="minorHAnsi"/>
        </w:rPr>
        <w:t>a multi-</w:t>
      </w:r>
      <w:r w:rsidRPr="00FE0941">
        <w:rPr>
          <w:rFonts w:cstheme="minorHAnsi"/>
        </w:rPr>
        <w:t xml:space="preserve">island </w:t>
      </w:r>
      <w:r w:rsidR="00A20A7C" w:rsidRPr="00FE0941">
        <w:rPr>
          <w:rFonts w:cstheme="minorHAnsi"/>
        </w:rPr>
        <w:t>state</w:t>
      </w:r>
      <w:r w:rsidRPr="00FE0941">
        <w:rPr>
          <w:rFonts w:cstheme="minorHAnsi"/>
        </w:rPr>
        <w:t xml:space="preserve"> lying within the </w:t>
      </w:r>
      <w:hyperlink r:id="rId18" w:history="1">
        <w:r w:rsidRPr="00FE0941">
          <w:rPr>
            <w:rFonts w:cstheme="minorHAnsi"/>
          </w:rPr>
          <w:t>Lesser Antilles</w:t>
        </w:r>
      </w:hyperlink>
      <w:r w:rsidRPr="00FE0941">
        <w:rPr>
          <w:rFonts w:cstheme="minorHAnsi"/>
        </w:rPr>
        <w:t>, in the eastern </w:t>
      </w:r>
      <w:hyperlink r:id="rId19" w:history="1">
        <w:r w:rsidRPr="00FE0941">
          <w:rPr>
            <w:rFonts w:cstheme="minorHAnsi"/>
          </w:rPr>
          <w:t>Caribbean Sea</w:t>
        </w:r>
      </w:hyperlink>
      <w:r w:rsidRPr="00FE0941">
        <w:rPr>
          <w:rFonts w:cstheme="minorHAnsi"/>
        </w:rPr>
        <w:t xml:space="preserve">. It consists </w:t>
      </w:r>
      <w:r w:rsidRPr="00FE0941">
        <w:t>of the island of </w:t>
      </w:r>
      <w:hyperlink r:id="rId20" w:history="1">
        <w:r w:rsidRPr="00FE0941">
          <w:t>Saint Vincent</w:t>
        </w:r>
      </w:hyperlink>
      <w:r w:rsidRPr="00FE0941">
        <w:t> and the  </w:t>
      </w:r>
      <w:hyperlink r:id="rId21" w:history="1">
        <w:r w:rsidRPr="00FE0941">
          <w:t>Grenadine Islands</w:t>
        </w:r>
      </w:hyperlink>
      <w:r w:rsidRPr="00FE0941">
        <w:t>, which stretch southward toward </w:t>
      </w:r>
      <w:hyperlink r:id="rId22" w:history="1">
        <w:r w:rsidRPr="00FE0941">
          <w:t>Grenada</w:t>
        </w:r>
      </w:hyperlink>
      <w:r w:rsidRPr="00FE0941">
        <w:t>. The island of Saint Vincent lies about 20 miles (32 km) southwest of </w:t>
      </w:r>
      <w:hyperlink r:id="rId23" w:history="1">
        <w:r w:rsidRPr="00FE0941">
          <w:t>Saint Lucia</w:t>
        </w:r>
      </w:hyperlink>
      <w:r w:rsidRPr="00FE0941">
        <w:t> and 100 miles (160 km) west of </w:t>
      </w:r>
      <w:hyperlink r:id="rId24" w:history="1">
        <w:r w:rsidRPr="00FE0941">
          <w:t>Barbados</w:t>
        </w:r>
      </w:hyperlink>
      <w:r w:rsidRPr="00FE0941">
        <w:t xml:space="preserve">. </w:t>
      </w:r>
      <w:r w:rsidRPr="00FE0941">
        <w:rPr>
          <w:rFonts w:eastAsia="Arial" w:cstheme="minorHAnsi"/>
        </w:rPr>
        <w:t xml:space="preserve">Saint Vincent and the Grenadines boasts a diverse collection of biological resources. St. Vincent is rugged and mountainous with steep slopes and fertile yellow earth, volcanic ash and alluvial soils. St Vincent and the Grenadines has a population of </w:t>
      </w:r>
      <w:r w:rsidR="00713A30" w:rsidRPr="00FE0941">
        <w:rPr>
          <w:rFonts w:eastAsia="Arial" w:cstheme="minorHAnsi"/>
        </w:rPr>
        <w:t>109,991</w:t>
      </w:r>
      <w:r w:rsidRPr="00FE0941">
        <w:rPr>
          <w:rFonts w:eastAsia="Arial" w:cstheme="minorHAnsi"/>
        </w:rPr>
        <w:t xml:space="preserve">, which has remained fairly </w:t>
      </w:r>
      <w:r w:rsidR="00713A30" w:rsidRPr="00FE0941">
        <w:rPr>
          <w:rFonts w:eastAsia="Arial" w:cstheme="minorHAnsi"/>
        </w:rPr>
        <w:t xml:space="preserve">constant </w:t>
      </w:r>
      <w:r w:rsidRPr="00FE0941">
        <w:rPr>
          <w:rFonts w:eastAsia="Arial" w:cstheme="minorHAnsi"/>
        </w:rPr>
        <w:t>since 1990. The country is densely populated with 307 people per square kilometr</w:t>
      </w:r>
      <w:r w:rsidR="00A20A7C" w:rsidRPr="00FE0941">
        <w:rPr>
          <w:rFonts w:eastAsia="Arial" w:cstheme="minorHAnsi"/>
        </w:rPr>
        <w:t>e</w:t>
      </w:r>
      <w:r w:rsidRPr="00FE0941">
        <w:rPr>
          <w:rFonts w:eastAsia="Arial" w:cstheme="minorHAnsi"/>
        </w:rPr>
        <w:t xml:space="preserve"> (792/sq mi), which ranks 39th in the world. </w:t>
      </w:r>
      <w:r w:rsidRPr="00FE0941">
        <w:t>Saint Vincent and the Grenadines’ economy depends on agriculture, tourism, construction, remittances, and a small offshore banking sector.</w:t>
      </w:r>
      <w:r w:rsidR="00713A30" w:rsidRPr="00FE0941">
        <w:t xml:space="preserve"> The Gross Domestic Product (GDP) per capita is US$6,443.00.</w:t>
      </w:r>
    </w:p>
    <w:p w14:paraId="0E265470" w14:textId="77777777" w:rsidR="00B87519" w:rsidRPr="00FE0941" w:rsidRDefault="00B87519" w:rsidP="00B87519">
      <w:pPr>
        <w:jc w:val="both"/>
      </w:pPr>
    </w:p>
    <w:p w14:paraId="6F820136"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Environmental and Social Impacts</w:t>
      </w:r>
    </w:p>
    <w:p w14:paraId="69755B1E" w14:textId="77777777" w:rsidR="00B87519" w:rsidRPr="00FE0941" w:rsidRDefault="00B87519" w:rsidP="00B87519">
      <w:pPr>
        <w:jc w:val="both"/>
        <w:rPr>
          <w:noProof/>
        </w:rPr>
      </w:pPr>
    </w:p>
    <w:p w14:paraId="56357A52" w14:textId="329F8CF5" w:rsidR="00B87519" w:rsidRPr="00FE0941" w:rsidRDefault="00B87519" w:rsidP="00B87519">
      <w:pPr>
        <w:jc w:val="both"/>
        <w:rPr>
          <w:rFonts w:cstheme="minorHAnsi"/>
        </w:rPr>
      </w:pPr>
      <w:r w:rsidRPr="00FE0941">
        <w:rPr>
          <w:noProof/>
        </w:rPr>
        <w:t>The environmental risk classification for the project is moderate under the World Bank’s Environmental and Social Management Framework (ESMF) since most of the project activities will in</w:t>
      </w:r>
      <w:r w:rsidR="00963D33" w:rsidRPr="00FE0941">
        <w:rPr>
          <w:noProof/>
        </w:rPr>
        <w:t xml:space="preserve">clude </w:t>
      </w:r>
      <w:r w:rsidRPr="00FE0941">
        <w:rPr>
          <w:rFonts w:cs="Calibri"/>
          <w:color w:val="000000"/>
        </w:rPr>
        <w:t xml:space="preserve">rehabilitation of existing infrastructure located in both </w:t>
      </w:r>
      <w:r w:rsidRPr="00FE0941">
        <w:rPr>
          <w:rFonts w:cstheme="minorHAnsi"/>
          <w:color w:val="000000"/>
        </w:rPr>
        <w:t>urban and rural areas across the Commonwealth of Dominica, Grenada, Saint Lucia, and Saint Vincent and the Grenadines</w:t>
      </w:r>
      <w:r w:rsidR="00963D33" w:rsidRPr="00FE0941">
        <w:rPr>
          <w:rFonts w:cstheme="minorHAnsi"/>
          <w:color w:val="000000"/>
        </w:rPr>
        <w:t>, and possible construction of a Data Center</w:t>
      </w:r>
      <w:r w:rsidRPr="00FE0941">
        <w:rPr>
          <w:rFonts w:cstheme="minorHAnsi"/>
          <w:color w:val="000000"/>
        </w:rPr>
        <w:t xml:space="preserve">. An </w:t>
      </w:r>
      <w:r w:rsidRPr="00FE0941">
        <w:rPr>
          <w:rFonts w:cstheme="minorHAnsi"/>
        </w:rPr>
        <w:t>assessment of the environmental and social impacts and risk levels that the implementation of the project could create are:</w:t>
      </w:r>
    </w:p>
    <w:p w14:paraId="5CA26F42" w14:textId="77777777" w:rsidR="00B87519" w:rsidRPr="00FE0941" w:rsidRDefault="00B87519" w:rsidP="00B87519">
      <w:pPr>
        <w:jc w:val="both"/>
        <w:rPr>
          <w:rFonts w:eastAsia="Times New Roman" w:cstheme="minorHAnsi"/>
          <w:lang w:eastAsia="es-ES"/>
        </w:rPr>
      </w:pPr>
    </w:p>
    <w:p w14:paraId="6DD62073" w14:textId="3C33B245" w:rsidR="00CB26EB" w:rsidRPr="00FE0941" w:rsidRDefault="00CB26EB" w:rsidP="00CB26EB">
      <w:pPr>
        <w:jc w:val="both"/>
        <w:rPr>
          <w:rFonts w:eastAsia="Times New Roman" w:cstheme="minorHAnsi"/>
          <w:b/>
          <w:bCs/>
          <w:lang w:eastAsia="es-ES"/>
        </w:rPr>
      </w:pPr>
      <w:r w:rsidRPr="00FE0941">
        <w:rPr>
          <w:rFonts w:eastAsia="Times New Roman" w:cstheme="minorHAnsi"/>
          <w:b/>
          <w:bCs/>
          <w:u w:val="single"/>
          <w:lang w:eastAsia="es-ES"/>
        </w:rPr>
        <w:t>Pre-construction</w:t>
      </w:r>
      <w:r w:rsidRPr="00FE0941">
        <w:rPr>
          <w:rFonts w:eastAsia="Times New Roman" w:cstheme="minorHAnsi"/>
          <w:b/>
          <w:bCs/>
          <w:lang w:eastAsia="es-ES"/>
        </w:rPr>
        <w:t xml:space="preserve">:  </w:t>
      </w:r>
    </w:p>
    <w:p w14:paraId="4AA7C799" w14:textId="77777777" w:rsidR="00CB26EB" w:rsidRPr="00FE0941" w:rsidRDefault="00CB26EB" w:rsidP="00CB26E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Contract negotiation </w:t>
      </w:r>
    </w:p>
    <w:p w14:paraId="21A1211C" w14:textId="77777777" w:rsidR="00CB26EB" w:rsidRPr="00FE0941" w:rsidRDefault="00CB26EB" w:rsidP="00CB26E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Mobilization/transport of workers and equipment </w:t>
      </w:r>
    </w:p>
    <w:p w14:paraId="3D7FF18F" w14:textId="77777777" w:rsidR="00CB26EB" w:rsidRPr="00FE0941" w:rsidRDefault="00CB26EB" w:rsidP="00CB26E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Waste generation including construction, municipal, and special waste (potentially dangerous)</w:t>
      </w:r>
      <w:r w:rsidRPr="00FE0941" w:rsidDel="008003DB">
        <w:rPr>
          <w:rFonts w:eastAsia="Times New Roman" w:cstheme="minorHAnsi"/>
          <w:lang w:eastAsia="es-ES"/>
        </w:rPr>
        <w:t xml:space="preserve"> </w:t>
      </w:r>
    </w:p>
    <w:p w14:paraId="7062D23D" w14:textId="77777777" w:rsidR="00CB26EB" w:rsidRPr="00FE0941" w:rsidRDefault="00CB26EB" w:rsidP="00CB26E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Preparation of construction site, including soil alteration</w:t>
      </w:r>
    </w:p>
    <w:p w14:paraId="1A285F74" w14:textId="77777777" w:rsidR="00CB26EB" w:rsidRPr="00FE0941" w:rsidRDefault="00CB26EB" w:rsidP="00CB26EB">
      <w:pPr>
        <w:ind w:left="720"/>
        <w:jc w:val="both"/>
        <w:rPr>
          <w:rFonts w:eastAsia="Times New Roman" w:cstheme="minorHAnsi"/>
          <w:lang w:eastAsia="es-ES"/>
        </w:rPr>
      </w:pPr>
    </w:p>
    <w:p w14:paraId="19E2B132" w14:textId="3EA796CF" w:rsidR="00CB26EB" w:rsidRPr="00FE0941" w:rsidRDefault="00CB26EB" w:rsidP="00CB26EB">
      <w:pPr>
        <w:jc w:val="both"/>
        <w:rPr>
          <w:rFonts w:eastAsia="Times New Roman" w:cstheme="minorHAnsi"/>
          <w:b/>
          <w:bCs/>
          <w:u w:val="single"/>
          <w:lang w:eastAsia="es-ES"/>
        </w:rPr>
      </w:pPr>
      <w:r w:rsidRPr="00FE0941">
        <w:rPr>
          <w:rFonts w:eastAsia="Times New Roman" w:cstheme="minorHAnsi"/>
          <w:b/>
          <w:bCs/>
          <w:u w:val="single"/>
          <w:lang w:eastAsia="es-ES"/>
        </w:rPr>
        <w:t>Construction:</w:t>
      </w:r>
    </w:p>
    <w:p w14:paraId="28B48CA7"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Vegetation and soil removal</w:t>
      </w:r>
    </w:p>
    <w:p w14:paraId="3184B311"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Mobilization/transport of workers and equipment </w:t>
      </w:r>
    </w:p>
    <w:p w14:paraId="4AD66931"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Construction of Project infrastructures (new and rehabilitation/retrofitting works)</w:t>
      </w:r>
    </w:p>
    <w:p w14:paraId="1E8E6AB9"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Installation and use of equipment</w:t>
      </w:r>
    </w:p>
    <w:p w14:paraId="58A10097"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Atmospheric emissions</w:t>
      </w:r>
    </w:p>
    <w:p w14:paraId="33A08257"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Water emissions</w:t>
      </w:r>
    </w:p>
    <w:p w14:paraId="2FB50325" w14:textId="77777777" w:rsidR="00CB26EB" w:rsidRPr="00FE0941" w:rsidRDefault="00CB26EB" w:rsidP="00CB26E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Waste generation including construction, municipal, and special waste (including e-waste)</w:t>
      </w:r>
      <w:r w:rsidRPr="00FE0941" w:rsidDel="008003DB">
        <w:rPr>
          <w:rFonts w:eastAsia="Times New Roman" w:cstheme="minorHAnsi"/>
          <w:lang w:eastAsia="es-ES"/>
        </w:rPr>
        <w:t xml:space="preserve"> </w:t>
      </w:r>
    </w:p>
    <w:p w14:paraId="4E467D7B" w14:textId="77777777" w:rsidR="00CB26EB" w:rsidRPr="00FE0941" w:rsidRDefault="00CB26EB" w:rsidP="00CB26EB">
      <w:pPr>
        <w:autoSpaceDE w:val="0"/>
        <w:autoSpaceDN w:val="0"/>
        <w:adjustRightInd w:val="0"/>
        <w:ind w:left="720"/>
        <w:jc w:val="both"/>
        <w:rPr>
          <w:rFonts w:eastAsia="Times New Roman" w:cstheme="minorHAnsi"/>
          <w:lang w:eastAsia="es-ES"/>
        </w:rPr>
      </w:pPr>
    </w:p>
    <w:p w14:paraId="0148A5C3" w14:textId="3E514895" w:rsidR="00CB26EB" w:rsidRPr="00FE0941" w:rsidRDefault="00CB26EB" w:rsidP="00CB26EB">
      <w:pPr>
        <w:jc w:val="both"/>
        <w:rPr>
          <w:rFonts w:eastAsia="Times New Roman" w:cstheme="minorHAnsi"/>
          <w:b/>
          <w:bCs/>
          <w:u w:val="single"/>
          <w:lang w:eastAsia="es-ES"/>
        </w:rPr>
      </w:pPr>
      <w:r w:rsidRPr="00FE0941">
        <w:rPr>
          <w:rFonts w:eastAsia="Times New Roman" w:cstheme="minorHAnsi"/>
          <w:b/>
          <w:bCs/>
          <w:u w:val="single"/>
          <w:lang w:eastAsia="es-ES"/>
        </w:rPr>
        <w:t>Operation:</w:t>
      </w:r>
    </w:p>
    <w:p w14:paraId="5B0BE7A8" w14:textId="77777777" w:rsidR="00CB26EB" w:rsidRPr="00FE0941" w:rsidRDefault="00CB26EB" w:rsidP="00CB26E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Uses of Project infrastructure and equipment </w:t>
      </w:r>
    </w:p>
    <w:p w14:paraId="72C2EC40" w14:textId="77777777" w:rsidR="00CB26EB" w:rsidRPr="00FE0941" w:rsidRDefault="00CB26EB" w:rsidP="00CB26E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Maintenance of project equipment and infrastructures</w:t>
      </w:r>
    </w:p>
    <w:p w14:paraId="3AEE3ED9" w14:textId="77777777" w:rsidR="00CB26EB" w:rsidRPr="00FE0941" w:rsidRDefault="00CB26EB" w:rsidP="00CB26E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Waste generation including construction, municipal, and special waste (including e-waste)</w:t>
      </w:r>
      <w:r w:rsidRPr="00FE0941" w:rsidDel="008003DB">
        <w:rPr>
          <w:rFonts w:eastAsia="Times New Roman" w:cstheme="minorHAnsi"/>
          <w:lang w:eastAsia="es-ES"/>
        </w:rPr>
        <w:t xml:space="preserve"> </w:t>
      </w:r>
    </w:p>
    <w:p w14:paraId="60EDDE60" w14:textId="77777777" w:rsidR="00CB26EB" w:rsidRPr="00FE0941" w:rsidRDefault="00CB26EB" w:rsidP="00CB26E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Generation (or increase of) wastewaters</w:t>
      </w:r>
    </w:p>
    <w:p w14:paraId="2078F706" w14:textId="77777777" w:rsidR="00CB26EB" w:rsidRPr="00FE0941" w:rsidRDefault="00CB26EB" w:rsidP="00CB26E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Socioeconomical implications</w:t>
      </w:r>
    </w:p>
    <w:p w14:paraId="5BA9551B" w14:textId="77777777" w:rsidR="00CB26EB" w:rsidRPr="00FE0941" w:rsidRDefault="00CB26EB" w:rsidP="00CB26EB">
      <w:pPr>
        <w:jc w:val="both"/>
        <w:rPr>
          <w:rFonts w:eastAsia="Times New Roman" w:cstheme="minorHAnsi"/>
          <w:lang w:eastAsia="es-ES"/>
        </w:rPr>
      </w:pPr>
    </w:p>
    <w:p w14:paraId="0A32C1EE" w14:textId="77777777" w:rsidR="00CB26EB" w:rsidRPr="00FE0941" w:rsidRDefault="00CB26EB" w:rsidP="00CB26EB">
      <w:pPr>
        <w:jc w:val="both"/>
        <w:rPr>
          <w:rFonts w:eastAsia="Times New Roman" w:cstheme="minorHAnsi"/>
          <w:lang w:eastAsia="es-ES"/>
        </w:rPr>
      </w:pPr>
      <w:r w:rsidRPr="00FE0941">
        <w:rPr>
          <w:rFonts w:eastAsia="Times New Roman" w:cstheme="minorHAnsi"/>
          <w:lang w:eastAsia="es-ES"/>
        </w:rPr>
        <w:t xml:space="preserve">Based on the project specifics, the key environmental and social aspects that are been considered for the impact assessment are the following: </w:t>
      </w:r>
    </w:p>
    <w:p w14:paraId="5846881F" w14:textId="77777777" w:rsidR="00CB26EB" w:rsidRPr="00FE0941" w:rsidRDefault="00CB26EB" w:rsidP="00CB26EB">
      <w:pPr>
        <w:jc w:val="both"/>
        <w:rPr>
          <w:rFonts w:eastAsia="Times New Roman" w:cstheme="minorHAnsi"/>
          <w:lang w:eastAsia="es-ES"/>
        </w:rPr>
      </w:pPr>
    </w:p>
    <w:p w14:paraId="24E1041A" w14:textId="41505571" w:rsidR="00CB26EB" w:rsidRPr="00FE0941" w:rsidRDefault="00CB26EB" w:rsidP="00CB26EB">
      <w:pPr>
        <w:jc w:val="both"/>
        <w:rPr>
          <w:rFonts w:eastAsia="Times New Roman" w:cstheme="minorHAnsi"/>
          <w:b/>
          <w:bCs/>
          <w:u w:val="single"/>
          <w:lang w:eastAsia="es-ES"/>
        </w:rPr>
      </w:pPr>
      <w:r w:rsidRPr="00FE0941">
        <w:rPr>
          <w:rFonts w:eastAsia="Times New Roman" w:cstheme="minorHAnsi"/>
          <w:b/>
          <w:bCs/>
          <w:u w:val="single"/>
          <w:lang w:eastAsia="es-ES"/>
        </w:rPr>
        <w:lastRenderedPageBreak/>
        <w:t xml:space="preserve">Physical Environment: </w:t>
      </w:r>
    </w:p>
    <w:p w14:paraId="67671011"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the runoff by inappropriate disposal of solid wastes and garbage </w:t>
      </w:r>
    </w:p>
    <w:p w14:paraId="77E045F9"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the natural waters by inappropriate disposal of solid wastes and garbage </w:t>
      </w:r>
    </w:p>
    <w:p w14:paraId="2F3DBEF4" w14:textId="13C02C2F" w:rsidR="00713A30" w:rsidRPr="00FE0941" w:rsidRDefault="00713A30"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of construction practices on erosion, sedimentation and run-off</w:t>
      </w:r>
    </w:p>
    <w:p w14:paraId="1E5204CE"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air quality by infrastructure construction </w:t>
      </w:r>
    </w:p>
    <w:p w14:paraId="4B8F04D0" w14:textId="53920464"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air quality </w:t>
      </w:r>
      <w:r w:rsidR="00713A30" w:rsidRPr="00FE0941">
        <w:rPr>
          <w:rFonts w:ascii="Calibri" w:eastAsia="Times New Roman" w:hAnsi="Calibri" w:cs="Calibri"/>
          <w:lang w:eastAsia="es-ES"/>
        </w:rPr>
        <w:t>from increased emissions of</w:t>
      </w:r>
      <w:r w:rsidRPr="00FE0941">
        <w:rPr>
          <w:rFonts w:ascii="Calibri" w:eastAsia="Times New Roman" w:hAnsi="Calibri" w:cs="Calibri"/>
          <w:lang w:eastAsia="es-ES"/>
        </w:rPr>
        <w:t xml:space="preserve"> particulate </w:t>
      </w:r>
      <w:r w:rsidR="00713A30" w:rsidRPr="00FE0941">
        <w:rPr>
          <w:rFonts w:ascii="Calibri" w:eastAsia="Times New Roman" w:hAnsi="Calibri" w:cs="Calibri"/>
          <w:lang w:eastAsia="es-ES"/>
        </w:rPr>
        <w:t xml:space="preserve">matter (dust) from </w:t>
      </w:r>
      <w:r w:rsidRPr="00FE0941">
        <w:rPr>
          <w:rFonts w:ascii="Calibri" w:eastAsia="Times New Roman" w:hAnsi="Calibri" w:cs="Calibri"/>
          <w:lang w:eastAsia="es-ES"/>
        </w:rPr>
        <w:t>increased traffic and</w:t>
      </w:r>
      <w:r w:rsidR="00713A30" w:rsidRPr="00FE0941">
        <w:rPr>
          <w:rFonts w:ascii="Calibri" w:eastAsia="Times New Roman" w:hAnsi="Calibri" w:cs="Calibri"/>
          <w:lang w:eastAsia="es-ES"/>
        </w:rPr>
        <w:t xml:space="preserve"> heavy</w:t>
      </w:r>
      <w:r w:rsidRPr="00FE0941">
        <w:rPr>
          <w:rFonts w:ascii="Calibri" w:eastAsia="Times New Roman" w:hAnsi="Calibri" w:cs="Calibri"/>
          <w:lang w:eastAsia="es-ES"/>
        </w:rPr>
        <w:t xml:space="preserve"> machinery and vehicles</w:t>
      </w:r>
    </w:p>
    <w:p w14:paraId="48B87F52" w14:textId="397834E5"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w:t>
      </w:r>
      <w:r w:rsidR="00713A30" w:rsidRPr="00FE0941">
        <w:rPr>
          <w:rFonts w:ascii="Calibri" w:eastAsia="Times New Roman" w:hAnsi="Calibri" w:cs="Calibri"/>
          <w:lang w:eastAsia="es-ES"/>
        </w:rPr>
        <w:t>water</w:t>
      </w:r>
      <w:r w:rsidRPr="00FE0941">
        <w:rPr>
          <w:rFonts w:ascii="Calibri" w:eastAsia="Times New Roman" w:hAnsi="Calibri" w:cs="Calibri"/>
          <w:lang w:eastAsia="es-ES"/>
        </w:rPr>
        <w:t xml:space="preserve"> quality by wastes and effluents </w:t>
      </w:r>
    </w:p>
    <w:p w14:paraId="68F94BDF"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soils by wastes and effluents </w:t>
      </w:r>
    </w:p>
    <w:p w14:paraId="3EE0971C"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soils by construction of infrastructure</w:t>
      </w:r>
    </w:p>
    <w:p w14:paraId="4911D2A1"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environmental quality by increase noise levels during infrastructure construction</w:t>
      </w:r>
    </w:p>
    <w:p w14:paraId="4BCA52F0" w14:textId="77777777" w:rsidR="00CB26EB" w:rsidRPr="00FE0941" w:rsidRDefault="00CB26EB" w:rsidP="00CB26EB">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environmental quality by increase noise levels by increase traffic and personnel </w:t>
      </w:r>
    </w:p>
    <w:p w14:paraId="2BDCA2F8" w14:textId="77777777" w:rsidR="00CB26EB" w:rsidRPr="00FE0941" w:rsidRDefault="00CB26EB" w:rsidP="00CB26EB">
      <w:pPr>
        <w:jc w:val="both"/>
        <w:rPr>
          <w:rFonts w:ascii="Calibri" w:eastAsia="Times New Roman" w:hAnsi="Calibri" w:cs="Calibri"/>
          <w:lang w:eastAsia="es-ES"/>
        </w:rPr>
      </w:pPr>
    </w:p>
    <w:p w14:paraId="4A64DF82" w14:textId="41EA9E20" w:rsidR="00CB26EB" w:rsidRPr="00FE0941" w:rsidRDefault="00CB26EB" w:rsidP="00CB26EB">
      <w:pPr>
        <w:jc w:val="both"/>
        <w:rPr>
          <w:rFonts w:ascii="Calibri" w:eastAsia="Times New Roman" w:hAnsi="Calibri" w:cs="Calibri"/>
          <w:b/>
          <w:bCs/>
          <w:u w:val="single"/>
          <w:lang w:eastAsia="es-ES"/>
        </w:rPr>
      </w:pPr>
      <w:r w:rsidRPr="00FE0941">
        <w:rPr>
          <w:rFonts w:ascii="Calibri" w:eastAsia="Times New Roman" w:hAnsi="Calibri" w:cs="Calibri"/>
          <w:b/>
          <w:bCs/>
          <w:u w:val="single"/>
          <w:lang w:eastAsia="es-ES"/>
        </w:rPr>
        <w:t>Biological Environment:</w:t>
      </w:r>
    </w:p>
    <w:p w14:paraId="1ADF48C8" w14:textId="23BF49F2" w:rsidR="00CB26EB" w:rsidRPr="00FE0941" w:rsidRDefault="00CB26EB" w:rsidP="00CB26EB">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flora by inadequate </w:t>
      </w:r>
      <w:r w:rsidR="00DF5289" w:rsidRPr="00FE0941">
        <w:rPr>
          <w:rFonts w:ascii="Calibri" w:eastAsia="Times New Roman" w:hAnsi="Calibri" w:cs="Calibri"/>
          <w:lang w:eastAsia="es-ES"/>
        </w:rPr>
        <w:t>disposal</w:t>
      </w:r>
      <w:r w:rsidRPr="00FE0941">
        <w:rPr>
          <w:rFonts w:ascii="Calibri" w:eastAsia="Times New Roman" w:hAnsi="Calibri" w:cs="Calibri"/>
          <w:lang w:eastAsia="es-ES"/>
        </w:rPr>
        <w:t xml:space="preserve"> of wastes and effluents</w:t>
      </w:r>
    </w:p>
    <w:p w14:paraId="02F7F03C" w14:textId="7C8485AD" w:rsidR="00CB26EB" w:rsidRPr="00FE0941" w:rsidRDefault="00CB26EB" w:rsidP="00CB26EB">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fauna by inadequate </w:t>
      </w:r>
      <w:r w:rsidR="00DF5289" w:rsidRPr="00FE0941">
        <w:rPr>
          <w:rFonts w:ascii="Calibri" w:eastAsia="Times New Roman" w:hAnsi="Calibri" w:cs="Calibri"/>
          <w:lang w:eastAsia="es-ES"/>
        </w:rPr>
        <w:t xml:space="preserve">disposal </w:t>
      </w:r>
      <w:r w:rsidRPr="00FE0941">
        <w:rPr>
          <w:rFonts w:ascii="Calibri" w:eastAsia="Times New Roman" w:hAnsi="Calibri" w:cs="Calibri"/>
          <w:lang w:eastAsia="es-ES"/>
        </w:rPr>
        <w:t>of wastes and effluents</w:t>
      </w:r>
    </w:p>
    <w:p w14:paraId="7CC7DD86" w14:textId="030949F8" w:rsidR="00CB26EB" w:rsidRPr="00FE0941" w:rsidRDefault="00CB26EB" w:rsidP="00CB26EB">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habitats by inadequate </w:t>
      </w:r>
      <w:r w:rsidR="00DF5289" w:rsidRPr="00FE0941">
        <w:rPr>
          <w:rFonts w:ascii="Calibri" w:eastAsia="Times New Roman" w:hAnsi="Calibri" w:cs="Calibri"/>
          <w:lang w:eastAsia="es-ES"/>
        </w:rPr>
        <w:t xml:space="preserve">disposal </w:t>
      </w:r>
      <w:r w:rsidRPr="00FE0941">
        <w:rPr>
          <w:rFonts w:ascii="Calibri" w:eastAsia="Times New Roman" w:hAnsi="Calibri" w:cs="Calibri"/>
          <w:lang w:eastAsia="es-ES"/>
        </w:rPr>
        <w:t>of wastes and effluents</w:t>
      </w:r>
    </w:p>
    <w:p w14:paraId="1A8A5293" w14:textId="77777777" w:rsidR="00CB26EB" w:rsidRPr="00FE0941" w:rsidRDefault="00CB26EB" w:rsidP="00CB26EB">
      <w:pPr>
        <w:jc w:val="both"/>
        <w:rPr>
          <w:rFonts w:ascii="Calibri" w:eastAsia="Times New Roman" w:hAnsi="Calibri" w:cs="Calibri"/>
          <w:lang w:eastAsia="es-ES"/>
        </w:rPr>
      </w:pPr>
    </w:p>
    <w:p w14:paraId="478E8361" w14:textId="259B7D39" w:rsidR="00CB26EB" w:rsidRPr="00FE0941" w:rsidRDefault="00CB26EB" w:rsidP="00CB26EB">
      <w:pPr>
        <w:jc w:val="both"/>
        <w:rPr>
          <w:rFonts w:ascii="Calibri" w:eastAsia="Times New Roman" w:hAnsi="Calibri" w:cs="Calibri"/>
          <w:b/>
          <w:bCs/>
          <w:u w:val="single"/>
          <w:lang w:eastAsia="es-ES"/>
        </w:rPr>
      </w:pPr>
      <w:r w:rsidRPr="00FE0941">
        <w:rPr>
          <w:rFonts w:ascii="Calibri" w:eastAsia="Times New Roman" w:hAnsi="Calibri" w:cs="Calibri"/>
          <w:b/>
          <w:bCs/>
          <w:u w:val="single"/>
          <w:lang w:eastAsia="es-ES"/>
        </w:rPr>
        <w:t>Social and Economic Environment:</w:t>
      </w:r>
    </w:p>
    <w:p w14:paraId="4152FFFF"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and changes on regional demographics</w:t>
      </w:r>
    </w:p>
    <w:p w14:paraId="2833B8B9"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and changes on job generation and employment</w:t>
      </w:r>
    </w:p>
    <w:p w14:paraId="634257F0"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Changes in quality of life due to the increase economical activities</w:t>
      </w:r>
    </w:p>
    <w:p w14:paraId="03347E03"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Changes in quality of life due to the increase mobility, transport and job in the region</w:t>
      </w:r>
    </w:p>
    <w:p w14:paraId="0FD2FB2E"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Alterations on the regional demography</w:t>
      </w:r>
    </w:p>
    <w:p w14:paraId="2BFACF22" w14:textId="166755FC"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Labor conflicts due to job expectations </w:t>
      </w:r>
    </w:p>
    <w:p w14:paraId="4FE91767" w14:textId="77777777" w:rsidR="00CB26EB" w:rsidRPr="00FE0941" w:rsidRDefault="00CB26EB" w:rsidP="00CB26EB">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 on health and safety in the stakeholder’s communities due to changes in lifestyles</w:t>
      </w:r>
    </w:p>
    <w:p w14:paraId="595E687D" w14:textId="77777777" w:rsidR="00B87519" w:rsidRPr="00FE0941" w:rsidRDefault="00B87519" w:rsidP="00B87519">
      <w:pPr>
        <w:rPr>
          <w:rFonts w:cstheme="minorHAnsi"/>
          <w:color w:val="2F5496" w:themeColor="accent1" w:themeShade="BF"/>
          <w:u w:val="single"/>
        </w:rPr>
      </w:pPr>
    </w:p>
    <w:p w14:paraId="15DB6A4A"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Mitigation Measures</w:t>
      </w:r>
    </w:p>
    <w:p w14:paraId="1D895B6C" w14:textId="77777777" w:rsidR="00B87519" w:rsidRPr="00FE0941" w:rsidRDefault="00B87519" w:rsidP="00B87519">
      <w:pPr>
        <w:jc w:val="both"/>
        <w:rPr>
          <w:rFonts w:cstheme="minorHAnsi"/>
        </w:rPr>
      </w:pPr>
    </w:p>
    <w:p w14:paraId="3984FD1A" w14:textId="77777777" w:rsidR="00B87519" w:rsidRPr="00FE0941" w:rsidRDefault="00B87519" w:rsidP="00B87519">
      <w:pPr>
        <w:jc w:val="both"/>
        <w:rPr>
          <w:rFonts w:cstheme="minorHAnsi"/>
        </w:rPr>
      </w:pPr>
      <w:r w:rsidRPr="00FE0941">
        <w:rPr>
          <w:rFonts w:cstheme="minorHAnsi"/>
        </w:rPr>
        <w:t>These are specific actions recommended to address the potential impacts identified for project; to reduce, avoid mitigate and or compensate the negative social and environmental impacts identified in the impact assessment of a project proposed activities. As indicated in Section 6 (Impact Analysis), these are summarized and ranked in Table below.</w:t>
      </w:r>
    </w:p>
    <w:p w14:paraId="3DEE9122" w14:textId="77777777" w:rsidR="00B87519" w:rsidRPr="00FE0941" w:rsidRDefault="00B87519" w:rsidP="00B87519">
      <w:pPr>
        <w:ind w:left="120"/>
        <w:jc w:val="center"/>
        <w:rPr>
          <w:b/>
          <w:bCs/>
        </w:rPr>
      </w:pPr>
      <w:r w:rsidRPr="00FE0941">
        <w:rPr>
          <w:b/>
          <w:bCs/>
        </w:rPr>
        <w:t>Impacts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302"/>
        <w:gridCol w:w="1699"/>
      </w:tblGrid>
      <w:tr w:rsidR="00B87519" w:rsidRPr="00FE0941" w14:paraId="7E129A7E" w14:textId="77777777" w:rsidTr="00FC2E1D">
        <w:trPr>
          <w:tblHeader/>
          <w:jc w:val="center"/>
        </w:trPr>
        <w:tc>
          <w:tcPr>
            <w:tcW w:w="0" w:type="auto"/>
          </w:tcPr>
          <w:p w14:paraId="04429228" w14:textId="77777777" w:rsidR="00B87519" w:rsidRPr="00FE0941" w:rsidRDefault="00B87519" w:rsidP="00FC2E1D">
            <w:pPr>
              <w:jc w:val="center"/>
              <w:rPr>
                <w:rFonts w:cstheme="minorHAnsi"/>
                <w:b/>
                <w:bCs/>
              </w:rPr>
            </w:pPr>
            <w:r w:rsidRPr="00FE0941">
              <w:rPr>
                <w:rFonts w:cstheme="minorHAnsi"/>
                <w:b/>
                <w:bCs/>
              </w:rPr>
              <w:t>Phase of the project</w:t>
            </w:r>
          </w:p>
        </w:tc>
        <w:tc>
          <w:tcPr>
            <w:tcW w:w="0" w:type="auto"/>
          </w:tcPr>
          <w:p w14:paraId="08EDC2FB" w14:textId="77777777" w:rsidR="00B87519" w:rsidRPr="00FE0941" w:rsidRDefault="00B87519" w:rsidP="00FC2E1D">
            <w:pPr>
              <w:jc w:val="center"/>
              <w:rPr>
                <w:rFonts w:cstheme="minorHAnsi"/>
                <w:b/>
                <w:bCs/>
              </w:rPr>
            </w:pPr>
            <w:r w:rsidRPr="00FE0941">
              <w:rPr>
                <w:rFonts w:cstheme="minorHAnsi"/>
                <w:b/>
                <w:bCs/>
              </w:rPr>
              <w:t>Impact category I</w:t>
            </w:r>
          </w:p>
        </w:tc>
        <w:tc>
          <w:tcPr>
            <w:tcW w:w="0" w:type="auto"/>
          </w:tcPr>
          <w:p w14:paraId="245DBE60" w14:textId="77777777" w:rsidR="00B87519" w:rsidRPr="00FE0941" w:rsidRDefault="00B87519" w:rsidP="00FC2E1D">
            <w:pPr>
              <w:jc w:val="center"/>
              <w:rPr>
                <w:rFonts w:cstheme="minorHAnsi"/>
                <w:b/>
                <w:bCs/>
              </w:rPr>
            </w:pPr>
            <w:r w:rsidRPr="00FE0941">
              <w:rPr>
                <w:rFonts w:cstheme="minorHAnsi"/>
                <w:b/>
                <w:bCs/>
              </w:rPr>
              <w:t>Level of Impact</w:t>
            </w:r>
          </w:p>
          <w:p w14:paraId="3B5D1C47" w14:textId="77777777" w:rsidR="00B87519" w:rsidRPr="00FE0941" w:rsidRDefault="00B87519" w:rsidP="00FC2E1D">
            <w:pPr>
              <w:jc w:val="center"/>
              <w:rPr>
                <w:rFonts w:cstheme="minorHAnsi"/>
                <w:b/>
                <w:bCs/>
              </w:rPr>
            </w:pPr>
            <w:r w:rsidRPr="00FE0941">
              <w:rPr>
                <w:rFonts w:cstheme="minorHAnsi"/>
                <w:b/>
                <w:bCs/>
              </w:rPr>
              <w:t>(+ or -)</w:t>
            </w:r>
          </w:p>
        </w:tc>
      </w:tr>
      <w:tr w:rsidR="00B87519" w:rsidRPr="00FE0941" w14:paraId="0A27096C" w14:textId="77777777" w:rsidTr="00FC2E1D">
        <w:trPr>
          <w:jc w:val="center"/>
        </w:trPr>
        <w:tc>
          <w:tcPr>
            <w:tcW w:w="0" w:type="auto"/>
          </w:tcPr>
          <w:p w14:paraId="2ABDD7A6" w14:textId="77777777" w:rsidR="00B87519" w:rsidRPr="00FE0941" w:rsidRDefault="00B87519" w:rsidP="00FC2E1D">
            <w:pPr>
              <w:jc w:val="both"/>
              <w:rPr>
                <w:rFonts w:cstheme="minorHAnsi"/>
              </w:rPr>
            </w:pPr>
            <w:r w:rsidRPr="00FE0941">
              <w:rPr>
                <w:rFonts w:cstheme="minorHAnsi"/>
              </w:rPr>
              <w:t>C/O</w:t>
            </w:r>
          </w:p>
        </w:tc>
        <w:tc>
          <w:tcPr>
            <w:tcW w:w="0" w:type="auto"/>
          </w:tcPr>
          <w:p w14:paraId="5006C928" w14:textId="2525B80A" w:rsidR="00B87519" w:rsidRPr="00FE0941" w:rsidRDefault="00B87519" w:rsidP="00FC2E1D">
            <w:pPr>
              <w:jc w:val="both"/>
              <w:rPr>
                <w:rFonts w:cstheme="minorHAnsi"/>
              </w:rPr>
            </w:pPr>
            <w:r w:rsidRPr="00FE0941">
              <w:rPr>
                <w:rFonts w:cstheme="minorHAnsi"/>
              </w:rPr>
              <w:t>increase</w:t>
            </w:r>
            <w:r w:rsidR="00A20A7C" w:rsidRPr="00FE0941">
              <w:rPr>
                <w:rFonts w:cstheme="minorHAnsi"/>
              </w:rPr>
              <w:t>d</w:t>
            </w:r>
            <w:r w:rsidRPr="00FE0941">
              <w:rPr>
                <w:rFonts w:cstheme="minorHAnsi"/>
              </w:rPr>
              <w:t xml:space="preserve"> expectation for new jobs</w:t>
            </w:r>
          </w:p>
        </w:tc>
        <w:tc>
          <w:tcPr>
            <w:tcW w:w="0" w:type="auto"/>
          </w:tcPr>
          <w:p w14:paraId="2F5FD2CF" w14:textId="77777777" w:rsidR="00B87519" w:rsidRPr="00FE0941" w:rsidRDefault="00B87519" w:rsidP="00FC2E1D">
            <w:pPr>
              <w:jc w:val="both"/>
              <w:rPr>
                <w:rFonts w:cstheme="minorHAnsi"/>
              </w:rPr>
            </w:pPr>
            <w:r w:rsidRPr="00FE0941">
              <w:rPr>
                <w:rFonts w:cstheme="minorHAnsi"/>
              </w:rPr>
              <w:t>Very High (+)</w:t>
            </w:r>
          </w:p>
        </w:tc>
      </w:tr>
      <w:tr w:rsidR="00B87519" w:rsidRPr="00FE0941" w14:paraId="54ECD025" w14:textId="77777777" w:rsidTr="00FC2E1D">
        <w:trPr>
          <w:jc w:val="center"/>
        </w:trPr>
        <w:tc>
          <w:tcPr>
            <w:tcW w:w="0" w:type="auto"/>
          </w:tcPr>
          <w:p w14:paraId="16A12CE2" w14:textId="77777777" w:rsidR="00B87519" w:rsidRPr="00FE0941" w:rsidRDefault="00B87519" w:rsidP="00FC2E1D">
            <w:pPr>
              <w:jc w:val="both"/>
              <w:rPr>
                <w:rFonts w:cstheme="minorHAnsi"/>
              </w:rPr>
            </w:pPr>
            <w:r w:rsidRPr="00FE0941">
              <w:rPr>
                <w:rFonts w:cstheme="minorHAnsi"/>
              </w:rPr>
              <w:t>C/O</w:t>
            </w:r>
          </w:p>
        </w:tc>
        <w:tc>
          <w:tcPr>
            <w:tcW w:w="0" w:type="auto"/>
          </w:tcPr>
          <w:p w14:paraId="404399DE" w14:textId="155A6271" w:rsidR="00B87519" w:rsidRPr="00FE0941" w:rsidRDefault="00A20A7C" w:rsidP="00FC2E1D">
            <w:pPr>
              <w:jc w:val="both"/>
              <w:rPr>
                <w:rFonts w:cstheme="minorHAnsi"/>
              </w:rPr>
            </w:pPr>
            <w:r w:rsidRPr="00FE0941">
              <w:rPr>
                <w:rFonts w:cstheme="minorHAnsi"/>
              </w:rPr>
              <w:t>effect on</w:t>
            </w:r>
            <w:r w:rsidR="00B87519" w:rsidRPr="00FE0941">
              <w:rPr>
                <w:rFonts w:cstheme="minorHAnsi"/>
              </w:rPr>
              <w:t xml:space="preserve"> everyday life</w:t>
            </w:r>
          </w:p>
        </w:tc>
        <w:tc>
          <w:tcPr>
            <w:tcW w:w="0" w:type="auto"/>
          </w:tcPr>
          <w:p w14:paraId="7C72A33A" w14:textId="77777777" w:rsidR="00B87519" w:rsidRPr="00FE0941" w:rsidRDefault="00B87519" w:rsidP="00FC2E1D">
            <w:pPr>
              <w:jc w:val="both"/>
              <w:rPr>
                <w:rFonts w:cstheme="minorHAnsi"/>
              </w:rPr>
            </w:pPr>
            <w:r w:rsidRPr="00FE0941">
              <w:rPr>
                <w:rFonts w:cstheme="minorHAnsi"/>
              </w:rPr>
              <w:t>High (+)</w:t>
            </w:r>
          </w:p>
        </w:tc>
      </w:tr>
      <w:tr w:rsidR="00B87519" w:rsidRPr="00FE0941" w14:paraId="1B908A79" w14:textId="77777777" w:rsidTr="00FC2E1D">
        <w:trPr>
          <w:jc w:val="center"/>
        </w:trPr>
        <w:tc>
          <w:tcPr>
            <w:tcW w:w="0" w:type="auto"/>
          </w:tcPr>
          <w:p w14:paraId="12D7154F" w14:textId="77777777" w:rsidR="00B87519" w:rsidRPr="00FE0941" w:rsidRDefault="00B87519" w:rsidP="00FC2E1D">
            <w:pPr>
              <w:jc w:val="both"/>
              <w:rPr>
                <w:rFonts w:cstheme="minorHAnsi"/>
              </w:rPr>
            </w:pPr>
            <w:r w:rsidRPr="00FE0941">
              <w:rPr>
                <w:rFonts w:cstheme="minorHAnsi"/>
              </w:rPr>
              <w:t>C/O</w:t>
            </w:r>
          </w:p>
        </w:tc>
        <w:tc>
          <w:tcPr>
            <w:tcW w:w="0" w:type="auto"/>
          </w:tcPr>
          <w:p w14:paraId="60592840" w14:textId="477F54E1" w:rsidR="00B87519" w:rsidRPr="00FE0941" w:rsidRDefault="00B87519" w:rsidP="00FC2E1D">
            <w:pPr>
              <w:jc w:val="both"/>
              <w:rPr>
                <w:rFonts w:cstheme="minorHAnsi"/>
              </w:rPr>
            </w:pPr>
            <w:r w:rsidRPr="00FE0941">
              <w:rPr>
                <w:rFonts w:cstheme="minorHAnsi"/>
              </w:rPr>
              <w:t>increase</w:t>
            </w:r>
            <w:r w:rsidR="00A20A7C" w:rsidRPr="00FE0941">
              <w:rPr>
                <w:rFonts w:cstheme="minorHAnsi"/>
              </w:rPr>
              <w:t>d</w:t>
            </w:r>
            <w:r w:rsidRPr="00FE0941">
              <w:rPr>
                <w:rFonts w:cstheme="minorHAnsi"/>
              </w:rPr>
              <w:t xml:space="preserve"> economic activities and practices</w:t>
            </w:r>
          </w:p>
        </w:tc>
        <w:tc>
          <w:tcPr>
            <w:tcW w:w="0" w:type="auto"/>
          </w:tcPr>
          <w:p w14:paraId="576A1410" w14:textId="77777777" w:rsidR="00B87519" w:rsidRPr="00FE0941" w:rsidRDefault="00B87519" w:rsidP="00FC2E1D">
            <w:pPr>
              <w:jc w:val="both"/>
              <w:rPr>
                <w:rFonts w:cstheme="minorHAnsi"/>
              </w:rPr>
            </w:pPr>
            <w:r w:rsidRPr="00FE0941">
              <w:rPr>
                <w:rFonts w:cstheme="minorHAnsi"/>
              </w:rPr>
              <w:t>High (+)</w:t>
            </w:r>
          </w:p>
        </w:tc>
      </w:tr>
      <w:tr w:rsidR="00B87519" w:rsidRPr="00FE0941" w14:paraId="11D4899F" w14:textId="77777777" w:rsidTr="00FC2E1D">
        <w:trPr>
          <w:jc w:val="center"/>
        </w:trPr>
        <w:tc>
          <w:tcPr>
            <w:tcW w:w="0" w:type="auto"/>
          </w:tcPr>
          <w:p w14:paraId="131D0393" w14:textId="77777777" w:rsidR="00B87519" w:rsidRPr="00FE0941" w:rsidRDefault="00B87519" w:rsidP="00FC2E1D">
            <w:pPr>
              <w:jc w:val="both"/>
              <w:rPr>
                <w:rFonts w:cstheme="minorHAnsi"/>
              </w:rPr>
            </w:pPr>
            <w:r w:rsidRPr="00FE0941">
              <w:rPr>
                <w:rFonts w:cstheme="minorHAnsi"/>
              </w:rPr>
              <w:t>C/O</w:t>
            </w:r>
          </w:p>
        </w:tc>
        <w:tc>
          <w:tcPr>
            <w:tcW w:w="0" w:type="auto"/>
          </w:tcPr>
          <w:p w14:paraId="5B1EDA0B" w14:textId="096C59FC" w:rsidR="00B87519" w:rsidRPr="00FE0941" w:rsidRDefault="00B87519" w:rsidP="00FC2E1D">
            <w:pPr>
              <w:jc w:val="both"/>
              <w:rPr>
                <w:rFonts w:cstheme="minorHAnsi"/>
              </w:rPr>
            </w:pPr>
            <w:r w:rsidRPr="00FE0941">
              <w:rPr>
                <w:rFonts w:cstheme="minorHAnsi"/>
              </w:rPr>
              <w:t>increase</w:t>
            </w:r>
            <w:r w:rsidR="00A20A7C" w:rsidRPr="00FE0941">
              <w:rPr>
                <w:rFonts w:cstheme="minorHAnsi"/>
              </w:rPr>
              <w:t>d</w:t>
            </w:r>
            <w:r w:rsidRPr="00FE0941">
              <w:rPr>
                <w:rFonts w:cstheme="minorHAnsi"/>
              </w:rPr>
              <w:t xml:space="preserve"> request for services and equipment</w:t>
            </w:r>
          </w:p>
        </w:tc>
        <w:tc>
          <w:tcPr>
            <w:tcW w:w="0" w:type="auto"/>
          </w:tcPr>
          <w:p w14:paraId="499FC850" w14:textId="77777777" w:rsidR="00B87519" w:rsidRPr="00FE0941" w:rsidRDefault="00B87519" w:rsidP="00FC2E1D">
            <w:pPr>
              <w:jc w:val="both"/>
              <w:rPr>
                <w:rFonts w:cstheme="minorHAnsi"/>
              </w:rPr>
            </w:pPr>
            <w:r w:rsidRPr="00FE0941">
              <w:rPr>
                <w:rFonts w:cstheme="minorHAnsi"/>
              </w:rPr>
              <w:t>Medium (+)</w:t>
            </w:r>
          </w:p>
        </w:tc>
      </w:tr>
      <w:tr w:rsidR="00B87519" w:rsidRPr="00FE0941" w14:paraId="5A17280E" w14:textId="77777777" w:rsidTr="00FC2E1D">
        <w:trPr>
          <w:jc w:val="center"/>
        </w:trPr>
        <w:tc>
          <w:tcPr>
            <w:tcW w:w="0" w:type="auto"/>
          </w:tcPr>
          <w:p w14:paraId="21B04319" w14:textId="77777777" w:rsidR="00B87519" w:rsidRPr="00FE0941" w:rsidRDefault="00B87519" w:rsidP="00FC2E1D">
            <w:pPr>
              <w:jc w:val="both"/>
              <w:rPr>
                <w:rFonts w:cstheme="minorHAnsi"/>
              </w:rPr>
            </w:pPr>
            <w:r w:rsidRPr="00FE0941">
              <w:rPr>
                <w:rFonts w:cstheme="minorHAnsi"/>
              </w:rPr>
              <w:t>C</w:t>
            </w:r>
          </w:p>
        </w:tc>
        <w:tc>
          <w:tcPr>
            <w:tcW w:w="0" w:type="auto"/>
          </w:tcPr>
          <w:p w14:paraId="020AE19D" w14:textId="77777777" w:rsidR="00B87519" w:rsidRPr="00FE0941" w:rsidRDefault="00B87519" w:rsidP="00FC2E1D">
            <w:pPr>
              <w:jc w:val="both"/>
              <w:rPr>
                <w:rFonts w:cstheme="minorHAnsi"/>
              </w:rPr>
            </w:pPr>
            <w:r w:rsidRPr="00FE0941">
              <w:rPr>
                <w:rFonts w:cstheme="minorHAnsi"/>
              </w:rPr>
              <w:t>soil contamination</w:t>
            </w:r>
          </w:p>
        </w:tc>
        <w:tc>
          <w:tcPr>
            <w:tcW w:w="0" w:type="auto"/>
          </w:tcPr>
          <w:p w14:paraId="767DFB1B" w14:textId="77777777" w:rsidR="00B87519" w:rsidRPr="00FE0941" w:rsidRDefault="00B87519" w:rsidP="00FC2E1D">
            <w:pPr>
              <w:jc w:val="both"/>
              <w:rPr>
                <w:rFonts w:cstheme="minorHAnsi"/>
              </w:rPr>
            </w:pPr>
            <w:r w:rsidRPr="00FE0941">
              <w:rPr>
                <w:rFonts w:cstheme="minorHAnsi"/>
              </w:rPr>
              <w:t>Very Low (-)</w:t>
            </w:r>
          </w:p>
        </w:tc>
      </w:tr>
      <w:tr w:rsidR="00B87519" w:rsidRPr="00FE0941" w14:paraId="1AC5573F" w14:textId="77777777" w:rsidTr="00FC2E1D">
        <w:trPr>
          <w:jc w:val="center"/>
        </w:trPr>
        <w:tc>
          <w:tcPr>
            <w:tcW w:w="0" w:type="auto"/>
          </w:tcPr>
          <w:p w14:paraId="45688B8F" w14:textId="77777777" w:rsidR="00B87519" w:rsidRPr="00FE0941" w:rsidRDefault="00B87519" w:rsidP="00FC2E1D">
            <w:pPr>
              <w:jc w:val="both"/>
              <w:rPr>
                <w:rFonts w:cstheme="minorHAnsi"/>
              </w:rPr>
            </w:pPr>
            <w:r w:rsidRPr="00FE0941">
              <w:rPr>
                <w:rFonts w:cstheme="minorHAnsi"/>
              </w:rPr>
              <w:t xml:space="preserve">C </w:t>
            </w:r>
          </w:p>
        </w:tc>
        <w:tc>
          <w:tcPr>
            <w:tcW w:w="0" w:type="auto"/>
          </w:tcPr>
          <w:p w14:paraId="56BECB0F" w14:textId="0A19B44A" w:rsidR="00B87519" w:rsidRPr="00FE0941" w:rsidRDefault="00A20A7C" w:rsidP="00FC2E1D">
            <w:pPr>
              <w:jc w:val="both"/>
              <w:rPr>
                <w:rFonts w:cstheme="minorHAnsi"/>
              </w:rPr>
            </w:pPr>
            <w:r w:rsidRPr="00FE0941">
              <w:rPr>
                <w:rFonts w:cstheme="minorHAnsi"/>
              </w:rPr>
              <w:t>effect on</w:t>
            </w:r>
            <w:r w:rsidR="00B87519" w:rsidRPr="00FE0941">
              <w:rPr>
                <w:rFonts w:cstheme="minorHAnsi"/>
              </w:rPr>
              <w:t xml:space="preserve"> air quality</w:t>
            </w:r>
          </w:p>
        </w:tc>
        <w:tc>
          <w:tcPr>
            <w:tcW w:w="0" w:type="auto"/>
          </w:tcPr>
          <w:p w14:paraId="7080DDAE" w14:textId="77777777" w:rsidR="00B87519" w:rsidRPr="00FE0941" w:rsidRDefault="00B87519" w:rsidP="00FC2E1D">
            <w:pPr>
              <w:jc w:val="both"/>
              <w:rPr>
                <w:rFonts w:cstheme="minorHAnsi"/>
              </w:rPr>
            </w:pPr>
            <w:r w:rsidRPr="00FE0941">
              <w:rPr>
                <w:rFonts w:cstheme="minorHAnsi"/>
              </w:rPr>
              <w:t>Very Low (-)</w:t>
            </w:r>
          </w:p>
        </w:tc>
      </w:tr>
      <w:tr w:rsidR="00B87519" w:rsidRPr="00FE0941" w14:paraId="5321FB2E" w14:textId="77777777" w:rsidTr="00FC2E1D">
        <w:trPr>
          <w:jc w:val="center"/>
        </w:trPr>
        <w:tc>
          <w:tcPr>
            <w:tcW w:w="0" w:type="auto"/>
          </w:tcPr>
          <w:p w14:paraId="1FB0C941" w14:textId="77777777" w:rsidR="00B87519" w:rsidRPr="00FE0941" w:rsidRDefault="00B87519" w:rsidP="00FC2E1D">
            <w:pPr>
              <w:jc w:val="both"/>
              <w:rPr>
                <w:rFonts w:cstheme="minorHAnsi"/>
              </w:rPr>
            </w:pPr>
            <w:r w:rsidRPr="00FE0941">
              <w:rPr>
                <w:rFonts w:cstheme="minorHAnsi"/>
              </w:rPr>
              <w:t>C</w:t>
            </w:r>
          </w:p>
        </w:tc>
        <w:tc>
          <w:tcPr>
            <w:tcW w:w="0" w:type="auto"/>
          </w:tcPr>
          <w:p w14:paraId="5C259362" w14:textId="261A2664" w:rsidR="00B87519" w:rsidRPr="00FE0941" w:rsidRDefault="00B87519" w:rsidP="00FC2E1D">
            <w:pPr>
              <w:jc w:val="both"/>
              <w:rPr>
                <w:rFonts w:cstheme="minorHAnsi"/>
              </w:rPr>
            </w:pPr>
            <w:r w:rsidRPr="00FE0941">
              <w:rPr>
                <w:rFonts w:cstheme="minorHAnsi"/>
              </w:rPr>
              <w:t>increase</w:t>
            </w:r>
            <w:r w:rsidR="00A20A7C" w:rsidRPr="00FE0941">
              <w:rPr>
                <w:rFonts w:cstheme="minorHAnsi"/>
              </w:rPr>
              <w:t>d</w:t>
            </w:r>
            <w:r w:rsidRPr="00FE0941">
              <w:rPr>
                <w:rFonts w:cstheme="minorHAnsi"/>
              </w:rPr>
              <w:t xml:space="preserve"> of occurrence of labo</w:t>
            </w:r>
            <w:r w:rsidR="00A20A7C" w:rsidRPr="00FE0941">
              <w:rPr>
                <w:rFonts w:cstheme="minorHAnsi"/>
              </w:rPr>
              <w:t>u</w:t>
            </w:r>
            <w:r w:rsidRPr="00FE0941">
              <w:rPr>
                <w:rFonts w:cstheme="minorHAnsi"/>
              </w:rPr>
              <w:t>r accidents</w:t>
            </w:r>
          </w:p>
        </w:tc>
        <w:tc>
          <w:tcPr>
            <w:tcW w:w="0" w:type="auto"/>
          </w:tcPr>
          <w:p w14:paraId="28940F76" w14:textId="77777777" w:rsidR="00B87519" w:rsidRPr="00FE0941" w:rsidRDefault="00B87519" w:rsidP="00FC2E1D">
            <w:pPr>
              <w:jc w:val="both"/>
              <w:rPr>
                <w:rFonts w:cstheme="minorHAnsi"/>
              </w:rPr>
            </w:pPr>
            <w:r w:rsidRPr="00FE0941">
              <w:rPr>
                <w:rFonts w:cstheme="minorHAnsi"/>
              </w:rPr>
              <w:t>Very Low (-)</w:t>
            </w:r>
          </w:p>
        </w:tc>
      </w:tr>
      <w:tr w:rsidR="00B87519" w:rsidRPr="00FE0941" w14:paraId="4612BCE2" w14:textId="77777777" w:rsidTr="00FC2E1D">
        <w:trPr>
          <w:jc w:val="center"/>
        </w:trPr>
        <w:tc>
          <w:tcPr>
            <w:tcW w:w="0" w:type="auto"/>
          </w:tcPr>
          <w:p w14:paraId="59AE0154" w14:textId="77777777" w:rsidR="00B87519" w:rsidRPr="00FE0941" w:rsidRDefault="00B87519" w:rsidP="00FC2E1D">
            <w:pPr>
              <w:jc w:val="both"/>
              <w:rPr>
                <w:rFonts w:cstheme="minorHAnsi"/>
              </w:rPr>
            </w:pPr>
            <w:r w:rsidRPr="00FE0941">
              <w:rPr>
                <w:rFonts w:cstheme="minorHAnsi"/>
              </w:rPr>
              <w:t>C</w:t>
            </w:r>
          </w:p>
        </w:tc>
        <w:tc>
          <w:tcPr>
            <w:tcW w:w="0" w:type="auto"/>
          </w:tcPr>
          <w:p w14:paraId="0375E9C2" w14:textId="77777777" w:rsidR="00B87519" w:rsidRPr="00FE0941" w:rsidRDefault="00B87519" w:rsidP="00FC2E1D">
            <w:pPr>
              <w:jc w:val="both"/>
              <w:rPr>
                <w:rFonts w:cstheme="minorHAnsi"/>
              </w:rPr>
            </w:pPr>
            <w:r w:rsidRPr="00FE0941">
              <w:rPr>
                <w:rFonts w:cstheme="minorHAnsi"/>
              </w:rPr>
              <w:t xml:space="preserve">changes in traffic patterns </w:t>
            </w:r>
          </w:p>
        </w:tc>
        <w:tc>
          <w:tcPr>
            <w:tcW w:w="0" w:type="auto"/>
          </w:tcPr>
          <w:p w14:paraId="5D955CB7" w14:textId="77777777" w:rsidR="00B87519" w:rsidRPr="00FE0941" w:rsidRDefault="00B87519" w:rsidP="00FC2E1D">
            <w:pPr>
              <w:jc w:val="both"/>
              <w:rPr>
                <w:rFonts w:cstheme="minorHAnsi"/>
              </w:rPr>
            </w:pPr>
            <w:r w:rsidRPr="00FE0941">
              <w:rPr>
                <w:rFonts w:cstheme="minorHAnsi"/>
              </w:rPr>
              <w:t>Medium high (-)</w:t>
            </w:r>
          </w:p>
        </w:tc>
      </w:tr>
      <w:tr w:rsidR="00B87519" w:rsidRPr="00FE0941" w14:paraId="252D80AC" w14:textId="77777777" w:rsidTr="00FC2E1D">
        <w:trPr>
          <w:jc w:val="center"/>
        </w:trPr>
        <w:tc>
          <w:tcPr>
            <w:tcW w:w="0" w:type="auto"/>
          </w:tcPr>
          <w:p w14:paraId="57E5133A" w14:textId="77777777" w:rsidR="00B87519" w:rsidRPr="00FE0941" w:rsidRDefault="00B87519" w:rsidP="00FC2E1D">
            <w:pPr>
              <w:jc w:val="both"/>
              <w:rPr>
                <w:rFonts w:cstheme="minorHAnsi"/>
              </w:rPr>
            </w:pPr>
            <w:r w:rsidRPr="00FE0941">
              <w:rPr>
                <w:rFonts w:cstheme="minorHAnsi"/>
              </w:rPr>
              <w:t>C/O</w:t>
            </w:r>
          </w:p>
        </w:tc>
        <w:tc>
          <w:tcPr>
            <w:tcW w:w="0" w:type="auto"/>
          </w:tcPr>
          <w:p w14:paraId="0A1F6BD8" w14:textId="77777777" w:rsidR="00B87519" w:rsidRPr="00FE0941" w:rsidRDefault="00B87519" w:rsidP="00FC2E1D">
            <w:pPr>
              <w:jc w:val="both"/>
              <w:rPr>
                <w:rFonts w:cstheme="minorHAnsi"/>
              </w:rPr>
            </w:pPr>
            <w:r w:rsidRPr="00FE0941">
              <w:rPr>
                <w:rFonts w:cstheme="minorHAnsi"/>
              </w:rPr>
              <w:t>changes in land values</w:t>
            </w:r>
          </w:p>
        </w:tc>
        <w:tc>
          <w:tcPr>
            <w:tcW w:w="0" w:type="auto"/>
          </w:tcPr>
          <w:p w14:paraId="7278F3CA" w14:textId="77777777" w:rsidR="00B87519" w:rsidRPr="00FE0941" w:rsidRDefault="00B87519" w:rsidP="00FC2E1D">
            <w:pPr>
              <w:jc w:val="both"/>
              <w:rPr>
                <w:rFonts w:cstheme="minorHAnsi"/>
              </w:rPr>
            </w:pPr>
            <w:r w:rsidRPr="00FE0941">
              <w:rPr>
                <w:rFonts w:cstheme="minorHAnsi"/>
              </w:rPr>
              <w:t>Medium high (+)</w:t>
            </w:r>
          </w:p>
        </w:tc>
      </w:tr>
      <w:tr w:rsidR="00B87519" w:rsidRPr="00FE0941" w14:paraId="7B90E807" w14:textId="77777777" w:rsidTr="00FC2E1D">
        <w:trPr>
          <w:jc w:val="center"/>
        </w:trPr>
        <w:tc>
          <w:tcPr>
            <w:tcW w:w="0" w:type="auto"/>
            <w:gridSpan w:val="3"/>
          </w:tcPr>
          <w:p w14:paraId="5DAE1CBA" w14:textId="77777777" w:rsidR="00B87519" w:rsidRPr="00FE0941" w:rsidRDefault="00B87519" w:rsidP="00FC2E1D">
            <w:pPr>
              <w:jc w:val="both"/>
              <w:rPr>
                <w:rFonts w:cstheme="minorHAnsi"/>
              </w:rPr>
            </w:pPr>
            <w:r w:rsidRPr="00FE0941">
              <w:rPr>
                <w:rFonts w:cstheme="minorHAnsi"/>
              </w:rPr>
              <w:t>C=Construction phase / O= Operational phase</w:t>
            </w:r>
          </w:p>
        </w:tc>
      </w:tr>
    </w:tbl>
    <w:p w14:paraId="01225A4B" w14:textId="77777777" w:rsidR="00B87519" w:rsidRPr="00FE0941" w:rsidRDefault="00B87519" w:rsidP="00B87519">
      <w:pPr>
        <w:jc w:val="both"/>
        <w:rPr>
          <w:rFonts w:cstheme="minorHAnsi"/>
        </w:rPr>
      </w:pPr>
    </w:p>
    <w:p w14:paraId="1DEEAB91" w14:textId="17263495" w:rsidR="00B87519" w:rsidRPr="00FE0941" w:rsidRDefault="00B87519" w:rsidP="00B87519">
      <w:pPr>
        <w:jc w:val="both"/>
        <w:rPr>
          <w:rFonts w:cstheme="minorHAnsi"/>
        </w:rPr>
      </w:pPr>
      <w:r w:rsidRPr="00FE0941">
        <w:rPr>
          <w:rFonts w:cstheme="minorHAnsi"/>
        </w:rPr>
        <w:t xml:space="preserve">As a result of the analysis, </w:t>
      </w:r>
      <w:r w:rsidR="00A20A7C" w:rsidRPr="00FE0941">
        <w:rPr>
          <w:rFonts w:cstheme="minorHAnsi"/>
        </w:rPr>
        <w:t xml:space="preserve">it </w:t>
      </w:r>
      <w:r w:rsidRPr="00FE0941">
        <w:rPr>
          <w:rFonts w:cstheme="minorHAnsi"/>
        </w:rPr>
        <w:t>is evident that the most imminent potential impacts are associated with labor and community health and safety and solid and e-waste management. These types of impacts would require additional assessment and analysis to design the appropriate mitigation measures as soon as the detailed project actions are identified. A screening process used to identify these types of risks and impacts is described in more detail in Section 9 and Annex 2 of this ESMF. General mitigation measures have been developed for the impacts identified in Section 6 and Table 9.</w:t>
      </w:r>
    </w:p>
    <w:p w14:paraId="6838959E" w14:textId="77777777" w:rsidR="00B87519" w:rsidRPr="00FE0941" w:rsidRDefault="00B87519" w:rsidP="00B87519">
      <w:pPr>
        <w:jc w:val="both"/>
        <w:rPr>
          <w:rFonts w:cstheme="minorHAnsi"/>
        </w:rPr>
      </w:pPr>
    </w:p>
    <w:p w14:paraId="5DD0BFBA" w14:textId="2FBBE65C" w:rsidR="00B87519" w:rsidRPr="00FE0941" w:rsidRDefault="00B87519" w:rsidP="00B87519">
      <w:pPr>
        <w:jc w:val="both"/>
        <w:rPr>
          <w:rFonts w:cstheme="minorHAnsi"/>
        </w:rPr>
      </w:pPr>
      <w:r w:rsidRPr="00FE0941">
        <w:rPr>
          <w:rFonts w:cstheme="minorHAnsi"/>
        </w:rPr>
        <w:t>The general mitigation measures presented in the ESMF ae supported by an Environmental and Social Management Plan (ESMP) which are to be developed for subproject activities that are still pending for final design and site assignment. The requisite guidelines to prepare the relevant Environmental and Social Management Plans are presented in detail in Section 8 of the ESMF for:</w:t>
      </w:r>
    </w:p>
    <w:p w14:paraId="2C582554" w14:textId="77777777" w:rsidR="00B87519" w:rsidRPr="00FE0941" w:rsidRDefault="00B87519" w:rsidP="00B87519">
      <w:pPr>
        <w:jc w:val="both"/>
        <w:rPr>
          <w:rFonts w:cstheme="minorHAnsi"/>
        </w:rPr>
      </w:pPr>
    </w:p>
    <w:p w14:paraId="4C9CCA6D"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Waste Management Plan (WMP)</w:t>
      </w:r>
    </w:p>
    <w:p w14:paraId="360E994E"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Traffic Management Plan (TMP)</w:t>
      </w:r>
    </w:p>
    <w:p w14:paraId="691C19C7" w14:textId="56813408"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Labor Management Procedures (LMP)</w:t>
      </w:r>
    </w:p>
    <w:p w14:paraId="7615DC54"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Chance Finds Procedures (CFP)</w:t>
      </w:r>
    </w:p>
    <w:p w14:paraId="3FB27814"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Cultural Heritage Management Plan (CHMP)</w:t>
      </w:r>
    </w:p>
    <w:p w14:paraId="3CB570F5"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Occupational Health and Safety Plan (OHSP)</w:t>
      </w:r>
    </w:p>
    <w:p w14:paraId="17BB2ABE"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Emergency Readiness Plan</w:t>
      </w:r>
    </w:p>
    <w:p w14:paraId="0263764C" w14:textId="77777777" w:rsidR="00B87519" w:rsidRPr="00FE0941" w:rsidRDefault="00B87519" w:rsidP="00B87519">
      <w:pPr>
        <w:pStyle w:val="ListParagraph"/>
        <w:numPr>
          <w:ilvl w:val="0"/>
          <w:numId w:val="47"/>
        </w:numPr>
        <w:jc w:val="both"/>
        <w:rPr>
          <w:rFonts w:asciiTheme="minorHAnsi" w:hAnsiTheme="minorHAnsi" w:cstheme="minorHAnsi"/>
          <w:sz w:val="22"/>
          <w:szCs w:val="22"/>
        </w:rPr>
      </w:pPr>
      <w:r w:rsidRPr="00FE0941">
        <w:rPr>
          <w:rFonts w:asciiTheme="minorHAnsi" w:hAnsiTheme="minorHAnsi" w:cstheme="minorHAnsi"/>
          <w:sz w:val="22"/>
          <w:szCs w:val="22"/>
        </w:rPr>
        <w:t>Environmental and Social Management Plan (ESMP)</w:t>
      </w:r>
    </w:p>
    <w:p w14:paraId="3CBDE8B9" w14:textId="77777777" w:rsidR="00B87519" w:rsidRPr="00FE0941" w:rsidRDefault="00B87519" w:rsidP="00B87519">
      <w:pPr>
        <w:jc w:val="both"/>
        <w:rPr>
          <w:rFonts w:cstheme="minorHAnsi"/>
        </w:rPr>
      </w:pPr>
    </w:p>
    <w:p w14:paraId="5C95D401"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Institutional Arrangements for the ESMF</w:t>
      </w:r>
    </w:p>
    <w:p w14:paraId="7AF31030" w14:textId="77777777" w:rsidR="00B87519" w:rsidRPr="00FE0941" w:rsidRDefault="00B87519" w:rsidP="00B87519">
      <w:pPr>
        <w:autoSpaceDE w:val="0"/>
        <w:autoSpaceDN w:val="0"/>
        <w:adjustRightInd w:val="0"/>
        <w:jc w:val="both"/>
        <w:rPr>
          <w:rFonts w:cstheme="minorHAnsi"/>
          <w:lang w:eastAsia="es-ES"/>
        </w:rPr>
      </w:pPr>
    </w:p>
    <w:p w14:paraId="59C0FBDE" w14:textId="77D650CA" w:rsidR="00B87519" w:rsidRPr="00FE0941" w:rsidRDefault="00F461B1" w:rsidP="00B87519">
      <w:pPr>
        <w:jc w:val="both"/>
        <w:rPr>
          <w:rFonts w:eastAsia="Arial" w:cstheme="minorHAnsi"/>
          <w:bCs/>
        </w:rPr>
      </w:pPr>
      <w:r w:rsidRPr="00FE0941">
        <w:rPr>
          <w:rFonts w:eastAsia="Arial" w:cstheme="minorHAnsi"/>
          <w:bCs/>
        </w:rPr>
        <w:t xml:space="preserve">Implementation and monitoring of the Environmental and Social Management Framework (ESMF) and all other Environmental and Social Standards (ESS) instruments will be the responsibility of each implementing agency, that is ECCB for regional project activities, and the line ministry responsible for ICT in each country for national level project activities.  Coordination with stakeholders at the national level for regionally implemented activities will be built-in to each contract implemented by the regional PIU, and they PIU will be responsible for monitoring of adherence to ESS instruments for the activities. For example, consultants conducting legislative reviews will be required to consult with relevant stakeholders in each country and also provide support to the national legislative drafting units to transpose recommendations to national legislation, while adhering to the requirements of applicable ESS instruments identified by the regional PIU. </w:t>
      </w:r>
      <w:r w:rsidR="00B87519" w:rsidRPr="00FE0941">
        <w:rPr>
          <w:rFonts w:eastAsia="Arial" w:cstheme="minorHAnsi"/>
          <w:bCs/>
        </w:rPr>
        <w:t xml:space="preserve">For this, both the </w:t>
      </w:r>
      <w:r w:rsidR="00777B84" w:rsidRPr="00FE0941">
        <w:rPr>
          <w:rFonts w:eastAsia="Arial" w:cstheme="minorHAnsi"/>
          <w:bCs/>
        </w:rPr>
        <w:t xml:space="preserve">regional and national level </w:t>
      </w:r>
      <w:r w:rsidR="00B87519" w:rsidRPr="00FE0941">
        <w:rPr>
          <w:rFonts w:eastAsia="Arial" w:cstheme="minorHAnsi"/>
          <w:bCs/>
        </w:rPr>
        <w:t>project implementation units, will engage Environmental and Social Specialists who will support this function, and within three (3) months of the Effective Date of the Project.</w:t>
      </w:r>
    </w:p>
    <w:p w14:paraId="5B8B6C5B" w14:textId="77777777" w:rsidR="00B87519" w:rsidRPr="00FE0941" w:rsidRDefault="00B87519" w:rsidP="00B87519">
      <w:pPr>
        <w:autoSpaceDE w:val="0"/>
        <w:autoSpaceDN w:val="0"/>
        <w:adjustRightInd w:val="0"/>
        <w:jc w:val="both"/>
        <w:rPr>
          <w:rFonts w:cstheme="minorHAnsi"/>
          <w:lang w:eastAsia="es-ES"/>
        </w:rPr>
      </w:pPr>
    </w:p>
    <w:p w14:paraId="0EC8D0CE" w14:textId="77777777" w:rsidR="00B87519" w:rsidRPr="00FE0941" w:rsidRDefault="00B87519" w:rsidP="00B87519">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Project Grievance Redress Mechanism</w:t>
      </w:r>
    </w:p>
    <w:p w14:paraId="48FF17F9" w14:textId="77777777" w:rsidR="00B87519" w:rsidRPr="00FE0941" w:rsidRDefault="00B87519" w:rsidP="00B87519">
      <w:pPr>
        <w:autoSpaceDE w:val="0"/>
        <w:autoSpaceDN w:val="0"/>
        <w:adjustRightInd w:val="0"/>
        <w:jc w:val="both"/>
      </w:pPr>
    </w:p>
    <w:p w14:paraId="502BAEB1" w14:textId="22CCFF70" w:rsidR="00950FFD" w:rsidRPr="00FE0941" w:rsidRDefault="00767BE1" w:rsidP="00B87519">
      <w:pPr>
        <w:jc w:val="both"/>
      </w:pPr>
      <w:bookmarkStart w:id="4" w:name="_Hlk35346528"/>
      <w:r w:rsidRPr="00FE0941">
        <w:t>T</w:t>
      </w:r>
      <w:r w:rsidR="00B87519" w:rsidRPr="00FE0941">
        <w:t xml:space="preserve">he project and its associated activities may have some short term and </w:t>
      </w:r>
      <w:r w:rsidR="00950FFD" w:rsidRPr="00FE0941">
        <w:t>reversible impacts</w:t>
      </w:r>
      <w:r w:rsidR="00B87519" w:rsidRPr="00FE0941">
        <w:t xml:space="preserve">. As a result, a project level Grievance Redressal Mechanism (GRM) was developed. The GRM will enable the Project Authorities to address any grievances against the Project. It must be noted that this GRM covers grievances that relate to the impacts that the project will have on </w:t>
      </w:r>
      <w:r w:rsidR="009173E4" w:rsidRPr="00FE0941">
        <w:t>people, as</w:t>
      </w:r>
      <w:r w:rsidR="00B87519" w:rsidRPr="00FE0941">
        <w:t xml:space="preserve"> presented in the Stakeholder Engagement Plan (SEP)</w:t>
      </w:r>
      <w:r w:rsidR="00A20A7C" w:rsidRPr="00FE0941">
        <w:t>,</w:t>
      </w:r>
      <w:r w:rsidR="00950FFD" w:rsidRPr="00FE0941">
        <w:t xml:space="preserve"> in the Resettlement Policy Framework (RPF) and/or the Resettlement Action Plans (RAP)</w:t>
      </w:r>
      <w:r w:rsidR="00A20A7C" w:rsidRPr="00FE0941">
        <w:t>,</w:t>
      </w:r>
      <w:r w:rsidR="00950FFD" w:rsidRPr="00FE0941">
        <w:t xml:space="preserve">  as well as for the implementation of the Indigenous Peoples Planning Framework (IPPF.)  In the case of the IPPF, this GRM will integrate in the Grievance </w:t>
      </w:r>
      <w:r w:rsidR="00A20A7C" w:rsidRPr="00FE0941">
        <w:t xml:space="preserve">Redress </w:t>
      </w:r>
      <w:r w:rsidR="00950FFD" w:rsidRPr="00FE0941">
        <w:t>Committee (GRC) a Representative from the Kalinago Territory -named by their organization.</w:t>
      </w:r>
      <w:r w:rsidR="00B87519" w:rsidRPr="00FE0941">
        <w:t xml:space="preserve"> </w:t>
      </w:r>
    </w:p>
    <w:p w14:paraId="5708163A" w14:textId="77777777" w:rsidR="00950FFD" w:rsidRPr="00FE0941" w:rsidRDefault="00950FFD" w:rsidP="00B87519">
      <w:pPr>
        <w:jc w:val="both"/>
      </w:pPr>
    </w:p>
    <w:p w14:paraId="392466EF" w14:textId="41BE9C0D" w:rsidR="00950FFD" w:rsidRPr="00FE0941" w:rsidRDefault="00B87519" w:rsidP="00B87519">
      <w:pPr>
        <w:jc w:val="both"/>
      </w:pPr>
      <w:r w:rsidRPr="00FE0941">
        <w:t xml:space="preserve">Grievances that relate to project workers will be handled by </w:t>
      </w:r>
      <w:r w:rsidR="00950FFD" w:rsidRPr="00FE0941">
        <w:t>the Workers Grievance Redress</w:t>
      </w:r>
      <w:r w:rsidRPr="00FE0941">
        <w:t xml:space="preserve"> </w:t>
      </w:r>
      <w:r w:rsidR="00A20A7C" w:rsidRPr="00FE0941">
        <w:t>M</w:t>
      </w:r>
      <w:r w:rsidRPr="00FE0941">
        <w:t xml:space="preserve">echanism </w:t>
      </w:r>
      <w:r w:rsidR="00950FFD" w:rsidRPr="00FE0941">
        <w:t xml:space="preserve">(WGRM) </w:t>
      </w:r>
      <w:r w:rsidRPr="00FE0941">
        <w:t xml:space="preserve">which is included as part of the project’s Labour Management Procedures (LMP) that has been prepared. </w:t>
      </w:r>
      <w:r w:rsidR="00950FFD" w:rsidRPr="00FE0941">
        <w:t>The WGRM will also specify an individual who will be responsible for dealing with any gender-based violence (GBV) issues, should they arise.</w:t>
      </w:r>
    </w:p>
    <w:bookmarkEnd w:id="4"/>
    <w:p w14:paraId="0B3FEB74" w14:textId="77777777" w:rsidR="00950FFD" w:rsidRPr="00FE0941" w:rsidRDefault="00950FFD" w:rsidP="00B87519">
      <w:pPr>
        <w:jc w:val="both"/>
      </w:pPr>
    </w:p>
    <w:p w14:paraId="7D477A94" w14:textId="448DB405" w:rsidR="00B87519" w:rsidRPr="00FE0941" w:rsidRDefault="00B87519" w:rsidP="00B87519">
      <w:pPr>
        <w:jc w:val="both"/>
      </w:pPr>
      <w:r w:rsidRPr="00FE0941">
        <w:t xml:space="preserve">The three level GRM process is presented below in below. </w:t>
      </w:r>
    </w:p>
    <w:p w14:paraId="03E283B6" w14:textId="77777777" w:rsidR="004F5BB2" w:rsidRPr="00FE0941" w:rsidRDefault="004F5BB2" w:rsidP="00B87519">
      <w:pPr>
        <w:jc w:val="both"/>
      </w:pPr>
    </w:p>
    <w:p w14:paraId="1F68CF54" w14:textId="77777777" w:rsidR="004F5BB2" w:rsidRPr="00FE0941" w:rsidRDefault="004F5BB2" w:rsidP="00B87519">
      <w:pPr>
        <w:jc w:val="center"/>
        <w:rPr>
          <w:b/>
          <w:bCs/>
        </w:rPr>
      </w:pPr>
    </w:p>
    <w:p w14:paraId="3A3678C7" w14:textId="272B8A8A" w:rsidR="00B87519" w:rsidRPr="00FE0941" w:rsidRDefault="00B87519" w:rsidP="00B87519">
      <w:pPr>
        <w:jc w:val="center"/>
        <w:rPr>
          <w:b/>
          <w:bCs/>
        </w:rPr>
      </w:pPr>
      <w:r w:rsidRPr="00FE0941">
        <w:rPr>
          <w:b/>
          <w:bCs/>
        </w:rPr>
        <w:t>Project GRM process</w:t>
      </w:r>
    </w:p>
    <w:p w14:paraId="56C42B41" w14:textId="77777777" w:rsidR="00B87519" w:rsidRPr="00FE0941" w:rsidRDefault="00B87519" w:rsidP="00B87519">
      <w:pPr>
        <w:keepNext/>
        <w:jc w:val="center"/>
      </w:pPr>
      <w:r w:rsidRPr="00FE0941">
        <w:rPr>
          <w:noProof/>
        </w:rPr>
        <w:drawing>
          <wp:inline distT="0" distB="0" distL="0" distR="0" wp14:anchorId="6D933269" wp14:editId="4301DD95">
            <wp:extent cx="2583180" cy="2442210"/>
            <wp:effectExtent l="38100" t="0" r="26670" b="15240"/>
            <wp:docPr id="4" name="Diagram 4">
              <a:extLst xmlns:a="http://schemas.openxmlformats.org/drawingml/2006/main">
                <a:ext uri="{FF2B5EF4-FFF2-40B4-BE49-F238E27FC236}">
                  <a16:creationId xmlns:a16="http://schemas.microsoft.com/office/drawing/2014/main" id="{E6058DCC-3283-4EF4-B9C3-E65BA8A5E4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3EBC48F6" w14:textId="77777777" w:rsidR="00B87519" w:rsidRPr="00FE0941" w:rsidRDefault="00B87519" w:rsidP="00B87519">
      <w:pPr>
        <w:jc w:val="both"/>
      </w:pPr>
    </w:p>
    <w:p w14:paraId="5847D1DE" w14:textId="19E5CCBD" w:rsidR="00B87519" w:rsidRPr="00FE0941" w:rsidRDefault="00777B84" w:rsidP="004F5BB2">
      <w:pPr>
        <w:jc w:val="both"/>
        <w:rPr>
          <w:b/>
          <w:bCs/>
        </w:rPr>
      </w:pPr>
      <w:r w:rsidRPr="00FE0941">
        <w:t xml:space="preserve">All complaints should be received by the Project Manager of each implementing PIU. This includes the project contact personnel in each of the participating countries. Through the consultation process in each participating country, stakeholders will be formed of various avenues through which the mechanism can be accessed. Complaints can be made in person, </w:t>
      </w:r>
      <w:r w:rsidR="00557661" w:rsidRPr="00FE0941">
        <w:t xml:space="preserve">anonymously, </w:t>
      </w:r>
      <w:r w:rsidRPr="00FE0941">
        <w:t xml:space="preserve">writing, verbally over the phone, by fax, emails or any other media. </w:t>
      </w:r>
      <w:r w:rsidR="00B87519" w:rsidRPr="00FE0941">
        <w:t>The point of receipt of complaints and c</w:t>
      </w:r>
      <w:r w:rsidR="00B87519" w:rsidRPr="00FE0941">
        <w:rPr>
          <w:rFonts w:cstheme="minorHAnsi"/>
        </w:rPr>
        <w:t>ontact information of the social specialist in each PIU will be updated upon establishment and staffing of the PIUs</w:t>
      </w:r>
      <w:r w:rsidR="00114B8D" w:rsidRPr="00FE0941">
        <w:rPr>
          <w:rFonts w:cstheme="minorHAnsi"/>
        </w:rPr>
        <w:t>, while temporary contact persons have been listed in the interim</w:t>
      </w:r>
      <w:r w:rsidR="00B87519" w:rsidRPr="00FE0941">
        <w:rPr>
          <w:rFonts w:cstheme="minorHAnsi"/>
          <w:b/>
          <w:bCs/>
        </w:rPr>
        <w:t xml:space="preserve">. </w:t>
      </w:r>
      <w:r w:rsidR="00B87519" w:rsidRPr="00FE0941">
        <w:t xml:space="preserve">All grievances received by the established points of contact within the individual nations should be forwarded to the </w:t>
      </w:r>
      <w:r w:rsidR="001050BE" w:rsidRPr="00FE0941">
        <w:t xml:space="preserve">respective Project Manager </w:t>
      </w:r>
      <w:r w:rsidR="00B87519" w:rsidRPr="00FE0941">
        <w:t>within 24 hours of receipt.</w:t>
      </w:r>
      <w:r w:rsidR="00B87519" w:rsidRPr="00FE0941">
        <w:rPr>
          <w:b/>
          <w:bCs/>
        </w:rPr>
        <w:t xml:space="preserve"> </w:t>
      </w:r>
    </w:p>
    <w:p w14:paraId="564B1CF2" w14:textId="77777777" w:rsidR="00B87519" w:rsidRPr="00FE0941" w:rsidRDefault="00B87519" w:rsidP="004F5BB2">
      <w:pPr>
        <w:jc w:val="both"/>
        <w:rPr>
          <w:b/>
          <w:bCs/>
        </w:rPr>
      </w:pPr>
    </w:p>
    <w:p w14:paraId="0E5A12B8" w14:textId="4896F58B" w:rsidR="00FD4C53" w:rsidRPr="00FE0941" w:rsidRDefault="00B87519" w:rsidP="00FD4C53">
      <w:r w:rsidRPr="00FE0941">
        <w:t xml:space="preserve">A complaint that is not resolved at the </w:t>
      </w:r>
      <w:r w:rsidR="00060DE8" w:rsidRPr="00FE0941">
        <w:t>concerned</w:t>
      </w:r>
      <w:r w:rsidRPr="00FE0941">
        <w:t xml:space="preserve"> level will be escalated to level 2, which requires the input of the Grievance Redress Committee (GRC). </w:t>
      </w:r>
      <w:r w:rsidR="00FD4C53" w:rsidRPr="00FE0941">
        <w:t xml:space="preserve">A Grievance Redress Committee (GRC) will be formed in each implementing entity, that will consist of members of their respective Project Steering Committees (Regional </w:t>
      </w:r>
      <w:r w:rsidR="00A20A7C" w:rsidRPr="00FE0941">
        <w:t>P</w:t>
      </w:r>
      <w:r w:rsidR="00FD4C53" w:rsidRPr="00FE0941">
        <w:t xml:space="preserve">roject Steering Committee, in the case of ECCB), civic leaders and relevant representatives. This </w:t>
      </w:r>
      <w:r w:rsidR="00A20A7C" w:rsidRPr="00FE0941">
        <w:t>C</w:t>
      </w:r>
      <w:r w:rsidR="00FD4C53" w:rsidRPr="00FE0941">
        <w:t>ommittee will be chaired by the representative of the implementing line ministry/agency in the corresponding Project Steering Committee.</w:t>
      </w:r>
      <w:r w:rsidR="00582D3F" w:rsidRPr="00FE0941">
        <w:t xml:space="preserve"> </w:t>
      </w:r>
      <w:bookmarkStart w:id="5" w:name="_Hlk35346583"/>
      <w:r w:rsidR="00582D3F" w:rsidRPr="00FE0941">
        <w:t>The GRC will be called into place when a first-tier resolution is not found, but it could also meet on a quarterly basis to evaluate the performance of the project level GRM. From this perspective</w:t>
      </w:r>
      <w:r w:rsidR="00A20A7C" w:rsidRPr="00FE0941">
        <w:t>,</w:t>
      </w:r>
      <w:r w:rsidR="00582D3F" w:rsidRPr="00FE0941">
        <w:t xml:space="preserve"> it is a standing body.</w:t>
      </w:r>
    </w:p>
    <w:p w14:paraId="4EE8F8DB" w14:textId="5A9FBD41" w:rsidR="00582D3F" w:rsidRPr="00FE0941" w:rsidRDefault="00582D3F" w:rsidP="00FD4C53"/>
    <w:p w14:paraId="3D2C3C55" w14:textId="0522D218" w:rsidR="00582D3F" w:rsidRPr="00FE0941" w:rsidRDefault="00582D3F" w:rsidP="00FD4C53">
      <w:r w:rsidRPr="00FE0941">
        <w:t xml:space="preserve">The </w:t>
      </w:r>
      <w:r w:rsidR="00A20A7C" w:rsidRPr="00FE0941">
        <w:t>P</w:t>
      </w:r>
      <w:r w:rsidRPr="00FE0941">
        <w:t xml:space="preserve">ermanent </w:t>
      </w:r>
      <w:r w:rsidR="00A20A7C" w:rsidRPr="00FE0941">
        <w:t>S</w:t>
      </w:r>
      <w:r w:rsidRPr="00FE0941">
        <w:t xml:space="preserve">ecretaries of the participant ministries will assign their respective representative to the GRC. The way in which the representative of the civil society will be defined is still TBD, but </w:t>
      </w:r>
      <w:r w:rsidR="00A20A7C" w:rsidRPr="00FE0941">
        <w:t xml:space="preserve">the </w:t>
      </w:r>
      <w:r w:rsidRPr="00FE0941">
        <w:t>line ministry or the PIU can invite active NGOs to nominate a representative.</w:t>
      </w:r>
    </w:p>
    <w:bookmarkEnd w:id="5"/>
    <w:p w14:paraId="32940BF7" w14:textId="77777777" w:rsidR="00582D3F" w:rsidRPr="00FE0941" w:rsidRDefault="00582D3F" w:rsidP="00FD4C53"/>
    <w:p w14:paraId="1AA24DF4" w14:textId="7AFB8E20" w:rsidR="00B87519" w:rsidRPr="00FE0941" w:rsidRDefault="00B87519" w:rsidP="004F5BB2">
      <w:pPr>
        <w:jc w:val="both"/>
      </w:pPr>
      <w:r w:rsidRPr="00FE0941">
        <w:t xml:space="preserve">If the complainant does not accept the solution offered by the GRC, then the complaint is passed on to the next level (3): </w:t>
      </w:r>
      <w:r w:rsidR="00A20A7C" w:rsidRPr="00FE0941">
        <w:t>seek</w:t>
      </w:r>
      <w:r w:rsidRPr="00FE0941">
        <w:t xml:space="preserve">ing legal recourse within the local courts. A last resort for the complainant is approaching the World Bank, if they find the established GRM cannot resolve the issue. It must be noted that this GRS should ideally only be accessed once the project’s grievance mechanism has first been utilized without an acceptable resolution.  World Bank Procedures require the complainant to express their grievances in writing to World Bank office in Washington DC by completing the </w:t>
      </w:r>
      <w:r w:rsidR="00F97E27" w:rsidRPr="00FE0941">
        <w:t>B</w:t>
      </w:r>
      <w:r w:rsidRPr="00FE0941">
        <w:t xml:space="preserve">ank’s </w:t>
      </w:r>
      <w:r w:rsidRPr="00FE0941">
        <w:rPr>
          <w:color w:val="333333"/>
          <w:sz w:val="23"/>
          <w:szCs w:val="23"/>
        </w:rPr>
        <w:t> </w:t>
      </w:r>
      <w:hyperlink r:id="rId30" w:history="1">
        <w:r w:rsidRPr="00FE0941">
          <w:rPr>
            <w:color w:val="39BEEA"/>
            <w:sz w:val="23"/>
            <w:szCs w:val="23"/>
            <w:u w:val="single"/>
          </w:rPr>
          <w:t>GRS complaint form</w:t>
        </w:r>
      </w:hyperlink>
      <w:r w:rsidRPr="00FE0941">
        <w:rPr>
          <w:color w:val="333333"/>
          <w:sz w:val="23"/>
          <w:szCs w:val="23"/>
        </w:rPr>
        <w:t xml:space="preserve">  which can be found at the following URL link: </w:t>
      </w:r>
      <w:hyperlink r:id="rId31" w:anchor="5" w:history="1">
        <w:r w:rsidRPr="00FE0941">
          <w:rPr>
            <w:rStyle w:val="Hyperlink"/>
            <w:sz w:val="23"/>
            <w:szCs w:val="23"/>
          </w:rPr>
          <w:t>http://www.worldbank.org/en/projects-operations/products-and-services/grievance-redress-service#5</w:t>
        </w:r>
      </w:hyperlink>
      <w:r w:rsidRPr="00FE0941">
        <w:rPr>
          <w:color w:val="333333"/>
          <w:sz w:val="23"/>
          <w:szCs w:val="23"/>
        </w:rPr>
        <w:t xml:space="preserve"> </w:t>
      </w:r>
      <w:r w:rsidRPr="00FE0941">
        <w:rPr>
          <w:color w:val="000000" w:themeColor="text1"/>
          <w:sz w:val="23"/>
          <w:szCs w:val="23"/>
        </w:rPr>
        <w:t>.</w:t>
      </w:r>
    </w:p>
    <w:p w14:paraId="5F953B8B" w14:textId="77777777" w:rsidR="00B87519" w:rsidRPr="00FE0941" w:rsidRDefault="00B87519" w:rsidP="004F5BB2">
      <w:pPr>
        <w:jc w:val="both"/>
      </w:pPr>
    </w:p>
    <w:p w14:paraId="7B1A1C48" w14:textId="1F886773" w:rsidR="00B87519" w:rsidRPr="00FE0941" w:rsidRDefault="00B87519" w:rsidP="004F5BB2">
      <w:pPr>
        <w:jc w:val="both"/>
      </w:pPr>
      <w:r w:rsidRPr="00FE0941">
        <w:t xml:space="preserve">Prior to project implementation, the </w:t>
      </w:r>
      <w:r w:rsidR="00773AB2" w:rsidRPr="00FE0941">
        <w:t xml:space="preserve">implementing agencies (line ministries and ECCB) </w:t>
      </w:r>
      <w:r w:rsidRPr="00FE0941">
        <w:t>will initially brief all staff of the project office, the</w:t>
      </w:r>
      <w:r w:rsidR="00773AB2" w:rsidRPr="00FE0941">
        <w:t>ir respective</w:t>
      </w:r>
      <w:r w:rsidRPr="00FE0941">
        <w:t xml:space="preserve"> Project Steering Committee</w:t>
      </w:r>
      <w:r w:rsidR="00773AB2" w:rsidRPr="00FE0941">
        <w:t>s</w:t>
      </w:r>
      <w:r w:rsidRPr="00FE0941">
        <w:t xml:space="preserve"> (PSC), the sub-projects including consultants and contractors,  PIU</w:t>
      </w:r>
      <w:r w:rsidR="00234D2F" w:rsidRPr="00FE0941">
        <w:t xml:space="preserve"> staff</w:t>
      </w:r>
      <w:r w:rsidRPr="00FE0941">
        <w:t>,</w:t>
      </w:r>
      <w:r w:rsidR="00234D2F" w:rsidRPr="00FE0941">
        <w:t xml:space="preserve"> and</w:t>
      </w:r>
      <w:r w:rsidRPr="00FE0941">
        <w:t xml:space="preserve"> Ministries on the Grievance Redress Mechanism of the Project and explain to them the procedures and formats to be used including the reporting procedures. </w:t>
      </w:r>
    </w:p>
    <w:p w14:paraId="33BBFFBA" w14:textId="0FC7BB96" w:rsidR="00B87519" w:rsidRPr="00FE0941" w:rsidRDefault="00B87519" w:rsidP="004F5BB2">
      <w:pPr>
        <w:jc w:val="both"/>
        <w:rPr>
          <w:b/>
          <w:bCs/>
        </w:rPr>
      </w:pPr>
    </w:p>
    <w:p w14:paraId="0CC6ACAD" w14:textId="77777777" w:rsidR="004F5BB2" w:rsidRPr="00FE0941" w:rsidRDefault="004F5BB2" w:rsidP="004F5BB2">
      <w:pPr>
        <w:jc w:val="both"/>
        <w:rPr>
          <w:b/>
          <w:bCs/>
        </w:rPr>
      </w:pPr>
    </w:p>
    <w:p w14:paraId="4E4E48ED" w14:textId="77777777" w:rsidR="00B87519" w:rsidRPr="00FE0941" w:rsidRDefault="00B87519" w:rsidP="004F5BB2">
      <w:pPr>
        <w:pStyle w:val="ListParagraph"/>
        <w:numPr>
          <w:ilvl w:val="0"/>
          <w:numId w:val="45"/>
        </w:numPr>
        <w:rPr>
          <w:rFonts w:asciiTheme="minorHAnsi" w:hAnsiTheme="minorHAnsi" w:cstheme="minorHAnsi"/>
          <w:color w:val="2F5496" w:themeColor="accent1" w:themeShade="BF"/>
          <w:sz w:val="22"/>
          <w:szCs w:val="22"/>
          <w:u w:val="single"/>
        </w:rPr>
      </w:pPr>
      <w:r w:rsidRPr="00FE0941">
        <w:rPr>
          <w:rFonts w:asciiTheme="minorHAnsi" w:hAnsiTheme="minorHAnsi" w:cstheme="minorHAnsi"/>
          <w:color w:val="2F5496" w:themeColor="accent1" w:themeShade="BF"/>
          <w:sz w:val="22"/>
          <w:szCs w:val="22"/>
          <w:u w:val="single"/>
        </w:rPr>
        <w:t>Project Disclosure and Public Consultation</w:t>
      </w:r>
    </w:p>
    <w:p w14:paraId="2C509B71" w14:textId="77777777" w:rsidR="00B87519" w:rsidRPr="00FE0941" w:rsidRDefault="00B87519" w:rsidP="004F5BB2">
      <w:pPr>
        <w:rPr>
          <w:rFonts w:cstheme="minorHAnsi"/>
          <w:color w:val="2F5496" w:themeColor="accent1" w:themeShade="BF"/>
          <w:u w:val="single"/>
        </w:rPr>
      </w:pPr>
    </w:p>
    <w:p w14:paraId="3AEDE5A8" w14:textId="22965CCC" w:rsidR="00B87519" w:rsidRPr="00FE0941" w:rsidRDefault="00B87519" w:rsidP="00527A67">
      <w:pPr>
        <w:jc w:val="both"/>
        <w:rPr>
          <w:rFonts w:cstheme="minorHAnsi"/>
        </w:rPr>
      </w:pPr>
      <w:r w:rsidRPr="00FE0941">
        <w:rPr>
          <w:rFonts w:cstheme="minorHAnsi"/>
        </w:rPr>
        <w:t>This draft ESMF document is being shared with the relevant stakeholders in order to inform them of project activities, identify any additional relevant concerns or issues, and</w:t>
      </w:r>
      <w:r w:rsidR="00F97E27" w:rsidRPr="00FE0941">
        <w:rPr>
          <w:rFonts w:cstheme="minorHAnsi"/>
        </w:rPr>
        <w:t>,</w:t>
      </w:r>
      <w:r w:rsidRPr="00FE0941">
        <w:rPr>
          <w:rFonts w:cstheme="minorHAnsi"/>
        </w:rPr>
        <w:t xml:space="preserve"> thereby</w:t>
      </w:r>
      <w:r w:rsidR="00F97E27" w:rsidRPr="00FE0941">
        <w:rPr>
          <w:rFonts w:cstheme="minorHAnsi"/>
        </w:rPr>
        <w:t>,</w:t>
      </w:r>
      <w:r w:rsidRPr="00FE0941">
        <w:rPr>
          <w:rFonts w:cstheme="minorHAnsi"/>
        </w:rPr>
        <w:t xml:space="preserve"> improve the quality and usefulness of the Final ESMF document.</w:t>
      </w:r>
      <w:r w:rsidR="008252D8" w:rsidRPr="00FE0941">
        <w:rPr>
          <w:rFonts w:cstheme="minorHAnsi"/>
        </w:rPr>
        <w:t xml:space="preserve"> The ESMF, along with other safeguards instruments for the </w:t>
      </w:r>
      <w:r w:rsidR="00F97E27" w:rsidRPr="00FE0941">
        <w:rPr>
          <w:rFonts w:cstheme="minorHAnsi"/>
        </w:rPr>
        <w:t>P</w:t>
      </w:r>
      <w:r w:rsidR="008252D8" w:rsidRPr="00FE0941">
        <w:rPr>
          <w:rFonts w:cstheme="minorHAnsi"/>
        </w:rPr>
        <w:t xml:space="preserve">roject </w:t>
      </w:r>
      <w:r w:rsidR="00F97E27" w:rsidRPr="00FE0941">
        <w:rPr>
          <w:rFonts w:cstheme="minorHAnsi"/>
        </w:rPr>
        <w:t xml:space="preserve">– </w:t>
      </w:r>
      <w:r w:rsidR="008252D8" w:rsidRPr="00FE0941">
        <w:rPr>
          <w:rFonts w:cstheme="minorHAnsi"/>
        </w:rPr>
        <w:t xml:space="preserve">Environmental and Social Commitment Plan (ESCP), Stakeholder Engagement Plan (SEP), </w:t>
      </w:r>
      <w:r w:rsidR="005C78DF" w:rsidRPr="00FE0941">
        <w:rPr>
          <w:rFonts w:cstheme="minorHAnsi"/>
        </w:rPr>
        <w:t xml:space="preserve">Grievance Redress Mechanism (GRM), Indigenous Peoples Planning Framework (IPPF), </w:t>
      </w:r>
      <w:r w:rsidR="008252D8" w:rsidRPr="00FE0941">
        <w:rPr>
          <w:rFonts w:cstheme="minorHAnsi"/>
        </w:rPr>
        <w:t>Labo</w:t>
      </w:r>
      <w:r w:rsidR="00F97E27" w:rsidRPr="00FE0941">
        <w:rPr>
          <w:rFonts w:cstheme="minorHAnsi"/>
        </w:rPr>
        <w:t>u</w:t>
      </w:r>
      <w:r w:rsidR="008252D8" w:rsidRPr="00FE0941">
        <w:rPr>
          <w:rFonts w:cstheme="minorHAnsi"/>
        </w:rPr>
        <w:t>r Management Procedures (LMP), Resettlement Policy Framework (RPF), E</w:t>
      </w:r>
      <w:r w:rsidRPr="00FE0941">
        <w:rPr>
          <w:rFonts w:cstheme="minorHAnsi"/>
        </w:rPr>
        <w:t xml:space="preserve">nvironmental and Social Management Plans (ESMPs) </w:t>
      </w:r>
      <w:r w:rsidR="008252D8" w:rsidRPr="00FE0941">
        <w:rPr>
          <w:rFonts w:cstheme="minorHAnsi"/>
        </w:rPr>
        <w:t>and E-Waste Management Plan</w:t>
      </w:r>
      <w:r w:rsidR="00F97E27" w:rsidRPr="00FE0941">
        <w:rPr>
          <w:rFonts w:cstheme="minorHAnsi"/>
        </w:rPr>
        <w:t>s</w:t>
      </w:r>
      <w:r w:rsidR="008252D8" w:rsidRPr="00FE0941">
        <w:rPr>
          <w:rFonts w:cstheme="minorHAnsi"/>
        </w:rPr>
        <w:t xml:space="preserve"> (EWMP</w:t>
      </w:r>
      <w:r w:rsidR="00F97E27" w:rsidRPr="00FE0941">
        <w:rPr>
          <w:rFonts w:cstheme="minorHAnsi"/>
        </w:rPr>
        <w:t>s</w:t>
      </w:r>
      <w:r w:rsidR="008252D8" w:rsidRPr="00FE0941">
        <w:rPr>
          <w:rFonts w:cstheme="minorHAnsi"/>
        </w:rPr>
        <w:t xml:space="preserve">) </w:t>
      </w:r>
      <w:r w:rsidRPr="00FE0941">
        <w:rPr>
          <w:rFonts w:cstheme="minorHAnsi"/>
        </w:rPr>
        <w:t>which form part of the ESMF</w:t>
      </w:r>
      <w:r w:rsidR="008252D8" w:rsidRPr="00FE0941">
        <w:rPr>
          <w:rFonts w:cstheme="minorHAnsi"/>
        </w:rPr>
        <w:t xml:space="preserve"> will be </w:t>
      </w:r>
      <w:r w:rsidRPr="00FE0941">
        <w:rPr>
          <w:rFonts w:cstheme="minorHAnsi"/>
        </w:rPr>
        <w:t>published to solicit stakeholder input.</w:t>
      </w:r>
      <w:r w:rsidR="005C78DF" w:rsidRPr="00FE0941">
        <w:rPr>
          <w:rFonts w:cstheme="minorHAnsi"/>
        </w:rPr>
        <w:t xml:space="preserve"> </w:t>
      </w:r>
      <w:r w:rsidRPr="00FE0941">
        <w:rPr>
          <w:rFonts w:cstheme="minorHAnsi"/>
        </w:rPr>
        <w:t xml:space="preserve">All these documents are being disclosed on the </w:t>
      </w:r>
      <w:r w:rsidR="005C78DF" w:rsidRPr="00FE0941">
        <w:rPr>
          <w:rFonts w:cstheme="minorHAnsi"/>
        </w:rPr>
        <w:t>Eastern Caribbean Central Bank’s (ECCB) and g</w:t>
      </w:r>
      <w:r w:rsidRPr="00FE0941">
        <w:rPr>
          <w:rFonts w:cstheme="minorHAnsi"/>
        </w:rPr>
        <w:t>overnments</w:t>
      </w:r>
      <w:r w:rsidR="00F97E27" w:rsidRPr="00FE0941">
        <w:rPr>
          <w:rFonts w:cstheme="minorHAnsi"/>
        </w:rPr>
        <w:t>’</w:t>
      </w:r>
      <w:r w:rsidRPr="00FE0941">
        <w:rPr>
          <w:rFonts w:cstheme="minorHAnsi"/>
        </w:rPr>
        <w:t xml:space="preserve"> </w:t>
      </w:r>
      <w:r w:rsidR="005C78DF" w:rsidRPr="00FE0941">
        <w:rPr>
          <w:rFonts w:cstheme="minorHAnsi"/>
        </w:rPr>
        <w:t xml:space="preserve">(Dominica, Grenada, Saint Lucia and Saint Vincent and the Grenadines) </w:t>
      </w:r>
      <w:r w:rsidRPr="00FE0941">
        <w:rPr>
          <w:rFonts w:cstheme="minorHAnsi"/>
        </w:rPr>
        <w:t>website</w:t>
      </w:r>
      <w:r w:rsidR="00F97E27" w:rsidRPr="00FE0941">
        <w:rPr>
          <w:rFonts w:cstheme="minorHAnsi"/>
        </w:rPr>
        <w:t>s</w:t>
      </w:r>
      <w:r w:rsidRPr="00FE0941">
        <w:rPr>
          <w:rFonts w:cstheme="minorHAnsi"/>
        </w:rPr>
        <w:t xml:space="preserve"> in draft form as part of the consultation process.</w:t>
      </w:r>
      <w:r w:rsidR="00527A67" w:rsidRPr="00FE0941">
        <w:rPr>
          <w:rFonts w:cstheme="minorHAnsi"/>
        </w:rPr>
        <w:t xml:space="preserve"> </w:t>
      </w:r>
      <w:r w:rsidR="005C78DF" w:rsidRPr="00FE0941">
        <w:rPr>
          <w:rFonts w:eastAsia="Arial" w:cstheme="minorHAnsi"/>
        </w:rPr>
        <w:t>The ECCB and the</w:t>
      </w:r>
      <w:r w:rsidR="005C78DF" w:rsidRPr="00FE0941">
        <w:rPr>
          <w:rFonts w:cstheme="minorHAnsi"/>
        </w:rPr>
        <w:t xml:space="preserve"> governments (Dominica, Grenada, Saint Lucia and Saint Vincent and the Grenadines) </w:t>
      </w:r>
      <w:r w:rsidR="00F97E27" w:rsidRPr="00FE0941">
        <w:rPr>
          <w:rFonts w:cstheme="minorHAnsi"/>
        </w:rPr>
        <w:t xml:space="preserve">will </w:t>
      </w:r>
      <w:r w:rsidR="00527A67" w:rsidRPr="00FE0941">
        <w:rPr>
          <w:rFonts w:eastAsia="Arial" w:cstheme="minorHAnsi"/>
        </w:rPr>
        <w:t xml:space="preserve">undertake </w:t>
      </w:r>
      <w:r w:rsidRPr="00FE0941">
        <w:rPr>
          <w:rFonts w:eastAsia="Arial" w:cstheme="minorHAnsi"/>
        </w:rPr>
        <w:t>community consultation before and during project implementation. This will allow for the development of open communication or rapport between the communit</w:t>
      </w:r>
      <w:r w:rsidR="00F97E27" w:rsidRPr="00FE0941">
        <w:rPr>
          <w:rFonts w:eastAsia="Arial" w:cstheme="minorHAnsi"/>
        </w:rPr>
        <w:t>ies</w:t>
      </w:r>
      <w:r w:rsidRPr="00FE0941">
        <w:rPr>
          <w:rFonts w:eastAsia="Arial" w:cstheme="minorHAnsi"/>
        </w:rPr>
        <w:t xml:space="preserve"> and the ECCB and governments. It will allow for concerns to be addressed upfront and the affected community would have greater tolerance to the inconveniences experience</w:t>
      </w:r>
      <w:r w:rsidR="00F97E27" w:rsidRPr="00FE0941">
        <w:rPr>
          <w:rFonts w:eastAsia="Arial" w:cstheme="minorHAnsi"/>
        </w:rPr>
        <w:t>d</w:t>
      </w:r>
      <w:r w:rsidRPr="00FE0941">
        <w:rPr>
          <w:rFonts w:eastAsia="Arial" w:cstheme="minorHAnsi"/>
        </w:rPr>
        <w:t xml:space="preserve">. </w:t>
      </w:r>
    </w:p>
    <w:p w14:paraId="53903C4B" w14:textId="77777777" w:rsidR="00B87519" w:rsidRPr="00FE0941" w:rsidRDefault="00B87519" w:rsidP="00B87519"/>
    <w:p w14:paraId="2579035B" w14:textId="7D72C55D" w:rsidR="00527A67" w:rsidRPr="00FE0941" w:rsidRDefault="00B87519" w:rsidP="00527A67">
      <w:pPr>
        <w:rPr>
          <w:rFonts w:cs="Segoe UI"/>
          <w:szCs w:val="24"/>
        </w:rPr>
      </w:pPr>
      <w:r w:rsidRPr="00FE0941">
        <w:rPr>
          <w:rFonts w:cs="Segoe UI"/>
          <w:szCs w:val="24"/>
        </w:rPr>
        <w:t>The ESMF will be revised to incorporate relevant stakeholder comments generated from consultation</w:t>
      </w:r>
      <w:r w:rsidR="00F97E27" w:rsidRPr="00FE0941">
        <w:rPr>
          <w:rFonts w:cs="Segoe UI"/>
          <w:szCs w:val="24"/>
        </w:rPr>
        <w:t>s</w:t>
      </w:r>
      <w:r w:rsidRPr="00FE0941">
        <w:rPr>
          <w:rFonts w:cs="Segoe UI"/>
          <w:szCs w:val="24"/>
        </w:rPr>
        <w:t xml:space="preserve">  </w:t>
      </w:r>
      <w:r w:rsidR="00527A67" w:rsidRPr="00FE0941">
        <w:rPr>
          <w:rFonts w:cs="Segoe UI"/>
          <w:szCs w:val="24"/>
        </w:rPr>
        <w:t>and will be updated as detailed project information becomes available.</w:t>
      </w:r>
    </w:p>
    <w:p w14:paraId="5DED2437" w14:textId="3BA4B242" w:rsidR="00B87519" w:rsidRPr="00FE0941" w:rsidRDefault="00B87519" w:rsidP="00B87519">
      <w:pPr>
        <w:rPr>
          <w:rFonts w:cs="Segoe UI"/>
          <w:szCs w:val="24"/>
        </w:rPr>
      </w:pPr>
    </w:p>
    <w:p w14:paraId="2B750FFF" w14:textId="77777777" w:rsidR="00B007D2" w:rsidRPr="00FE0941" w:rsidRDefault="00B007D2" w:rsidP="00B87519">
      <w:pPr>
        <w:rPr>
          <w:rFonts w:cs="Segoe UI"/>
          <w:szCs w:val="24"/>
        </w:rPr>
        <w:sectPr w:rsidR="00B007D2" w:rsidRPr="00FE0941">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pPr>
    </w:p>
    <w:p w14:paraId="73FD552C" w14:textId="77777777" w:rsidR="00DA514E" w:rsidRPr="00FE0941" w:rsidRDefault="00DA514E" w:rsidP="00DA514E">
      <w:pPr>
        <w:pStyle w:val="Heading1"/>
        <w:numPr>
          <w:ilvl w:val="0"/>
          <w:numId w:val="1"/>
        </w:numPr>
        <w:spacing w:before="0"/>
        <w:rPr>
          <w:b/>
          <w:bCs/>
          <w:caps/>
        </w:rPr>
      </w:pPr>
      <w:bookmarkStart w:id="6" w:name="_Toc34213271"/>
      <w:bookmarkStart w:id="7" w:name="_Toc36068934"/>
      <w:r w:rsidRPr="00FE0941">
        <w:rPr>
          <w:b/>
          <w:bCs/>
          <w:caps/>
        </w:rPr>
        <w:lastRenderedPageBreak/>
        <w:t>Introduction</w:t>
      </w:r>
      <w:bookmarkEnd w:id="6"/>
      <w:bookmarkEnd w:id="7"/>
    </w:p>
    <w:p w14:paraId="041B0683" w14:textId="7B71E08C" w:rsidR="00DA514E" w:rsidRPr="00FE0941" w:rsidRDefault="00DA514E" w:rsidP="00DA514E">
      <w:pPr>
        <w:jc w:val="both"/>
      </w:pPr>
    </w:p>
    <w:p w14:paraId="545D570A" w14:textId="370A7706" w:rsidR="00677609" w:rsidRPr="00FE0941" w:rsidRDefault="00677609" w:rsidP="00677609">
      <w:pPr>
        <w:jc w:val="both"/>
      </w:pPr>
      <w:r w:rsidRPr="00FE0941">
        <w:t>This project, Caribbean Digital Transformation Program (P171528) (CARDTP) is expected to create many positive impacts and social benefits both for the governments of the Commonwealth of Dominica, Grenada, Saint Lucia and Saint Vincent and the Grenadines and</w:t>
      </w:r>
      <w:r w:rsidR="00F97E27" w:rsidRPr="00FE0941">
        <w:t xml:space="preserve"> for</w:t>
      </w:r>
      <w:r w:rsidRPr="00FE0941">
        <w:t xml:space="preserve"> digital telecommunications system. There are also potential negative consequences which may occur as a result and for which measures should be put in place to mitigate these negative impacts. To reduce or minimize these negative impacts, this ESMF was developed in keeping with the World Bank’s requirements and governments (Dominica, Grenada, Saint Lucia and Saint Vincent and the Grenadines) commitment to address those project-related negative outcomes which will affect the environment, communities and individuals. </w:t>
      </w:r>
    </w:p>
    <w:p w14:paraId="22E1172C" w14:textId="77777777" w:rsidR="00677609" w:rsidRPr="00FE0941" w:rsidRDefault="00677609" w:rsidP="00677609">
      <w:pPr>
        <w:jc w:val="both"/>
      </w:pPr>
    </w:p>
    <w:p w14:paraId="2A78A71A" w14:textId="2784ECEF" w:rsidR="00677609" w:rsidRPr="00FE0941" w:rsidRDefault="00677609" w:rsidP="00677609">
      <w:pPr>
        <w:jc w:val="both"/>
      </w:pPr>
      <w:r w:rsidRPr="00FE0941">
        <w:t xml:space="preserve">This ESMF document therefore establishes the commitment that the </w:t>
      </w:r>
      <w:r w:rsidR="00A63A5C" w:rsidRPr="00FE0941">
        <w:t xml:space="preserve">governments (Dominica, Grenada, Saint Lucia and Saint Vincent and the Grenadines) </w:t>
      </w:r>
      <w:r w:rsidRPr="00FE0941">
        <w:t xml:space="preserve">place on good environmental and social management practices throughout the project cycle. It also serves as a public document for stakeholder information and improvement of the project by providing feedback on community concerns. As the details of the site locations are not known at the time of project preparation, an Environmental and Social Management Framework (ESMF) is required. Activities with the potential for significant negative environment and social impacts are not expected, however, if any are identified, a subproject-specific environmental and/or social assessment will be prepared and subjected to review and approval by the WB. All proposed activities will be subject to environmental screening to decrease potential negative impacts through analysing design alternatives and to avoid or mitigate negative impacts. The tool for screening is in section </w:t>
      </w:r>
      <w:r w:rsidR="00A63A5C" w:rsidRPr="00FE0941">
        <w:t>9.</w:t>
      </w:r>
      <w:r w:rsidRPr="00FE0941">
        <w:t>1</w:t>
      </w:r>
      <w:r w:rsidR="00A63A5C" w:rsidRPr="00FE0941">
        <w:t xml:space="preserve"> and Annex </w:t>
      </w:r>
      <w:r w:rsidR="003B6E66" w:rsidRPr="00FE0941">
        <w:t>2</w:t>
      </w:r>
      <w:r w:rsidRPr="00FE0941">
        <w:t xml:space="preserve">.  </w:t>
      </w:r>
    </w:p>
    <w:p w14:paraId="71AF5933" w14:textId="77777777" w:rsidR="00677609" w:rsidRPr="00FE0941" w:rsidRDefault="00677609" w:rsidP="00677609">
      <w:pPr>
        <w:jc w:val="both"/>
      </w:pPr>
      <w:r w:rsidRPr="00FE0941">
        <w:t xml:space="preserve"> </w:t>
      </w:r>
    </w:p>
    <w:p w14:paraId="653E7EC6" w14:textId="7095915A" w:rsidR="003B6E66" w:rsidRPr="00FE0941" w:rsidRDefault="003B6E66" w:rsidP="003B6E66">
      <w:pPr>
        <w:jc w:val="both"/>
      </w:pPr>
      <w:r w:rsidRPr="00FE0941">
        <w:t xml:space="preserve">This Environmental and Social Management Framework (ESMF) is developed in line with relevant national laws of Dominica, Grenada, Saint Lucia and Saint Vincent and the Grenadines  and relevant World Bank Safeguards Policies. The purpose of the condensed ESMF is to guide in screening of proposed sub projects, identify specific environmental and social risks and impacts associated with the proposed subprojects, establish mitigation measures and how to operationalize, including specific safeguards instruments, principles, organizational arrangements, and design criteria to be applied to meet the needs of the people who may be affected by the various sub-projects. The ESMF, therefore, is prepared to guide and govern the subprojects that are selected for financing and sets out the elements that will be common to all subprojects that will </w:t>
      </w:r>
      <w:r w:rsidR="00F97E27" w:rsidRPr="00FE0941">
        <w:t xml:space="preserve">require </w:t>
      </w:r>
      <w:r w:rsidRPr="00FE0941">
        <w:t>mitigation measures.</w:t>
      </w:r>
    </w:p>
    <w:p w14:paraId="29926FF6" w14:textId="77777777" w:rsidR="003B6E66" w:rsidRPr="00FE0941" w:rsidRDefault="003B6E66" w:rsidP="003B6E66">
      <w:pPr>
        <w:jc w:val="both"/>
      </w:pPr>
    </w:p>
    <w:p w14:paraId="71DDF7C5" w14:textId="77777777" w:rsidR="003B6E66" w:rsidRPr="00FE0941" w:rsidRDefault="003B6E66" w:rsidP="003B6E66">
      <w:pPr>
        <w:jc w:val="both"/>
      </w:pPr>
      <w:r w:rsidRPr="00FE0941">
        <w:t>The ESMF has the following as some of the specific objectives:</w:t>
      </w:r>
    </w:p>
    <w:p w14:paraId="6B7744BD" w14:textId="77777777" w:rsidR="003B6E66" w:rsidRPr="00FE0941" w:rsidRDefault="003B6E66" w:rsidP="003B6E66">
      <w:pPr>
        <w:jc w:val="both"/>
      </w:pPr>
    </w:p>
    <w:p w14:paraId="5994F062" w14:textId="34F62494" w:rsidR="003B6E66" w:rsidRPr="00FE0941" w:rsidRDefault="003B6E66" w:rsidP="003B6E66">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establish clear procedures and methodologies for environmental and social planning, consultations, screening, review, approval/clearance, disclosure and implementation of subprojects to be financed under the Project;</w:t>
      </w:r>
    </w:p>
    <w:p w14:paraId="41D6C4D4" w14:textId="77777777" w:rsidR="003B6E66" w:rsidRPr="00FE0941" w:rsidRDefault="003B6E66" w:rsidP="003B6E66">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propose broad streamlined procedures for the environmental and social assessment process and subsequent supervision of sub-projects;</w:t>
      </w:r>
    </w:p>
    <w:p w14:paraId="6749E210" w14:textId="77777777" w:rsidR="003B6E66" w:rsidRPr="00FE0941" w:rsidRDefault="003B6E66" w:rsidP="003B6E66">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define guidelines for sub-projects which might require an environmental and social management plan (ESMP) and electronic waste management plan (EWMP) by location, size of project and other site-specific criteria; and,</w:t>
      </w:r>
    </w:p>
    <w:p w14:paraId="187272FB" w14:textId="77777777" w:rsidR="003B6E66" w:rsidRPr="00FE0941" w:rsidRDefault="003B6E66" w:rsidP="003B6E66">
      <w:pPr>
        <w:pStyle w:val="ListParagraph"/>
        <w:numPr>
          <w:ilvl w:val="0"/>
          <w:numId w:val="3"/>
        </w:numPr>
        <w:jc w:val="both"/>
        <w:rPr>
          <w:rFonts w:asciiTheme="minorHAnsi" w:hAnsiTheme="minorHAnsi" w:cstheme="minorHAnsi"/>
          <w:sz w:val="22"/>
          <w:szCs w:val="22"/>
        </w:rPr>
      </w:pPr>
      <w:r w:rsidRPr="00FE0941">
        <w:rPr>
          <w:rFonts w:asciiTheme="minorHAnsi" w:hAnsiTheme="minorHAnsi" w:cstheme="minorHAnsi"/>
          <w:sz w:val="22"/>
          <w:szCs w:val="22"/>
        </w:rPr>
        <w:t>To develop guidelines for preparation of the operation and maintenance plans by communities and local government for new investments taking into account environmental and social considerations and mitigation measures identified during micro-project evaluation.</w:t>
      </w:r>
    </w:p>
    <w:p w14:paraId="20F1545F" w14:textId="77777777" w:rsidR="003B6E66" w:rsidRPr="00FE0941" w:rsidRDefault="003B6E66" w:rsidP="00677609">
      <w:pPr>
        <w:jc w:val="both"/>
      </w:pPr>
    </w:p>
    <w:p w14:paraId="1BD58A1D" w14:textId="61E61768" w:rsidR="00DA514E" w:rsidRPr="00FE0941" w:rsidRDefault="00677609" w:rsidP="00DA514E">
      <w:pPr>
        <w:jc w:val="both"/>
        <w:rPr>
          <w:lang w:val="en-US"/>
        </w:rPr>
      </w:pPr>
      <w:r w:rsidRPr="00FE0941">
        <w:lastRenderedPageBreak/>
        <w:t xml:space="preserve">The ESMF focal point </w:t>
      </w:r>
      <w:r w:rsidR="005252F8" w:rsidRPr="00FE0941">
        <w:t>for regional project activities is</w:t>
      </w:r>
      <w:r w:rsidR="003B6E66" w:rsidRPr="00FE0941">
        <w:t xml:space="preserve"> </w:t>
      </w:r>
      <w:r w:rsidRPr="00FE0941">
        <w:t>the</w:t>
      </w:r>
      <w:r w:rsidR="005252F8" w:rsidRPr="00FE0941">
        <w:t xml:space="preserve"> </w:t>
      </w:r>
      <w:r w:rsidR="0096138E" w:rsidRPr="00FE0941">
        <w:t>Projects and Technical Assistance Unit of the</w:t>
      </w:r>
      <w:r w:rsidRPr="00FE0941">
        <w:t xml:space="preserve"> </w:t>
      </w:r>
      <w:r w:rsidR="003B6E66" w:rsidRPr="00FE0941">
        <w:t>Eastern Caribbean Central Bank (ECCB)</w:t>
      </w:r>
      <w:r w:rsidR="00A87581" w:rsidRPr="00FE0941">
        <w:t>,</w:t>
      </w:r>
      <w:r w:rsidR="003B6E66" w:rsidRPr="00FE0941">
        <w:t xml:space="preserve"> and at the country level</w:t>
      </w:r>
      <w:r w:rsidR="00F97E27" w:rsidRPr="00FE0941">
        <w:t>,</w:t>
      </w:r>
      <w:r w:rsidR="003B6E66" w:rsidRPr="00FE0941">
        <w:t xml:space="preserve"> the line Ministry or Department will be responsible for its coordination and implementation. </w:t>
      </w:r>
      <w:r w:rsidR="00A0772C" w:rsidRPr="00FE0941">
        <w:rPr>
          <w:rFonts w:cs="Calibri"/>
          <w:lang w:val="en-US"/>
        </w:rPr>
        <w:t xml:space="preserve">This ESMF will be shared with the public as part of disclosure and consultation to gather feedback and input.  This ESMF was </w:t>
      </w:r>
      <w:r w:rsidR="00A0772C" w:rsidRPr="00FE0941">
        <w:rPr>
          <w:lang w:val="en-US"/>
        </w:rPr>
        <w:t>prepared based on the best available information and it will be updated at the detailed design stage when more information becomes available on exact location</w:t>
      </w:r>
      <w:r w:rsidR="00F97E27" w:rsidRPr="00FE0941">
        <w:rPr>
          <w:lang w:val="en-US"/>
        </w:rPr>
        <w:t>s</w:t>
      </w:r>
      <w:r w:rsidR="00A0772C" w:rsidRPr="00FE0941">
        <w:rPr>
          <w:lang w:val="en-US"/>
        </w:rPr>
        <w:t>, size, scope and methodolog</w:t>
      </w:r>
      <w:r w:rsidR="00F97E27" w:rsidRPr="00FE0941">
        <w:rPr>
          <w:lang w:val="en-US"/>
        </w:rPr>
        <w:t>ies</w:t>
      </w:r>
      <w:r w:rsidR="00A0772C" w:rsidRPr="00FE0941">
        <w:rPr>
          <w:lang w:val="en-US"/>
        </w:rPr>
        <w:t xml:space="preserve"> of the proposed activities and works.</w:t>
      </w:r>
    </w:p>
    <w:p w14:paraId="3C10CA4A" w14:textId="77777777" w:rsidR="00E033D6" w:rsidRPr="00FE0941" w:rsidRDefault="00E033D6" w:rsidP="00DA514E">
      <w:pPr>
        <w:jc w:val="both"/>
        <w:rPr>
          <w:lang w:val="en-US"/>
        </w:rPr>
      </w:pPr>
    </w:p>
    <w:p w14:paraId="4C472528" w14:textId="77777777" w:rsidR="00B007D2" w:rsidRPr="00FE0941" w:rsidRDefault="00B007D2" w:rsidP="00DA514E">
      <w:pPr>
        <w:jc w:val="both"/>
      </w:pPr>
    </w:p>
    <w:p w14:paraId="6A2028B0" w14:textId="77777777" w:rsidR="00DA514E" w:rsidRPr="00FE0941" w:rsidRDefault="00DA514E" w:rsidP="00DA514E">
      <w:pPr>
        <w:pStyle w:val="Heading1"/>
        <w:numPr>
          <w:ilvl w:val="0"/>
          <w:numId w:val="1"/>
        </w:numPr>
        <w:spacing w:before="0"/>
        <w:rPr>
          <w:b/>
          <w:bCs/>
          <w:caps/>
        </w:rPr>
      </w:pPr>
      <w:bookmarkStart w:id="8" w:name="_Toc34213272"/>
      <w:bookmarkStart w:id="9" w:name="_Toc36068935"/>
      <w:r w:rsidRPr="00FE0941">
        <w:rPr>
          <w:b/>
          <w:bCs/>
          <w:caps/>
        </w:rPr>
        <w:t>Project Description</w:t>
      </w:r>
      <w:bookmarkEnd w:id="8"/>
      <w:bookmarkEnd w:id="9"/>
    </w:p>
    <w:p w14:paraId="6EC5E3F1" w14:textId="77777777" w:rsidR="00DA514E" w:rsidRPr="00FE0941" w:rsidRDefault="00DA514E" w:rsidP="00DA514E">
      <w:pPr>
        <w:jc w:val="both"/>
      </w:pPr>
    </w:p>
    <w:p w14:paraId="38C685FE" w14:textId="77777777" w:rsidR="00DA514E" w:rsidRPr="00FE0941" w:rsidRDefault="00DA514E" w:rsidP="00DA514E">
      <w:pPr>
        <w:pStyle w:val="Heading2"/>
      </w:pPr>
      <w:bookmarkStart w:id="10" w:name="_Toc34213273"/>
      <w:bookmarkStart w:id="11" w:name="_Toc36068936"/>
      <w:r w:rsidRPr="00FE0941">
        <w:t>2.1</w:t>
      </w:r>
      <w:r w:rsidRPr="00FE0941">
        <w:tab/>
        <w:t>Project Background</w:t>
      </w:r>
      <w:bookmarkEnd w:id="10"/>
      <w:bookmarkEnd w:id="11"/>
    </w:p>
    <w:p w14:paraId="330F3B6A" w14:textId="77777777" w:rsidR="00DA514E" w:rsidRPr="00FE0941" w:rsidRDefault="00DA514E" w:rsidP="00DA514E">
      <w:pPr>
        <w:jc w:val="both"/>
      </w:pPr>
    </w:p>
    <w:p w14:paraId="6A6718B0" w14:textId="2846CB4A" w:rsidR="00DA514E" w:rsidRPr="00FE0941" w:rsidRDefault="00DA514E" w:rsidP="00DA514E">
      <w:pPr>
        <w:widowControl w:val="0"/>
        <w:autoSpaceDE w:val="0"/>
        <w:autoSpaceDN w:val="0"/>
        <w:adjustRightInd w:val="0"/>
        <w:jc w:val="both"/>
      </w:pPr>
      <w:r w:rsidRPr="00FE0941">
        <w:t>Rapid digital transformation is re-shaping the global economy, permeating virtually every sector and aspect of daily life, changing the way we learn, work, trade, socialize, and access public and private services and information. In 2016, the global digital economy was worth some USD 11.5 trillion, equivalent to 15.5 percent of the world’s overall GDP. E-commerce is commonplace, ride sharing applications are being localized across the world, and video sharing platforms are becoming an increasingly significant source of learning and education. However, countries in the Eastern Caribbean are currently capturing only a fraction of this innovation and growth potential and need to strategically and proactively invest in the foundational elements of their digital economy to ensure that their business and citizens keep pace and thrive in a digital world.</w:t>
      </w:r>
    </w:p>
    <w:p w14:paraId="102B0736" w14:textId="77777777" w:rsidR="00DA514E" w:rsidRPr="00FE0941" w:rsidRDefault="00DA514E" w:rsidP="00DA514E">
      <w:pPr>
        <w:widowControl w:val="0"/>
        <w:autoSpaceDE w:val="0"/>
        <w:autoSpaceDN w:val="0"/>
        <w:adjustRightInd w:val="0"/>
        <w:jc w:val="both"/>
      </w:pPr>
    </w:p>
    <w:p w14:paraId="5DC04BFA" w14:textId="77777777" w:rsidR="00DA514E" w:rsidRPr="00FE0941" w:rsidRDefault="00DA514E" w:rsidP="00DA514E">
      <w:pPr>
        <w:widowControl w:val="0"/>
        <w:autoSpaceDE w:val="0"/>
        <w:autoSpaceDN w:val="0"/>
        <w:adjustRightInd w:val="0"/>
        <w:jc w:val="both"/>
      </w:pPr>
      <w:r w:rsidRPr="00FE0941">
        <w:t xml:space="preserve">Development of a dynamic, inclusive and safe digital economy requires a comprehensive, ecosystem approach, simultaneously building up several interlinked foundations: </w:t>
      </w:r>
    </w:p>
    <w:p w14:paraId="352F99DA" w14:textId="77777777" w:rsidR="00DA514E" w:rsidRPr="00FE0941" w:rsidRDefault="00DA514E" w:rsidP="00DA514E">
      <w:pPr>
        <w:widowControl w:val="0"/>
        <w:autoSpaceDE w:val="0"/>
        <w:autoSpaceDN w:val="0"/>
        <w:adjustRightInd w:val="0"/>
        <w:jc w:val="both"/>
      </w:pPr>
    </w:p>
    <w:p w14:paraId="7E2E0679" w14:textId="77777777" w:rsidR="00DA514E" w:rsidRPr="00FE0941" w:rsidRDefault="00DA514E" w:rsidP="00DA514E">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sz w:val="22"/>
          <w:szCs w:val="22"/>
        </w:rPr>
        <w:t>Digital Infrastructure: building the networks, nodal infrastructure and regulatory environment to ensure that every individual, business and government has access to high speed, low cost and reliable broadband on order to access the internet, digital services and participate in the digital economy;</w:t>
      </w:r>
    </w:p>
    <w:p w14:paraId="46BB5EB2" w14:textId="77777777" w:rsidR="00DA514E" w:rsidRPr="00FE0941" w:rsidRDefault="00DA514E" w:rsidP="00DA514E">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sz w:val="22"/>
          <w:szCs w:val="22"/>
        </w:rPr>
        <w:t xml:space="preserve">Digital Platforms: building the enabling platforms and components (infrastructure, software, digital ID and institutions) critical to more efficient public services delivery and an environment supportive of private sector platforms for e-commerce, value chain integration and access to information and employment opportunities; </w:t>
      </w:r>
    </w:p>
    <w:p w14:paraId="1D2CAD8E" w14:textId="77777777" w:rsidR="00DA514E" w:rsidRPr="00FE0941" w:rsidRDefault="00DA514E" w:rsidP="00DA514E">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sz w:val="22"/>
          <w:szCs w:val="22"/>
        </w:rPr>
        <w:t xml:space="preserve">Digital Financial Services (DFS): ensuring that every individual, business and government has the ability to carry out financial transactions digitally, including e-payments and transaction accounts; </w:t>
      </w:r>
    </w:p>
    <w:p w14:paraId="560AE0B9" w14:textId="77777777" w:rsidR="00DA514E" w:rsidRPr="00FE0941" w:rsidRDefault="00DA514E" w:rsidP="00DA514E">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sz w:val="22"/>
          <w:szCs w:val="22"/>
        </w:rPr>
        <w:t>Digital Skills: ensuring that every individual is digitally literate and able to access digital services and commerce, building a sufficient pool of advanced digital talent to support growth of new ‘digital’ businesses and drive digitization of traditional industries, and equipping all workers with the skills and lifelong learning opportunities to thrive in the economy of the future.</w:t>
      </w:r>
    </w:p>
    <w:p w14:paraId="7A5C05A0" w14:textId="77777777" w:rsidR="00DA514E" w:rsidRPr="00FE0941" w:rsidRDefault="00DA514E" w:rsidP="00DA514E">
      <w:pPr>
        <w:pStyle w:val="ListParagraph"/>
        <w:widowControl w:val="0"/>
        <w:numPr>
          <w:ilvl w:val="0"/>
          <w:numId w:val="4"/>
        </w:numPr>
        <w:autoSpaceDE w:val="0"/>
        <w:autoSpaceDN w:val="0"/>
        <w:adjustRightInd w:val="0"/>
        <w:jc w:val="both"/>
        <w:rPr>
          <w:rFonts w:asciiTheme="minorHAnsi" w:hAnsiTheme="minorHAnsi" w:cstheme="minorHAnsi"/>
          <w:sz w:val="22"/>
          <w:szCs w:val="22"/>
        </w:rPr>
      </w:pPr>
      <w:r w:rsidRPr="00FE0941">
        <w:rPr>
          <w:rFonts w:asciiTheme="minorHAnsi" w:hAnsiTheme="minorHAnsi" w:cstheme="minorHAnsi"/>
          <w:sz w:val="22"/>
          <w:szCs w:val="22"/>
        </w:rPr>
        <w:t>Digital Entrepreneurship and Innovation:  building an ecosystem that supports technology driven innovation, business creation and investment – bringing the digital economy to life with new digitally enabled services, business models, content and jobs.</w:t>
      </w:r>
    </w:p>
    <w:p w14:paraId="3750C4F6" w14:textId="77777777" w:rsidR="00DA514E" w:rsidRPr="00FE0941" w:rsidRDefault="00DA514E" w:rsidP="00DA514E">
      <w:pPr>
        <w:widowControl w:val="0"/>
        <w:autoSpaceDE w:val="0"/>
        <w:autoSpaceDN w:val="0"/>
        <w:adjustRightInd w:val="0"/>
        <w:jc w:val="both"/>
      </w:pPr>
    </w:p>
    <w:p w14:paraId="30A0D255" w14:textId="77777777" w:rsidR="00DA514E" w:rsidRPr="00FE0941" w:rsidRDefault="00DA514E" w:rsidP="00DA514E">
      <w:pPr>
        <w:widowControl w:val="0"/>
        <w:autoSpaceDE w:val="0"/>
        <w:autoSpaceDN w:val="0"/>
        <w:adjustRightInd w:val="0"/>
        <w:jc w:val="both"/>
      </w:pPr>
      <w:r w:rsidRPr="00FE0941">
        <w:t xml:space="preserve">The project countries are lagging on all foundational elements of the digital economy, with common areas requiring improvement. Varying regulatory environments and market development trajectories have resulted in differing market outcomes in areas such as broadband adoption. However, the countries are at similar, low levels of development of cross-cutting areas like cybersecurity, and the use of digital </w:t>
      </w:r>
      <w:r w:rsidRPr="00FE0941">
        <w:lastRenderedPageBreak/>
        <w:t>platforms – public and private. Professional digital skills development remains low and concentrated. Digital entrepreneurship lags behind countries at a similar level of socio-economic development.</w:t>
      </w:r>
    </w:p>
    <w:p w14:paraId="24B1CCDD" w14:textId="77777777" w:rsidR="00DA514E" w:rsidRPr="00FE0941" w:rsidRDefault="00DA514E" w:rsidP="00DA514E"/>
    <w:p w14:paraId="540D06C9" w14:textId="3EF1A169" w:rsidR="00DA514E" w:rsidRPr="00FE0941" w:rsidRDefault="00DA514E" w:rsidP="00DA514E">
      <w:pPr>
        <w:pStyle w:val="Heading2"/>
        <w:spacing w:before="0"/>
      </w:pPr>
      <w:bookmarkStart w:id="12" w:name="_Toc34213274"/>
      <w:bookmarkStart w:id="13" w:name="_Toc36068937"/>
      <w:r w:rsidRPr="00FE0941">
        <w:t>2.2</w:t>
      </w:r>
      <w:r w:rsidRPr="00FE0941">
        <w:tab/>
        <w:t xml:space="preserve">Project Description and List of </w:t>
      </w:r>
      <w:bookmarkEnd w:id="12"/>
      <w:r w:rsidR="00591345" w:rsidRPr="00FE0941">
        <w:t>Components</w:t>
      </w:r>
      <w:bookmarkEnd w:id="13"/>
    </w:p>
    <w:p w14:paraId="12CA3852" w14:textId="77777777" w:rsidR="00DA514E" w:rsidRPr="00FE0941" w:rsidRDefault="00DA514E" w:rsidP="00B70EA1">
      <w:pPr>
        <w:jc w:val="both"/>
      </w:pPr>
    </w:p>
    <w:p w14:paraId="631A09A9" w14:textId="77777777" w:rsidR="004B5625" w:rsidRPr="00FE0941" w:rsidRDefault="004B5625" w:rsidP="00F36F9C">
      <w:pPr>
        <w:jc w:val="both"/>
      </w:pPr>
    </w:p>
    <w:p w14:paraId="665227A2" w14:textId="77777777" w:rsidR="00591345" w:rsidRPr="00FE0941" w:rsidRDefault="00591345" w:rsidP="00F36F9C">
      <w:pPr>
        <w:jc w:val="both"/>
        <w:rPr>
          <w:bCs/>
          <w:noProof/>
        </w:rPr>
      </w:pPr>
      <w:r w:rsidRPr="00FE0941">
        <w:rPr>
          <w:bCs/>
          <w:noProof/>
        </w:rPr>
        <w:t>The Project’s Development Objective is to increase access to digital services, technologies and skills by governments, businesses and individuals in the participating Eastern Caribbean countries.</w:t>
      </w:r>
    </w:p>
    <w:p w14:paraId="78C761B7" w14:textId="77777777" w:rsidR="00591345" w:rsidRPr="00FE0941" w:rsidRDefault="00591345" w:rsidP="00F36F9C">
      <w:pPr>
        <w:jc w:val="both"/>
        <w:rPr>
          <w:bCs/>
          <w:noProof/>
        </w:rPr>
      </w:pPr>
    </w:p>
    <w:p w14:paraId="2DE68427" w14:textId="6B8545BB" w:rsidR="004B5625" w:rsidRPr="00FE0941" w:rsidRDefault="00591345" w:rsidP="00F36F9C">
      <w:pPr>
        <w:jc w:val="both"/>
        <w:rPr>
          <w:bCs/>
        </w:rPr>
      </w:pPr>
      <w:r w:rsidRPr="00FE0941">
        <w:rPr>
          <w:bCs/>
          <w:noProof/>
        </w:rPr>
        <w:t>The</w:t>
      </w:r>
      <w:r w:rsidRPr="00FE0941">
        <w:rPr>
          <w:bCs/>
        </w:rPr>
        <w:t xml:space="preserve"> Project comprises three components that address key bottlenecks and harness opportunities to develop the Eastern Caribbean Digital Economy as a driver of growth, job creation and improved service delivery.  It follows a comprehensive, ecosystem-based approach, bringing together multiple arms of government and multiple economic and social sectors to build the core digital economy foundations simultaneously.  It aims to ensure that individuals and businesses within the region is empowered with the access to broadband, digital financial services and skills needed to actively participate in an increasingly digital marketplace and society.  It leverages public sector modernization and digitization to improve service delivery and to drive creation of a digital culture across the region.  It will facilitate technology adoption to improve productivity of flagship industries and create demand for digitally enabled jobs.  It aims to foster regional integration and cooperation to capture the economies of scale and scope required to increase impact, value for money of the project interventions and to create a more competitive, seamless regional digital market to attract investment and provide room for growth of digital firms.  The Project will promote climate resilience through support to disaster recovery/business continuity of critical communications systems, databases and services in the event of a natural disaster.  It will also help contribute to reduced emissions by eliminating the need to physically travel to access services and jobs and promote the development of a clean, knowledge-based economy in the region.</w:t>
      </w:r>
      <w:r w:rsidR="00AB213E" w:rsidRPr="00FE0941">
        <w:rPr>
          <w:bCs/>
        </w:rPr>
        <w:t xml:space="preserve"> </w:t>
      </w:r>
      <w:r w:rsidR="00AB213E" w:rsidRPr="00FE0941">
        <w:rPr>
          <w:rFonts w:cs="Calibri"/>
          <w:color w:val="000000"/>
        </w:rPr>
        <w:t>Countries will finance approximately, USD 20 Million Dominica, USD 8 Grenada, USD 15 Saint Lucia and USD 20 Saint Vincent and the Grenadines.</w:t>
      </w:r>
    </w:p>
    <w:p w14:paraId="4EF26232" w14:textId="77777777" w:rsidR="00591345" w:rsidRPr="00FE0941" w:rsidRDefault="00591345" w:rsidP="00F36F9C">
      <w:pPr>
        <w:jc w:val="both"/>
        <w:rPr>
          <w:bCs/>
        </w:rPr>
      </w:pPr>
    </w:p>
    <w:p w14:paraId="1231DA5D" w14:textId="77BDFF27" w:rsidR="00591345" w:rsidRPr="00FE0941" w:rsidRDefault="00591345" w:rsidP="00F36F9C">
      <w:pPr>
        <w:jc w:val="both"/>
        <w:rPr>
          <w:bCs/>
        </w:rPr>
      </w:pPr>
      <w:r w:rsidRPr="00FE0941">
        <w:rPr>
          <w:bCs/>
        </w:rPr>
        <w:t>The project components and described below.</w:t>
      </w:r>
    </w:p>
    <w:p w14:paraId="03BFFF9E" w14:textId="77777777" w:rsidR="00591345" w:rsidRPr="00FE0941" w:rsidRDefault="00591345" w:rsidP="00F36F9C">
      <w:pPr>
        <w:jc w:val="both"/>
        <w:rPr>
          <w:rFonts w:cstheme="minorHAnsi"/>
          <w:noProof/>
          <w:color w:val="000000" w:themeColor="text1"/>
        </w:rPr>
      </w:pPr>
    </w:p>
    <w:p w14:paraId="3E054A0F" w14:textId="72D1011B" w:rsidR="004B5625" w:rsidRPr="00FE0941" w:rsidRDefault="004B5625" w:rsidP="004B5625">
      <w:pPr>
        <w:pStyle w:val="ListParagraph"/>
        <w:ind w:left="0"/>
        <w:contextualSpacing w:val="0"/>
        <w:rPr>
          <w:rFonts w:asciiTheme="minorHAnsi" w:hAnsiTheme="minorHAnsi" w:cstheme="minorHAnsi"/>
          <w:bCs/>
          <w:sz w:val="22"/>
          <w:szCs w:val="22"/>
          <w:u w:val="single"/>
        </w:rPr>
      </w:pPr>
      <w:r w:rsidRPr="00FE0941">
        <w:rPr>
          <w:rFonts w:asciiTheme="minorHAnsi" w:hAnsiTheme="minorHAnsi" w:cstheme="minorHAnsi"/>
          <w:b/>
          <w:bCs/>
          <w:sz w:val="22"/>
          <w:szCs w:val="22"/>
          <w:u w:val="single"/>
        </w:rPr>
        <w:t xml:space="preserve">Component 1: Digital </w:t>
      </w:r>
      <w:r w:rsidR="008318D8" w:rsidRPr="00FE0941">
        <w:rPr>
          <w:rFonts w:asciiTheme="minorHAnsi" w:hAnsiTheme="minorHAnsi" w:cstheme="minorHAnsi"/>
          <w:b/>
          <w:bCs/>
          <w:sz w:val="22"/>
          <w:szCs w:val="22"/>
          <w:u w:val="single"/>
        </w:rPr>
        <w:t>Enabling Environment</w:t>
      </w:r>
    </w:p>
    <w:p w14:paraId="6BF6F0B9" w14:textId="77777777" w:rsidR="004B5625" w:rsidRPr="00FE0941" w:rsidRDefault="004B5625" w:rsidP="004B5625">
      <w:pPr>
        <w:rPr>
          <w:rFonts w:cstheme="minorHAnsi"/>
          <w:b/>
          <w:bCs/>
        </w:rPr>
      </w:pPr>
    </w:p>
    <w:p w14:paraId="7B7DC9C9" w14:textId="774B5E3B" w:rsidR="004B5625" w:rsidRPr="00FE0941" w:rsidRDefault="004B5625" w:rsidP="004B5625">
      <w:pPr>
        <w:rPr>
          <w:rFonts w:cstheme="minorHAnsi"/>
        </w:rPr>
      </w:pPr>
      <w:r w:rsidRPr="00FE0941">
        <w:rPr>
          <w:rFonts w:cstheme="minorHAnsi"/>
          <w:b/>
          <w:bCs/>
        </w:rPr>
        <w:t xml:space="preserve">This component will support the development of a positive enabling environment for the region’s digital economy that drives competition, investment and innovation while promoting trust and security of online transactions.  </w:t>
      </w:r>
      <w:r w:rsidRPr="00FE0941">
        <w:rPr>
          <w:rFonts w:cstheme="minorHAnsi"/>
        </w:rPr>
        <w:t>Specific activities in this component could include the following:</w:t>
      </w:r>
    </w:p>
    <w:p w14:paraId="216B0116" w14:textId="77777777" w:rsidR="00FC2E1D" w:rsidRPr="00FE0941" w:rsidRDefault="00FC2E1D" w:rsidP="004B5625">
      <w:pPr>
        <w:rPr>
          <w:rFonts w:cstheme="minorHAnsi"/>
        </w:rPr>
      </w:pPr>
    </w:p>
    <w:p w14:paraId="23B32978" w14:textId="77777777" w:rsidR="004B5625" w:rsidRPr="00FE0941" w:rsidRDefault="004B5625" w:rsidP="004B5625">
      <w:pPr>
        <w:pStyle w:val="ListParagraph"/>
        <w:numPr>
          <w:ilvl w:val="0"/>
          <w:numId w:val="43"/>
        </w:numPr>
        <w:jc w:val="both"/>
        <w:rPr>
          <w:rFonts w:asciiTheme="minorHAnsi" w:hAnsiTheme="minorHAnsi" w:cstheme="minorHAnsi"/>
          <w:iCs/>
          <w:sz w:val="22"/>
          <w:szCs w:val="22"/>
        </w:rPr>
      </w:pPr>
      <w:r w:rsidRPr="00FE0941">
        <w:rPr>
          <w:rFonts w:asciiTheme="minorHAnsi" w:hAnsiTheme="minorHAnsi" w:cstheme="minorHAnsi"/>
          <w:b/>
          <w:bCs/>
          <w:iCs/>
          <w:sz w:val="22"/>
          <w:szCs w:val="22"/>
        </w:rPr>
        <w:t xml:space="preserve">Subcomponent 1.1: Telecommunications: Legal and Regulatory Environment, Institutions and Capacity - </w:t>
      </w:r>
      <w:r w:rsidRPr="00FE0941">
        <w:rPr>
          <w:rFonts w:asciiTheme="minorHAnsi" w:hAnsiTheme="minorHAnsi" w:cstheme="minorHAnsi"/>
          <w:iCs/>
          <w:sz w:val="22"/>
          <w:szCs w:val="22"/>
        </w:rPr>
        <w:t>This sub-component aims to support greater telecoms sector competition, investment, affordability and service quality across the region as well as enhancing resilience and emergency response capabilities for critical digital infrastructure and services.</w:t>
      </w:r>
    </w:p>
    <w:p w14:paraId="2B4AA767" w14:textId="77777777" w:rsidR="004B5625" w:rsidRPr="00FE0941" w:rsidRDefault="004B5625" w:rsidP="004B5625">
      <w:pPr>
        <w:pStyle w:val="ListParagraph"/>
        <w:numPr>
          <w:ilvl w:val="0"/>
          <w:numId w:val="43"/>
        </w:numPr>
        <w:jc w:val="both"/>
        <w:rPr>
          <w:rFonts w:asciiTheme="minorHAnsi" w:hAnsiTheme="minorHAnsi" w:cstheme="minorHAnsi"/>
          <w:iCs/>
          <w:sz w:val="22"/>
          <w:szCs w:val="22"/>
        </w:rPr>
      </w:pPr>
      <w:r w:rsidRPr="00FE0941">
        <w:rPr>
          <w:rFonts w:asciiTheme="minorHAnsi" w:hAnsiTheme="minorHAnsi" w:cstheme="minorHAnsi"/>
          <w:b/>
          <w:bCs/>
          <w:iCs/>
          <w:sz w:val="22"/>
          <w:szCs w:val="22"/>
        </w:rPr>
        <w:t>Subcomponent 1.2: Digital Financial Services (DFS): Legal and Regulatory Environment, Institutions and Capacity</w:t>
      </w:r>
      <w:r w:rsidRPr="00FE0941">
        <w:rPr>
          <w:rFonts w:asciiTheme="minorHAnsi" w:hAnsiTheme="minorHAnsi" w:cstheme="minorHAnsi"/>
          <w:iCs/>
          <w:sz w:val="22"/>
          <w:szCs w:val="22"/>
        </w:rPr>
        <w:t xml:space="preserve"> - This sub-component aims to spur greater innovation, investment and adoption of digital financial services across the region. </w:t>
      </w:r>
    </w:p>
    <w:p w14:paraId="6A04E6D8" w14:textId="77777777" w:rsidR="004B5625" w:rsidRPr="00FE0941" w:rsidRDefault="004B5625" w:rsidP="004B5625">
      <w:pPr>
        <w:pStyle w:val="ListParagraph"/>
        <w:numPr>
          <w:ilvl w:val="0"/>
          <w:numId w:val="43"/>
        </w:numPr>
        <w:jc w:val="both"/>
        <w:rPr>
          <w:rFonts w:asciiTheme="minorHAnsi" w:hAnsiTheme="minorHAnsi" w:cstheme="minorHAnsi"/>
          <w:iCs/>
          <w:sz w:val="22"/>
          <w:szCs w:val="22"/>
        </w:rPr>
      </w:pPr>
      <w:r w:rsidRPr="00FE0941">
        <w:rPr>
          <w:rFonts w:asciiTheme="minorHAnsi" w:hAnsiTheme="minorHAnsi" w:cstheme="minorHAnsi"/>
          <w:b/>
          <w:bCs/>
          <w:iCs/>
          <w:sz w:val="22"/>
          <w:szCs w:val="22"/>
        </w:rPr>
        <w:t>Subcomponent 1.3: Cybersecurity, Data Protection and Privacy:  Legal and Regulatory Environment, Institutions and Capacity</w:t>
      </w:r>
      <w:r w:rsidRPr="00FE0941">
        <w:rPr>
          <w:rFonts w:asciiTheme="minorHAnsi" w:hAnsiTheme="minorHAnsi" w:cstheme="minorHAnsi"/>
          <w:iCs/>
          <w:sz w:val="22"/>
          <w:szCs w:val="22"/>
        </w:rPr>
        <w:t xml:space="preserve"> - This sub-component aims to build trust in online transactions and strengthen the security of sensitive data and critical network infrastructure.   </w:t>
      </w:r>
    </w:p>
    <w:p w14:paraId="5918D0CC" w14:textId="77777777" w:rsidR="004B5625" w:rsidRPr="00FE0941" w:rsidRDefault="004B5625" w:rsidP="004B5625">
      <w:pPr>
        <w:ind w:left="720"/>
        <w:contextualSpacing/>
        <w:rPr>
          <w:rFonts w:cstheme="minorHAnsi"/>
        </w:rPr>
      </w:pPr>
      <w:r w:rsidRPr="00FE0941">
        <w:rPr>
          <w:rFonts w:cstheme="minorHAnsi"/>
          <w:bCs/>
          <w:iCs/>
        </w:rPr>
        <w:t xml:space="preserve">  </w:t>
      </w:r>
    </w:p>
    <w:p w14:paraId="280F0444" w14:textId="48CB8314" w:rsidR="004B5625" w:rsidRPr="00FE0941" w:rsidRDefault="004B5625" w:rsidP="004B5625">
      <w:pPr>
        <w:pStyle w:val="ListParagraph"/>
        <w:ind w:left="0"/>
        <w:contextualSpacing w:val="0"/>
        <w:rPr>
          <w:rFonts w:asciiTheme="minorHAnsi" w:hAnsiTheme="minorHAnsi" w:cstheme="minorHAnsi"/>
          <w:bCs/>
          <w:sz w:val="22"/>
          <w:szCs w:val="22"/>
          <w:u w:val="single"/>
        </w:rPr>
      </w:pPr>
      <w:r w:rsidRPr="00FE0941">
        <w:rPr>
          <w:rFonts w:asciiTheme="minorHAnsi" w:hAnsiTheme="minorHAnsi" w:cstheme="minorHAnsi"/>
          <w:b/>
          <w:bCs/>
          <w:sz w:val="22"/>
          <w:szCs w:val="22"/>
          <w:u w:val="single"/>
        </w:rPr>
        <w:lastRenderedPageBreak/>
        <w:t xml:space="preserve">Component 2: Digital </w:t>
      </w:r>
      <w:r w:rsidR="008318D8" w:rsidRPr="00FE0941">
        <w:rPr>
          <w:rFonts w:asciiTheme="minorHAnsi" w:hAnsiTheme="minorHAnsi" w:cstheme="minorHAnsi"/>
          <w:b/>
          <w:bCs/>
          <w:sz w:val="22"/>
          <w:szCs w:val="22"/>
          <w:u w:val="single"/>
        </w:rPr>
        <w:t xml:space="preserve">Government </w:t>
      </w:r>
      <w:r w:rsidRPr="00FE0941">
        <w:rPr>
          <w:rFonts w:asciiTheme="minorHAnsi" w:hAnsiTheme="minorHAnsi" w:cstheme="minorHAnsi"/>
          <w:b/>
          <w:bCs/>
          <w:sz w:val="22"/>
          <w:szCs w:val="22"/>
          <w:u w:val="single"/>
        </w:rPr>
        <w:t>Infrastructure, Platforms and Services</w:t>
      </w:r>
    </w:p>
    <w:p w14:paraId="63237C98" w14:textId="77777777" w:rsidR="004B5625" w:rsidRPr="00FE0941" w:rsidRDefault="004B5625" w:rsidP="004B5625">
      <w:pPr>
        <w:rPr>
          <w:rFonts w:cstheme="minorHAnsi"/>
          <w:b/>
          <w:bCs/>
        </w:rPr>
      </w:pPr>
    </w:p>
    <w:p w14:paraId="636FAF87" w14:textId="77777777" w:rsidR="004B5625" w:rsidRPr="00FE0941" w:rsidRDefault="004B5625" w:rsidP="004B5625">
      <w:pPr>
        <w:rPr>
          <w:rFonts w:cstheme="minorHAnsi"/>
        </w:rPr>
      </w:pPr>
      <w:r w:rsidRPr="00FE0941">
        <w:rPr>
          <w:rFonts w:cstheme="minorHAnsi"/>
          <w:b/>
          <w:bCs/>
        </w:rPr>
        <w:t>This component will support public sector modernization, resilience and delivery of digital public services to individuals and businesses</w:t>
      </w:r>
      <w:r w:rsidRPr="00FE0941">
        <w:rPr>
          <w:rFonts w:cstheme="minorHAnsi"/>
          <w:bCs/>
        </w:rPr>
        <w:t xml:space="preserve">. </w:t>
      </w:r>
      <w:r w:rsidRPr="00FE0941">
        <w:rPr>
          <w:rFonts w:cstheme="minorHAnsi"/>
          <w:b/>
          <w:bCs/>
        </w:rPr>
        <w:t xml:space="preserve">Digitization of government services and operations is expected to help drive a wider digital transformation across the region.  </w:t>
      </w:r>
      <w:r w:rsidRPr="00FE0941">
        <w:rPr>
          <w:rFonts w:cstheme="minorHAnsi"/>
        </w:rPr>
        <w:t>Specific activities could include:</w:t>
      </w:r>
    </w:p>
    <w:p w14:paraId="4EADC5DA" w14:textId="77777777" w:rsidR="004B5625" w:rsidRPr="00FE0941" w:rsidRDefault="004B5625" w:rsidP="004B5625">
      <w:pPr>
        <w:rPr>
          <w:rFonts w:cstheme="minorHAnsi"/>
        </w:rPr>
      </w:pPr>
    </w:p>
    <w:p w14:paraId="7B8C270A" w14:textId="77777777" w:rsidR="004B5625" w:rsidRPr="00FE0941" w:rsidRDefault="004B5625" w:rsidP="004B5625">
      <w:pPr>
        <w:pStyle w:val="ListParagraph"/>
        <w:numPr>
          <w:ilvl w:val="0"/>
          <w:numId w:val="42"/>
        </w:numPr>
        <w:jc w:val="both"/>
        <w:rPr>
          <w:rFonts w:asciiTheme="minorHAnsi" w:hAnsiTheme="minorHAnsi" w:cstheme="minorHAnsi"/>
          <w:iCs/>
          <w:sz w:val="22"/>
          <w:szCs w:val="22"/>
        </w:rPr>
      </w:pPr>
      <w:r w:rsidRPr="00FE0941">
        <w:rPr>
          <w:rFonts w:asciiTheme="minorHAnsi" w:hAnsiTheme="minorHAnsi" w:cstheme="minorHAnsi"/>
          <w:b/>
          <w:bCs/>
          <w:iCs/>
          <w:sz w:val="22"/>
          <w:szCs w:val="22"/>
        </w:rPr>
        <w:t xml:space="preserve">Subcomponent 2.1: Cross-Cutting Enablers of Digital Government Operations and Services - </w:t>
      </w:r>
      <w:r w:rsidRPr="00FE0941">
        <w:rPr>
          <w:rFonts w:asciiTheme="minorHAnsi" w:hAnsiTheme="minorHAnsi" w:cstheme="minorHAnsi"/>
          <w:iCs/>
          <w:sz w:val="22"/>
          <w:szCs w:val="22"/>
        </w:rPr>
        <w:t>This subcomponent will support the development of key enablers of digital government services and operations, in line with regionally harmonized standards and frameworks. These include protocols and standards for digital government, a payment platform, digital identification and authentication infrastructure.</w:t>
      </w:r>
    </w:p>
    <w:p w14:paraId="4AC2AB96" w14:textId="77777777" w:rsidR="004B5625" w:rsidRPr="00FE0941" w:rsidRDefault="004B5625" w:rsidP="004B5625">
      <w:pPr>
        <w:pStyle w:val="ListParagraph"/>
        <w:numPr>
          <w:ilvl w:val="0"/>
          <w:numId w:val="42"/>
        </w:numPr>
        <w:jc w:val="both"/>
        <w:rPr>
          <w:rFonts w:asciiTheme="minorHAnsi" w:hAnsiTheme="minorHAnsi" w:cstheme="minorHAnsi"/>
          <w:iCs/>
          <w:sz w:val="22"/>
          <w:szCs w:val="22"/>
        </w:rPr>
      </w:pPr>
      <w:r w:rsidRPr="00FE0941">
        <w:rPr>
          <w:rFonts w:asciiTheme="minorHAnsi" w:hAnsiTheme="minorHAnsi" w:cstheme="minorHAnsi"/>
          <w:b/>
          <w:bCs/>
          <w:iCs/>
          <w:sz w:val="22"/>
          <w:szCs w:val="22"/>
        </w:rPr>
        <w:t xml:space="preserve">Subcomponent 2.2:  Government Productivity Platforms and Citizen-Centric Digital Services - </w:t>
      </w:r>
      <w:r w:rsidRPr="00FE0941">
        <w:rPr>
          <w:rFonts w:asciiTheme="minorHAnsi" w:hAnsiTheme="minorHAnsi" w:cstheme="minorHAnsi"/>
          <w:iCs/>
          <w:sz w:val="22"/>
          <w:szCs w:val="22"/>
        </w:rPr>
        <w:t>This sub-component supports development of priority government productivity platforms and citizen-centric digital public services.</w:t>
      </w:r>
    </w:p>
    <w:p w14:paraId="293D6433" w14:textId="77777777" w:rsidR="004B5625" w:rsidRPr="00FE0941" w:rsidRDefault="004B5625" w:rsidP="004B5625">
      <w:pPr>
        <w:ind w:left="720"/>
        <w:rPr>
          <w:rFonts w:cstheme="minorHAnsi"/>
          <w:iCs/>
        </w:rPr>
      </w:pPr>
      <w:r w:rsidRPr="00FE0941">
        <w:rPr>
          <w:rFonts w:cstheme="minorHAnsi"/>
          <w:b/>
          <w:bCs/>
          <w:iCs/>
        </w:rPr>
        <w:t xml:space="preserve">  </w:t>
      </w:r>
    </w:p>
    <w:p w14:paraId="3339AFAD" w14:textId="2B77FA34" w:rsidR="004B5625" w:rsidRPr="00FE0941" w:rsidRDefault="004B5625" w:rsidP="004B5625">
      <w:pPr>
        <w:pStyle w:val="ListParagraph"/>
        <w:ind w:left="0"/>
        <w:contextualSpacing w:val="0"/>
        <w:rPr>
          <w:rFonts w:asciiTheme="minorHAnsi" w:hAnsiTheme="minorHAnsi" w:cstheme="minorHAnsi"/>
          <w:bCs/>
          <w:sz w:val="22"/>
          <w:szCs w:val="22"/>
        </w:rPr>
      </w:pPr>
      <w:r w:rsidRPr="00FE0941">
        <w:rPr>
          <w:rFonts w:asciiTheme="minorHAnsi" w:hAnsiTheme="minorHAnsi" w:cstheme="minorHAnsi"/>
          <w:b/>
          <w:bCs/>
          <w:sz w:val="22"/>
          <w:szCs w:val="22"/>
          <w:u w:val="single"/>
        </w:rPr>
        <w:t xml:space="preserve">Component 3: Digital Skills and </w:t>
      </w:r>
      <w:r w:rsidR="00685741" w:rsidRPr="00FE0941">
        <w:rPr>
          <w:rFonts w:asciiTheme="minorHAnsi" w:hAnsiTheme="minorHAnsi" w:cstheme="minorHAnsi"/>
          <w:b/>
          <w:bCs/>
          <w:sz w:val="22"/>
          <w:szCs w:val="22"/>
          <w:u w:val="single"/>
        </w:rPr>
        <w:t>Technology Adoption</w:t>
      </w:r>
    </w:p>
    <w:p w14:paraId="47154DB3" w14:textId="77777777" w:rsidR="004B5625" w:rsidRPr="00FE0941" w:rsidRDefault="004B5625" w:rsidP="004B5625">
      <w:pPr>
        <w:rPr>
          <w:rFonts w:cstheme="minorHAnsi"/>
          <w:b/>
          <w:bCs/>
        </w:rPr>
      </w:pPr>
    </w:p>
    <w:p w14:paraId="17529B4E" w14:textId="77777777" w:rsidR="004B5625" w:rsidRPr="00FE0941" w:rsidRDefault="004B5625" w:rsidP="004B5625">
      <w:pPr>
        <w:rPr>
          <w:rFonts w:cstheme="minorHAnsi"/>
        </w:rPr>
      </w:pPr>
      <w:r w:rsidRPr="00FE0941">
        <w:rPr>
          <w:rFonts w:cstheme="minorHAnsi"/>
          <w:b/>
          <w:bCs/>
        </w:rPr>
        <w:t xml:space="preserve">This component aims to better equip individuals and businesses across the region for the jobs and economy of the future and to spur innovation and job creation.  </w:t>
      </w:r>
      <w:r w:rsidRPr="00FE0941">
        <w:rPr>
          <w:rFonts w:cstheme="minorHAnsi"/>
        </w:rPr>
        <w:t>Specific activities in this component could include:</w:t>
      </w:r>
    </w:p>
    <w:p w14:paraId="571CB98E" w14:textId="77777777" w:rsidR="004B5625" w:rsidRPr="00FE0941" w:rsidRDefault="004B5625" w:rsidP="004B5625">
      <w:pPr>
        <w:rPr>
          <w:rFonts w:cstheme="minorHAnsi"/>
        </w:rPr>
      </w:pPr>
    </w:p>
    <w:p w14:paraId="04075B99" w14:textId="2756D272" w:rsidR="004B5625" w:rsidRPr="00FE0941" w:rsidRDefault="004B5625" w:rsidP="004B5625">
      <w:pPr>
        <w:pStyle w:val="ListParagraph"/>
        <w:numPr>
          <w:ilvl w:val="0"/>
          <w:numId w:val="2"/>
        </w:numPr>
        <w:ind w:left="1080"/>
        <w:jc w:val="both"/>
        <w:rPr>
          <w:rFonts w:asciiTheme="minorHAnsi" w:hAnsiTheme="minorHAnsi" w:cstheme="minorHAnsi"/>
          <w:iCs/>
          <w:sz w:val="22"/>
          <w:szCs w:val="22"/>
        </w:rPr>
      </w:pPr>
      <w:r w:rsidRPr="00FE0941">
        <w:rPr>
          <w:rFonts w:asciiTheme="minorHAnsi" w:hAnsiTheme="minorHAnsi" w:cstheme="minorHAnsi"/>
          <w:b/>
          <w:bCs/>
          <w:iCs/>
          <w:sz w:val="22"/>
          <w:szCs w:val="22"/>
        </w:rPr>
        <w:t xml:space="preserve">Subcomponent 3.1: </w:t>
      </w:r>
      <w:r w:rsidR="00206D4B" w:rsidRPr="00FE0941">
        <w:rPr>
          <w:rFonts w:asciiTheme="minorHAnsi" w:hAnsiTheme="minorHAnsi" w:cstheme="minorHAnsi"/>
          <w:b/>
          <w:bCs/>
          <w:iCs/>
          <w:sz w:val="22"/>
          <w:szCs w:val="22"/>
        </w:rPr>
        <w:t>Workforce-ready digital skills</w:t>
      </w:r>
      <w:r w:rsidRPr="00FE0941" w:rsidDel="00776A1B">
        <w:rPr>
          <w:rFonts w:asciiTheme="minorHAnsi" w:hAnsiTheme="minorHAnsi" w:cstheme="minorHAnsi"/>
          <w:iCs/>
          <w:sz w:val="22"/>
          <w:szCs w:val="22"/>
        </w:rPr>
        <w:t xml:space="preserve"> </w:t>
      </w:r>
      <w:r w:rsidRPr="00FE0941">
        <w:rPr>
          <w:rFonts w:asciiTheme="minorHAnsi" w:hAnsiTheme="minorHAnsi" w:cstheme="minorHAnsi"/>
          <w:iCs/>
          <w:sz w:val="22"/>
          <w:szCs w:val="22"/>
        </w:rPr>
        <w:t>- This sub-component aims to identify the digital skills (technical and soft skills) in demand regionally and globally and to create a clear pathway of support from training to job placement in digitally enabled professions.</w:t>
      </w:r>
      <w:r w:rsidRPr="00FE0941">
        <w:rPr>
          <w:rFonts w:asciiTheme="minorHAnsi" w:hAnsiTheme="minorHAnsi" w:cstheme="minorHAnsi"/>
          <w:b/>
          <w:bCs/>
          <w:iCs/>
          <w:sz w:val="22"/>
          <w:szCs w:val="22"/>
        </w:rPr>
        <w:t xml:space="preserve">  </w:t>
      </w:r>
    </w:p>
    <w:p w14:paraId="2951BC59" w14:textId="43C4FD91" w:rsidR="004B5625" w:rsidRPr="00FE0941" w:rsidRDefault="004B5625" w:rsidP="004B5625">
      <w:pPr>
        <w:pStyle w:val="ListParagraph"/>
        <w:numPr>
          <w:ilvl w:val="0"/>
          <w:numId w:val="2"/>
        </w:numPr>
        <w:ind w:left="1080"/>
        <w:jc w:val="both"/>
        <w:rPr>
          <w:rFonts w:asciiTheme="minorHAnsi" w:hAnsiTheme="minorHAnsi" w:cstheme="minorHAnsi"/>
          <w:iCs/>
          <w:sz w:val="22"/>
          <w:szCs w:val="22"/>
        </w:rPr>
      </w:pPr>
      <w:r w:rsidRPr="00FE0941">
        <w:rPr>
          <w:rFonts w:asciiTheme="minorHAnsi" w:hAnsiTheme="minorHAnsi" w:cstheme="minorHAnsi"/>
          <w:b/>
          <w:bCs/>
          <w:iCs/>
          <w:sz w:val="22"/>
          <w:szCs w:val="22"/>
        </w:rPr>
        <w:t xml:space="preserve">Subcomponent 3.2: Technology Adoption - </w:t>
      </w:r>
      <w:r w:rsidRPr="00FE0941">
        <w:rPr>
          <w:rFonts w:asciiTheme="minorHAnsi" w:hAnsiTheme="minorHAnsi" w:cstheme="minorHAnsi"/>
          <w:iCs/>
          <w:sz w:val="22"/>
          <w:szCs w:val="22"/>
        </w:rPr>
        <w:t>This sub-component seeks to increase adoption of digital platforms and technologies by businesses across the region and support creation and expansion of digitally enabled businesses.</w:t>
      </w:r>
      <w:r w:rsidRPr="00FE0941">
        <w:rPr>
          <w:rFonts w:asciiTheme="minorHAnsi" w:hAnsiTheme="minorHAnsi" w:cstheme="minorHAnsi"/>
          <w:bCs/>
          <w:iCs/>
          <w:sz w:val="22"/>
          <w:szCs w:val="22"/>
        </w:rPr>
        <w:t xml:space="preserve">  </w:t>
      </w:r>
    </w:p>
    <w:p w14:paraId="3FB36BE9" w14:textId="77777777" w:rsidR="004B5625" w:rsidRPr="00FE0941" w:rsidRDefault="004B5625" w:rsidP="004B5625">
      <w:pPr>
        <w:ind w:left="720"/>
        <w:contextualSpacing/>
        <w:rPr>
          <w:rFonts w:cstheme="minorHAnsi"/>
        </w:rPr>
      </w:pPr>
    </w:p>
    <w:p w14:paraId="613FB1B8" w14:textId="48D4356E" w:rsidR="004B5625" w:rsidRPr="00FE0941" w:rsidRDefault="004B5625" w:rsidP="004B5625">
      <w:pPr>
        <w:rPr>
          <w:rFonts w:cstheme="minorHAnsi"/>
          <w:b/>
          <w:u w:val="single"/>
        </w:rPr>
      </w:pPr>
      <w:r w:rsidRPr="00FE0941">
        <w:rPr>
          <w:rFonts w:cstheme="minorHAnsi"/>
          <w:b/>
          <w:u w:val="single"/>
        </w:rPr>
        <w:t xml:space="preserve">Component 4:  Project </w:t>
      </w:r>
      <w:r w:rsidR="00206D4B" w:rsidRPr="00FE0941">
        <w:rPr>
          <w:rFonts w:cstheme="minorHAnsi"/>
          <w:b/>
          <w:u w:val="single"/>
        </w:rPr>
        <w:t>Implementation Support</w:t>
      </w:r>
    </w:p>
    <w:p w14:paraId="6391C525" w14:textId="77777777" w:rsidR="004B5625" w:rsidRPr="00FE0941" w:rsidRDefault="004B5625" w:rsidP="00FC2E1D">
      <w:pPr>
        <w:widowControl w:val="0"/>
        <w:autoSpaceDE w:val="0"/>
        <w:autoSpaceDN w:val="0"/>
        <w:adjustRightInd w:val="0"/>
        <w:jc w:val="both"/>
        <w:rPr>
          <w:rFonts w:cstheme="minorHAnsi"/>
        </w:rPr>
      </w:pPr>
    </w:p>
    <w:p w14:paraId="6A450C75" w14:textId="77777777" w:rsidR="004B5625" w:rsidRPr="00FE0941" w:rsidRDefault="004B5625" w:rsidP="00FC2E1D">
      <w:pPr>
        <w:widowControl w:val="0"/>
        <w:autoSpaceDE w:val="0"/>
        <w:autoSpaceDN w:val="0"/>
        <w:adjustRightInd w:val="0"/>
        <w:jc w:val="both"/>
        <w:rPr>
          <w:rFonts w:cstheme="minorHAnsi"/>
        </w:rPr>
      </w:pPr>
      <w:r w:rsidRPr="00FE0941">
        <w:rPr>
          <w:rFonts w:cstheme="minorHAnsi"/>
        </w:rPr>
        <w:t xml:space="preserve">This component will support national and regional level Project Implementation Units (PIUs) with management and implementation of the project and associated activities. The project can support capacity building initiatives, as well as PIU staffing through hiring of expert consultants for key areas such as project management, technical advisory and implementation support, procurement, financial management, environment and social safeguards, monitoring and evaluation and strategic communications.   It will also support capacity development of participating regional institutions and regional knowledge sharing events and forums. </w:t>
      </w:r>
    </w:p>
    <w:p w14:paraId="2A7984CC" w14:textId="77777777" w:rsidR="00DA514E" w:rsidRPr="00FE0941" w:rsidRDefault="00DA514E">
      <w:pPr>
        <w:sectPr w:rsidR="00DA514E" w:rsidRPr="00FE0941">
          <w:pgSz w:w="12240" w:h="15840"/>
          <w:pgMar w:top="1440" w:right="1440" w:bottom="1440" w:left="1440" w:header="720" w:footer="720" w:gutter="0"/>
          <w:cols w:space="720"/>
          <w:docGrid w:linePitch="360"/>
        </w:sectPr>
      </w:pPr>
    </w:p>
    <w:p w14:paraId="7FDA50DC" w14:textId="77777777" w:rsidR="0031510D" w:rsidRPr="00FE0941" w:rsidRDefault="0031510D" w:rsidP="0031510D">
      <w:pPr>
        <w:pStyle w:val="Heading1"/>
        <w:numPr>
          <w:ilvl w:val="0"/>
          <w:numId w:val="1"/>
        </w:numPr>
        <w:spacing w:before="0"/>
        <w:rPr>
          <w:b/>
          <w:bCs/>
          <w:caps/>
        </w:rPr>
      </w:pPr>
      <w:bookmarkStart w:id="14" w:name="_Toc34213276"/>
      <w:bookmarkStart w:id="15" w:name="_Toc36068938"/>
      <w:r w:rsidRPr="00FE0941">
        <w:rPr>
          <w:b/>
          <w:bCs/>
          <w:caps/>
        </w:rPr>
        <w:lastRenderedPageBreak/>
        <w:t>Legal and Regulatory Framework</w:t>
      </w:r>
      <w:bookmarkEnd w:id="14"/>
      <w:bookmarkEnd w:id="15"/>
    </w:p>
    <w:p w14:paraId="755CF35E" w14:textId="77777777" w:rsidR="0031510D" w:rsidRPr="00FE0941" w:rsidRDefault="0031510D" w:rsidP="0031510D"/>
    <w:p w14:paraId="09F14946" w14:textId="2527BC02" w:rsidR="0031510D" w:rsidRPr="00FE0941" w:rsidRDefault="00FB1C01" w:rsidP="0031510D">
      <w:pPr>
        <w:jc w:val="both"/>
      </w:pPr>
      <w:r w:rsidRPr="00FE0941">
        <w:t>Each implementing entity</w:t>
      </w:r>
      <w:r w:rsidR="0031510D" w:rsidRPr="00FE0941">
        <w:t xml:space="preserve"> will have oversight for the CARDTP </w:t>
      </w:r>
      <w:r w:rsidRPr="00FE0941">
        <w:t xml:space="preserve">project activities being implemented by </w:t>
      </w:r>
      <w:r w:rsidR="00582D3F" w:rsidRPr="00FE0941">
        <w:t>them and</w:t>
      </w:r>
      <w:r w:rsidR="0031510D" w:rsidRPr="00FE0941">
        <w:t xml:space="preserve"> will administer the project in line with and the relevant national policies and regulations for governments of the Commonwealth of Dominica, Grenada, Saint Lucia and Saint Vincent and the Grenadines, as well as the World Bank’s policies and environmental and social framework. </w:t>
      </w:r>
      <w:r w:rsidR="00B70EA1" w:rsidRPr="00FE0941">
        <w:rPr>
          <w:b/>
          <w:bCs/>
        </w:rPr>
        <w:t>The legal and regulatory framework for the project will be further developed as the project details are developed for each country.</w:t>
      </w:r>
      <w:r w:rsidR="00B70EA1" w:rsidRPr="00FE0941">
        <w:t xml:space="preserve"> </w:t>
      </w:r>
    </w:p>
    <w:p w14:paraId="0894BA1B" w14:textId="77777777" w:rsidR="0031510D" w:rsidRPr="00FE0941" w:rsidRDefault="0031510D" w:rsidP="0031510D"/>
    <w:p w14:paraId="4CB44FB6" w14:textId="02E7BCB8" w:rsidR="0031510D" w:rsidRPr="00FE0941" w:rsidRDefault="00E033D6" w:rsidP="0031510D">
      <w:pPr>
        <w:pStyle w:val="Heading2"/>
        <w:spacing w:before="0"/>
      </w:pPr>
      <w:bookmarkStart w:id="16" w:name="_Toc34213277"/>
      <w:bookmarkStart w:id="17" w:name="_Toc36068939"/>
      <w:r w:rsidRPr="00FE0941">
        <w:t>3</w:t>
      </w:r>
      <w:r w:rsidR="0031510D" w:rsidRPr="00FE0941">
        <w:t>.1</w:t>
      </w:r>
      <w:r w:rsidR="0031510D" w:rsidRPr="00FE0941">
        <w:tab/>
        <w:t>National Regulation</w:t>
      </w:r>
      <w:bookmarkEnd w:id="16"/>
      <w:bookmarkEnd w:id="17"/>
      <w:r w:rsidR="0031510D" w:rsidRPr="00FE0941">
        <w:t xml:space="preserve"> </w:t>
      </w:r>
    </w:p>
    <w:p w14:paraId="3C62D1E8" w14:textId="77777777" w:rsidR="0031510D" w:rsidRPr="00FE0941" w:rsidRDefault="0031510D" w:rsidP="0031510D">
      <w:pPr>
        <w:jc w:val="both"/>
      </w:pPr>
    </w:p>
    <w:p w14:paraId="361B947D" w14:textId="77777777" w:rsidR="0031510D" w:rsidRPr="00FE0941" w:rsidRDefault="0031510D" w:rsidP="0031510D">
      <w:pPr>
        <w:jc w:val="both"/>
      </w:pPr>
      <w:r w:rsidRPr="00FE0941">
        <w:t>The existing national legislation for the participating countries has been reviewed to identify the provisions regarding environmental and social safeguards for the Caribbean Digital transformation Program. The main pieces of existing legislation relevant to the project are highlighted below:</w:t>
      </w:r>
    </w:p>
    <w:p w14:paraId="5B1C45C4" w14:textId="77777777" w:rsidR="0031510D" w:rsidRPr="00FE0941" w:rsidRDefault="0031510D" w:rsidP="0031510D"/>
    <w:p w14:paraId="66AD5F8B" w14:textId="15EB594F" w:rsidR="0031510D" w:rsidRPr="00FE0941" w:rsidRDefault="00E033D6" w:rsidP="0031510D">
      <w:pPr>
        <w:pStyle w:val="Heading3"/>
        <w:spacing w:before="0"/>
      </w:pPr>
      <w:bookmarkStart w:id="18" w:name="_Toc34213278"/>
      <w:bookmarkStart w:id="19" w:name="_Toc36068940"/>
      <w:r w:rsidRPr="00FE0941">
        <w:t>3</w:t>
      </w:r>
      <w:r w:rsidR="0031510D" w:rsidRPr="00FE0941">
        <w:t>.1.1</w:t>
      </w:r>
      <w:r w:rsidR="0031510D" w:rsidRPr="00FE0941">
        <w:tab/>
        <w:t>Commonwealth of Dominica</w:t>
      </w:r>
      <w:bookmarkEnd w:id="18"/>
      <w:bookmarkEnd w:id="19"/>
    </w:p>
    <w:p w14:paraId="2437548E" w14:textId="77777777" w:rsidR="0031510D" w:rsidRPr="00FE0941" w:rsidRDefault="0031510D" w:rsidP="0031510D"/>
    <w:p w14:paraId="79B38521"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Physical Planning Act (2002)</w:t>
      </w:r>
    </w:p>
    <w:p w14:paraId="77073002" w14:textId="77777777" w:rsidR="0031510D" w:rsidRPr="00FE0941" w:rsidRDefault="0031510D" w:rsidP="0031510D">
      <w:pPr>
        <w:jc w:val="both"/>
        <w:rPr>
          <w:rFonts w:eastAsia="Kalinga" w:cs="Calibri"/>
        </w:rPr>
      </w:pPr>
      <w:r w:rsidRPr="00FE0941">
        <w:rPr>
          <w:rFonts w:eastAsia="Kalinga" w:cs="Calibri"/>
        </w:rPr>
        <w:t xml:space="preserve">The Act provides for the orderly and progressive development of land in both urban and rural areas, for the grant of permissions to develop land, and for other powers of control over the use of land.  The Act details the application and approval process which is executed through the Physical Planning Division of the Physical Planning and Development Authority. The Act states that: ‘No person shall carry out any development of land except under and in accordance with the terms of a development permission granted in that behalf prior to the commencement of such development,’ and makes provision for the Authority to consult with local authorities where such consultation is desirable in the interests of good planning. ‘Every application for permission to develop land, made by the owner of the land, shall be accompanied by a certified copy of the applicant’s certificate of title or other relevant title document in respect of the land to which the application relates.’ ‘Unless the Authority otherwise determines, environmental impact assessment shall be required in respect of any application for development permission where the Authority finds that ‘significant environmental harm could result’. </w:t>
      </w:r>
      <w:bookmarkStart w:id="20" w:name="_Hlk529012570"/>
      <w:r w:rsidRPr="00FE0941">
        <w:rPr>
          <w:rFonts w:eastAsia="Kalinga" w:cs="Calibri"/>
        </w:rPr>
        <w:t>The Authority may impose conditions on a grant of development permission to arrange for ‘the preservation of any buildings or sites of importance to the cultural heritage of Dominica.’</w:t>
      </w:r>
      <w:bookmarkEnd w:id="20"/>
      <w:r w:rsidRPr="00FE0941">
        <w:rPr>
          <w:rFonts w:eastAsia="Kalinga" w:cs="Calibri"/>
        </w:rPr>
        <w:t xml:space="preserve"> This act may be relevant to the rehabilitation and retrofitting of existing training centres.</w:t>
      </w:r>
    </w:p>
    <w:p w14:paraId="69C9A1A7" w14:textId="77777777" w:rsidR="0031510D" w:rsidRPr="00FE0941" w:rsidRDefault="0031510D" w:rsidP="0031510D">
      <w:pPr>
        <w:rPr>
          <w:rFonts w:ascii="Times New Roman" w:eastAsia="Times New Roman" w:hAnsi="Times New Roman"/>
        </w:rPr>
      </w:pPr>
    </w:p>
    <w:p w14:paraId="774B7747"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Dominica Building Code (1996)</w:t>
      </w:r>
    </w:p>
    <w:p w14:paraId="252BE96A" w14:textId="77777777" w:rsidR="0031510D" w:rsidRPr="00FE0941" w:rsidRDefault="0031510D" w:rsidP="0031510D">
      <w:pPr>
        <w:jc w:val="both"/>
        <w:rPr>
          <w:rFonts w:eastAsia="Kalinga" w:cs="Calibri"/>
        </w:rPr>
      </w:pPr>
      <w:r w:rsidRPr="00FE0941">
        <w:rPr>
          <w:rFonts w:eastAsia="Kalinga" w:cs="Calibri"/>
        </w:rPr>
        <w:t>The Building Code provides the physical planning authorities with the tools for examination of development proposals to ensure that all developments are in concert with the physical, social and economic requirements of the Organization of East Caribbean States. Any building construction to be carried out in the country must comply with the Building Code. This act may be relevant to the rehabilitation and retrofitting of existing training centres.</w:t>
      </w:r>
    </w:p>
    <w:p w14:paraId="20A63C7C" w14:textId="77777777" w:rsidR="0031510D" w:rsidRPr="00FE0941" w:rsidRDefault="0031510D" w:rsidP="0031510D">
      <w:pPr>
        <w:rPr>
          <w:rFonts w:eastAsia="Kalinga" w:cs="Calibri"/>
        </w:rPr>
      </w:pPr>
    </w:p>
    <w:p w14:paraId="246B24A2"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Solid Waste Management Act 2002</w:t>
      </w:r>
    </w:p>
    <w:p w14:paraId="3D692E8C" w14:textId="77777777" w:rsidR="0031510D" w:rsidRPr="00FE0941" w:rsidRDefault="0031510D" w:rsidP="0031510D">
      <w:pPr>
        <w:jc w:val="both"/>
        <w:rPr>
          <w:rFonts w:eastAsia="Kalinga" w:cs="Calibri"/>
        </w:rPr>
      </w:pPr>
      <w:r w:rsidRPr="00FE0941">
        <w:rPr>
          <w:rFonts w:eastAsia="Kalinga" w:cs="Calibri"/>
        </w:rPr>
        <w:t xml:space="preserve">The Dominica Solid Waste Management Corporation (DSWMC) is designated by the 2002 Solid Waste Management Act to operate waste management facilities and to develop waste diversion strategies. The Act authorizes the Corporation to contract and develop guidelines and procedures for contractors that conduct waste operation in the state. The Act is applicable given the proposed rehabilitation and retrofitting of existing training centres and installation of equipment which will result in the removal of </w:t>
      </w:r>
      <w:r w:rsidRPr="00FE0941">
        <w:rPr>
          <w:rFonts w:eastAsia="Kalinga" w:cs="Calibri"/>
        </w:rPr>
        <w:lastRenderedPageBreak/>
        <w:t>waste (i.e.  construction debris and old electronic equipment) to the DSWMC approved disposal site, Fond Cole landfill. The Government of Dominica does not have a formal electronic waste management policy, but the Dominica Solid Waste Management Corporation (DSWMC) has established standard operating procedures for the collection and disposal of electronic waste at Fond Cole Landfill.</w:t>
      </w:r>
    </w:p>
    <w:p w14:paraId="072B8695" w14:textId="77777777" w:rsidR="0031510D" w:rsidRPr="00FE0941" w:rsidRDefault="0031510D" w:rsidP="0031510D">
      <w:pPr>
        <w:jc w:val="both"/>
        <w:rPr>
          <w:rFonts w:eastAsia="Kalinga" w:cs="Calibri"/>
        </w:rPr>
      </w:pPr>
    </w:p>
    <w:p w14:paraId="2BD6ADD0"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Environmental Health Services Act (1997)</w:t>
      </w:r>
    </w:p>
    <w:p w14:paraId="65D6DA6E" w14:textId="77777777" w:rsidR="0031510D" w:rsidRPr="00FE0941" w:rsidRDefault="0031510D" w:rsidP="0031510D">
      <w:pPr>
        <w:jc w:val="both"/>
        <w:rPr>
          <w:rFonts w:eastAsia="Kalinga" w:cs="Calibri"/>
        </w:rPr>
      </w:pPr>
      <w:r w:rsidRPr="00FE0941">
        <w:rPr>
          <w:rFonts w:eastAsia="Kalinga" w:cs="Calibri"/>
        </w:rPr>
        <w:t>The Act makes provision for the conservation and maintenance of the environment in the interest of health generally and in relation to places frequented by the public. Any environmental health issues such as asbestos handling, pest control and pollution must follow procedures set by the Environmental Health Division which is guided by an Environmental Health Board. The Act is applicable given the proposed rehabilitation and retrofitting of existing training centres.</w:t>
      </w:r>
    </w:p>
    <w:p w14:paraId="7E868DF1" w14:textId="77777777" w:rsidR="0031510D" w:rsidRPr="00FE0941" w:rsidRDefault="0031510D" w:rsidP="0031510D">
      <w:pPr>
        <w:jc w:val="both"/>
        <w:rPr>
          <w:rFonts w:eastAsia="Kalinga" w:cs="Calibri"/>
        </w:rPr>
      </w:pPr>
    </w:p>
    <w:p w14:paraId="0B004A8B"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Water and Sewerage Act (1989)</w:t>
      </w:r>
    </w:p>
    <w:p w14:paraId="253870DE" w14:textId="77777777" w:rsidR="0031510D" w:rsidRPr="00FE0941" w:rsidRDefault="0031510D" w:rsidP="0031510D">
      <w:pPr>
        <w:jc w:val="both"/>
        <w:rPr>
          <w:rFonts w:eastAsia="Kalinga" w:cstheme="minorHAnsi"/>
        </w:rPr>
      </w:pPr>
      <w:r w:rsidRPr="00FE0941">
        <w:rPr>
          <w:rFonts w:eastAsia="Kalinga" w:cs="Calibri"/>
        </w:rPr>
        <w:t>The water management authority is vested in DOWASCO which includes among its functions water conservation and the preservation and protection of catchment areas. Responsibility for catchment areas is shared with the Forestry and Wildlife Division. The Act is applicable given the proposed rehabilitation and retrofitting of existing training centres.</w:t>
      </w:r>
    </w:p>
    <w:p w14:paraId="014EBB3C" w14:textId="77777777" w:rsidR="0031510D" w:rsidRPr="00FE0941" w:rsidRDefault="0031510D" w:rsidP="0031510D">
      <w:pPr>
        <w:rPr>
          <w:rFonts w:eastAsia="Times New Roman" w:cstheme="minorHAnsi"/>
        </w:rPr>
      </w:pPr>
    </w:p>
    <w:p w14:paraId="4471A452"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Kalinago Territory Act (2015)</w:t>
      </w:r>
    </w:p>
    <w:p w14:paraId="56B9A81E" w14:textId="77777777" w:rsidR="0031510D" w:rsidRPr="00FE0941" w:rsidRDefault="0031510D" w:rsidP="0031510D">
      <w:pPr>
        <w:pStyle w:val="Default"/>
        <w:jc w:val="both"/>
        <w:rPr>
          <w:rFonts w:asciiTheme="minorHAnsi" w:eastAsia="Kalinga" w:hAnsiTheme="minorHAnsi" w:cstheme="minorHAnsi"/>
          <w:color w:val="auto"/>
          <w:sz w:val="22"/>
          <w:szCs w:val="22"/>
        </w:rPr>
      </w:pPr>
      <w:r w:rsidRPr="00FE0941">
        <w:rPr>
          <w:rFonts w:asciiTheme="minorHAnsi" w:eastAsia="Kalinga" w:hAnsiTheme="minorHAnsi" w:cstheme="minorHAnsi"/>
          <w:color w:val="auto"/>
          <w:sz w:val="22"/>
          <w:szCs w:val="22"/>
        </w:rPr>
        <w:t>The Carib Reserve Act of 1978, amended by an act of parliament in 2015, provides for the establishment of a body corporate for the administration of the Reserve and for matters connected herewith.</w:t>
      </w:r>
      <w:r w:rsidRPr="00FE0941">
        <w:rPr>
          <w:rFonts w:asciiTheme="minorHAnsi" w:eastAsia="Kalinga" w:hAnsiTheme="minorHAnsi" w:cstheme="minorHAnsi"/>
          <w:color w:val="auto"/>
          <w:sz w:val="22"/>
          <w:szCs w:val="22"/>
        </w:rPr>
        <w:footnoteReference w:id="2"/>
      </w:r>
      <w:r w:rsidRPr="00FE0941">
        <w:rPr>
          <w:rFonts w:asciiTheme="minorHAnsi" w:eastAsia="Kalinga" w:hAnsiTheme="minorHAnsi" w:cstheme="minorHAnsi"/>
          <w:color w:val="auto"/>
          <w:sz w:val="22"/>
          <w:szCs w:val="22"/>
        </w:rPr>
        <w:t xml:space="preserve"> The amendment changed the name Carib to Kalinago, and since then any reference to the indigenous people of Dominica makes use of the name Kalinago.  The Act gives the Kalinago Council</w:t>
      </w:r>
      <w:r w:rsidRPr="00FE0941">
        <w:rPr>
          <w:rFonts w:asciiTheme="minorHAnsi" w:eastAsia="Kalinga" w:hAnsiTheme="minorHAnsi" w:cstheme="minorHAnsi"/>
          <w:color w:val="auto"/>
          <w:sz w:val="22"/>
          <w:szCs w:val="22"/>
        </w:rPr>
        <w:footnoteReference w:id="3"/>
      </w:r>
      <w:r w:rsidRPr="00FE0941">
        <w:rPr>
          <w:rFonts w:asciiTheme="minorHAnsi" w:eastAsia="Kalinga" w:hAnsiTheme="minorHAnsi" w:cstheme="minorHAnsi"/>
          <w:color w:val="auto"/>
          <w:sz w:val="22"/>
          <w:szCs w:val="22"/>
        </w:rPr>
        <w:t xml:space="preserve"> the authority and responsibility for the management of the Kalinago Territory and variously describes the establishment of the office of the Kalinago Chief, the Constitution, and powers of the Kalinago Council. Specifically, it gives various powers to the Kalinago Chief and the Kalinago Council and outlines responsibilities of the Minister responsible for the Council. Furthermore, it outlines the means of conducting elections for Council Members and the Chief. It also indicates how funds are to be used on behalf of the Territory. The Act gives the Kalinago Council powers to institute various bylaws pertinent to the management of the community. </w:t>
      </w:r>
      <w:r w:rsidRPr="00FE0941">
        <w:rPr>
          <w:rFonts w:ascii="Calibri" w:eastAsia="Kalinga" w:hAnsi="Calibri" w:cs="Calibri"/>
          <w:sz w:val="22"/>
          <w:szCs w:val="22"/>
        </w:rPr>
        <w:t>The Act is applicable given the proposed rehabilitation and retrofitting of existing training centres in the Kalinago Territory.</w:t>
      </w:r>
    </w:p>
    <w:p w14:paraId="2B737365" w14:textId="77777777" w:rsidR="0031510D" w:rsidRPr="00FE0941" w:rsidRDefault="0031510D" w:rsidP="0031510D">
      <w:bookmarkStart w:id="21" w:name="page13"/>
      <w:bookmarkEnd w:id="21"/>
    </w:p>
    <w:p w14:paraId="071EC422"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Land Acquisition Act (1946, amended in 1986)</w:t>
      </w:r>
    </w:p>
    <w:p w14:paraId="4257090B" w14:textId="77777777" w:rsidR="0031510D" w:rsidRPr="00FE0941" w:rsidRDefault="0031510D" w:rsidP="0031510D">
      <w:pPr>
        <w:pStyle w:val="Default"/>
        <w:jc w:val="both"/>
        <w:rPr>
          <w:rFonts w:asciiTheme="minorHAnsi" w:eastAsia="Kalinga" w:hAnsiTheme="minorHAnsi" w:cstheme="minorHAnsi"/>
          <w:color w:val="auto"/>
          <w:sz w:val="22"/>
          <w:szCs w:val="22"/>
        </w:rPr>
      </w:pPr>
      <w:r w:rsidRPr="00FE0941">
        <w:rPr>
          <w:rFonts w:asciiTheme="minorHAnsi" w:eastAsia="Kalinga" w:hAnsiTheme="minorHAnsi" w:cstheme="minorHAnsi"/>
          <w:color w:val="auto"/>
          <w:sz w:val="22"/>
          <w:szCs w:val="22"/>
        </w:rPr>
        <w:t>The Land Acquisition Act, Chapter 53:02 deals with the acquisition of land by the state, and outlines procedures in acquiring private land for a public purpose. No lands are to be acquired under this project as existing training centres are located on Government of Dominica lands.</w:t>
      </w:r>
    </w:p>
    <w:p w14:paraId="2002C9C8" w14:textId="77777777" w:rsidR="0031510D" w:rsidRPr="00FE0941" w:rsidRDefault="0031510D" w:rsidP="0031510D"/>
    <w:p w14:paraId="2603CEE1" w14:textId="77C9128E" w:rsidR="0031510D" w:rsidRPr="00FE0941" w:rsidRDefault="00E033D6" w:rsidP="0031510D">
      <w:pPr>
        <w:pStyle w:val="Heading3"/>
        <w:spacing w:before="0"/>
      </w:pPr>
      <w:bookmarkStart w:id="22" w:name="_Toc34213279"/>
      <w:bookmarkStart w:id="23" w:name="_Toc36068941"/>
      <w:r w:rsidRPr="00FE0941">
        <w:t>3</w:t>
      </w:r>
      <w:r w:rsidR="0031510D" w:rsidRPr="00FE0941">
        <w:t>.1.2</w:t>
      </w:r>
      <w:r w:rsidR="0031510D" w:rsidRPr="00FE0941">
        <w:tab/>
        <w:t>Grenada</w:t>
      </w:r>
      <w:bookmarkEnd w:id="22"/>
      <w:bookmarkEnd w:id="23"/>
    </w:p>
    <w:p w14:paraId="7B2463AE" w14:textId="77777777" w:rsidR="0031510D" w:rsidRPr="00FE0941" w:rsidRDefault="0031510D" w:rsidP="0031510D">
      <w:pPr>
        <w:pStyle w:val="ListParagraph"/>
      </w:pPr>
    </w:p>
    <w:p w14:paraId="3E10F12A" w14:textId="77777777" w:rsidR="0031510D" w:rsidRPr="00FE0941" w:rsidRDefault="00E86AE4" w:rsidP="0031510D">
      <w:pPr>
        <w:numPr>
          <w:ilvl w:val="0"/>
          <w:numId w:val="5"/>
        </w:numPr>
        <w:rPr>
          <w:rFonts w:eastAsia="Kalinga" w:cs="Calibri"/>
          <w:b/>
          <w:u w:val="single"/>
        </w:rPr>
      </w:pPr>
      <w:hyperlink r:id="rId38" w:history="1">
        <w:r w:rsidR="0031510D" w:rsidRPr="00FE0941">
          <w:rPr>
            <w:rFonts w:eastAsia="Kalinga" w:cs="Calibri"/>
            <w:b/>
            <w:u w:val="single"/>
          </w:rPr>
          <w:t>Environmental Management Act</w:t>
        </w:r>
      </w:hyperlink>
      <w:r w:rsidR="0031510D" w:rsidRPr="00FE0941">
        <w:rPr>
          <w:rFonts w:eastAsia="Kalinga" w:cs="Calibri"/>
          <w:b/>
          <w:u w:val="single"/>
        </w:rPr>
        <w:t xml:space="preserve"> (2005)</w:t>
      </w:r>
    </w:p>
    <w:p w14:paraId="2B00A1EA" w14:textId="77777777" w:rsidR="0031510D" w:rsidRPr="00FE0941" w:rsidRDefault="0031510D" w:rsidP="0031510D">
      <w:pPr>
        <w:jc w:val="both"/>
        <w:rPr>
          <w:rFonts w:eastAsia="Kalinga" w:cs="Calibri"/>
        </w:rPr>
      </w:pPr>
      <w:r w:rsidRPr="00FE0941">
        <w:rPr>
          <w:rFonts w:eastAsia="Kalinga" w:cs="Calibri"/>
          <w:bCs/>
        </w:rPr>
        <w:t xml:space="preserve">The Environmental Management Act deals with the effective management of the natural and cultural environment to ensure conservation, protection and sustainable use of its natural and cultural resources. It also ensures that any development activities which may have any adverse effect on the environment be assessed before such activity is commenced and that such adverse effects be taken into account in </w:t>
      </w:r>
      <w:r w:rsidRPr="00FE0941">
        <w:rPr>
          <w:rFonts w:eastAsia="Kalinga" w:cs="Calibri"/>
          <w:bCs/>
        </w:rPr>
        <w:lastRenderedPageBreak/>
        <w:t xml:space="preserve">determining whether or not such activity may be authorised. </w:t>
      </w:r>
      <w:r w:rsidRPr="00FE0941">
        <w:rPr>
          <w:rFonts w:eastAsia="Kalinga" w:cs="Calibri"/>
        </w:rPr>
        <w:t>This act may be relevant to the rehabilitation and retrofitting of existing training centres.</w:t>
      </w:r>
    </w:p>
    <w:p w14:paraId="525056B0" w14:textId="77777777" w:rsidR="0031510D" w:rsidRPr="00FE0941" w:rsidRDefault="0031510D" w:rsidP="0031510D">
      <w:pPr>
        <w:ind w:left="360"/>
        <w:rPr>
          <w:rFonts w:eastAsia="Kalinga" w:cs="Calibri"/>
          <w:bCs/>
        </w:rPr>
      </w:pPr>
    </w:p>
    <w:p w14:paraId="6F1A7F1E" w14:textId="77777777" w:rsidR="0031510D" w:rsidRPr="00FE0941" w:rsidRDefault="00E86AE4" w:rsidP="0031510D">
      <w:pPr>
        <w:numPr>
          <w:ilvl w:val="0"/>
          <w:numId w:val="5"/>
        </w:numPr>
        <w:rPr>
          <w:rFonts w:eastAsia="Kalinga" w:cs="Calibri"/>
          <w:b/>
          <w:u w:val="single"/>
        </w:rPr>
      </w:pPr>
      <w:hyperlink r:id="rId39" w:history="1">
        <w:r w:rsidR="0031510D" w:rsidRPr="00FE0941">
          <w:rPr>
            <w:rFonts w:eastAsia="Kalinga" w:cs="Calibri"/>
            <w:b/>
            <w:u w:val="single"/>
          </w:rPr>
          <w:t>Land Development Control Act</w:t>
        </w:r>
      </w:hyperlink>
      <w:r w:rsidR="0031510D" w:rsidRPr="00FE0941">
        <w:rPr>
          <w:rFonts w:eastAsia="Kalinga" w:cs="Calibri"/>
          <w:b/>
          <w:u w:val="single"/>
        </w:rPr>
        <w:t xml:space="preserve"> (1968)</w:t>
      </w:r>
    </w:p>
    <w:p w14:paraId="668B924A" w14:textId="77777777" w:rsidR="0031510D" w:rsidRPr="00FE0941" w:rsidRDefault="0031510D" w:rsidP="0031510D">
      <w:pPr>
        <w:jc w:val="both"/>
        <w:rPr>
          <w:rFonts w:eastAsia="Kalinga" w:cs="Calibri"/>
        </w:rPr>
      </w:pPr>
      <w:r w:rsidRPr="00FE0941">
        <w:rPr>
          <w:rFonts w:eastAsia="Kalinga" w:cs="Calibri"/>
          <w:bCs/>
        </w:rPr>
        <w:t xml:space="preserve">The Land Development Control Act is </w:t>
      </w:r>
      <w:r w:rsidRPr="00FE0941">
        <w:t xml:space="preserve">to make provision for the orderly and progressive development of land and to preserve and improve the amenities thereof; for the grant of permission to develop land and for other powers of control over the use of land. Notwithstanding the provisions of any other law to the contrary, no person shall commence to carry carryout development of any land in Grenada without the prior written permission of the Authority. An application to the Authority for permission to develop land shall be in triplicate in the form set out in the Second Schedule to this Act and shall be accompanied by such maps and plans as may be necessary or as may be required by the Authority. </w:t>
      </w:r>
      <w:r w:rsidRPr="00FE0941">
        <w:rPr>
          <w:rFonts w:eastAsia="Kalinga" w:cs="Calibri"/>
        </w:rPr>
        <w:t>This act may be relevant to the rehabilitation and retrofitting of existing training centres.</w:t>
      </w:r>
    </w:p>
    <w:p w14:paraId="13780C68" w14:textId="77777777" w:rsidR="0031510D" w:rsidRPr="00FE0941" w:rsidRDefault="0031510D" w:rsidP="0031510D">
      <w:pPr>
        <w:rPr>
          <w:rFonts w:eastAsia="Kalinga" w:cs="Calibri"/>
          <w:bCs/>
        </w:rPr>
      </w:pPr>
    </w:p>
    <w:p w14:paraId="7F80BE5B"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Solid Waste Management Authority Act (1995)</w:t>
      </w:r>
    </w:p>
    <w:p w14:paraId="09139B54" w14:textId="3EC3B904" w:rsidR="0031510D" w:rsidRPr="00FE0941" w:rsidRDefault="0031510D" w:rsidP="0031510D">
      <w:pPr>
        <w:jc w:val="both"/>
        <w:rPr>
          <w:rFonts w:eastAsia="Kalinga" w:cs="Calibri"/>
        </w:rPr>
      </w:pPr>
      <w:r w:rsidRPr="00FE0941">
        <w:t xml:space="preserve">An act to establish a Solid Waste Management Authority charged with the duty of developing the solid waste management facilities and improving the coverage and effectiveness of solid waste storage, collection and disposal facilities. </w:t>
      </w:r>
      <w:r w:rsidRPr="00FE0941">
        <w:rPr>
          <w:rFonts w:eastAsia="Kalinga" w:cs="Calibri"/>
        </w:rPr>
        <w:t>This act may be relevant to the rehabilitation and retrofitting of existing training centres.</w:t>
      </w:r>
    </w:p>
    <w:p w14:paraId="759D9FBF" w14:textId="77777777" w:rsidR="00EE4481" w:rsidRPr="00FE0941" w:rsidRDefault="00EE4481" w:rsidP="0031510D">
      <w:pPr>
        <w:jc w:val="both"/>
        <w:rPr>
          <w:rFonts w:eastAsia="Kalinga" w:cs="Calibri"/>
        </w:rPr>
      </w:pPr>
    </w:p>
    <w:p w14:paraId="503A9924" w14:textId="7A776DE9" w:rsidR="0031510D" w:rsidRPr="00FE0941" w:rsidRDefault="00E033D6" w:rsidP="0031510D">
      <w:pPr>
        <w:pStyle w:val="Heading3"/>
        <w:spacing w:before="0"/>
      </w:pPr>
      <w:bookmarkStart w:id="24" w:name="_Toc34213280"/>
      <w:bookmarkStart w:id="25" w:name="_Toc36068942"/>
      <w:r w:rsidRPr="00FE0941">
        <w:t>3</w:t>
      </w:r>
      <w:r w:rsidR="0031510D" w:rsidRPr="00FE0941">
        <w:t>.1.3</w:t>
      </w:r>
      <w:r w:rsidR="0031510D" w:rsidRPr="00FE0941">
        <w:tab/>
        <w:t>Saint Lucia</w:t>
      </w:r>
      <w:bookmarkEnd w:id="24"/>
      <w:bookmarkEnd w:id="25"/>
    </w:p>
    <w:p w14:paraId="7311D9AF" w14:textId="77777777" w:rsidR="0031510D" w:rsidRPr="00FE0941" w:rsidRDefault="0031510D" w:rsidP="0031510D">
      <w:pPr>
        <w:rPr>
          <w:rFonts w:eastAsia="Kalinga" w:cs="Calibri"/>
          <w:b/>
          <w:u w:val="single"/>
        </w:rPr>
      </w:pPr>
    </w:p>
    <w:p w14:paraId="0ED90617"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Physical Planning and Development Act (2005)</w:t>
      </w:r>
    </w:p>
    <w:p w14:paraId="36CB490B" w14:textId="77777777" w:rsidR="0031510D" w:rsidRPr="00FE0941" w:rsidRDefault="0031510D" w:rsidP="0031510D">
      <w:pPr>
        <w:rPr>
          <w:rFonts w:cstheme="minorHAnsi"/>
        </w:rPr>
      </w:pPr>
      <w:r w:rsidRPr="00FE0941">
        <w:t xml:space="preserve">The Physical Planning and Development Act is to make provision for the development of land, the assessment of the environmental impacts of development, the grant of permission to develop land and for other powers to regulate the use of land, and for related matters. A person shall not commence or carry out the development of any land in Saint Lucia without the prior written permission of the head of the Physical Planning and Development Division. An application to the </w:t>
      </w:r>
      <w:r w:rsidRPr="00FE0941">
        <w:rPr>
          <w:rFonts w:cstheme="minorHAnsi"/>
        </w:rPr>
        <w:t>Head of the Physical Planning and Development Division for permission to develop land shall be made on the prescribed form and shall be accompanied by:</w:t>
      </w:r>
    </w:p>
    <w:p w14:paraId="2FBDF6AD" w14:textId="77777777" w:rsidR="0031510D" w:rsidRPr="00FE0941" w:rsidRDefault="0031510D" w:rsidP="0031510D">
      <w:pPr>
        <w:jc w:val="both"/>
        <w:rPr>
          <w:rFonts w:cstheme="minorHAnsi"/>
        </w:rPr>
      </w:pPr>
    </w:p>
    <w:p w14:paraId="25AD0FDC" w14:textId="77777777" w:rsidR="0031510D" w:rsidRPr="00FE0941" w:rsidRDefault="0031510D" w:rsidP="0031510D">
      <w:pPr>
        <w:pStyle w:val="ListParagraph"/>
        <w:numPr>
          <w:ilvl w:val="0"/>
          <w:numId w:val="8"/>
        </w:numPr>
        <w:jc w:val="both"/>
        <w:rPr>
          <w:rFonts w:asciiTheme="minorHAnsi" w:hAnsiTheme="minorHAnsi" w:cstheme="minorHAnsi"/>
          <w:sz w:val="22"/>
          <w:szCs w:val="22"/>
        </w:rPr>
      </w:pPr>
      <w:r w:rsidRPr="00FE0941">
        <w:rPr>
          <w:rFonts w:asciiTheme="minorHAnsi" w:hAnsiTheme="minorHAnsi" w:cstheme="minorHAnsi"/>
          <w:sz w:val="22"/>
          <w:szCs w:val="22"/>
        </w:rPr>
        <w:t>a map sufficient to identify the land to which it relates and such plans, drawings and other materials as are necessary to describe the development which is the subject of the application;</w:t>
      </w:r>
    </w:p>
    <w:p w14:paraId="7B46298F" w14:textId="77777777" w:rsidR="0031510D" w:rsidRPr="00FE0941" w:rsidRDefault="0031510D" w:rsidP="0031510D">
      <w:pPr>
        <w:pStyle w:val="ListParagraph"/>
        <w:numPr>
          <w:ilvl w:val="0"/>
          <w:numId w:val="8"/>
        </w:numPr>
        <w:jc w:val="both"/>
        <w:rPr>
          <w:rFonts w:asciiTheme="minorHAnsi" w:hAnsiTheme="minorHAnsi" w:cstheme="minorHAnsi"/>
          <w:sz w:val="22"/>
          <w:szCs w:val="22"/>
        </w:rPr>
      </w:pPr>
      <w:r w:rsidRPr="00FE0941">
        <w:rPr>
          <w:rFonts w:asciiTheme="minorHAnsi" w:hAnsiTheme="minorHAnsi" w:cstheme="minorHAnsi"/>
          <w:sz w:val="22"/>
          <w:szCs w:val="22"/>
        </w:rPr>
        <w:t xml:space="preserve">notice in writing signed by the owner or agent of the owner of the land to which the application relates acknowledging that the owner has knowledge of and does not object to the making of the application; </w:t>
      </w:r>
    </w:p>
    <w:p w14:paraId="4DB54D75" w14:textId="77777777" w:rsidR="0031510D" w:rsidRPr="00FE0941" w:rsidRDefault="0031510D" w:rsidP="0031510D">
      <w:pPr>
        <w:pStyle w:val="ListParagraph"/>
        <w:numPr>
          <w:ilvl w:val="0"/>
          <w:numId w:val="8"/>
        </w:numPr>
        <w:jc w:val="both"/>
        <w:rPr>
          <w:rFonts w:asciiTheme="minorHAnsi" w:hAnsiTheme="minorHAnsi" w:cstheme="minorHAnsi"/>
          <w:sz w:val="22"/>
          <w:szCs w:val="22"/>
        </w:rPr>
      </w:pPr>
      <w:r w:rsidRPr="00FE0941">
        <w:rPr>
          <w:rFonts w:asciiTheme="minorHAnsi" w:hAnsiTheme="minorHAnsi" w:cstheme="minorHAnsi"/>
          <w:sz w:val="22"/>
          <w:szCs w:val="22"/>
        </w:rPr>
        <w:t xml:space="preserve">any statutory consent which the applicant is required to obtain for or in connection with the development prior to applying for the permission of the Head of the Physical Planning and Development Division; </w:t>
      </w:r>
    </w:p>
    <w:p w14:paraId="3F695ABE" w14:textId="77777777" w:rsidR="0031510D" w:rsidRPr="00FE0941" w:rsidRDefault="0031510D" w:rsidP="0031510D">
      <w:pPr>
        <w:pStyle w:val="ListParagraph"/>
        <w:numPr>
          <w:ilvl w:val="0"/>
          <w:numId w:val="8"/>
        </w:numPr>
        <w:jc w:val="both"/>
        <w:rPr>
          <w:rFonts w:asciiTheme="minorHAnsi" w:hAnsiTheme="minorHAnsi" w:cstheme="minorHAnsi"/>
          <w:sz w:val="22"/>
          <w:szCs w:val="22"/>
        </w:rPr>
      </w:pPr>
      <w:r w:rsidRPr="00FE0941">
        <w:rPr>
          <w:rFonts w:asciiTheme="minorHAnsi" w:hAnsiTheme="minorHAnsi" w:cstheme="minorHAnsi"/>
          <w:sz w:val="22"/>
          <w:szCs w:val="22"/>
        </w:rPr>
        <w:t xml:space="preserve">in cases where this is required by regulations made under this Act, the certificate of an engineer registered under the Engineers (Registration) Act; and </w:t>
      </w:r>
    </w:p>
    <w:p w14:paraId="47CB11AD" w14:textId="77777777" w:rsidR="0031510D" w:rsidRPr="00FE0941" w:rsidRDefault="0031510D" w:rsidP="0031510D">
      <w:pPr>
        <w:pStyle w:val="ListParagraph"/>
        <w:numPr>
          <w:ilvl w:val="0"/>
          <w:numId w:val="8"/>
        </w:numPr>
        <w:jc w:val="both"/>
        <w:rPr>
          <w:rFonts w:asciiTheme="minorHAnsi" w:eastAsia="Kalinga" w:hAnsiTheme="minorHAnsi" w:cstheme="minorHAnsi"/>
          <w:bCs/>
          <w:sz w:val="22"/>
          <w:szCs w:val="22"/>
        </w:rPr>
      </w:pPr>
      <w:r w:rsidRPr="00FE0941">
        <w:rPr>
          <w:rFonts w:asciiTheme="minorHAnsi" w:hAnsiTheme="minorHAnsi" w:cstheme="minorHAnsi"/>
          <w:sz w:val="22"/>
          <w:szCs w:val="22"/>
        </w:rPr>
        <w:t>proof of payment of such fees as may be prescribed by regulations made under this Act.</w:t>
      </w:r>
    </w:p>
    <w:p w14:paraId="5471EDD7" w14:textId="77777777" w:rsidR="0031510D" w:rsidRPr="00FE0941" w:rsidRDefault="0031510D" w:rsidP="0031510D">
      <w:pPr>
        <w:jc w:val="both"/>
        <w:rPr>
          <w:rFonts w:eastAsia="Kalinga" w:cstheme="minorHAnsi"/>
          <w:bCs/>
        </w:rPr>
      </w:pPr>
    </w:p>
    <w:p w14:paraId="31BE42B3" w14:textId="77777777" w:rsidR="0031510D" w:rsidRPr="00FE0941" w:rsidRDefault="0031510D" w:rsidP="0031510D">
      <w:pPr>
        <w:jc w:val="both"/>
        <w:rPr>
          <w:rFonts w:eastAsia="Kalinga" w:cs="Calibri"/>
        </w:rPr>
      </w:pPr>
      <w:r w:rsidRPr="00FE0941">
        <w:rPr>
          <w:rFonts w:eastAsia="Kalinga" w:cs="Calibri"/>
        </w:rPr>
        <w:t>This act may be relevant to the rehabilitation and retrofitting of existing training centres.</w:t>
      </w:r>
    </w:p>
    <w:p w14:paraId="6B118E96" w14:textId="77777777" w:rsidR="0031510D" w:rsidRPr="00FE0941" w:rsidRDefault="0031510D" w:rsidP="0031510D">
      <w:pPr>
        <w:jc w:val="both"/>
        <w:rPr>
          <w:rFonts w:eastAsia="Kalinga" w:cstheme="minorHAnsi"/>
          <w:bCs/>
        </w:rPr>
      </w:pPr>
    </w:p>
    <w:p w14:paraId="1B980E39"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Saint Lucia Solid Waste Management Authority (1996)</w:t>
      </w:r>
    </w:p>
    <w:p w14:paraId="336672C1" w14:textId="77777777" w:rsidR="0031510D" w:rsidRPr="00FE0941" w:rsidRDefault="0031510D" w:rsidP="0031510D">
      <w:pPr>
        <w:pStyle w:val="NormalWeb"/>
        <w:shd w:val="clear" w:color="auto" w:fill="FFFFFF"/>
        <w:spacing w:before="0" w:beforeAutospacing="0" w:after="0" w:afterAutospacing="0"/>
        <w:rPr>
          <w:rFonts w:asciiTheme="minorHAnsi" w:eastAsiaTheme="minorHAnsi" w:hAnsiTheme="minorHAnsi" w:cstheme="minorHAnsi"/>
          <w:sz w:val="22"/>
          <w:szCs w:val="22"/>
          <w:lang w:val="en-029"/>
        </w:rPr>
      </w:pPr>
      <w:r w:rsidRPr="00FE0941">
        <w:rPr>
          <w:rFonts w:asciiTheme="minorHAnsi" w:eastAsiaTheme="minorHAnsi" w:hAnsiTheme="minorHAnsi" w:cstheme="minorHAnsi"/>
          <w:sz w:val="22"/>
          <w:szCs w:val="22"/>
          <w:lang w:val="en-029"/>
        </w:rPr>
        <w:t>The Authority was given the following mandate:</w:t>
      </w:r>
    </w:p>
    <w:p w14:paraId="7C4D2BFA"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Manage, regulate, control and treat waste in Saint Lucia</w:t>
      </w:r>
    </w:p>
    <w:p w14:paraId="379D1C2B"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Establish, maintain, improve and regulate the use sanitary landfills and facilities, in accordance with established scientific principles and practices</w:t>
      </w:r>
    </w:p>
    <w:p w14:paraId="214E6B53"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Establish and manage facilities for the collection and treatment of all including </w:t>
      </w:r>
      <w:hyperlink r:id="rId40" w:tooltip="Hazardous waste" w:history="1">
        <w:r w:rsidRPr="00FE0941">
          <w:rPr>
            <w:rFonts w:asciiTheme="minorHAnsi" w:hAnsiTheme="minorHAnsi" w:cstheme="minorHAnsi"/>
            <w:sz w:val="22"/>
            <w:szCs w:val="22"/>
          </w:rPr>
          <w:t>hazardous waste</w:t>
        </w:r>
      </w:hyperlink>
    </w:p>
    <w:p w14:paraId="5878107D"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Establish and maintain transfer stations</w:t>
      </w:r>
    </w:p>
    <w:p w14:paraId="111D743D"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Establish and promote a resource recovery system</w:t>
      </w:r>
    </w:p>
    <w:p w14:paraId="3201000F"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Oversee scheduling, safety and maintenance issues associated with </w:t>
      </w:r>
      <w:hyperlink r:id="rId41" w:tooltip="Solid waste management" w:history="1">
        <w:r w:rsidRPr="00FE0941">
          <w:rPr>
            <w:rFonts w:asciiTheme="minorHAnsi" w:hAnsiTheme="minorHAnsi" w:cstheme="minorHAnsi"/>
            <w:sz w:val="22"/>
            <w:szCs w:val="22"/>
          </w:rPr>
          <w:t>solid waste management</w:t>
        </w:r>
      </w:hyperlink>
    </w:p>
    <w:p w14:paraId="6B6C0641"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Promote and oversee public education related to solid waste management in collaboration with the relevant ministries</w:t>
      </w:r>
    </w:p>
    <w:p w14:paraId="2A38DE68" w14:textId="77777777" w:rsidR="0031510D" w:rsidRPr="00FE0941" w:rsidRDefault="0031510D" w:rsidP="0031510D">
      <w:pPr>
        <w:pStyle w:val="ListParagraph"/>
        <w:numPr>
          <w:ilvl w:val="0"/>
          <w:numId w:val="9"/>
        </w:numPr>
        <w:jc w:val="both"/>
        <w:rPr>
          <w:rFonts w:asciiTheme="minorHAnsi" w:hAnsiTheme="minorHAnsi" w:cstheme="minorHAnsi"/>
          <w:sz w:val="22"/>
          <w:szCs w:val="22"/>
        </w:rPr>
      </w:pPr>
      <w:r w:rsidRPr="00FE0941">
        <w:rPr>
          <w:rFonts w:asciiTheme="minorHAnsi" w:hAnsiTheme="minorHAnsi" w:cstheme="minorHAnsi"/>
          <w:sz w:val="22"/>
          <w:szCs w:val="22"/>
        </w:rPr>
        <w:t>Develop a network to receive, monitor and respond to public complaints.</w:t>
      </w:r>
    </w:p>
    <w:p w14:paraId="62B8F9BF" w14:textId="77777777" w:rsidR="0031510D" w:rsidRPr="00FE0941" w:rsidRDefault="0031510D" w:rsidP="0031510D"/>
    <w:p w14:paraId="6D51F68A" w14:textId="77777777" w:rsidR="0031510D" w:rsidRPr="00FE0941" w:rsidRDefault="0031510D" w:rsidP="0031510D">
      <w:pPr>
        <w:jc w:val="both"/>
        <w:rPr>
          <w:rFonts w:eastAsia="Kalinga" w:cs="Calibri"/>
        </w:rPr>
      </w:pPr>
      <w:r w:rsidRPr="00FE0941">
        <w:rPr>
          <w:rFonts w:eastAsia="Kalinga" w:cs="Calibri"/>
        </w:rPr>
        <w:t>This act may be relevant to the rehabilitation and retrofitting of existing training centres.</w:t>
      </w:r>
    </w:p>
    <w:p w14:paraId="7C6C0A62" w14:textId="77777777" w:rsidR="0031510D" w:rsidRPr="00FE0941" w:rsidRDefault="0031510D" w:rsidP="0031510D"/>
    <w:p w14:paraId="57D7545A" w14:textId="44E533B7" w:rsidR="0031510D" w:rsidRPr="00FE0941" w:rsidRDefault="00E033D6" w:rsidP="0031510D">
      <w:pPr>
        <w:pStyle w:val="Heading3"/>
        <w:spacing w:before="0"/>
      </w:pPr>
      <w:bookmarkStart w:id="26" w:name="_Toc34213281"/>
      <w:bookmarkStart w:id="27" w:name="_Toc36068943"/>
      <w:r w:rsidRPr="00FE0941">
        <w:t>3</w:t>
      </w:r>
      <w:r w:rsidR="0031510D" w:rsidRPr="00FE0941">
        <w:t>.1.4</w:t>
      </w:r>
      <w:r w:rsidR="0031510D" w:rsidRPr="00FE0941">
        <w:tab/>
        <w:t>Saint Vincent and the Grenadines</w:t>
      </w:r>
      <w:bookmarkEnd w:id="26"/>
      <w:bookmarkEnd w:id="27"/>
    </w:p>
    <w:p w14:paraId="7ACBD92F" w14:textId="77777777" w:rsidR="0031510D" w:rsidRPr="00FE0941" w:rsidRDefault="0031510D" w:rsidP="0031510D"/>
    <w:p w14:paraId="7957CDC4" w14:textId="77777777" w:rsidR="0031510D" w:rsidRPr="00FE0941" w:rsidRDefault="00E86AE4" w:rsidP="0031510D">
      <w:pPr>
        <w:numPr>
          <w:ilvl w:val="0"/>
          <w:numId w:val="5"/>
        </w:numPr>
        <w:rPr>
          <w:rFonts w:eastAsia="Kalinga" w:cs="Calibri"/>
          <w:b/>
          <w:u w:val="single"/>
        </w:rPr>
      </w:pPr>
      <w:hyperlink r:id="rId42" w:history="1">
        <w:r w:rsidR="0031510D" w:rsidRPr="00FE0941">
          <w:rPr>
            <w:rFonts w:eastAsia="Kalinga" w:cs="Calibri"/>
            <w:b/>
            <w:u w:val="single"/>
          </w:rPr>
          <w:t>Town and Country Planning Act</w:t>
        </w:r>
      </w:hyperlink>
      <w:r w:rsidR="0031510D" w:rsidRPr="00FE0941">
        <w:rPr>
          <w:rFonts w:eastAsia="Kalinga" w:cs="Calibri"/>
          <w:b/>
          <w:u w:val="single"/>
        </w:rPr>
        <w:t xml:space="preserve"> (1976)</w:t>
      </w:r>
    </w:p>
    <w:p w14:paraId="387DD569" w14:textId="5C2C207E" w:rsidR="0031510D" w:rsidRPr="00FE0941" w:rsidRDefault="0031510D" w:rsidP="0031510D">
      <w:pPr>
        <w:jc w:val="both"/>
        <w:rPr>
          <w:rFonts w:eastAsia="Kalinga" w:cs="Calibri"/>
        </w:rPr>
      </w:pPr>
      <w:r w:rsidRPr="00FE0941">
        <w:t>The ACT to enable the orderly and progressive development of land and the proper planning of town and country areas, to make provision for the control of development.</w:t>
      </w:r>
      <w:r w:rsidR="00DF5289" w:rsidRPr="00FE0941">
        <w:t xml:space="preserve"> No person shall carry out, or cause to carried out any development in St. Vincent and the Grenadines except under, and in accordance with the conditions of a ‘grant of permission for development’ given in writing by the Physical Planning Board. The Act outlines the process for applying for such permission.</w:t>
      </w:r>
      <w:r w:rsidRPr="00FE0941">
        <w:t xml:space="preserve"> </w:t>
      </w:r>
      <w:r w:rsidRPr="00FE0941">
        <w:rPr>
          <w:rFonts w:eastAsia="Kalinga" w:cs="Calibri"/>
        </w:rPr>
        <w:t xml:space="preserve">This </w:t>
      </w:r>
      <w:r w:rsidR="00DF5289" w:rsidRPr="00FE0941">
        <w:rPr>
          <w:rFonts w:eastAsia="Kalinga" w:cs="Calibri"/>
        </w:rPr>
        <w:t>A</w:t>
      </w:r>
      <w:r w:rsidRPr="00FE0941">
        <w:rPr>
          <w:rFonts w:eastAsia="Kalinga" w:cs="Calibri"/>
        </w:rPr>
        <w:t>ct may be relevant to the rehabilitation and retrofitting of existing training centres. This act may be relevant to the rehabilitation and retrofitting of existing training centres.</w:t>
      </w:r>
    </w:p>
    <w:p w14:paraId="33FE3A88" w14:textId="77777777" w:rsidR="00E75887" w:rsidRPr="00FE0941" w:rsidRDefault="00E75887" w:rsidP="0031510D">
      <w:pPr>
        <w:jc w:val="both"/>
        <w:rPr>
          <w:rFonts w:eastAsia="Kalinga" w:cs="Calibri"/>
        </w:rPr>
      </w:pPr>
    </w:p>
    <w:p w14:paraId="4E70E4B3" w14:textId="77777777" w:rsidR="0031510D" w:rsidRPr="00FE0941" w:rsidRDefault="0031510D" w:rsidP="0031510D">
      <w:pPr>
        <w:numPr>
          <w:ilvl w:val="0"/>
          <w:numId w:val="5"/>
        </w:numPr>
        <w:rPr>
          <w:rFonts w:eastAsia="Kalinga" w:cs="Calibri"/>
          <w:b/>
          <w:u w:val="single"/>
        </w:rPr>
      </w:pPr>
      <w:r w:rsidRPr="00FE0941">
        <w:rPr>
          <w:rFonts w:eastAsia="Kalinga" w:cs="Calibri"/>
          <w:b/>
          <w:u w:val="single"/>
        </w:rPr>
        <w:t>Waste Management Act (2000) </w:t>
      </w:r>
    </w:p>
    <w:p w14:paraId="36F552A0" w14:textId="323CBF1C" w:rsidR="00FD2102" w:rsidRPr="00FE0941" w:rsidRDefault="0031510D" w:rsidP="0031510D">
      <w:pPr>
        <w:jc w:val="both"/>
        <w:rPr>
          <w:rFonts w:eastAsia="Kalinga" w:cs="Calibri"/>
        </w:rPr>
      </w:pPr>
      <w:r w:rsidRPr="00FE0941">
        <w:t xml:space="preserve">This Act contains rules for the public management and disposal of solid waste as defined in section 2 and including hazardous waste as defined in Schedule 1 to this Act, and provides for appointment, functions, etc. of the National Solid Waste Management Authority. </w:t>
      </w:r>
      <w:r w:rsidRPr="00FE0941">
        <w:rPr>
          <w:rFonts w:eastAsia="Kalinga" w:cs="Calibri"/>
        </w:rPr>
        <w:t>This act may be relevant to the rehabilitation and retrofitting of existing training centres.</w:t>
      </w:r>
    </w:p>
    <w:p w14:paraId="5F7C5EE6" w14:textId="77777777" w:rsidR="00DF5289" w:rsidRPr="00FE0941" w:rsidRDefault="00DF5289" w:rsidP="0031510D">
      <w:pPr>
        <w:jc w:val="both"/>
        <w:rPr>
          <w:rFonts w:eastAsia="Kalinga" w:cs="Calibri"/>
        </w:rPr>
      </w:pPr>
    </w:p>
    <w:p w14:paraId="1CE0EAD3" w14:textId="344DD397" w:rsidR="00FD2102" w:rsidRPr="00FE0941" w:rsidRDefault="00E75887" w:rsidP="00FD2102">
      <w:pPr>
        <w:pStyle w:val="ListParagraph"/>
        <w:numPr>
          <w:ilvl w:val="0"/>
          <w:numId w:val="53"/>
        </w:numPr>
        <w:jc w:val="both"/>
        <w:rPr>
          <w:rFonts w:eastAsia="Kalinga" w:cs="Calibri"/>
        </w:rPr>
      </w:pPr>
      <w:r w:rsidRPr="00FE0941">
        <w:rPr>
          <w:rFonts w:asciiTheme="minorHAnsi" w:eastAsia="Kalinga" w:hAnsiTheme="minorHAnsi" w:cstheme="minorHAnsi"/>
          <w:b/>
          <w:bCs/>
          <w:sz w:val="22"/>
          <w:szCs w:val="22"/>
          <w:u w:val="single"/>
        </w:rPr>
        <w:t>Environmental Health Services Act (1991)</w:t>
      </w:r>
    </w:p>
    <w:p w14:paraId="36EFC4B6" w14:textId="77777777" w:rsidR="00DF5289" w:rsidRPr="00FE0941" w:rsidRDefault="00DF5289" w:rsidP="00DF5289">
      <w:pPr>
        <w:jc w:val="both"/>
        <w:rPr>
          <w:rFonts w:cstheme="minorHAnsi"/>
        </w:rPr>
      </w:pPr>
      <w:r w:rsidRPr="00FE0941">
        <w:rPr>
          <w:rFonts w:cstheme="minorHAnsi"/>
        </w:rPr>
        <w:t xml:space="preserve">This act makes provision for the conservation and maintenance of the environment in the interest of health generally and in particular in relation to places frequented by the public. It contains, </w:t>
      </w:r>
      <w:r w:rsidRPr="00FE0941">
        <w:rPr>
          <w:rFonts w:cstheme="minorHAnsi"/>
          <w:i/>
        </w:rPr>
        <w:t>inter alia</w:t>
      </w:r>
      <w:r w:rsidRPr="00FE0941">
        <w:rPr>
          <w:rFonts w:cstheme="minorHAnsi"/>
        </w:rPr>
        <w:t>:</w:t>
      </w:r>
    </w:p>
    <w:p w14:paraId="275A50BC" w14:textId="77777777" w:rsidR="00DF5289" w:rsidRPr="00FE0941" w:rsidRDefault="00DF5289" w:rsidP="00DF5289">
      <w:pPr>
        <w:pStyle w:val="ListParagraph"/>
        <w:numPr>
          <w:ilvl w:val="0"/>
          <w:numId w:val="54"/>
        </w:numPr>
        <w:jc w:val="both"/>
        <w:rPr>
          <w:rFonts w:asciiTheme="minorHAnsi" w:eastAsiaTheme="minorHAnsi" w:hAnsiTheme="minorHAnsi" w:cstheme="minorHAnsi"/>
          <w:sz w:val="22"/>
          <w:szCs w:val="22"/>
        </w:rPr>
      </w:pPr>
      <w:r w:rsidRPr="00FE0941">
        <w:rPr>
          <w:rFonts w:asciiTheme="minorHAnsi" w:eastAsiaTheme="minorHAnsi" w:hAnsiTheme="minorHAnsi" w:cstheme="minorHAnsi"/>
          <w:sz w:val="22"/>
          <w:szCs w:val="22"/>
        </w:rPr>
        <w:t>Prohibitions and obligations in the interest of the environment</w:t>
      </w:r>
    </w:p>
    <w:p w14:paraId="4ED8153C" w14:textId="77777777" w:rsidR="00DF5289" w:rsidRPr="00FE0941" w:rsidRDefault="00DF5289" w:rsidP="00DF5289">
      <w:pPr>
        <w:pStyle w:val="ListParagraph"/>
        <w:numPr>
          <w:ilvl w:val="0"/>
          <w:numId w:val="54"/>
        </w:numPr>
        <w:jc w:val="both"/>
        <w:rPr>
          <w:rFonts w:asciiTheme="minorHAnsi" w:eastAsiaTheme="minorHAnsi" w:hAnsiTheme="minorHAnsi" w:cstheme="minorHAnsi"/>
          <w:sz w:val="22"/>
          <w:szCs w:val="22"/>
        </w:rPr>
      </w:pPr>
      <w:r w:rsidRPr="00FE0941">
        <w:rPr>
          <w:rFonts w:asciiTheme="minorHAnsi" w:eastAsiaTheme="minorHAnsi" w:hAnsiTheme="minorHAnsi" w:cstheme="minorHAnsi"/>
          <w:sz w:val="22"/>
          <w:szCs w:val="22"/>
        </w:rPr>
        <w:t>Certificate of approval for certain matters</w:t>
      </w:r>
    </w:p>
    <w:p w14:paraId="52B38FF0" w14:textId="77777777" w:rsidR="00DF5289" w:rsidRPr="00FE0941" w:rsidRDefault="00DF5289" w:rsidP="00DF5289">
      <w:pPr>
        <w:pStyle w:val="ListParagraph"/>
        <w:numPr>
          <w:ilvl w:val="0"/>
          <w:numId w:val="54"/>
        </w:numPr>
        <w:jc w:val="both"/>
        <w:rPr>
          <w:rFonts w:asciiTheme="minorHAnsi" w:eastAsiaTheme="minorHAnsi" w:hAnsiTheme="minorHAnsi" w:cstheme="minorHAnsi"/>
          <w:sz w:val="22"/>
          <w:szCs w:val="22"/>
        </w:rPr>
      </w:pPr>
      <w:r w:rsidRPr="00FE0941">
        <w:rPr>
          <w:rFonts w:asciiTheme="minorHAnsi" w:eastAsiaTheme="minorHAnsi" w:hAnsiTheme="minorHAnsi" w:cstheme="minorHAnsi"/>
          <w:sz w:val="22"/>
          <w:szCs w:val="22"/>
        </w:rPr>
        <w:t>Notification of emission or discharge etc. of contaminant or pollutant</w:t>
      </w:r>
    </w:p>
    <w:p w14:paraId="28BB2704" w14:textId="41519391" w:rsidR="00282E5F" w:rsidRPr="00FE0941" w:rsidRDefault="00DF5289" w:rsidP="00DF5289">
      <w:pPr>
        <w:pStyle w:val="ListParagraph"/>
        <w:ind w:left="0"/>
        <w:jc w:val="both"/>
        <w:rPr>
          <w:rFonts w:cstheme="minorHAnsi"/>
        </w:rPr>
      </w:pPr>
      <w:r w:rsidRPr="00FE0941">
        <w:rPr>
          <w:rFonts w:cstheme="minorHAnsi"/>
        </w:rPr>
        <w:t>This Act requires a certificate of approval to be obtained from the Environmental Health Division for the construction, alteration, restoration or replacement of any equipment, apparatus or mechanism which may emit or discharge a pollutant into any part of the environment; or to carryon or alter a process or rate of production with the result that a contaminant or pollutant may be emitted.</w:t>
      </w:r>
    </w:p>
    <w:p w14:paraId="7196FEBC" w14:textId="77777777" w:rsidR="00DF5289" w:rsidRPr="00FE0941" w:rsidRDefault="00DF5289" w:rsidP="00590224">
      <w:pPr>
        <w:pStyle w:val="ListParagraph"/>
        <w:ind w:left="0"/>
        <w:jc w:val="both"/>
        <w:rPr>
          <w:rFonts w:eastAsia="Kalinga" w:cs="Calibri"/>
        </w:rPr>
      </w:pPr>
    </w:p>
    <w:p w14:paraId="14778357" w14:textId="19130D62" w:rsidR="00E75887" w:rsidRPr="00FE0941" w:rsidRDefault="00E75887" w:rsidP="00FD2102">
      <w:pPr>
        <w:pStyle w:val="ListParagraph"/>
        <w:numPr>
          <w:ilvl w:val="0"/>
          <w:numId w:val="53"/>
        </w:numPr>
        <w:jc w:val="both"/>
        <w:rPr>
          <w:rFonts w:eastAsia="Kalinga" w:cs="Calibri"/>
        </w:rPr>
      </w:pPr>
      <w:r w:rsidRPr="00FE0941">
        <w:rPr>
          <w:rFonts w:asciiTheme="minorHAnsi" w:eastAsia="Kalinga" w:hAnsiTheme="minorHAnsi" w:cstheme="minorHAnsi"/>
          <w:b/>
          <w:bCs/>
          <w:sz w:val="22"/>
          <w:szCs w:val="22"/>
          <w:u w:val="single"/>
        </w:rPr>
        <w:t>Land Acquisition Act</w:t>
      </w:r>
      <w:r w:rsidR="00A770AC" w:rsidRPr="00FE0941">
        <w:rPr>
          <w:rFonts w:asciiTheme="minorHAnsi" w:eastAsia="Kalinga" w:hAnsiTheme="minorHAnsi" w:cstheme="minorHAnsi"/>
          <w:b/>
          <w:bCs/>
          <w:sz w:val="22"/>
          <w:szCs w:val="22"/>
          <w:u w:val="single"/>
        </w:rPr>
        <w:t xml:space="preserve"> (1947)</w:t>
      </w:r>
    </w:p>
    <w:p w14:paraId="3E072CC8" w14:textId="360A41B5" w:rsidR="00282E5F" w:rsidRPr="00FE0941" w:rsidRDefault="00A770AC" w:rsidP="00590224">
      <w:pPr>
        <w:jc w:val="both"/>
        <w:rPr>
          <w:rFonts w:eastAsia="Kalinga" w:cstheme="minorHAnsi"/>
        </w:rPr>
      </w:pPr>
      <w:r w:rsidRPr="00FE0941">
        <w:rPr>
          <w:rFonts w:eastAsia="Kalinga" w:cstheme="minorHAnsi"/>
        </w:rPr>
        <w:t>This Act provides for the acquisition of land for public benefit. The government has the powers under this Act to acquire land for projects, which are intended to benefit the general public.  Section 3(1) states: “If the Governor General considers that any land should be acquired for a public purpose he may cause a declaration to that effect to be made in the manner provided by this section and the declaration shall be conclusive evidence that the land to which it relates is required for a public purpose.”</w:t>
      </w:r>
    </w:p>
    <w:p w14:paraId="3AE937E7" w14:textId="77777777" w:rsidR="00E75887" w:rsidRPr="00FE0941" w:rsidRDefault="00E75887" w:rsidP="00590224">
      <w:pPr>
        <w:pStyle w:val="ListParagraph"/>
        <w:jc w:val="both"/>
        <w:rPr>
          <w:rFonts w:asciiTheme="minorHAnsi" w:eastAsia="Kalinga" w:hAnsiTheme="minorHAnsi" w:cstheme="minorHAnsi"/>
          <w:sz w:val="22"/>
          <w:szCs w:val="22"/>
        </w:rPr>
      </w:pPr>
    </w:p>
    <w:p w14:paraId="7F7B5E9A" w14:textId="44A23F54" w:rsidR="00E75887" w:rsidRPr="00FE0941" w:rsidRDefault="00E75887" w:rsidP="00590224">
      <w:pPr>
        <w:pStyle w:val="ListParagraph"/>
        <w:numPr>
          <w:ilvl w:val="0"/>
          <w:numId w:val="53"/>
        </w:numPr>
        <w:jc w:val="both"/>
        <w:rPr>
          <w:rFonts w:eastAsia="Kalinga" w:cs="Calibri"/>
        </w:rPr>
      </w:pPr>
      <w:r w:rsidRPr="00FE0941">
        <w:rPr>
          <w:rFonts w:asciiTheme="minorHAnsi" w:eastAsia="Kalinga" w:hAnsiTheme="minorHAnsi" w:cstheme="minorHAnsi"/>
          <w:b/>
          <w:bCs/>
          <w:sz w:val="22"/>
          <w:szCs w:val="22"/>
          <w:u w:val="single"/>
        </w:rPr>
        <w:t>Land Settlement and Development Act</w:t>
      </w:r>
    </w:p>
    <w:p w14:paraId="69C59769" w14:textId="48B76310" w:rsidR="0031510D" w:rsidRPr="00FE0941" w:rsidRDefault="00A770AC" w:rsidP="0031510D">
      <w:pPr>
        <w:jc w:val="both"/>
      </w:pPr>
      <w:r w:rsidRPr="00FE0941">
        <w:t>This Act provides for the absolute proprietorship over land (exclusive rights). Such land can be acquired by the State under the Land Acquisition Act in the project area.</w:t>
      </w:r>
    </w:p>
    <w:p w14:paraId="3E6044E3" w14:textId="0E3F9DC5" w:rsidR="00DF5289" w:rsidRPr="00FE0941" w:rsidRDefault="00DF5289" w:rsidP="0031510D">
      <w:pPr>
        <w:jc w:val="both"/>
      </w:pPr>
    </w:p>
    <w:p w14:paraId="7D3ABE94" w14:textId="04A20CF6" w:rsidR="00DF5289" w:rsidRPr="00FE0941" w:rsidRDefault="00DF5289" w:rsidP="00590224">
      <w:pPr>
        <w:pStyle w:val="ListParagraph"/>
        <w:numPr>
          <w:ilvl w:val="0"/>
          <w:numId w:val="53"/>
        </w:numPr>
        <w:jc w:val="both"/>
        <w:rPr>
          <w:rFonts w:eastAsia="Kalinga" w:cstheme="minorHAnsi"/>
          <w:b/>
          <w:bCs/>
          <w:u w:val="single"/>
        </w:rPr>
      </w:pPr>
      <w:r w:rsidRPr="00FE0941">
        <w:rPr>
          <w:rFonts w:asciiTheme="minorHAnsi" w:eastAsia="Kalinga" w:hAnsiTheme="minorHAnsi" w:cstheme="minorHAnsi"/>
          <w:b/>
          <w:bCs/>
          <w:sz w:val="22"/>
          <w:szCs w:val="22"/>
          <w:u w:val="single"/>
        </w:rPr>
        <w:t>Central Water and Sewerage Authority Act (1992)</w:t>
      </w:r>
    </w:p>
    <w:p w14:paraId="51AE27AE" w14:textId="77777777" w:rsidR="00DF5289" w:rsidRPr="00FE0941" w:rsidRDefault="00DF5289" w:rsidP="00DF5289">
      <w:pPr>
        <w:jc w:val="both"/>
        <w:rPr>
          <w:rFonts w:eastAsia="Kalinga" w:cs="Calibri"/>
        </w:rPr>
      </w:pPr>
      <w:r w:rsidRPr="00FE0941">
        <w:t>This Act makes provision for the conservation, control, apportionment and use of the water resources of Saint Vincent and the Grenadines. It outlines arrangements for regulating and controlling the use of water from any source of supply and the discharge of</w:t>
      </w:r>
      <w:r w:rsidRPr="00FE0941">
        <w:rPr>
          <w:rFonts w:eastAsia="Kalinga" w:cs="Calibri"/>
        </w:rPr>
        <w:t xml:space="preserve"> wastes. This Act may be relevant in cases where infrastructure construction will result in need for connection to the water mains or discharge of effluents.</w:t>
      </w:r>
    </w:p>
    <w:p w14:paraId="2135180D" w14:textId="77777777" w:rsidR="00DF5289" w:rsidRPr="00FE0941" w:rsidRDefault="00DF5289" w:rsidP="00DF5289">
      <w:pPr>
        <w:jc w:val="both"/>
        <w:rPr>
          <w:rFonts w:cstheme="minorHAnsi"/>
        </w:rPr>
      </w:pPr>
    </w:p>
    <w:p w14:paraId="0CE87C66" w14:textId="42C2232D" w:rsidR="00DF5289" w:rsidRPr="00FE0941" w:rsidRDefault="00DF5289" w:rsidP="00590224">
      <w:pPr>
        <w:pStyle w:val="ListParagraph"/>
        <w:numPr>
          <w:ilvl w:val="0"/>
          <w:numId w:val="53"/>
        </w:numPr>
        <w:jc w:val="both"/>
        <w:rPr>
          <w:rFonts w:eastAsia="Kalinga" w:cstheme="minorHAnsi"/>
          <w:b/>
          <w:bCs/>
          <w:u w:val="single"/>
        </w:rPr>
      </w:pPr>
      <w:r w:rsidRPr="00FE0941">
        <w:rPr>
          <w:rFonts w:asciiTheme="minorHAnsi" w:eastAsia="Kalinga" w:hAnsiTheme="minorHAnsi" w:cstheme="minorHAnsi"/>
          <w:b/>
          <w:bCs/>
          <w:sz w:val="22"/>
          <w:szCs w:val="22"/>
          <w:u w:val="single"/>
        </w:rPr>
        <w:t>National Emergency and Disaster Management Act (2006)</w:t>
      </w:r>
    </w:p>
    <w:p w14:paraId="4DF90815" w14:textId="77777777" w:rsidR="00DF5289" w:rsidRPr="00FE0941" w:rsidRDefault="00DF5289" w:rsidP="00DF5289">
      <w:pPr>
        <w:jc w:val="both"/>
      </w:pPr>
      <w:r w:rsidRPr="00FE0941">
        <w:t>This Act provides for prevention, preparedness, response, mitigation and recovery in relation to hazards, disasters and emergencies. It also enables the National Emergency Management Organisation (NEMO) to designate specially vulnerable areas. The Act may be relevant to this project as the Director of NEMO can collaborate with other agencies to conduct investigations, studies, surveys, research and analysis relating to ecological systems and environmental quality and document and define changes in the natural environment as they relate to the likelihood of the occurrence of disasters in the State; participate in programmes to analyse and interpret the information gathered for the purpose of determining whether such conditions and trends are interfering, or are likely to interfere, with the achievement of disaster management.</w:t>
      </w:r>
    </w:p>
    <w:p w14:paraId="65B7DBDA" w14:textId="77777777" w:rsidR="00DF5289" w:rsidRPr="00FE0941" w:rsidRDefault="00DF5289" w:rsidP="00DF5289">
      <w:pPr>
        <w:jc w:val="both"/>
        <w:rPr>
          <w:rFonts w:cstheme="minorHAnsi"/>
        </w:rPr>
      </w:pPr>
    </w:p>
    <w:p w14:paraId="597A2C4F" w14:textId="1EF51006" w:rsidR="00DF5289" w:rsidRPr="00FE0941" w:rsidRDefault="00DF5289" w:rsidP="00590224">
      <w:pPr>
        <w:pStyle w:val="ListParagraph"/>
        <w:numPr>
          <w:ilvl w:val="0"/>
          <w:numId w:val="53"/>
        </w:numPr>
        <w:jc w:val="both"/>
        <w:rPr>
          <w:rFonts w:eastAsia="Kalinga" w:cstheme="minorHAnsi"/>
          <w:b/>
          <w:bCs/>
          <w:u w:val="single"/>
        </w:rPr>
      </w:pPr>
      <w:r w:rsidRPr="00FE0941">
        <w:rPr>
          <w:rFonts w:asciiTheme="minorHAnsi" w:eastAsia="Kalinga" w:hAnsiTheme="minorHAnsi" w:cstheme="minorHAnsi"/>
          <w:b/>
          <w:bCs/>
          <w:sz w:val="22"/>
          <w:szCs w:val="22"/>
          <w:u w:val="single"/>
        </w:rPr>
        <w:t>Saint Vincent and the Grenadines National Trust Act, 1969 and Amendment Act (2007)</w:t>
      </w:r>
    </w:p>
    <w:p w14:paraId="39945839" w14:textId="473E1ABB" w:rsidR="00DF5289" w:rsidRPr="00FE0941" w:rsidRDefault="00DF5289" w:rsidP="00DF5289">
      <w:pPr>
        <w:jc w:val="both"/>
      </w:pPr>
      <w:r w:rsidRPr="00FE0941">
        <w:t xml:space="preserve">This Act, which establishes the National Trust, gives it the power to conserve, acquire and hold lands, buildings and other property; to locate, restore and conserve areas of beauty including marine zones within the territorial waters of SVG and to conserve the natural life therein; to locate, restore and conserve buildings and objects of archaeological, architectural, artistic, historic, scientific and traditional interests, </w:t>
      </w:r>
      <w:r w:rsidRPr="00FE0941">
        <w:rPr>
          <w:i/>
        </w:rPr>
        <w:t>inter alia</w:t>
      </w:r>
      <w:r w:rsidRPr="00FE0941">
        <w:t xml:space="preserve">. This Act may be relevant in cases where the project will conduct works at a site held by the National Trust or deemed to be ecologically, culturally or historically significant by it.  </w:t>
      </w:r>
    </w:p>
    <w:p w14:paraId="5C4E7D0C" w14:textId="77777777" w:rsidR="0031510D" w:rsidRPr="00FE0941" w:rsidRDefault="0031510D" w:rsidP="0031510D"/>
    <w:p w14:paraId="4A201066" w14:textId="20B410A3" w:rsidR="0031510D" w:rsidRPr="00FE0941" w:rsidRDefault="00E033D6" w:rsidP="0031510D">
      <w:pPr>
        <w:pStyle w:val="Heading2"/>
        <w:spacing w:before="0"/>
      </w:pPr>
      <w:bookmarkStart w:id="28" w:name="_Toc34213282"/>
      <w:bookmarkStart w:id="29" w:name="_Toc36068944"/>
      <w:r w:rsidRPr="00FE0941">
        <w:t>3</w:t>
      </w:r>
      <w:r w:rsidR="0031510D" w:rsidRPr="00FE0941">
        <w:t>.2.</w:t>
      </w:r>
      <w:r w:rsidR="0031510D" w:rsidRPr="00FE0941">
        <w:tab/>
        <w:t>World Bank Environmental and Social Framework</w:t>
      </w:r>
      <w:bookmarkEnd w:id="28"/>
      <w:bookmarkEnd w:id="29"/>
    </w:p>
    <w:p w14:paraId="1DB9DFE1" w14:textId="77777777" w:rsidR="0031510D" w:rsidRPr="00FE0941" w:rsidRDefault="0031510D" w:rsidP="0031510D"/>
    <w:p w14:paraId="7ECE72EE" w14:textId="77777777" w:rsidR="0031510D" w:rsidRPr="00FE0941" w:rsidRDefault="0031510D" w:rsidP="0031510D">
      <w:pPr>
        <w:jc w:val="both"/>
        <w:rPr>
          <w:rFonts w:eastAsia="Kalinga" w:cstheme="minorHAnsi"/>
        </w:rPr>
      </w:pPr>
      <w:r w:rsidRPr="00FE0941">
        <w:rPr>
          <w:rFonts w:eastAsia="Kalinga" w:cstheme="minorHAnsi"/>
        </w:rPr>
        <w:t>The World Bank Environmental and Social Policy for Investment Project Financing sets out the requirements for projects it supports through Investment Project Financing. The Environmental and Social Standards set out the requirements for Borrowers relating to the identification and assessment of environmental and social risks and impacts associated with projects supported by the Bank through Investment Project Financing. The Bank believes that the application of these standards, by focusing on the identification and management of environmental and social risks, will support Borrowers in their goal to reduce poverty and increase prosperity in a sustainable manner for the benefit of the environment and their citizens. The standards aim to support Borrowers in achieving good international practice relating to environmental and social sustainability; assist Borrowers in fulfilling their national and international environmental and social obligations; enhance non-discrimination, transparency, participation, accountability and governance; and, enhance the sustainable development outcomes of projects through ongoing stakeholder engagement.</w:t>
      </w:r>
    </w:p>
    <w:p w14:paraId="511C1D81" w14:textId="77777777" w:rsidR="0031510D" w:rsidRPr="00FE0941" w:rsidRDefault="0031510D" w:rsidP="0031510D">
      <w:pPr>
        <w:jc w:val="both"/>
        <w:rPr>
          <w:rFonts w:eastAsia="Kalinga" w:cstheme="minorHAnsi"/>
        </w:rPr>
      </w:pPr>
    </w:p>
    <w:p w14:paraId="3EA4C03F" w14:textId="77777777" w:rsidR="0031510D" w:rsidRPr="00FE0941" w:rsidRDefault="0031510D" w:rsidP="0031510D">
      <w:pPr>
        <w:jc w:val="both"/>
        <w:rPr>
          <w:rFonts w:eastAsia="Kalinga" w:cstheme="minorHAnsi"/>
        </w:rPr>
      </w:pPr>
      <w:r w:rsidRPr="00FE0941">
        <w:rPr>
          <w:rFonts w:eastAsia="Kalinga" w:cstheme="minorHAnsi"/>
        </w:rPr>
        <w:t xml:space="preserve">The ten (10) Environmental and Social Standards (ESSs) establish the standards that the PIU and the project will meet through the project life cycle. A summary of the key objectives of these ESSs and their </w:t>
      </w:r>
      <w:r w:rsidRPr="00FE0941">
        <w:rPr>
          <w:rFonts w:eastAsia="Kalinga" w:cstheme="minorHAnsi"/>
        </w:rPr>
        <w:lastRenderedPageBreak/>
        <w:t>relevance to the Caribbean Digital transformation Project are provided in Table 1. ESS1–10 set out the obligations of the ECCB and participating countries in identifying and addressing environmental and social risks and impacts that may require particular attention. These Standards establish objectives and requirements to avoid, minimize, reduce and mitigate risks and impacts, and where significant residual impacts remain, to compensate for or offset such impacts.</w:t>
      </w:r>
    </w:p>
    <w:p w14:paraId="516FF752" w14:textId="77777777" w:rsidR="0031510D" w:rsidRPr="00FE0941" w:rsidRDefault="0031510D" w:rsidP="0031510D">
      <w:pPr>
        <w:ind w:left="120"/>
        <w:jc w:val="both"/>
      </w:pPr>
    </w:p>
    <w:p w14:paraId="4F6FD4BD" w14:textId="77777777" w:rsidR="0031510D" w:rsidRPr="00FE0941" w:rsidRDefault="0031510D" w:rsidP="0031510D">
      <w:pPr>
        <w:ind w:left="120"/>
        <w:jc w:val="both"/>
        <w:rPr>
          <w:rFonts w:eastAsia="Kalinga" w:cstheme="minorHAnsi"/>
          <w:b/>
        </w:rPr>
      </w:pPr>
      <w:r w:rsidRPr="00FE0941">
        <w:rPr>
          <w:rFonts w:eastAsia="Kalinga" w:cstheme="minorHAnsi"/>
          <w:b/>
        </w:rPr>
        <w:t>Table 1. Summary of Environmental and Social Standards</w:t>
      </w:r>
    </w:p>
    <w:tbl>
      <w:tblPr>
        <w:tblW w:w="8959" w:type="dxa"/>
        <w:tblInd w:w="108" w:type="dxa"/>
        <w:tblLayout w:type="fixed"/>
        <w:tblCellMar>
          <w:left w:w="0" w:type="dxa"/>
          <w:right w:w="0" w:type="dxa"/>
        </w:tblCellMar>
        <w:tblLook w:val="0000" w:firstRow="0" w:lastRow="0" w:firstColumn="0" w:lastColumn="0" w:noHBand="0" w:noVBand="0"/>
      </w:tblPr>
      <w:tblGrid>
        <w:gridCol w:w="4008"/>
        <w:gridCol w:w="4951"/>
      </w:tblGrid>
      <w:tr w:rsidR="0031510D" w:rsidRPr="00FE0941" w14:paraId="20A401FB" w14:textId="77777777" w:rsidTr="00AE4518">
        <w:trPr>
          <w:tblHeader/>
        </w:trPr>
        <w:tc>
          <w:tcPr>
            <w:tcW w:w="4008" w:type="dxa"/>
            <w:tcBorders>
              <w:top w:val="single" w:sz="4" w:space="0" w:color="000000"/>
              <w:left w:val="single" w:sz="4" w:space="0" w:color="000000"/>
              <w:bottom w:val="single" w:sz="4" w:space="0" w:color="000000"/>
            </w:tcBorders>
            <w:shd w:val="clear" w:color="auto" w:fill="D9E2F3"/>
          </w:tcPr>
          <w:p w14:paraId="1041293C" w14:textId="77777777" w:rsidR="0031510D" w:rsidRPr="00FE0941" w:rsidRDefault="0031510D" w:rsidP="00AE4518">
            <w:pPr>
              <w:jc w:val="center"/>
            </w:pPr>
            <w:r w:rsidRPr="00FE0941">
              <w:rPr>
                <w:rFonts w:eastAsia="Times New Roman" w:cs="Calibri"/>
                <w:b/>
                <w:bCs/>
              </w:rPr>
              <w:t>Environmental and Social Standards (ESS)</w:t>
            </w:r>
          </w:p>
        </w:tc>
        <w:tc>
          <w:tcPr>
            <w:tcW w:w="4951" w:type="dxa"/>
            <w:tcBorders>
              <w:top w:val="single" w:sz="4" w:space="0" w:color="000000"/>
              <w:left w:val="single" w:sz="4" w:space="0" w:color="000000"/>
              <w:bottom w:val="single" w:sz="4" w:space="0" w:color="000000"/>
              <w:right w:val="single" w:sz="4" w:space="0" w:color="000000"/>
            </w:tcBorders>
            <w:shd w:val="clear" w:color="auto" w:fill="D9E2F3"/>
          </w:tcPr>
          <w:p w14:paraId="2ED79CB8" w14:textId="77777777" w:rsidR="0031510D" w:rsidRPr="00FE0941" w:rsidRDefault="0031510D" w:rsidP="00AE4518">
            <w:pPr>
              <w:jc w:val="center"/>
            </w:pPr>
            <w:r w:rsidRPr="00FE0941">
              <w:rPr>
                <w:rFonts w:eastAsia="Times New Roman" w:cs="Calibri"/>
                <w:b/>
                <w:bCs/>
              </w:rPr>
              <w:t>Relevance to the Project</w:t>
            </w:r>
          </w:p>
        </w:tc>
      </w:tr>
      <w:tr w:rsidR="0031510D" w:rsidRPr="00FE0941" w14:paraId="51948194" w14:textId="77777777" w:rsidTr="00AE4518">
        <w:tc>
          <w:tcPr>
            <w:tcW w:w="4008" w:type="dxa"/>
            <w:tcBorders>
              <w:top w:val="single" w:sz="4" w:space="0" w:color="000000"/>
              <w:left w:val="single" w:sz="4" w:space="0" w:color="000000"/>
              <w:bottom w:val="single" w:sz="4" w:space="0" w:color="000000"/>
            </w:tcBorders>
            <w:shd w:val="clear" w:color="auto" w:fill="auto"/>
          </w:tcPr>
          <w:p w14:paraId="4EECCA6E" w14:textId="77777777" w:rsidR="0031510D" w:rsidRPr="00FE0941" w:rsidRDefault="0031510D" w:rsidP="00AE4518">
            <w:r w:rsidRPr="00FE0941">
              <w:rPr>
                <w:rFonts w:eastAsia="Times New Roman" w:cs="Calibri"/>
                <w:b/>
                <w:bCs/>
              </w:rPr>
              <w:t>ESS1: Assessment and Management of Environmental and Social Risks and Impacts</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6D1ECC67" w14:textId="6A69F04C" w:rsidR="0031510D" w:rsidRPr="00FE0941" w:rsidRDefault="0031510D" w:rsidP="00AE4518">
            <w:pPr>
              <w:jc w:val="both"/>
            </w:pPr>
            <w:r w:rsidRPr="00FE0941">
              <w:rPr>
                <w:rFonts w:eastAsia="Times New Roman" w:cs="Calibri"/>
              </w:rPr>
              <w:t xml:space="preserve">The standard is relevant </w:t>
            </w:r>
            <w:r w:rsidR="002C49C0" w:rsidRPr="00FE0941">
              <w:rPr>
                <w:rFonts w:eastAsia="Times New Roman" w:cs="Calibri"/>
              </w:rPr>
              <w:t xml:space="preserve">to </w:t>
            </w:r>
            <w:r w:rsidRPr="00FE0941">
              <w:rPr>
                <w:rFonts w:eastAsia="Times New Roman" w:cs="Calibri"/>
              </w:rPr>
              <w:t xml:space="preserve">the project. Although the proposed project is likely to reap positive environmental and social benefits, there are potential environmental and social risks and impacts deriving from the small-scale civil works associated with the rehabilitation and retrofitting of existing training </w:t>
            </w:r>
            <w:r w:rsidR="002455A1" w:rsidRPr="00FE0941">
              <w:rPr>
                <w:rFonts w:eastAsia="Times New Roman" w:cs="Calibri"/>
              </w:rPr>
              <w:t>centers</w:t>
            </w:r>
            <w:r w:rsidRPr="00FE0941">
              <w:t>.</w:t>
            </w:r>
            <w:r w:rsidR="00487975" w:rsidRPr="00FE0941">
              <w:t xml:space="preserve"> The proposal of mitigation measures, activities and plans, the mitigation hierarchy will be used accordingly.</w:t>
            </w:r>
          </w:p>
        </w:tc>
      </w:tr>
      <w:tr w:rsidR="0031510D" w:rsidRPr="00FE0941" w14:paraId="37899C6D" w14:textId="77777777" w:rsidTr="00AE4518">
        <w:tc>
          <w:tcPr>
            <w:tcW w:w="4008" w:type="dxa"/>
            <w:tcBorders>
              <w:top w:val="single" w:sz="4" w:space="0" w:color="000000"/>
              <w:left w:val="single" w:sz="4" w:space="0" w:color="000000"/>
              <w:bottom w:val="single" w:sz="4" w:space="0" w:color="000000"/>
            </w:tcBorders>
            <w:shd w:val="clear" w:color="auto" w:fill="auto"/>
          </w:tcPr>
          <w:p w14:paraId="493BF5D7" w14:textId="77777777" w:rsidR="0031510D" w:rsidRPr="00FE0941" w:rsidRDefault="0031510D" w:rsidP="00AE4518">
            <w:r w:rsidRPr="00FE0941">
              <w:rPr>
                <w:rFonts w:eastAsia="Times New Roman" w:cs="Calibri"/>
                <w:b/>
                <w:bCs/>
              </w:rPr>
              <w:t>ESS2: Labor and Working Conditions</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1C53023D" w14:textId="5965F8C1" w:rsidR="0031510D" w:rsidRPr="00FE0941" w:rsidRDefault="0031510D" w:rsidP="00AE4518">
            <w:pPr>
              <w:jc w:val="both"/>
            </w:pPr>
            <w:r w:rsidRPr="00FE0941">
              <w:rPr>
                <w:rFonts w:eastAsia="Times New Roman" w:cs="Calibri"/>
              </w:rPr>
              <w:t xml:space="preserve">This standard is relevant given that the project will hire direct workers that will be engaged directly by the country level PIUs to work specifically in relation to the project.  </w:t>
            </w:r>
            <w:r w:rsidR="00487975" w:rsidRPr="00FE0941">
              <w:rPr>
                <w:rFonts w:eastAsia="Times New Roman" w:cs="Calibri"/>
              </w:rPr>
              <w:t xml:space="preserve">Occupational Health and Safety (OHS) issues throughout the entire project (preparation and implementation) will be covered. </w:t>
            </w:r>
            <w:r w:rsidRPr="00FE0941">
              <w:rPr>
                <w:rFonts w:eastAsia="Times New Roman" w:cs="Calibri"/>
              </w:rPr>
              <w:t xml:space="preserve">Accordingly, a Labor Management Procedures (LMP) has been prepared inclusive of </w:t>
            </w:r>
            <w:r w:rsidR="002455A1" w:rsidRPr="00FE0941">
              <w:rPr>
                <w:rFonts w:eastAsia="Times New Roman" w:cs="Calibri"/>
              </w:rPr>
              <w:t>the</w:t>
            </w:r>
            <w:r w:rsidR="00487975" w:rsidRPr="00FE0941">
              <w:rPr>
                <w:rFonts w:eastAsia="Times New Roman" w:cs="Calibri"/>
              </w:rPr>
              <w:t xml:space="preserve"> </w:t>
            </w:r>
            <w:r w:rsidRPr="00FE0941">
              <w:rPr>
                <w:rFonts w:eastAsia="Times New Roman" w:cs="Calibri"/>
              </w:rPr>
              <w:t xml:space="preserve">Grievance Redress Mechanism for workers.  </w:t>
            </w:r>
          </w:p>
        </w:tc>
      </w:tr>
      <w:tr w:rsidR="0031510D" w:rsidRPr="00FE0941" w14:paraId="6DEA88FB" w14:textId="77777777" w:rsidTr="00AE4518">
        <w:tc>
          <w:tcPr>
            <w:tcW w:w="4008" w:type="dxa"/>
            <w:tcBorders>
              <w:top w:val="single" w:sz="4" w:space="0" w:color="000000"/>
              <w:left w:val="single" w:sz="4" w:space="0" w:color="000000"/>
              <w:bottom w:val="single" w:sz="4" w:space="0" w:color="000000"/>
            </w:tcBorders>
            <w:shd w:val="clear" w:color="auto" w:fill="auto"/>
          </w:tcPr>
          <w:p w14:paraId="3542D944" w14:textId="77777777" w:rsidR="0031510D" w:rsidRPr="00FE0941" w:rsidRDefault="0031510D" w:rsidP="00AE4518">
            <w:r w:rsidRPr="00FE0941">
              <w:rPr>
                <w:rFonts w:eastAsia="Times New Roman" w:cs="Calibri"/>
                <w:b/>
                <w:bCs/>
              </w:rPr>
              <w:t>ESS3: Resource Efficiency and Pollution Prevention and Management</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6095CD1C" w14:textId="401B21F9" w:rsidR="0031510D" w:rsidRPr="00FE0941" w:rsidRDefault="0031510D" w:rsidP="00AE4518">
            <w:pPr>
              <w:jc w:val="both"/>
            </w:pPr>
            <w:r w:rsidRPr="00FE0941">
              <w:t>The standard is relevant. The project seeks to avoid</w:t>
            </w:r>
            <w:r w:rsidR="00422046" w:rsidRPr="00FE0941">
              <w:t>,</w:t>
            </w:r>
            <w:r w:rsidRPr="00FE0941">
              <w:t xml:space="preserve"> minimize</w:t>
            </w:r>
            <w:r w:rsidR="00422046" w:rsidRPr="00FE0941">
              <w:t>, and/or manage</w:t>
            </w:r>
            <w:r w:rsidRPr="00FE0941">
              <w:t xml:space="preserve"> project</w:t>
            </w:r>
            <w:r w:rsidR="002455A1" w:rsidRPr="00FE0941">
              <w:t>-</w:t>
            </w:r>
            <w:r w:rsidR="00422046" w:rsidRPr="00FE0941">
              <w:t>related non-hazardous and hazardous waste</w:t>
            </w:r>
            <w:r w:rsidRPr="00FE0941">
              <w:t>, including e-waste</w:t>
            </w:r>
            <w:r w:rsidR="00422046" w:rsidRPr="00FE0941">
              <w:t>.</w:t>
            </w:r>
            <w:r w:rsidRPr="00FE0941">
              <w:t xml:space="preserve"> </w:t>
            </w:r>
            <w:r w:rsidR="00422046" w:rsidRPr="00FE0941">
              <w:t xml:space="preserve">The project will also </w:t>
            </w:r>
            <w:r w:rsidRPr="00FE0941">
              <w:t>promote the sustainable use of energy</w:t>
            </w:r>
            <w:r w:rsidR="00422046" w:rsidRPr="00FE0941">
              <w:t xml:space="preserve"> and water during the construction and operational phases as necessary.</w:t>
            </w:r>
            <w:r w:rsidRPr="00FE0941">
              <w:t xml:space="preserve"> </w:t>
            </w:r>
          </w:p>
        </w:tc>
      </w:tr>
      <w:tr w:rsidR="0031510D" w:rsidRPr="00FE0941" w14:paraId="27F4A747" w14:textId="77777777" w:rsidTr="00AE4518">
        <w:tc>
          <w:tcPr>
            <w:tcW w:w="4008" w:type="dxa"/>
            <w:tcBorders>
              <w:top w:val="single" w:sz="4" w:space="0" w:color="000000"/>
              <w:left w:val="single" w:sz="4" w:space="0" w:color="000000"/>
              <w:bottom w:val="single" w:sz="4" w:space="0" w:color="000000"/>
            </w:tcBorders>
            <w:shd w:val="clear" w:color="auto" w:fill="auto"/>
          </w:tcPr>
          <w:p w14:paraId="5995EEE8" w14:textId="77777777" w:rsidR="0031510D" w:rsidRPr="00FE0941" w:rsidRDefault="0031510D" w:rsidP="00AE4518">
            <w:r w:rsidRPr="00FE0941">
              <w:rPr>
                <w:rFonts w:eastAsia="Times New Roman" w:cs="Calibri"/>
                <w:b/>
                <w:bCs/>
              </w:rPr>
              <w:t>ESS4: Community Health and Safety</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67FB1F82" w14:textId="6BF3196F" w:rsidR="0031510D" w:rsidRPr="00FE0941" w:rsidRDefault="0031510D" w:rsidP="00AE4518">
            <w:pPr>
              <w:jc w:val="both"/>
            </w:pPr>
            <w:r w:rsidRPr="00FE0941">
              <w:t xml:space="preserve">The standard is relevant. Although most of the work will be confined to the existing training </w:t>
            </w:r>
            <w:r w:rsidR="002455A1" w:rsidRPr="00FE0941">
              <w:t>centers</w:t>
            </w:r>
            <w:r w:rsidRPr="00FE0941">
              <w:t>, some of the associated activities such as transportation of materials, and equipment may increase the risk of traffic hazards.</w:t>
            </w:r>
          </w:p>
        </w:tc>
      </w:tr>
      <w:tr w:rsidR="0031510D" w:rsidRPr="00FE0941" w14:paraId="74481517" w14:textId="77777777" w:rsidTr="00AE4518">
        <w:tc>
          <w:tcPr>
            <w:tcW w:w="4008" w:type="dxa"/>
            <w:tcBorders>
              <w:top w:val="single" w:sz="4" w:space="0" w:color="000000"/>
              <w:left w:val="single" w:sz="4" w:space="0" w:color="000000"/>
              <w:bottom w:val="single" w:sz="4" w:space="0" w:color="000000"/>
            </w:tcBorders>
            <w:shd w:val="clear" w:color="auto" w:fill="auto"/>
          </w:tcPr>
          <w:p w14:paraId="6FC21B98" w14:textId="77777777" w:rsidR="0031510D" w:rsidRPr="00FE0941" w:rsidRDefault="0031510D" w:rsidP="00AE4518">
            <w:r w:rsidRPr="00FE0941">
              <w:rPr>
                <w:rFonts w:eastAsia="Times New Roman" w:cs="Calibri"/>
                <w:b/>
                <w:bCs/>
              </w:rPr>
              <w:t>ESS5: Land Acquisition, Restrictions on Land Use and Involuntary Resettlement</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04A97708" w14:textId="75FC1E1C" w:rsidR="0031510D" w:rsidRPr="00FE0941" w:rsidRDefault="001112C0" w:rsidP="001112C0">
            <w:pPr>
              <w:jc w:val="both"/>
            </w:pPr>
            <w:r w:rsidRPr="00FE0941">
              <w:t>The standard is currently relevant. There is a potential for the construction of a Data Centre in some of the participant countries, for example in SVG, and that may require minor land acquisition and /or economic displacement. For this, the Borrower has</w:t>
            </w:r>
            <w:r w:rsidR="0058519C" w:rsidRPr="00FE0941">
              <w:t xml:space="preserve"> </w:t>
            </w:r>
            <w:r w:rsidRPr="00FE0941">
              <w:t>prepared a Resettlement Planning Framework (RPF), that establishes eligibility criteria for affected persons, set out procedures and standards for compensation, and incorporate</w:t>
            </w:r>
            <w:r w:rsidR="0058519C" w:rsidRPr="00FE0941">
              <w:t xml:space="preserve"> </w:t>
            </w:r>
            <w:r w:rsidRPr="00FE0941">
              <w:t xml:space="preserve">arrangements for consultations, monitoring and addressing grievances. Sub-project specific RAPs setting out measures and actions to </w:t>
            </w:r>
            <w:r w:rsidRPr="00FE0941">
              <w:lastRenderedPageBreak/>
              <w:t xml:space="preserve">minimize, avoid or mitigate risks will be developed as needed, and before construction work begins </w:t>
            </w:r>
          </w:p>
        </w:tc>
      </w:tr>
      <w:tr w:rsidR="0031510D" w:rsidRPr="00FE0941" w14:paraId="7492D100" w14:textId="77777777" w:rsidTr="00AE4518">
        <w:tc>
          <w:tcPr>
            <w:tcW w:w="4008" w:type="dxa"/>
            <w:tcBorders>
              <w:top w:val="single" w:sz="4" w:space="0" w:color="000000"/>
              <w:left w:val="single" w:sz="4" w:space="0" w:color="000000"/>
              <w:bottom w:val="single" w:sz="4" w:space="0" w:color="000000"/>
            </w:tcBorders>
            <w:shd w:val="clear" w:color="auto" w:fill="auto"/>
          </w:tcPr>
          <w:p w14:paraId="0C5E137D" w14:textId="77777777" w:rsidR="0031510D" w:rsidRPr="00FE0941" w:rsidRDefault="0031510D" w:rsidP="00AE4518">
            <w:r w:rsidRPr="00FE0941">
              <w:rPr>
                <w:rFonts w:eastAsia="Times New Roman" w:cs="Calibri"/>
                <w:b/>
                <w:bCs/>
              </w:rPr>
              <w:lastRenderedPageBreak/>
              <w:t>ESS6: Biodiversity Conservation and Sustainable Management of Living Natural Resources</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101E46E7" w14:textId="5B6388BF" w:rsidR="0031510D" w:rsidRPr="00FE0941" w:rsidRDefault="0031510D" w:rsidP="007A3FC7">
            <w:pPr>
              <w:jc w:val="both"/>
            </w:pPr>
            <w:r w:rsidRPr="00FE0941">
              <w:t xml:space="preserve">The standard </w:t>
            </w:r>
            <w:r w:rsidR="00672E6D" w:rsidRPr="00FE0941">
              <w:t xml:space="preserve">is </w:t>
            </w:r>
            <w:r w:rsidR="009909A0" w:rsidRPr="00FE0941">
              <w:t>currently relevant</w:t>
            </w:r>
            <w:r w:rsidRPr="00FE0941">
              <w:t xml:space="preserve">.  </w:t>
            </w:r>
            <w:r w:rsidR="002E301C" w:rsidRPr="00FE0941">
              <w:t>Potential construction of Data Cent</w:t>
            </w:r>
            <w:r w:rsidR="00DB295E" w:rsidRPr="00FE0941">
              <w:t>ers</w:t>
            </w:r>
            <w:r w:rsidR="003825E8" w:rsidRPr="00FE0941">
              <w:t xml:space="preserve"> in participant countries, </w:t>
            </w:r>
            <w:r w:rsidR="000604A8" w:rsidRPr="00FE0941">
              <w:t>can occur</w:t>
            </w:r>
            <w:r w:rsidR="001158AF" w:rsidRPr="00FE0941">
              <w:t xml:space="preserve"> near natural or critical habitats</w:t>
            </w:r>
            <w:r w:rsidR="00D754E2" w:rsidRPr="00FE0941">
              <w:t>. T</w:t>
            </w:r>
            <w:r w:rsidR="001158AF" w:rsidRPr="00FE0941">
              <w:t xml:space="preserve">he project </w:t>
            </w:r>
            <w:r w:rsidR="00D754E2" w:rsidRPr="00FE0941">
              <w:t>will seek to avoid these areas to the extent possible</w:t>
            </w:r>
            <w:r w:rsidR="007A3FC7" w:rsidRPr="00FE0941">
              <w:t>. The ESMF l indicate how and which mitigation measures</w:t>
            </w:r>
            <w:r w:rsidR="0043325B" w:rsidRPr="00FE0941">
              <w:t xml:space="preserve"> </w:t>
            </w:r>
            <w:r w:rsidR="007A3FC7" w:rsidRPr="00FE0941">
              <w:t>should be implemented following the mitigation hierarchy.</w:t>
            </w:r>
            <w:r w:rsidR="0043325B" w:rsidRPr="00FE0941">
              <w:t xml:space="preserve"> The site specific ESMPs will address s</w:t>
            </w:r>
            <w:r w:rsidR="00B65A76" w:rsidRPr="00FE0941">
              <w:t>pe</w:t>
            </w:r>
            <w:r w:rsidR="00ED5D96" w:rsidRPr="00FE0941">
              <w:t xml:space="preserve">cific measures. </w:t>
            </w:r>
          </w:p>
        </w:tc>
      </w:tr>
      <w:tr w:rsidR="0031510D" w:rsidRPr="00FE0941" w14:paraId="45E16018" w14:textId="77777777" w:rsidTr="00AE4518">
        <w:tc>
          <w:tcPr>
            <w:tcW w:w="4008" w:type="dxa"/>
            <w:tcBorders>
              <w:top w:val="single" w:sz="4" w:space="0" w:color="000000"/>
              <w:left w:val="single" w:sz="4" w:space="0" w:color="000000"/>
              <w:bottom w:val="single" w:sz="4" w:space="0" w:color="000000"/>
            </w:tcBorders>
            <w:shd w:val="clear" w:color="auto" w:fill="auto"/>
          </w:tcPr>
          <w:p w14:paraId="3F68D8F9" w14:textId="77777777" w:rsidR="0031510D" w:rsidRPr="00FE0941" w:rsidRDefault="0031510D" w:rsidP="00AE4518">
            <w:r w:rsidRPr="00FE0941">
              <w:rPr>
                <w:rFonts w:eastAsia="Times New Roman" w:cs="Calibri"/>
                <w:b/>
                <w:bCs/>
              </w:rPr>
              <w:t>ESS7: Indigenous Peoples/Sub-Saharan African Historically Underserved Traditional Local Communities</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3458988E" w14:textId="0B928CC3" w:rsidR="0031510D" w:rsidRPr="00FE0941" w:rsidRDefault="005772B0" w:rsidP="00AE4518">
            <w:pPr>
              <w:jc w:val="both"/>
            </w:pPr>
            <w:r w:rsidRPr="00FE0941">
              <w:t xml:space="preserve">The standard is currently relevant for the Commonwealth of Dominica, where training centres are identified for rehabilitation or retrofitting in the Kalinago Territory. </w:t>
            </w:r>
            <w:r w:rsidR="004878B9" w:rsidRPr="00FE0941">
              <w:t>However,</w:t>
            </w:r>
            <w:r w:rsidRPr="00FE0941">
              <w:t xml:space="preserve"> the standard is  currently not relevant for Grenada, Saint Lucia and Saint Vincent and the Grenadines, </w:t>
            </w:r>
          </w:p>
        </w:tc>
      </w:tr>
      <w:tr w:rsidR="0031510D" w:rsidRPr="00FE0941" w14:paraId="37D004ED" w14:textId="77777777" w:rsidTr="00AE4518">
        <w:tc>
          <w:tcPr>
            <w:tcW w:w="4008" w:type="dxa"/>
            <w:tcBorders>
              <w:top w:val="single" w:sz="4" w:space="0" w:color="000000"/>
              <w:left w:val="single" w:sz="4" w:space="0" w:color="000000"/>
              <w:bottom w:val="single" w:sz="4" w:space="0" w:color="000000"/>
            </w:tcBorders>
            <w:shd w:val="clear" w:color="auto" w:fill="auto"/>
          </w:tcPr>
          <w:p w14:paraId="723050C2" w14:textId="77777777" w:rsidR="0031510D" w:rsidRPr="00FE0941" w:rsidRDefault="0031510D" w:rsidP="00AE4518">
            <w:r w:rsidRPr="00FE0941">
              <w:rPr>
                <w:rFonts w:eastAsia="Times New Roman" w:cs="Calibri"/>
                <w:b/>
                <w:bCs/>
              </w:rPr>
              <w:t>ESS8: Cultural Heritage</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42970CBA" w14:textId="77777777" w:rsidR="0031510D" w:rsidRPr="00FE0941" w:rsidRDefault="0031510D" w:rsidP="00AE4518">
            <w:pPr>
              <w:jc w:val="both"/>
            </w:pPr>
            <w:r w:rsidRPr="00FE0941">
              <w:t>Although the project does not likely envisage any impacts on physical, cultural, and/or archaeological sites, the standard is considered relevant since small scale civil works may be required. The project will rely on a chance finds procedure contained as a precaution in the project’s ESMPs and as part of construction contracts to be awarded under the project.</w:t>
            </w:r>
          </w:p>
        </w:tc>
      </w:tr>
      <w:tr w:rsidR="0031510D" w:rsidRPr="00FE0941" w14:paraId="39EDC20B" w14:textId="77777777" w:rsidTr="00AE4518">
        <w:tc>
          <w:tcPr>
            <w:tcW w:w="4008" w:type="dxa"/>
            <w:tcBorders>
              <w:top w:val="single" w:sz="4" w:space="0" w:color="000000"/>
              <w:left w:val="single" w:sz="4" w:space="0" w:color="000000"/>
              <w:bottom w:val="single" w:sz="4" w:space="0" w:color="000000"/>
            </w:tcBorders>
            <w:shd w:val="clear" w:color="auto" w:fill="auto"/>
          </w:tcPr>
          <w:p w14:paraId="4259CB45" w14:textId="77777777" w:rsidR="0031510D" w:rsidRPr="00FE0941" w:rsidRDefault="0031510D" w:rsidP="00AE4518">
            <w:r w:rsidRPr="00FE0941">
              <w:rPr>
                <w:rFonts w:eastAsia="Times New Roman" w:cs="Calibri"/>
                <w:b/>
                <w:bCs/>
              </w:rPr>
              <w:t>ESS9: Financial Intermediaries</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09D7E15F" w14:textId="4A63DE6D" w:rsidR="0031510D" w:rsidRPr="00FE0941" w:rsidRDefault="0031510D" w:rsidP="00AE4518">
            <w:pPr>
              <w:jc w:val="both"/>
            </w:pPr>
            <w:r w:rsidRPr="00FE0941">
              <w:t>The standard is currently not relevant, as there are no FIs involved in the project.</w:t>
            </w:r>
          </w:p>
        </w:tc>
      </w:tr>
      <w:tr w:rsidR="0031510D" w:rsidRPr="00FE0941" w14:paraId="36424DAB" w14:textId="77777777" w:rsidTr="00AE4518">
        <w:tc>
          <w:tcPr>
            <w:tcW w:w="4008" w:type="dxa"/>
            <w:tcBorders>
              <w:top w:val="single" w:sz="4" w:space="0" w:color="000000"/>
              <w:left w:val="single" w:sz="4" w:space="0" w:color="000000"/>
              <w:bottom w:val="single" w:sz="4" w:space="0" w:color="000000"/>
            </w:tcBorders>
            <w:shd w:val="clear" w:color="auto" w:fill="auto"/>
          </w:tcPr>
          <w:p w14:paraId="7139F33D" w14:textId="77777777" w:rsidR="0031510D" w:rsidRPr="00FE0941" w:rsidRDefault="0031510D" w:rsidP="00AE4518">
            <w:r w:rsidRPr="00FE0941">
              <w:rPr>
                <w:rFonts w:eastAsia="Times New Roman" w:cs="Calibri"/>
                <w:b/>
                <w:bCs/>
              </w:rPr>
              <w:t>ESS10: Stakeholder Engagement and Information Disclosure</w:t>
            </w:r>
          </w:p>
        </w:tc>
        <w:tc>
          <w:tcPr>
            <w:tcW w:w="4951" w:type="dxa"/>
            <w:tcBorders>
              <w:top w:val="single" w:sz="4" w:space="0" w:color="000000"/>
              <w:left w:val="single" w:sz="4" w:space="0" w:color="000000"/>
              <w:bottom w:val="single" w:sz="4" w:space="0" w:color="000000"/>
              <w:right w:val="single" w:sz="4" w:space="0" w:color="000000"/>
            </w:tcBorders>
            <w:shd w:val="clear" w:color="auto" w:fill="auto"/>
          </w:tcPr>
          <w:p w14:paraId="573563CB" w14:textId="77777777" w:rsidR="0031510D" w:rsidRPr="00FE0941" w:rsidRDefault="0031510D" w:rsidP="00AE4518">
            <w:pPr>
              <w:jc w:val="both"/>
            </w:pPr>
            <w:r w:rsidRPr="00FE0941">
              <w:t xml:space="preserve">The standard is relevant. The ECCB and Governments of the Commonwealth of Dominica, Grenada, Saint Lucia and Saint Vincent and the Grenadines have prepared a Stakeholder Engagement Plan (SEP) and a project-wide Grievance Redress Mechanism (GRM). This document and other safeguards instruments (LMP, RPF, ESMF) will be disclosed and consultations with the relevant stakeholders have been held.  </w:t>
            </w:r>
          </w:p>
        </w:tc>
      </w:tr>
    </w:tbl>
    <w:p w14:paraId="28AA7AAE" w14:textId="77777777" w:rsidR="0031510D" w:rsidRPr="00FE0941" w:rsidRDefault="0031510D" w:rsidP="0031510D"/>
    <w:p w14:paraId="2F312BB8" w14:textId="4EDD12E9" w:rsidR="0031510D" w:rsidRPr="00FE0941" w:rsidRDefault="00E033D6" w:rsidP="0031510D">
      <w:pPr>
        <w:pStyle w:val="Heading2"/>
        <w:spacing w:before="0"/>
      </w:pPr>
      <w:bookmarkStart w:id="30" w:name="_Toc34213285"/>
      <w:bookmarkStart w:id="31" w:name="_Toc36068945"/>
      <w:r w:rsidRPr="00FE0941">
        <w:t>3</w:t>
      </w:r>
      <w:r w:rsidR="0031510D" w:rsidRPr="00FE0941">
        <w:t>.3</w:t>
      </w:r>
      <w:r w:rsidR="0031510D" w:rsidRPr="00FE0941">
        <w:tab/>
        <w:t>Environmental and Social Management Capacities</w:t>
      </w:r>
      <w:bookmarkEnd w:id="30"/>
      <w:bookmarkEnd w:id="31"/>
    </w:p>
    <w:p w14:paraId="0C6708C4" w14:textId="77777777" w:rsidR="0031510D" w:rsidRPr="00FE0941" w:rsidRDefault="0031510D" w:rsidP="0031510D">
      <w:pPr>
        <w:rPr>
          <w:rFonts w:cstheme="minorHAnsi"/>
        </w:rPr>
      </w:pPr>
    </w:p>
    <w:p w14:paraId="21C80E0A" w14:textId="6063E292" w:rsidR="00B974D7" w:rsidRPr="00FE0941" w:rsidRDefault="00B974D7" w:rsidP="0031510D">
      <w:pPr>
        <w:jc w:val="both"/>
        <w:rPr>
          <w:rFonts w:cstheme="minorHAnsi"/>
        </w:rPr>
      </w:pPr>
      <w:bookmarkStart w:id="32" w:name="_Hlk529199655"/>
      <w:r w:rsidRPr="00FE0941">
        <w:rPr>
          <w:rFonts w:cstheme="minorHAnsi"/>
        </w:rPr>
        <w:t>Preliminary findings of the overview of the capacity assessment indicate, that governance structure is weak to implement the related E&amp;S tasks, since there is fragmentation of responsibility among country levels and with the regional level,  which could lead to confusion or inefficiency; lack of clarity  in terms of the responsibilities  to carry out the tasks,  as well as weak communication and coordination mechanisms among the institutions involved</w:t>
      </w:r>
    </w:p>
    <w:p w14:paraId="4792A8D6" w14:textId="77777777" w:rsidR="00B974D7" w:rsidRPr="00FE0941" w:rsidRDefault="00B974D7" w:rsidP="0031510D">
      <w:pPr>
        <w:jc w:val="both"/>
        <w:rPr>
          <w:rFonts w:cstheme="minorHAnsi"/>
        </w:rPr>
      </w:pPr>
    </w:p>
    <w:p w14:paraId="3BFAB88D" w14:textId="77777777" w:rsidR="0077606C" w:rsidRPr="00FE0941" w:rsidRDefault="0031510D" w:rsidP="0031510D">
      <w:pPr>
        <w:jc w:val="both"/>
        <w:rPr>
          <w:rFonts w:cstheme="minorHAnsi"/>
        </w:rPr>
      </w:pPr>
      <w:r w:rsidRPr="00FE0941">
        <w:rPr>
          <w:rFonts w:cstheme="minorHAnsi"/>
        </w:rPr>
        <w:t xml:space="preserve">Capacity building will be important for the implementation and monitoring of the safeguard-related instruments and national policies and regulations described above which will be required at different levels of the institutional set-up for the project.  </w:t>
      </w:r>
    </w:p>
    <w:p w14:paraId="7BE2F867" w14:textId="77777777" w:rsidR="0077606C" w:rsidRPr="00FE0941" w:rsidRDefault="0077606C" w:rsidP="0031510D">
      <w:pPr>
        <w:jc w:val="both"/>
        <w:rPr>
          <w:rFonts w:cstheme="minorHAnsi"/>
        </w:rPr>
      </w:pPr>
    </w:p>
    <w:p w14:paraId="6A8931FC" w14:textId="77777777" w:rsidR="0077606C" w:rsidRPr="00FE0941" w:rsidRDefault="0077606C" w:rsidP="0077606C">
      <w:pPr>
        <w:jc w:val="both"/>
        <w:rPr>
          <w:rFonts w:cstheme="minorHAnsi"/>
        </w:rPr>
      </w:pPr>
      <w:r w:rsidRPr="00FE0941">
        <w:rPr>
          <w:rFonts w:cstheme="minorHAnsi"/>
        </w:rPr>
        <w:lastRenderedPageBreak/>
        <w:t xml:space="preserve">The recommendations are to: train borrowers on the application of the ESF at the regional and country levels ( procurement specialists, engineers and other government agency officials in the participant countries); Provide continued technical support to governments in designing of sub-projects to ensure the application of the ESSs, implementation and monitoring; network and frequent  knowledge exchange; promoting exchanges within and across participant countries.  </w:t>
      </w:r>
    </w:p>
    <w:p w14:paraId="18D3636C" w14:textId="77777777" w:rsidR="0077606C" w:rsidRPr="00FE0941" w:rsidRDefault="0077606C" w:rsidP="0031510D">
      <w:pPr>
        <w:jc w:val="both"/>
        <w:rPr>
          <w:rFonts w:cstheme="minorHAnsi"/>
        </w:rPr>
      </w:pPr>
    </w:p>
    <w:p w14:paraId="2B02BA7E" w14:textId="23E7783D" w:rsidR="00171A3A" w:rsidRPr="00FE0941" w:rsidRDefault="0031510D" w:rsidP="00F36F9C">
      <w:pPr>
        <w:ind w:right="20"/>
        <w:jc w:val="both"/>
        <w:rPr>
          <w:rFonts w:cstheme="minorHAnsi"/>
        </w:rPr>
      </w:pPr>
      <w:r w:rsidRPr="00FE0941">
        <w:rPr>
          <w:rFonts w:cstheme="minorHAnsi"/>
        </w:rPr>
        <w:t xml:space="preserve">The ECCB and Governments of the Commonwealth of Dominica, Grenada, Saint Lucia and Saint Vincent and the Grenadines will establish </w:t>
      </w:r>
      <w:r w:rsidR="002E2C15" w:rsidRPr="00FE0941">
        <w:rPr>
          <w:rFonts w:cstheme="minorHAnsi"/>
        </w:rPr>
        <w:t xml:space="preserve">the </w:t>
      </w:r>
      <w:r w:rsidRPr="00FE0941">
        <w:rPr>
          <w:rFonts w:cstheme="minorHAnsi"/>
        </w:rPr>
        <w:t>regional and national Project Implementation Units (PIUs).</w:t>
      </w:r>
      <w:r w:rsidR="00171A3A" w:rsidRPr="00FE0941">
        <w:rPr>
          <w:rFonts w:cstheme="minorHAnsi"/>
        </w:rPr>
        <w:t xml:space="preserve"> </w:t>
      </w:r>
      <w:r w:rsidR="00B05F52" w:rsidRPr="00FE0941">
        <w:rPr>
          <w:rFonts w:eastAsia="Arial" w:cstheme="minorHAnsi"/>
          <w:bCs/>
        </w:rPr>
        <w:t>I</w:t>
      </w:r>
      <w:r w:rsidR="00171A3A" w:rsidRPr="00FE0941">
        <w:rPr>
          <w:rFonts w:eastAsia="Arial" w:cstheme="minorHAnsi"/>
          <w:bCs/>
        </w:rPr>
        <w:t>mplementation and monitoring of the Environmental and Social Management Framework (ESMF)</w:t>
      </w:r>
      <w:r w:rsidR="00B05F52" w:rsidRPr="00FE0941">
        <w:rPr>
          <w:rFonts w:eastAsia="Arial" w:cstheme="minorHAnsi"/>
          <w:bCs/>
        </w:rPr>
        <w:t xml:space="preserve"> and related instruments</w:t>
      </w:r>
      <w:r w:rsidR="00674894" w:rsidRPr="00FE0941">
        <w:rPr>
          <w:rFonts w:eastAsia="Arial" w:cstheme="minorHAnsi"/>
          <w:bCs/>
        </w:rPr>
        <w:t xml:space="preserve"> for regional level project activities</w:t>
      </w:r>
      <w:r w:rsidR="00DD6C7E" w:rsidRPr="00FE0941">
        <w:rPr>
          <w:rFonts w:eastAsia="Arial" w:cstheme="minorHAnsi"/>
          <w:bCs/>
        </w:rPr>
        <w:t>, including training,</w:t>
      </w:r>
      <w:r w:rsidR="00171A3A" w:rsidRPr="00FE0941">
        <w:rPr>
          <w:rFonts w:eastAsia="Arial" w:cstheme="minorHAnsi"/>
          <w:bCs/>
        </w:rPr>
        <w:t xml:space="preserve"> will be the responsibility of the ECCB. At a national level, the line ministry responsible for ICT and the digital economy will be responsible for the implementation and monitoring of the ESMF and all other Environmental and Social Standards (ESS) instruments</w:t>
      </w:r>
      <w:r w:rsidR="00DD2B30" w:rsidRPr="00FE0941">
        <w:rPr>
          <w:rFonts w:eastAsia="Arial" w:cstheme="minorHAnsi"/>
          <w:bCs/>
        </w:rPr>
        <w:t>, including training</w:t>
      </w:r>
      <w:r w:rsidR="00171A3A" w:rsidRPr="00FE0941">
        <w:rPr>
          <w:rFonts w:eastAsia="Arial" w:cstheme="minorHAnsi"/>
          <w:bCs/>
        </w:rPr>
        <w:t xml:space="preserve">. For this, both the </w:t>
      </w:r>
      <w:r w:rsidR="00674894" w:rsidRPr="00FE0941">
        <w:rPr>
          <w:rFonts w:eastAsia="Arial" w:cstheme="minorHAnsi"/>
          <w:bCs/>
        </w:rPr>
        <w:t xml:space="preserve">regional </w:t>
      </w:r>
      <w:r w:rsidR="00171A3A" w:rsidRPr="00FE0941">
        <w:rPr>
          <w:rFonts w:eastAsia="Arial" w:cstheme="minorHAnsi"/>
          <w:bCs/>
        </w:rPr>
        <w:t xml:space="preserve">and </w:t>
      </w:r>
      <w:r w:rsidR="00674894" w:rsidRPr="00FE0941">
        <w:rPr>
          <w:rFonts w:eastAsia="Arial" w:cstheme="minorHAnsi"/>
          <w:bCs/>
        </w:rPr>
        <w:t xml:space="preserve">national level </w:t>
      </w:r>
      <w:r w:rsidR="00171A3A" w:rsidRPr="00FE0941">
        <w:rPr>
          <w:rFonts w:eastAsia="Arial" w:cstheme="minorHAnsi"/>
          <w:bCs/>
        </w:rPr>
        <w:t xml:space="preserve">project implementation units, will engage an Environmental Safeguards Specialist and Social Safeguards Specialist who will support this function, which will be reviewed and adapted once the project implementation begins or within three (3) months of the Effective Date of the Project. </w:t>
      </w:r>
      <w:r w:rsidRPr="00FE0941">
        <w:rPr>
          <w:rFonts w:cstheme="minorHAnsi"/>
        </w:rPr>
        <w:t xml:space="preserve"> Safeguards staff </w:t>
      </w:r>
      <w:r w:rsidR="00171A3A" w:rsidRPr="00FE0941">
        <w:rPr>
          <w:rFonts w:cstheme="minorHAnsi"/>
        </w:rPr>
        <w:t xml:space="preserve">(Environmental Safeguards Specialist and Social Safeguards Specialist) </w:t>
      </w:r>
      <w:r w:rsidRPr="00FE0941">
        <w:rPr>
          <w:rFonts w:cstheme="minorHAnsi"/>
        </w:rPr>
        <w:t xml:space="preserve">from the national PIUs (supported by their counterpart from the </w:t>
      </w:r>
      <w:r w:rsidR="00645CB5" w:rsidRPr="00FE0941">
        <w:rPr>
          <w:rFonts w:cstheme="minorHAnsi"/>
        </w:rPr>
        <w:t xml:space="preserve">regional PIU </w:t>
      </w:r>
      <w:r w:rsidRPr="00FE0941">
        <w:rPr>
          <w:rFonts w:cstheme="minorHAnsi"/>
        </w:rPr>
        <w:t xml:space="preserve">and entities hired by </w:t>
      </w:r>
      <w:r w:rsidR="00645CB5" w:rsidRPr="00FE0941">
        <w:rPr>
          <w:rFonts w:cstheme="minorHAnsi"/>
        </w:rPr>
        <w:t xml:space="preserve">the </w:t>
      </w:r>
      <w:r w:rsidRPr="00FE0941">
        <w:rPr>
          <w:rFonts w:cstheme="minorHAnsi"/>
        </w:rPr>
        <w:t>PIU</w:t>
      </w:r>
      <w:r w:rsidR="00645CB5" w:rsidRPr="00FE0941">
        <w:rPr>
          <w:rFonts w:cstheme="minorHAnsi"/>
        </w:rPr>
        <w:t>s</w:t>
      </w:r>
      <w:r w:rsidRPr="00FE0941">
        <w:rPr>
          <w:rFonts w:cstheme="minorHAnsi"/>
        </w:rPr>
        <w:t>) will provide safeguards related capacity building for local government ministries</w:t>
      </w:r>
      <w:r w:rsidR="00171A3A" w:rsidRPr="00FE0941">
        <w:rPr>
          <w:rFonts w:cstheme="minorHAnsi"/>
        </w:rPr>
        <w:t xml:space="preserve"> and</w:t>
      </w:r>
      <w:r w:rsidRPr="00FE0941">
        <w:rPr>
          <w:rFonts w:cstheme="minorHAnsi"/>
        </w:rPr>
        <w:t xml:space="preserve"> contractors.</w:t>
      </w:r>
      <w:bookmarkEnd w:id="32"/>
    </w:p>
    <w:p w14:paraId="762D47A3" w14:textId="6351A4AE" w:rsidR="00171A3A" w:rsidRPr="00FE0941" w:rsidRDefault="00171A3A" w:rsidP="0031510D">
      <w:pPr>
        <w:jc w:val="both"/>
        <w:rPr>
          <w:rFonts w:cstheme="minorHAnsi"/>
        </w:rPr>
      </w:pPr>
    </w:p>
    <w:p w14:paraId="67C7EF4A" w14:textId="40E39739" w:rsidR="0031510D" w:rsidRPr="00FE0941" w:rsidRDefault="0031510D" w:rsidP="0031510D">
      <w:pPr>
        <w:jc w:val="both"/>
        <w:rPr>
          <w:rFonts w:cstheme="minorHAnsi"/>
        </w:rPr>
      </w:pPr>
      <w:r w:rsidRPr="00FE0941">
        <w:rPr>
          <w:rFonts w:cstheme="minorHAnsi"/>
        </w:rPr>
        <w:t>The capacity building in environmental and social safeguards will cover three aspects.</w:t>
      </w:r>
    </w:p>
    <w:p w14:paraId="7C33CA89" w14:textId="77777777" w:rsidR="0031510D" w:rsidRPr="00FE0941" w:rsidRDefault="0031510D" w:rsidP="0031510D">
      <w:pPr>
        <w:jc w:val="both"/>
        <w:rPr>
          <w:rFonts w:cstheme="minorHAnsi"/>
        </w:rPr>
      </w:pPr>
    </w:p>
    <w:p w14:paraId="69EDF61C" w14:textId="01FC8D50" w:rsidR="0031510D" w:rsidRPr="00FE0941" w:rsidRDefault="0031510D" w:rsidP="0031510D">
      <w:pPr>
        <w:pStyle w:val="ListParagraph"/>
        <w:numPr>
          <w:ilvl w:val="0"/>
          <w:numId w:val="6"/>
        </w:numPr>
        <w:jc w:val="both"/>
        <w:rPr>
          <w:rFonts w:asciiTheme="minorHAnsi" w:hAnsiTheme="minorHAnsi" w:cstheme="minorHAnsi"/>
          <w:sz w:val="22"/>
          <w:szCs w:val="22"/>
        </w:rPr>
      </w:pPr>
      <w:r w:rsidRPr="00FE0941">
        <w:rPr>
          <w:rFonts w:asciiTheme="minorHAnsi" w:hAnsiTheme="minorHAnsi" w:cstheme="minorHAnsi"/>
          <w:b/>
          <w:sz w:val="22"/>
          <w:szCs w:val="22"/>
        </w:rPr>
        <w:t>Project Safeguards Staffing</w:t>
      </w:r>
      <w:r w:rsidRPr="00FE0941">
        <w:rPr>
          <w:rFonts w:asciiTheme="minorHAnsi" w:hAnsiTheme="minorHAnsi" w:cstheme="minorHAnsi"/>
          <w:sz w:val="22"/>
          <w:szCs w:val="22"/>
        </w:rPr>
        <w:t xml:space="preserve">:  The </w:t>
      </w:r>
      <w:r w:rsidR="001126A1" w:rsidRPr="00FE0941">
        <w:rPr>
          <w:rFonts w:asciiTheme="minorHAnsi" w:hAnsiTheme="minorHAnsi" w:cstheme="minorHAnsi"/>
          <w:sz w:val="22"/>
          <w:szCs w:val="22"/>
        </w:rPr>
        <w:t xml:space="preserve">regional </w:t>
      </w:r>
      <w:r w:rsidRPr="00FE0941">
        <w:rPr>
          <w:rFonts w:asciiTheme="minorHAnsi" w:hAnsiTheme="minorHAnsi" w:cstheme="minorHAnsi"/>
          <w:sz w:val="22"/>
          <w:szCs w:val="22"/>
        </w:rPr>
        <w:t xml:space="preserve">and national PIUs will have at least </w:t>
      </w:r>
      <w:r w:rsidR="001126A1" w:rsidRPr="00FE0941">
        <w:rPr>
          <w:rFonts w:asciiTheme="minorHAnsi" w:hAnsiTheme="minorHAnsi" w:cstheme="minorHAnsi"/>
          <w:sz w:val="22"/>
          <w:szCs w:val="22"/>
        </w:rPr>
        <w:t xml:space="preserve">1 </w:t>
      </w:r>
      <w:r w:rsidR="00171A3A" w:rsidRPr="00FE0941">
        <w:rPr>
          <w:rFonts w:asciiTheme="minorHAnsi" w:hAnsiTheme="minorHAnsi" w:cstheme="minorHAnsi"/>
          <w:sz w:val="22"/>
          <w:szCs w:val="22"/>
        </w:rPr>
        <w:t xml:space="preserve">staff (one Environmental </w:t>
      </w:r>
      <w:r w:rsidR="001126A1" w:rsidRPr="00FE0941">
        <w:rPr>
          <w:rFonts w:asciiTheme="minorHAnsi" w:hAnsiTheme="minorHAnsi" w:cstheme="minorHAnsi"/>
          <w:sz w:val="22"/>
          <w:szCs w:val="22"/>
        </w:rPr>
        <w:t>and</w:t>
      </w:r>
      <w:r w:rsidR="00171A3A" w:rsidRPr="00FE0941">
        <w:rPr>
          <w:rFonts w:asciiTheme="minorHAnsi" w:hAnsiTheme="minorHAnsi" w:cstheme="minorHAnsi"/>
          <w:sz w:val="22"/>
          <w:szCs w:val="22"/>
        </w:rPr>
        <w:t xml:space="preserve"> Social Safeguards Specialist)</w:t>
      </w:r>
      <w:r w:rsidRPr="00FE0941">
        <w:rPr>
          <w:rFonts w:asciiTheme="minorHAnsi" w:hAnsiTheme="minorHAnsi" w:cstheme="minorHAnsi"/>
          <w:sz w:val="22"/>
          <w:szCs w:val="22"/>
        </w:rPr>
        <w:t xml:space="preserve">. The tasks will include (i) participation in meetings that will be held at different stages throughout project effectiveness (ii) participation in the monitoring of ESMF compliance, and (iii) being the local focal point for the grievance redress mechanism (GRM) and responsible for data entry into the GRM database on complaints and complaints resolution.  </w:t>
      </w:r>
    </w:p>
    <w:p w14:paraId="69077240" w14:textId="77777777" w:rsidR="0031510D" w:rsidRPr="00FE0941" w:rsidRDefault="0031510D" w:rsidP="0031510D">
      <w:pPr>
        <w:pStyle w:val="ListParagraph"/>
        <w:numPr>
          <w:ilvl w:val="0"/>
          <w:numId w:val="6"/>
        </w:numPr>
        <w:jc w:val="both"/>
        <w:rPr>
          <w:rFonts w:asciiTheme="minorHAnsi" w:hAnsiTheme="minorHAnsi" w:cstheme="minorHAnsi"/>
          <w:b/>
          <w:sz w:val="22"/>
          <w:szCs w:val="22"/>
        </w:rPr>
      </w:pPr>
      <w:r w:rsidRPr="00FE0941">
        <w:rPr>
          <w:rFonts w:asciiTheme="minorHAnsi" w:hAnsiTheme="minorHAnsi" w:cstheme="minorHAnsi"/>
          <w:b/>
          <w:sz w:val="22"/>
          <w:szCs w:val="22"/>
        </w:rPr>
        <w:t>Familiarization Meetings and Training:  Based on this ESMF, two types of training programs on safeguards (environmental and social) will need to be developed:</w:t>
      </w:r>
    </w:p>
    <w:p w14:paraId="5DB6F889" w14:textId="253CE7F2" w:rsidR="0031510D" w:rsidRPr="00FE0941" w:rsidRDefault="0031510D" w:rsidP="0031510D">
      <w:pPr>
        <w:pStyle w:val="ListParagraph"/>
        <w:numPr>
          <w:ilvl w:val="0"/>
          <w:numId w:val="7"/>
        </w:numPr>
        <w:jc w:val="both"/>
        <w:rPr>
          <w:rFonts w:asciiTheme="minorHAnsi" w:hAnsiTheme="minorHAnsi" w:cstheme="minorHAnsi"/>
          <w:sz w:val="22"/>
          <w:szCs w:val="22"/>
        </w:rPr>
      </w:pPr>
      <w:r w:rsidRPr="00FE0941">
        <w:rPr>
          <w:rFonts w:asciiTheme="minorHAnsi" w:hAnsiTheme="minorHAnsi" w:cstheme="minorHAnsi"/>
          <w:sz w:val="22"/>
          <w:szCs w:val="22"/>
        </w:rPr>
        <w:t xml:space="preserve">Familiarization meetings to all staff at the </w:t>
      </w:r>
      <w:r w:rsidR="00DE0B33" w:rsidRPr="00FE0941">
        <w:rPr>
          <w:rFonts w:asciiTheme="minorHAnsi" w:hAnsiTheme="minorHAnsi" w:cstheme="minorHAnsi"/>
          <w:sz w:val="22"/>
          <w:szCs w:val="22"/>
        </w:rPr>
        <w:t xml:space="preserve">regional </w:t>
      </w:r>
      <w:r w:rsidRPr="00FE0941">
        <w:rPr>
          <w:rFonts w:asciiTheme="minorHAnsi" w:hAnsiTheme="minorHAnsi" w:cstheme="minorHAnsi"/>
          <w:sz w:val="22"/>
          <w:szCs w:val="22"/>
        </w:rPr>
        <w:t>and national PIUs on the project’s approach to management of environmental and social issues, the ESMP, and the GRM.</w:t>
      </w:r>
    </w:p>
    <w:p w14:paraId="4F698034" w14:textId="77777777" w:rsidR="0031510D" w:rsidRPr="00FE0941" w:rsidRDefault="0031510D" w:rsidP="0031510D">
      <w:pPr>
        <w:pStyle w:val="ListParagraph"/>
        <w:numPr>
          <w:ilvl w:val="0"/>
          <w:numId w:val="7"/>
        </w:numPr>
        <w:jc w:val="both"/>
        <w:rPr>
          <w:rFonts w:asciiTheme="minorHAnsi" w:hAnsiTheme="minorHAnsi" w:cstheme="minorHAnsi"/>
          <w:sz w:val="22"/>
          <w:szCs w:val="22"/>
        </w:rPr>
      </w:pPr>
      <w:r w:rsidRPr="00FE0941">
        <w:rPr>
          <w:rFonts w:asciiTheme="minorHAnsi" w:hAnsiTheme="minorHAnsi" w:cstheme="minorHAnsi"/>
          <w:sz w:val="22"/>
          <w:szCs w:val="22"/>
        </w:rPr>
        <w:t>A training course for the contractors, builders and construction workers, which covers the same topics as the overall introduction, but with much more detail to make the participants fully conversant with the approach to management of environmental and social issues through the ESMP.</w:t>
      </w:r>
    </w:p>
    <w:p w14:paraId="7B5AAD53" w14:textId="77777777" w:rsidR="00836F6E" w:rsidRPr="00FE0941" w:rsidRDefault="00836F6E">
      <w:pPr>
        <w:sectPr w:rsidR="00836F6E" w:rsidRPr="00FE0941">
          <w:pgSz w:w="12240" w:h="15840"/>
          <w:pgMar w:top="1440" w:right="1440" w:bottom="1440" w:left="1440" w:header="720" w:footer="720" w:gutter="0"/>
          <w:cols w:space="720"/>
          <w:docGrid w:linePitch="360"/>
        </w:sectPr>
      </w:pPr>
    </w:p>
    <w:p w14:paraId="347156EB" w14:textId="5F90FEBC" w:rsidR="00A076F4" w:rsidRPr="00FE0941" w:rsidRDefault="00A076F4" w:rsidP="00A076F4">
      <w:pPr>
        <w:pStyle w:val="Heading1"/>
        <w:numPr>
          <w:ilvl w:val="0"/>
          <w:numId w:val="1"/>
        </w:numPr>
        <w:spacing w:before="0"/>
        <w:rPr>
          <w:b/>
          <w:bCs/>
          <w:caps/>
        </w:rPr>
      </w:pPr>
      <w:bookmarkStart w:id="33" w:name="_Toc34213286"/>
      <w:bookmarkStart w:id="34" w:name="_Toc36068946"/>
      <w:r w:rsidRPr="00FE0941">
        <w:rPr>
          <w:b/>
          <w:bCs/>
          <w:caps/>
        </w:rPr>
        <w:lastRenderedPageBreak/>
        <w:t>Environmental and Social Baseline</w:t>
      </w:r>
      <w:bookmarkEnd w:id="33"/>
      <w:bookmarkEnd w:id="34"/>
    </w:p>
    <w:p w14:paraId="7B204A43" w14:textId="77777777" w:rsidR="00A076F4" w:rsidRPr="00FE0941" w:rsidRDefault="00A076F4" w:rsidP="00A076F4"/>
    <w:p w14:paraId="20CDE4D4" w14:textId="57C485B1" w:rsidR="00A076F4" w:rsidRPr="00FE0941" w:rsidRDefault="002863AF" w:rsidP="00A076F4">
      <w:pPr>
        <w:pStyle w:val="Heading2"/>
        <w:spacing w:before="0"/>
      </w:pPr>
      <w:bookmarkStart w:id="35" w:name="_Toc34213287"/>
      <w:bookmarkStart w:id="36" w:name="_Toc36068947"/>
      <w:r w:rsidRPr="00FE0941">
        <w:t>4</w:t>
      </w:r>
      <w:r w:rsidR="00A076F4" w:rsidRPr="00FE0941">
        <w:t>.1</w:t>
      </w:r>
      <w:r w:rsidR="00A076F4" w:rsidRPr="00FE0941">
        <w:tab/>
        <w:t>Physical Environment</w:t>
      </w:r>
      <w:bookmarkEnd w:id="35"/>
      <w:bookmarkEnd w:id="36"/>
      <w:r w:rsidR="00A076F4" w:rsidRPr="00FE0941">
        <w:t xml:space="preserve">  </w:t>
      </w:r>
    </w:p>
    <w:p w14:paraId="15D04F7E" w14:textId="77777777" w:rsidR="00A076F4" w:rsidRPr="00FE0941" w:rsidRDefault="00A076F4" w:rsidP="00A076F4"/>
    <w:p w14:paraId="73864A45" w14:textId="77777777" w:rsidR="00A076F4" w:rsidRPr="00FE0941" w:rsidRDefault="00A076F4" w:rsidP="00A076F4">
      <w:pPr>
        <w:pStyle w:val="Heading3"/>
        <w:numPr>
          <w:ilvl w:val="2"/>
          <w:numId w:val="1"/>
        </w:numPr>
        <w:spacing w:before="0"/>
      </w:pPr>
      <w:bookmarkStart w:id="37" w:name="_Toc34213288"/>
      <w:bookmarkStart w:id="38" w:name="_Toc36068948"/>
      <w:r w:rsidRPr="00FE0941">
        <w:t>Commonwealth of Dominica</w:t>
      </w:r>
      <w:bookmarkEnd w:id="37"/>
      <w:bookmarkEnd w:id="38"/>
    </w:p>
    <w:p w14:paraId="01DC2D6F" w14:textId="77777777" w:rsidR="00A076F4" w:rsidRPr="00FE0941" w:rsidRDefault="00A076F4" w:rsidP="00A076F4">
      <w:pPr>
        <w:ind w:right="300"/>
        <w:jc w:val="both"/>
        <w:rPr>
          <w:rFonts w:cstheme="minorHAnsi"/>
        </w:rPr>
      </w:pPr>
    </w:p>
    <w:p w14:paraId="76C7B23E" w14:textId="77777777" w:rsidR="00A076F4" w:rsidRPr="00FE0941" w:rsidRDefault="00A076F4" w:rsidP="00A076F4">
      <w:pPr>
        <w:ind w:right="300"/>
        <w:jc w:val="both"/>
        <w:rPr>
          <w:rFonts w:cstheme="minorHAnsi"/>
        </w:rPr>
      </w:pPr>
      <w:r w:rsidRPr="00FE0941">
        <w:rPr>
          <w:rFonts w:cstheme="minorHAnsi"/>
        </w:rPr>
        <w:t>Dominica is located at 15 degrees North and 61 degrees west, occupying a central position in the eastern Caribbean archipelago. The country is bordered by the French territories of Guadeloupe and Martinique to the north and south respectively. The island is approximately 750.6 square kilometers and is the largest in the Windward and Leeward groups of the Eastern Caribbean (Figure 1).</w:t>
      </w:r>
    </w:p>
    <w:p w14:paraId="660DFA32" w14:textId="77777777" w:rsidR="00A076F4" w:rsidRPr="00FE0941" w:rsidRDefault="00A076F4" w:rsidP="00A076F4">
      <w:pPr>
        <w:ind w:right="300"/>
        <w:jc w:val="both"/>
        <w:rPr>
          <w:rFonts w:cstheme="minorHAnsi"/>
        </w:rPr>
      </w:pPr>
    </w:p>
    <w:p w14:paraId="414442E1" w14:textId="77777777" w:rsidR="00A076F4" w:rsidRPr="00FE0941" w:rsidRDefault="00A076F4" w:rsidP="00A076F4">
      <w:pPr>
        <w:ind w:right="300"/>
        <w:jc w:val="both"/>
        <w:rPr>
          <w:rFonts w:cstheme="minorHAnsi"/>
        </w:rPr>
      </w:pPr>
      <w:r w:rsidRPr="00FE0941">
        <w:rPr>
          <w:rFonts w:cstheme="minorHAnsi"/>
        </w:rPr>
        <w:t>The islands volcanic natural history remains evident in continuing seismic activity and in scenic attractions such as the Valley of Desolation and the Boiling Lake, which together with dense forests populated with an abundance of natural lakes and waterfalls, provide the basis for a growing eco-tourism industry. Dominica has a forest area of 45 000 hectares, more than half of the island’s 75 000 hectare over all land area. Dominica has rich volcanic soil and is well served by over 365 streams and rivers. The high mountains and deep ravines are covered in rich tropical forests. Since 1975, an extensive system of national protected areas constitutes a significant carbon sink and provides protection for approximately 20% of the national territory. Protected areas include one marine park, two large forest reserves (Central and Northern), and the Morne Trois Pitons National Park, a UNESCO World Heritage.</w:t>
      </w:r>
    </w:p>
    <w:p w14:paraId="72C68F19" w14:textId="77777777" w:rsidR="00A076F4" w:rsidRPr="00FE0941" w:rsidRDefault="00A076F4" w:rsidP="00A076F4">
      <w:pPr>
        <w:rPr>
          <w:rFonts w:asciiTheme="majorHAnsi" w:eastAsiaTheme="majorEastAsia" w:hAnsiTheme="majorHAnsi" w:cstheme="majorBidi"/>
          <w:color w:val="1F3763" w:themeColor="accent1" w:themeShade="7F"/>
        </w:rPr>
      </w:pPr>
    </w:p>
    <w:p w14:paraId="466C985C" w14:textId="77777777" w:rsidR="00A076F4" w:rsidRPr="00FE0941" w:rsidRDefault="00A076F4" w:rsidP="00A076F4">
      <w:pPr>
        <w:rPr>
          <w:rFonts w:eastAsia="Arial" w:cstheme="minorHAnsi"/>
          <w:b/>
        </w:rPr>
      </w:pPr>
      <w:r w:rsidRPr="00FE0941">
        <w:rPr>
          <w:rFonts w:eastAsia="Arial" w:cstheme="minorHAnsi"/>
          <w:b/>
          <w:noProof/>
        </w:rPr>
        <w:drawing>
          <wp:anchor distT="0" distB="0" distL="114300" distR="114300" simplePos="0" relativeHeight="251658242" behindDoc="1" locked="0" layoutInCell="1" allowOverlap="1" wp14:anchorId="324D2872" wp14:editId="55156365">
            <wp:simplePos x="0" y="0"/>
            <wp:positionH relativeFrom="margin">
              <wp:posOffset>15240</wp:posOffset>
            </wp:positionH>
            <wp:positionV relativeFrom="paragraph">
              <wp:posOffset>221615</wp:posOffset>
            </wp:positionV>
            <wp:extent cx="5543803" cy="2600325"/>
            <wp:effectExtent l="0" t="0" r="0" b="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43803" cy="2600325"/>
                    </a:xfrm>
                    <a:prstGeom prst="rect">
                      <a:avLst/>
                    </a:prstGeom>
                    <a:noFill/>
                  </pic:spPr>
                </pic:pic>
              </a:graphicData>
            </a:graphic>
            <wp14:sizeRelH relativeFrom="page">
              <wp14:pctWidth>0</wp14:pctWidth>
            </wp14:sizeRelH>
            <wp14:sizeRelV relativeFrom="page">
              <wp14:pctHeight>0</wp14:pctHeight>
            </wp14:sizeRelV>
          </wp:anchor>
        </w:drawing>
      </w:r>
      <w:r w:rsidRPr="00FE0941">
        <w:rPr>
          <w:rFonts w:eastAsia="Arial" w:cstheme="minorHAnsi"/>
          <w:b/>
        </w:rPr>
        <w:t>Figure 1: Location Map and Geographical Features of Dominica</w:t>
      </w:r>
    </w:p>
    <w:p w14:paraId="4F1DD903" w14:textId="77777777" w:rsidR="00A076F4" w:rsidRPr="00FE0941" w:rsidRDefault="00A076F4" w:rsidP="00A076F4">
      <w:pPr>
        <w:rPr>
          <w:rFonts w:asciiTheme="majorHAnsi" w:eastAsiaTheme="majorEastAsia" w:hAnsiTheme="majorHAnsi" w:cstheme="majorBidi"/>
          <w:color w:val="1F3763" w:themeColor="accent1" w:themeShade="7F"/>
        </w:rPr>
      </w:pPr>
    </w:p>
    <w:p w14:paraId="471B2EE4" w14:textId="77777777" w:rsidR="00A076F4" w:rsidRPr="00FE0941" w:rsidRDefault="00A076F4" w:rsidP="00A076F4">
      <w:pPr>
        <w:pStyle w:val="Heading3"/>
        <w:numPr>
          <w:ilvl w:val="2"/>
          <w:numId w:val="1"/>
        </w:numPr>
        <w:spacing w:before="0"/>
      </w:pPr>
      <w:bookmarkStart w:id="39" w:name="_Toc34213289"/>
      <w:bookmarkStart w:id="40" w:name="_Toc36068949"/>
      <w:r w:rsidRPr="00FE0941">
        <w:t>Grenada</w:t>
      </w:r>
      <w:bookmarkEnd w:id="39"/>
      <w:bookmarkEnd w:id="40"/>
    </w:p>
    <w:p w14:paraId="78E2C2C2" w14:textId="77777777" w:rsidR="00A076F4" w:rsidRPr="00FE0941" w:rsidRDefault="00A076F4" w:rsidP="00A076F4">
      <w:pPr>
        <w:rPr>
          <w:rFonts w:asciiTheme="majorHAnsi" w:eastAsiaTheme="majorEastAsia" w:hAnsiTheme="majorHAnsi" w:cstheme="majorBidi"/>
          <w:color w:val="1F3763" w:themeColor="accent1" w:themeShade="7F"/>
        </w:rPr>
      </w:pPr>
    </w:p>
    <w:p w14:paraId="2E5675D4" w14:textId="29CA4BC0" w:rsidR="00A076F4" w:rsidRPr="00FE0941" w:rsidRDefault="00A076F4" w:rsidP="00A076F4">
      <w:pPr>
        <w:ind w:right="300"/>
        <w:jc w:val="both"/>
        <w:rPr>
          <w:rFonts w:cstheme="minorHAnsi"/>
        </w:rPr>
      </w:pPr>
      <w:r w:rsidRPr="00FE0941">
        <w:rPr>
          <w:rFonts w:cstheme="minorHAnsi"/>
        </w:rPr>
        <w:t>Grenada, byname Isle of Spice, island country of the </w:t>
      </w:r>
      <w:hyperlink r:id="rId44" w:history="1">
        <w:r w:rsidRPr="00FE0941">
          <w:rPr>
            <w:rFonts w:cstheme="minorHAnsi"/>
          </w:rPr>
          <w:t>West Indies</w:t>
        </w:r>
      </w:hyperlink>
      <w:r w:rsidRPr="00FE0941">
        <w:rPr>
          <w:rFonts w:cstheme="minorHAnsi"/>
        </w:rPr>
        <w:t>. It is the southernmost island of the north-south arc of the </w:t>
      </w:r>
      <w:hyperlink r:id="rId45" w:history="1">
        <w:r w:rsidRPr="00FE0941">
          <w:rPr>
            <w:rFonts w:cstheme="minorHAnsi"/>
          </w:rPr>
          <w:t>Lesser Antilles</w:t>
        </w:r>
      </w:hyperlink>
      <w:r w:rsidRPr="00FE0941">
        <w:rPr>
          <w:rFonts w:cstheme="minorHAnsi"/>
        </w:rPr>
        <w:t>, lying in the eastern </w:t>
      </w:r>
      <w:hyperlink r:id="rId46" w:history="1">
        <w:r w:rsidRPr="00FE0941">
          <w:rPr>
            <w:rFonts w:cstheme="minorHAnsi"/>
          </w:rPr>
          <w:t>Caribbean Sea</w:t>
        </w:r>
      </w:hyperlink>
      <w:r w:rsidRPr="00FE0941">
        <w:rPr>
          <w:rFonts w:cstheme="minorHAnsi"/>
        </w:rPr>
        <w:t> about 100 miles (160 km) north of the coast of </w:t>
      </w:r>
      <w:hyperlink r:id="rId47" w:history="1">
        <w:r w:rsidRPr="00FE0941">
          <w:rPr>
            <w:rFonts w:cstheme="minorHAnsi"/>
          </w:rPr>
          <w:t>Venezuela</w:t>
        </w:r>
      </w:hyperlink>
      <w:r w:rsidRPr="00FE0941">
        <w:rPr>
          <w:rFonts w:cstheme="minorHAnsi"/>
        </w:rPr>
        <w:t>. Oval in shape, the island is approximately 21 miles (34 km) long and 12 miles (19 km) wide. The southern </w:t>
      </w:r>
      <w:hyperlink r:id="rId48" w:history="1">
        <w:r w:rsidRPr="00FE0941">
          <w:rPr>
            <w:rFonts w:cstheme="minorHAnsi"/>
          </w:rPr>
          <w:t>Grenadines</w:t>
        </w:r>
      </w:hyperlink>
      <w:r w:rsidRPr="00FE0941">
        <w:rPr>
          <w:rFonts w:cstheme="minorHAnsi"/>
        </w:rPr>
        <w:t>—the largest of which is Carriacou, about 20 miles (32 km) north-northeast, with an area of 13 square miles (34 square km)—are a </w:t>
      </w:r>
      <w:hyperlink r:id="rId49" w:history="1">
        <w:r w:rsidRPr="00FE0941">
          <w:rPr>
            <w:rFonts w:cstheme="minorHAnsi"/>
          </w:rPr>
          <w:t>dependency</w:t>
        </w:r>
      </w:hyperlink>
      <w:r w:rsidRPr="00FE0941">
        <w:rPr>
          <w:rFonts w:cstheme="minorHAnsi"/>
        </w:rPr>
        <w:t>.</w:t>
      </w:r>
    </w:p>
    <w:p w14:paraId="45F3087A" w14:textId="6B6260AB" w:rsidR="00A076F4" w:rsidRPr="00FE0941" w:rsidRDefault="00B467ED" w:rsidP="00A076F4">
      <w:pPr>
        <w:ind w:right="300"/>
        <w:jc w:val="both"/>
        <w:rPr>
          <w:rFonts w:cstheme="minorHAnsi"/>
        </w:rPr>
      </w:pPr>
      <w:r w:rsidRPr="00FE0941">
        <w:rPr>
          <w:rFonts w:cstheme="minorHAnsi"/>
        </w:rPr>
        <w:lastRenderedPageBreak/>
        <w:t>The capital, </w:t>
      </w:r>
      <w:hyperlink r:id="rId50" w:history="1">
        <w:r w:rsidRPr="00FE0941">
          <w:rPr>
            <w:rFonts w:cstheme="minorHAnsi"/>
          </w:rPr>
          <w:t>St. George’s</w:t>
        </w:r>
      </w:hyperlink>
      <w:r w:rsidRPr="00FE0941">
        <w:rPr>
          <w:rFonts w:cstheme="minorHAnsi"/>
        </w:rPr>
        <w:t>, on the southwest coast, is also the main port, having a fine natural harbour,</w:t>
      </w:r>
      <w:r w:rsidR="00A91160" w:rsidRPr="00FE0941">
        <w:rPr>
          <w:rFonts w:cstheme="minorHAnsi"/>
        </w:rPr>
        <w:t xml:space="preserve"> </w:t>
      </w:r>
      <w:r w:rsidR="00A076F4" w:rsidRPr="00FE0941">
        <w:rPr>
          <w:rFonts w:cstheme="minorHAnsi"/>
        </w:rPr>
        <w:t>and its picturesque pastel-coloured houses rise up the hillsides from the waterfront. The waterfront itself is known as the Carenage because island schooners were once careened (beached for cleaning or repair) there. St. George’s is the yachting and charter-boat centre of the eastern Caribbean.</w:t>
      </w:r>
    </w:p>
    <w:p w14:paraId="17990E95" w14:textId="77777777" w:rsidR="00A076F4" w:rsidRPr="00FE0941" w:rsidRDefault="00A076F4" w:rsidP="00A076F4">
      <w:pPr>
        <w:ind w:right="300"/>
        <w:jc w:val="both"/>
        <w:rPr>
          <w:rFonts w:cstheme="minorHAnsi"/>
        </w:rPr>
      </w:pPr>
    </w:p>
    <w:p w14:paraId="65D130EF" w14:textId="77777777" w:rsidR="00A076F4" w:rsidRPr="00FE0941" w:rsidRDefault="00A076F4" w:rsidP="00A076F4">
      <w:pPr>
        <w:ind w:right="300"/>
        <w:jc w:val="both"/>
        <w:rPr>
          <w:rFonts w:cstheme="minorHAnsi"/>
        </w:rPr>
      </w:pPr>
      <w:r w:rsidRPr="00FE0941">
        <w:rPr>
          <w:rFonts w:cstheme="minorHAnsi"/>
        </w:rPr>
        <w:t>Grenada is volcanic in origin, with a ridge of mountains running north and south—the steeper slopes to the west and a more gradual incline to the east and southeast. The highest point is Mount St. Catherine (2,757 feet [840 metres]) in the northern part of the interior. The landscape is scenic, with fairly deep steep-sided valleys and about 10,000 acres (4,000 hectares) of forest.</w:t>
      </w:r>
    </w:p>
    <w:p w14:paraId="254F339E" w14:textId="77777777" w:rsidR="00A076F4" w:rsidRPr="00FE0941" w:rsidRDefault="00A076F4" w:rsidP="00A076F4">
      <w:pPr>
        <w:rPr>
          <w:rFonts w:asciiTheme="majorHAnsi" w:eastAsiaTheme="majorEastAsia" w:hAnsiTheme="majorHAnsi" w:cstheme="majorBidi"/>
          <w:color w:val="1F3763" w:themeColor="accent1" w:themeShade="7F"/>
        </w:rPr>
      </w:pPr>
    </w:p>
    <w:p w14:paraId="6A7BF25D" w14:textId="77777777" w:rsidR="00A076F4" w:rsidRPr="00FE0941" w:rsidRDefault="00A076F4" w:rsidP="00A076F4">
      <w:pPr>
        <w:jc w:val="center"/>
        <w:rPr>
          <w:rFonts w:eastAsia="Arial" w:cstheme="minorHAnsi"/>
          <w:b/>
        </w:rPr>
      </w:pPr>
      <w:r w:rsidRPr="00FE0941">
        <w:rPr>
          <w:noProof/>
        </w:rPr>
        <w:drawing>
          <wp:anchor distT="0" distB="0" distL="114300" distR="114300" simplePos="0" relativeHeight="251658243" behindDoc="0" locked="0" layoutInCell="1" allowOverlap="1" wp14:anchorId="30930C8F" wp14:editId="14558EE3">
            <wp:simplePos x="0" y="0"/>
            <wp:positionH relativeFrom="margin">
              <wp:align>center</wp:align>
            </wp:positionH>
            <wp:positionV relativeFrom="paragraph">
              <wp:posOffset>177165</wp:posOffset>
            </wp:positionV>
            <wp:extent cx="3048000" cy="3329940"/>
            <wp:effectExtent l="0" t="0" r="0" b="3810"/>
            <wp:wrapTopAndBottom/>
            <wp:docPr id="3" name="Picture 3" descr="Image result for map of gre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grena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8000" cy="3329940"/>
                    </a:xfrm>
                    <a:prstGeom prst="rect">
                      <a:avLst/>
                    </a:prstGeom>
                    <a:noFill/>
                    <a:ln>
                      <a:noFill/>
                    </a:ln>
                  </pic:spPr>
                </pic:pic>
              </a:graphicData>
            </a:graphic>
          </wp:anchor>
        </w:drawing>
      </w:r>
      <w:r w:rsidRPr="00FE0941">
        <w:rPr>
          <w:rFonts w:eastAsia="Arial" w:cstheme="minorHAnsi"/>
          <w:b/>
        </w:rPr>
        <w:t>Figure 2: Location Map of Grenada</w:t>
      </w:r>
    </w:p>
    <w:p w14:paraId="300DBBF1" w14:textId="77777777" w:rsidR="00A076F4" w:rsidRPr="00FE0941" w:rsidRDefault="00A076F4" w:rsidP="00A076F4">
      <w:pPr>
        <w:rPr>
          <w:rFonts w:asciiTheme="majorHAnsi" w:eastAsiaTheme="majorEastAsia" w:hAnsiTheme="majorHAnsi" w:cstheme="majorBidi"/>
          <w:color w:val="1F3763" w:themeColor="accent1" w:themeShade="7F"/>
        </w:rPr>
      </w:pPr>
    </w:p>
    <w:p w14:paraId="19EFE472" w14:textId="77777777" w:rsidR="00A076F4" w:rsidRPr="00FE0941" w:rsidRDefault="00A076F4" w:rsidP="00A076F4">
      <w:pPr>
        <w:rPr>
          <w:rFonts w:asciiTheme="majorHAnsi" w:eastAsiaTheme="majorEastAsia" w:hAnsiTheme="majorHAnsi" w:cstheme="majorBidi"/>
          <w:color w:val="1F3763" w:themeColor="accent1" w:themeShade="7F"/>
        </w:rPr>
      </w:pPr>
    </w:p>
    <w:p w14:paraId="231B9F5D" w14:textId="77777777" w:rsidR="00A076F4" w:rsidRPr="00FE0941" w:rsidRDefault="00A076F4" w:rsidP="00A076F4">
      <w:pPr>
        <w:pStyle w:val="Heading3"/>
        <w:numPr>
          <w:ilvl w:val="2"/>
          <w:numId w:val="1"/>
        </w:numPr>
        <w:spacing w:before="0"/>
      </w:pPr>
      <w:bookmarkStart w:id="41" w:name="_Toc34213290"/>
      <w:bookmarkStart w:id="42" w:name="_Toc36068950"/>
      <w:r w:rsidRPr="00FE0941">
        <w:t>Saint Lucia</w:t>
      </w:r>
      <w:bookmarkEnd w:id="41"/>
      <w:bookmarkEnd w:id="42"/>
    </w:p>
    <w:p w14:paraId="75BD843B" w14:textId="77777777" w:rsidR="00A076F4" w:rsidRPr="00FE0941" w:rsidRDefault="00A076F4" w:rsidP="00A076F4">
      <w:pPr>
        <w:rPr>
          <w:rFonts w:asciiTheme="majorHAnsi" w:eastAsiaTheme="majorEastAsia" w:hAnsiTheme="majorHAnsi" w:cstheme="majorBidi"/>
          <w:color w:val="1F3763" w:themeColor="accent1" w:themeShade="7F"/>
        </w:rPr>
      </w:pPr>
    </w:p>
    <w:p w14:paraId="0286B649" w14:textId="77777777" w:rsidR="00A076F4" w:rsidRPr="00FE0941" w:rsidRDefault="00A076F4" w:rsidP="00A076F4">
      <w:pPr>
        <w:ind w:right="300"/>
        <w:jc w:val="both"/>
        <w:rPr>
          <w:rFonts w:cstheme="minorHAnsi"/>
        </w:rPr>
      </w:pPr>
      <w:r w:rsidRPr="00FE0941">
        <w:rPr>
          <w:rFonts w:cstheme="minorHAnsi"/>
        </w:rPr>
        <w:t>Saint Lucia, island state in the </w:t>
      </w:r>
      <w:hyperlink r:id="rId52" w:history="1">
        <w:r w:rsidRPr="00FE0941">
          <w:rPr>
            <w:rFonts w:cstheme="minorHAnsi"/>
          </w:rPr>
          <w:t>Caribbean Sea</w:t>
        </w:r>
      </w:hyperlink>
      <w:r w:rsidRPr="00FE0941">
        <w:rPr>
          <w:rFonts w:cstheme="minorHAnsi"/>
        </w:rPr>
        <w:t>. It is the second largest of the </w:t>
      </w:r>
      <w:hyperlink r:id="rId53" w:history="1">
        <w:r w:rsidRPr="00FE0941">
          <w:rPr>
            <w:rFonts w:cstheme="minorHAnsi"/>
          </w:rPr>
          <w:t>Windward </w:t>
        </w:r>
      </w:hyperlink>
      <w:r w:rsidRPr="00FE0941">
        <w:rPr>
          <w:rFonts w:cstheme="minorHAnsi"/>
        </w:rPr>
        <w:t>group in the </w:t>
      </w:r>
      <w:hyperlink r:id="rId54" w:history="1">
        <w:r w:rsidRPr="00FE0941">
          <w:rPr>
            <w:rFonts w:cstheme="minorHAnsi"/>
          </w:rPr>
          <w:t>Lesser Antilles</w:t>
        </w:r>
      </w:hyperlink>
      <w:r w:rsidRPr="00FE0941">
        <w:rPr>
          <w:rFonts w:cstheme="minorHAnsi"/>
        </w:rPr>
        <w:t> and is located about 24 miles (39 km) south of </w:t>
      </w:r>
      <w:hyperlink r:id="rId55" w:history="1">
        <w:r w:rsidRPr="00FE0941">
          <w:rPr>
            <w:rFonts w:cstheme="minorHAnsi"/>
          </w:rPr>
          <w:t>Martinique</w:t>
        </w:r>
      </w:hyperlink>
      <w:r w:rsidRPr="00FE0941">
        <w:rPr>
          <w:rFonts w:cstheme="minorHAnsi"/>
        </w:rPr>
        <w:t> and some 21 miles (34 km) northeast of </w:t>
      </w:r>
      <w:hyperlink r:id="rId56" w:history="1">
        <w:r w:rsidRPr="00FE0941">
          <w:rPr>
            <w:rFonts w:cstheme="minorHAnsi"/>
          </w:rPr>
          <w:t>Saint Vincent</w:t>
        </w:r>
      </w:hyperlink>
      <w:r w:rsidRPr="00FE0941">
        <w:rPr>
          <w:rFonts w:cstheme="minorHAnsi"/>
        </w:rPr>
        <w:t>. Saint Lucia is 27 miles (43 km) long and has a maximum width of 14 miles (23 km). The capital and major port is </w:t>
      </w:r>
      <w:hyperlink r:id="rId57" w:history="1">
        <w:r w:rsidRPr="00FE0941">
          <w:rPr>
            <w:rFonts w:cstheme="minorHAnsi"/>
          </w:rPr>
          <w:t>Castries</w:t>
        </w:r>
      </w:hyperlink>
      <w:r w:rsidRPr="00FE0941">
        <w:rPr>
          <w:rFonts w:cstheme="minorHAnsi"/>
        </w:rPr>
        <w:t>.</w:t>
      </w:r>
    </w:p>
    <w:p w14:paraId="050BC2E6" w14:textId="77777777" w:rsidR="00A076F4" w:rsidRPr="00FE0941" w:rsidRDefault="00A076F4" w:rsidP="00A076F4">
      <w:pPr>
        <w:ind w:right="300"/>
        <w:jc w:val="both"/>
        <w:rPr>
          <w:rFonts w:cstheme="minorHAnsi"/>
        </w:rPr>
      </w:pPr>
    </w:p>
    <w:p w14:paraId="2F40A3C3" w14:textId="77777777" w:rsidR="00A076F4" w:rsidRPr="00FE0941" w:rsidRDefault="00A076F4" w:rsidP="00A076F4">
      <w:pPr>
        <w:ind w:right="300"/>
        <w:jc w:val="both"/>
        <w:rPr>
          <w:rFonts w:cstheme="minorHAnsi"/>
        </w:rPr>
      </w:pPr>
      <w:r w:rsidRPr="00FE0941">
        <w:rPr>
          <w:rFonts w:cstheme="minorHAnsi"/>
        </w:rPr>
        <w:t>The island is of volcanic origin and is bisected from north to south by a central ridge of wooded mountains, the highest point being Mount Gimie (3,145 feet [959 metres]). Many streams flow from the mountains through fertile valleys. In the southwest are the Gros and Petit Pitons (2,619 feet [798 metres] and 2,460 feet [750 metres], respectively), two immense pyramids of rock rising sharply from the sea and enclosing a small bay. Near Petit Piton, in the crater of an ancient </w:t>
      </w:r>
      <w:hyperlink r:id="rId58" w:history="1">
        <w:r w:rsidRPr="00FE0941">
          <w:rPr>
            <w:rFonts w:cstheme="minorHAnsi"/>
          </w:rPr>
          <w:t>volcano</w:t>
        </w:r>
      </w:hyperlink>
      <w:r w:rsidRPr="00FE0941">
        <w:rPr>
          <w:rFonts w:cstheme="minorHAnsi"/>
        </w:rPr>
        <w:t>, are the boiling sulphur springs from which the nearby town of </w:t>
      </w:r>
      <w:hyperlink r:id="rId59" w:history="1">
        <w:r w:rsidRPr="00FE0941">
          <w:rPr>
            <w:rFonts w:cstheme="minorHAnsi"/>
          </w:rPr>
          <w:t>Soufrière</w:t>
        </w:r>
      </w:hyperlink>
      <w:r w:rsidRPr="00FE0941">
        <w:rPr>
          <w:rFonts w:cstheme="minorHAnsi"/>
        </w:rPr>
        <w:t> takes its name. A choice tourist site, the springs also contain substantial energy potential.</w:t>
      </w:r>
    </w:p>
    <w:p w14:paraId="5DD72EC5" w14:textId="77777777" w:rsidR="00A076F4" w:rsidRPr="00FE0941" w:rsidRDefault="00A076F4" w:rsidP="00A076F4">
      <w:pPr>
        <w:rPr>
          <w:rFonts w:asciiTheme="majorHAnsi" w:eastAsiaTheme="majorEastAsia" w:hAnsiTheme="majorHAnsi" w:cstheme="majorBidi"/>
          <w:color w:val="1F3763" w:themeColor="accent1" w:themeShade="7F"/>
        </w:rPr>
      </w:pPr>
    </w:p>
    <w:p w14:paraId="232A1C57" w14:textId="77777777" w:rsidR="00A076F4" w:rsidRPr="00FE0941" w:rsidRDefault="00A076F4" w:rsidP="00A076F4">
      <w:pPr>
        <w:rPr>
          <w:rFonts w:eastAsia="Arial" w:cstheme="minorHAnsi"/>
          <w:b/>
        </w:rPr>
      </w:pPr>
    </w:p>
    <w:p w14:paraId="218DEC75" w14:textId="77777777" w:rsidR="00A076F4" w:rsidRPr="00FE0941" w:rsidRDefault="00A076F4" w:rsidP="00A076F4">
      <w:pPr>
        <w:jc w:val="center"/>
        <w:rPr>
          <w:rFonts w:eastAsia="Arial" w:cstheme="minorHAnsi"/>
          <w:b/>
        </w:rPr>
      </w:pPr>
      <w:r w:rsidRPr="00FE0941">
        <w:rPr>
          <w:noProof/>
        </w:rPr>
        <w:drawing>
          <wp:anchor distT="0" distB="0" distL="114300" distR="114300" simplePos="0" relativeHeight="251658244" behindDoc="0" locked="0" layoutInCell="1" allowOverlap="1" wp14:anchorId="31575223" wp14:editId="7DF6E0FA">
            <wp:simplePos x="0" y="0"/>
            <wp:positionH relativeFrom="column">
              <wp:posOffset>1447800</wp:posOffset>
            </wp:positionH>
            <wp:positionV relativeFrom="paragraph">
              <wp:posOffset>182880</wp:posOffset>
            </wp:positionV>
            <wp:extent cx="2886710" cy="3163570"/>
            <wp:effectExtent l="0" t="0" r="8890" b="0"/>
            <wp:wrapTopAndBottom/>
            <wp:docPr id="6" name="Picture 6" descr="Image result for saint luc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int lucia map"/>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86710" cy="3163570"/>
                    </a:xfrm>
                    <a:prstGeom prst="rect">
                      <a:avLst/>
                    </a:prstGeom>
                    <a:noFill/>
                    <a:ln>
                      <a:noFill/>
                    </a:ln>
                  </pic:spPr>
                </pic:pic>
              </a:graphicData>
            </a:graphic>
          </wp:anchor>
        </w:drawing>
      </w:r>
      <w:r w:rsidRPr="00FE0941">
        <w:rPr>
          <w:rFonts w:eastAsia="Arial" w:cstheme="minorHAnsi"/>
          <w:b/>
        </w:rPr>
        <w:t>Figure 3: Location Map of Saint Lucia</w:t>
      </w:r>
    </w:p>
    <w:p w14:paraId="5CB4F67B" w14:textId="77777777" w:rsidR="00A076F4" w:rsidRPr="00FE0941" w:rsidRDefault="00A076F4" w:rsidP="00A076F4">
      <w:pPr>
        <w:rPr>
          <w:rFonts w:eastAsia="Arial" w:cstheme="minorHAnsi"/>
          <w:bCs/>
        </w:rPr>
      </w:pPr>
    </w:p>
    <w:p w14:paraId="2560AC72" w14:textId="77777777" w:rsidR="00A076F4" w:rsidRPr="00FE0941" w:rsidRDefault="00A076F4" w:rsidP="00A076F4">
      <w:pPr>
        <w:rPr>
          <w:rFonts w:asciiTheme="majorHAnsi" w:eastAsiaTheme="majorEastAsia" w:hAnsiTheme="majorHAnsi" w:cstheme="majorBidi"/>
          <w:bCs/>
          <w:color w:val="1F3763" w:themeColor="accent1" w:themeShade="7F"/>
        </w:rPr>
      </w:pPr>
    </w:p>
    <w:p w14:paraId="08C44A23" w14:textId="77777777" w:rsidR="00A076F4" w:rsidRPr="00FE0941" w:rsidRDefault="00A076F4" w:rsidP="00A076F4">
      <w:pPr>
        <w:pStyle w:val="Heading3"/>
        <w:numPr>
          <w:ilvl w:val="2"/>
          <w:numId w:val="1"/>
        </w:numPr>
        <w:spacing w:before="0"/>
      </w:pPr>
      <w:bookmarkStart w:id="43" w:name="_Toc34213291"/>
      <w:bookmarkStart w:id="44" w:name="_Toc36068951"/>
      <w:r w:rsidRPr="00FE0941">
        <w:t>Saint Vincent and the Grenadines</w:t>
      </w:r>
      <w:bookmarkEnd w:id="43"/>
      <w:bookmarkEnd w:id="44"/>
    </w:p>
    <w:p w14:paraId="6D5CE772" w14:textId="77777777" w:rsidR="00A076F4" w:rsidRPr="00FE0941" w:rsidRDefault="00A076F4" w:rsidP="00A076F4"/>
    <w:p w14:paraId="2027EC3D" w14:textId="50C5DEAC" w:rsidR="00A076F4" w:rsidRPr="00FE0941" w:rsidRDefault="00A076F4" w:rsidP="00A076F4">
      <w:pPr>
        <w:jc w:val="both"/>
        <w:rPr>
          <w:rFonts w:cstheme="minorHAnsi"/>
        </w:rPr>
      </w:pPr>
      <w:r w:rsidRPr="00FE0941">
        <w:rPr>
          <w:rFonts w:cstheme="minorHAnsi"/>
        </w:rPr>
        <w:t xml:space="preserve">Saint Vincent and the Grenadines, </w:t>
      </w:r>
      <w:r w:rsidR="00421562" w:rsidRPr="00FE0941">
        <w:rPr>
          <w:rFonts w:cstheme="minorHAnsi"/>
        </w:rPr>
        <w:t>a multi-</w:t>
      </w:r>
      <w:r w:rsidRPr="00FE0941">
        <w:rPr>
          <w:rFonts w:cstheme="minorHAnsi"/>
        </w:rPr>
        <w:t>island country lying within the </w:t>
      </w:r>
      <w:hyperlink r:id="rId61" w:history="1">
        <w:r w:rsidRPr="00FE0941">
          <w:rPr>
            <w:rFonts w:cstheme="minorHAnsi"/>
          </w:rPr>
          <w:t>Lesser Antilles</w:t>
        </w:r>
      </w:hyperlink>
      <w:r w:rsidRPr="00FE0941">
        <w:rPr>
          <w:rFonts w:cstheme="minorHAnsi"/>
        </w:rPr>
        <w:t>, in the eastern </w:t>
      </w:r>
      <w:hyperlink r:id="rId62" w:history="1">
        <w:r w:rsidRPr="00FE0941">
          <w:rPr>
            <w:rFonts w:cstheme="minorHAnsi"/>
          </w:rPr>
          <w:t>Caribbean Sea</w:t>
        </w:r>
      </w:hyperlink>
      <w:r w:rsidRPr="00FE0941">
        <w:rPr>
          <w:rFonts w:cstheme="minorHAnsi"/>
        </w:rPr>
        <w:t>. It consists of the island of </w:t>
      </w:r>
      <w:hyperlink r:id="rId63" w:history="1">
        <w:r w:rsidRPr="00FE0941">
          <w:rPr>
            <w:rFonts w:cstheme="minorHAnsi"/>
          </w:rPr>
          <w:t>Saint Vincent</w:t>
        </w:r>
      </w:hyperlink>
      <w:r w:rsidRPr="00FE0941">
        <w:rPr>
          <w:rFonts w:cstheme="minorHAnsi"/>
        </w:rPr>
        <w:t> and the  </w:t>
      </w:r>
      <w:hyperlink r:id="rId64" w:history="1">
        <w:r w:rsidRPr="00FE0941">
          <w:rPr>
            <w:rFonts w:cstheme="minorHAnsi"/>
          </w:rPr>
          <w:t>Grenadine Islands</w:t>
        </w:r>
      </w:hyperlink>
      <w:r w:rsidRPr="00FE0941">
        <w:rPr>
          <w:rFonts w:cstheme="minorHAnsi"/>
        </w:rPr>
        <w:t>, which stretch southward toward </w:t>
      </w:r>
      <w:hyperlink r:id="rId65" w:history="1">
        <w:r w:rsidRPr="00FE0941">
          <w:rPr>
            <w:rFonts w:cstheme="minorHAnsi"/>
          </w:rPr>
          <w:t>Grenada</w:t>
        </w:r>
      </w:hyperlink>
      <w:r w:rsidRPr="00FE0941">
        <w:rPr>
          <w:rFonts w:cstheme="minorHAnsi"/>
        </w:rPr>
        <w:t>. The island of Saint Vincent lies about 20 miles (32 km) southwest of </w:t>
      </w:r>
      <w:hyperlink r:id="rId66" w:history="1">
        <w:r w:rsidRPr="00FE0941">
          <w:rPr>
            <w:rFonts w:cstheme="minorHAnsi"/>
          </w:rPr>
          <w:t>Saint Lucia</w:t>
        </w:r>
      </w:hyperlink>
      <w:r w:rsidRPr="00FE0941">
        <w:rPr>
          <w:rFonts w:cstheme="minorHAnsi"/>
        </w:rPr>
        <w:t> and 100 miles (160 km) west of </w:t>
      </w:r>
      <w:hyperlink r:id="rId67" w:history="1">
        <w:r w:rsidRPr="00FE0941">
          <w:rPr>
            <w:rFonts w:cstheme="minorHAnsi"/>
          </w:rPr>
          <w:t>Barbados</w:t>
        </w:r>
      </w:hyperlink>
      <w:r w:rsidRPr="00FE0941">
        <w:rPr>
          <w:rFonts w:cstheme="minorHAnsi"/>
        </w:rPr>
        <w:t>. It is 18 miles (30 km) long and has a maximum width of 11 miles (18 km). The larger islands of the Grenadines associated with Saint Vincent are Bequia, Canouan, Mayreau, Mustique, Prune (Palm) Island, Petit </w:t>
      </w:r>
      <w:hyperlink r:id="rId68" w:history="1">
        <w:r w:rsidRPr="00FE0941">
          <w:rPr>
            <w:rFonts w:cstheme="minorHAnsi"/>
          </w:rPr>
          <w:t>Saint Vincent Island</w:t>
        </w:r>
      </w:hyperlink>
      <w:r w:rsidRPr="00FE0941">
        <w:rPr>
          <w:rFonts w:cstheme="minorHAnsi"/>
        </w:rPr>
        <w:t>, and Union Island. The Tobago Cays, just to the east of Mayreau, have been designated a wildlife reserve.</w:t>
      </w:r>
    </w:p>
    <w:p w14:paraId="369EA253" w14:textId="77777777" w:rsidR="00A076F4" w:rsidRPr="00FE0941" w:rsidRDefault="00A076F4" w:rsidP="00A076F4">
      <w:pPr>
        <w:jc w:val="both"/>
        <w:rPr>
          <w:rFonts w:cstheme="minorHAnsi"/>
        </w:rPr>
      </w:pPr>
    </w:p>
    <w:p w14:paraId="7EC60C89" w14:textId="77777777" w:rsidR="00A076F4" w:rsidRPr="00FE0941" w:rsidRDefault="00A076F4" w:rsidP="00A076F4">
      <w:pPr>
        <w:jc w:val="both"/>
        <w:rPr>
          <w:rFonts w:cstheme="minorHAnsi"/>
        </w:rPr>
      </w:pPr>
      <w:r w:rsidRPr="00FE0941">
        <w:rPr>
          <w:rFonts w:cstheme="minorHAnsi"/>
        </w:rPr>
        <w:t>The island of Saint Vincent has thickly wooded volcanic mountains running north-south and many short swift streams. Though numerous, the streams are small except after heavy rains. There are no navigable rivers. The island’s two highest peaks are both on the volcano </w:t>
      </w:r>
      <w:hyperlink r:id="rId69" w:history="1">
        <w:r w:rsidRPr="00FE0941">
          <w:rPr>
            <w:rFonts w:cstheme="minorHAnsi"/>
          </w:rPr>
          <w:t>Soufrière</w:t>
        </w:r>
      </w:hyperlink>
      <w:r w:rsidRPr="00FE0941">
        <w:rPr>
          <w:rFonts w:cstheme="minorHAnsi"/>
        </w:rPr>
        <w:t> (4,048 feet [1,234 metres] and 3,864 feet [1,178 metres]), in the north, which erupted disastrously in 1812 and 1902, seriously affecting the country’s agriculture and temporarily displacing residents of </w:t>
      </w:r>
      <w:hyperlink r:id="rId70" w:history="1">
        <w:r w:rsidRPr="00FE0941">
          <w:rPr>
            <w:rFonts w:cstheme="minorHAnsi"/>
          </w:rPr>
          <w:t>communities</w:t>
        </w:r>
      </w:hyperlink>
      <w:r w:rsidRPr="00FE0941">
        <w:rPr>
          <w:rFonts w:cstheme="minorHAnsi"/>
        </w:rPr>
        <w:t> around the foothills of the volcano. The 1902 eruption coincided with that of </w:t>
      </w:r>
      <w:hyperlink r:id="rId71" w:history="1">
        <w:r w:rsidRPr="00FE0941">
          <w:rPr>
            <w:rFonts w:cstheme="minorHAnsi"/>
          </w:rPr>
          <w:t>Mount Pelée</w:t>
        </w:r>
      </w:hyperlink>
      <w:r w:rsidRPr="00FE0941">
        <w:rPr>
          <w:rFonts w:cstheme="minorHAnsi"/>
        </w:rPr>
        <w:t> on </w:t>
      </w:r>
      <w:hyperlink r:id="rId72" w:history="1">
        <w:r w:rsidRPr="00FE0941">
          <w:rPr>
            <w:rFonts w:cstheme="minorHAnsi"/>
          </w:rPr>
          <w:t>Martinique</w:t>
        </w:r>
      </w:hyperlink>
      <w:r w:rsidRPr="00FE0941">
        <w:rPr>
          <w:rFonts w:cstheme="minorHAnsi"/>
        </w:rPr>
        <w:t>. Soufrière became active again in 1979, repeating the cycle of agricultural damage and massive evacuation. The volcanic ash, which spread as far as Barbados, is said to have </w:t>
      </w:r>
      <w:hyperlink r:id="rId73" w:history="1">
        <w:r w:rsidRPr="00FE0941">
          <w:rPr>
            <w:rFonts w:cstheme="minorHAnsi"/>
          </w:rPr>
          <w:t>enhanced</w:t>
        </w:r>
      </w:hyperlink>
      <w:r w:rsidRPr="00FE0941">
        <w:rPr>
          <w:rFonts w:cstheme="minorHAnsi"/>
        </w:rPr>
        <w:t> the fertility of the soil. Other noteworthy peaks on the island include Grand Bonhomme and Mount St. Andrew.</w:t>
      </w:r>
    </w:p>
    <w:p w14:paraId="0EDBE16D" w14:textId="77777777" w:rsidR="00A076F4" w:rsidRPr="00FE0941" w:rsidRDefault="00A076F4" w:rsidP="00A076F4"/>
    <w:p w14:paraId="2463DD9A" w14:textId="77777777" w:rsidR="00A076F4" w:rsidRPr="00FE0941" w:rsidRDefault="00A076F4" w:rsidP="00A076F4"/>
    <w:p w14:paraId="26392FF8" w14:textId="77777777" w:rsidR="00A076F4" w:rsidRPr="00FE0941" w:rsidRDefault="00A076F4" w:rsidP="00A076F4">
      <w:pPr>
        <w:jc w:val="center"/>
        <w:rPr>
          <w:rFonts w:eastAsia="Arial" w:cstheme="minorHAnsi"/>
          <w:b/>
        </w:rPr>
      </w:pPr>
      <w:r w:rsidRPr="00FE0941">
        <w:rPr>
          <w:noProof/>
        </w:rPr>
        <w:lastRenderedPageBreak/>
        <w:drawing>
          <wp:anchor distT="0" distB="0" distL="114300" distR="114300" simplePos="0" relativeHeight="251658245" behindDoc="0" locked="0" layoutInCell="1" allowOverlap="1" wp14:anchorId="0321D5FA" wp14:editId="441A94BD">
            <wp:simplePos x="0" y="0"/>
            <wp:positionH relativeFrom="column">
              <wp:posOffset>1562100</wp:posOffset>
            </wp:positionH>
            <wp:positionV relativeFrom="paragraph">
              <wp:posOffset>235585</wp:posOffset>
            </wp:positionV>
            <wp:extent cx="2727960" cy="3218815"/>
            <wp:effectExtent l="0" t="0" r="0" b="635"/>
            <wp:wrapTopAndBottom/>
            <wp:docPr id="9" name="Picture 9" descr="Image result for saint vincent and the grenadine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aint vincent and the grenadines ma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27960" cy="321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0941">
        <w:rPr>
          <w:rFonts w:eastAsia="Arial" w:cstheme="minorHAnsi"/>
          <w:b/>
        </w:rPr>
        <w:t>Figure 4: Location Map of Saint Vincent and the Grenadines</w:t>
      </w:r>
    </w:p>
    <w:p w14:paraId="7AF1FA75" w14:textId="77777777" w:rsidR="00A076F4" w:rsidRPr="00FE0941" w:rsidRDefault="00A076F4" w:rsidP="00A076F4"/>
    <w:p w14:paraId="302251A4" w14:textId="77777777" w:rsidR="00A076F4" w:rsidRPr="00FE0941" w:rsidRDefault="00A076F4" w:rsidP="00A076F4"/>
    <w:p w14:paraId="2FA2D33A" w14:textId="7EB0520C" w:rsidR="00A076F4" w:rsidRPr="00FE0941" w:rsidRDefault="00AD0880" w:rsidP="00A076F4">
      <w:pPr>
        <w:pStyle w:val="Heading2"/>
        <w:spacing w:before="0"/>
      </w:pPr>
      <w:bookmarkStart w:id="45" w:name="_Toc34213292"/>
      <w:bookmarkStart w:id="46" w:name="_Toc36068952"/>
      <w:r w:rsidRPr="00FE0941">
        <w:t>4</w:t>
      </w:r>
      <w:r w:rsidR="00A076F4" w:rsidRPr="00FE0941">
        <w:t>.2</w:t>
      </w:r>
      <w:r w:rsidR="00A076F4" w:rsidRPr="00FE0941">
        <w:tab/>
        <w:t>Biological Resources</w:t>
      </w:r>
      <w:bookmarkEnd w:id="45"/>
      <w:bookmarkEnd w:id="46"/>
    </w:p>
    <w:p w14:paraId="148E18F6" w14:textId="77777777" w:rsidR="00A076F4" w:rsidRPr="00FE0941" w:rsidRDefault="00A076F4" w:rsidP="00A076F4"/>
    <w:p w14:paraId="2A605462" w14:textId="724C8082" w:rsidR="00A076F4" w:rsidRPr="00FE0941" w:rsidRDefault="00AD0880" w:rsidP="00A076F4">
      <w:pPr>
        <w:pStyle w:val="Heading3"/>
        <w:spacing w:before="0"/>
      </w:pPr>
      <w:bookmarkStart w:id="47" w:name="_Toc34213293"/>
      <w:bookmarkStart w:id="48" w:name="_Toc36068953"/>
      <w:r w:rsidRPr="00FE0941">
        <w:t>4</w:t>
      </w:r>
      <w:r w:rsidR="00A076F4" w:rsidRPr="00FE0941">
        <w:t>.2.1</w:t>
      </w:r>
      <w:r w:rsidR="00A076F4" w:rsidRPr="00FE0941">
        <w:tab/>
        <w:t>Commonwealth of Dominica</w:t>
      </w:r>
      <w:bookmarkEnd w:id="47"/>
      <w:bookmarkEnd w:id="48"/>
    </w:p>
    <w:p w14:paraId="4C920439" w14:textId="77777777" w:rsidR="00A076F4" w:rsidRPr="00FE0941" w:rsidRDefault="00A076F4" w:rsidP="00A076F4"/>
    <w:p w14:paraId="18B8E9A2" w14:textId="77777777" w:rsidR="00A076F4" w:rsidRPr="00FE0941" w:rsidRDefault="00A076F4" w:rsidP="00A076F4">
      <w:pPr>
        <w:ind w:right="6"/>
        <w:jc w:val="both"/>
        <w:rPr>
          <w:rFonts w:eastAsia="Arial" w:cstheme="minorHAnsi"/>
        </w:rPr>
      </w:pPr>
      <w:r w:rsidRPr="00FE0941">
        <w:rPr>
          <w:rFonts w:eastAsia="Arial" w:cstheme="minorHAnsi"/>
        </w:rPr>
        <w:t>Dominica is host to an astonishing biodiversity, including more than 1,200 species of plants, and the most diverse assemblage of wildlife in the eastern Caribbean, including 175 species of avifauna. The Biodiversity Strategy and Action Plan (2006) provide an excellent reference document and bibliography of these resources, as well as outlining national direction for the way forward. About 60% of the island is forested, with a variety of vegetation types represented because of the island’s large elevation change, rain shadow effects and rugged topography. About one-third (about 20%) of Dominica is contained within protected areas such as designated Forest Reserves and National Parks, which are also recognized as Important Bird Areas (IBAs). Ocean and coastal resources include two protected marine areas on the north and south ends of the island.</w:t>
      </w:r>
    </w:p>
    <w:p w14:paraId="08E7A70C" w14:textId="77777777" w:rsidR="00A076F4" w:rsidRPr="00FE0941" w:rsidRDefault="00A076F4" w:rsidP="00A076F4"/>
    <w:p w14:paraId="3A003DDE" w14:textId="5BDFE301" w:rsidR="00A076F4" w:rsidRPr="00FE0941" w:rsidRDefault="00AD0880" w:rsidP="00A076F4">
      <w:pPr>
        <w:pStyle w:val="Heading3"/>
        <w:spacing w:before="0"/>
      </w:pPr>
      <w:bookmarkStart w:id="49" w:name="_Toc34213294"/>
      <w:bookmarkStart w:id="50" w:name="_Toc36068954"/>
      <w:r w:rsidRPr="00FE0941">
        <w:t>4</w:t>
      </w:r>
      <w:r w:rsidR="00A076F4" w:rsidRPr="00FE0941">
        <w:t>.2.2</w:t>
      </w:r>
      <w:r w:rsidR="00A076F4" w:rsidRPr="00FE0941">
        <w:tab/>
        <w:t>Grenada</w:t>
      </w:r>
      <w:bookmarkEnd w:id="49"/>
      <w:bookmarkEnd w:id="50"/>
    </w:p>
    <w:p w14:paraId="36524491" w14:textId="77777777" w:rsidR="00A076F4" w:rsidRPr="00FE0941" w:rsidRDefault="00A076F4" w:rsidP="00A076F4"/>
    <w:p w14:paraId="0D1D3D21" w14:textId="77777777" w:rsidR="00A076F4" w:rsidRPr="00FE0941" w:rsidRDefault="00A076F4" w:rsidP="00A076F4">
      <w:pPr>
        <w:jc w:val="both"/>
        <w:rPr>
          <w:rFonts w:eastAsia="Arial" w:cstheme="minorHAnsi"/>
        </w:rPr>
      </w:pPr>
      <w:r w:rsidRPr="00FE0941">
        <w:rPr>
          <w:rFonts w:eastAsia="Arial" w:cstheme="minorHAnsi"/>
        </w:rPr>
        <w:t>Data indicated that in 2015, nearly 50% of Grenada's total area was covered in forests. Grenada's forest cover has remained relatively stable from 2004 to 2015 mainly due to the policies put in place by the Grenadian government. The Grenadian forests are used for a variety of purposes such as the production of timber and providing habitat for the country's wildlife. The Grenadian forests are also crucial to the country's economy because they attract significant numbers of tourists each year.</w:t>
      </w:r>
    </w:p>
    <w:p w14:paraId="75091121" w14:textId="49CF5EC5" w:rsidR="00A076F4" w:rsidRPr="00FE0941" w:rsidRDefault="00A076F4" w:rsidP="00A076F4"/>
    <w:p w14:paraId="337390DF" w14:textId="738984AA" w:rsidR="00AD0880" w:rsidRPr="00FE0941" w:rsidRDefault="00AD0880" w:rsidP="00A076F4"/>
    <w:p w14:paraId="7DB35CCC" w14:textId="77777777" w:rsidR="00AD0880" w:rsidRPr="00FE0941" w:rsidRDefault="00AD0880" w:rsidP="00A076F4"/>
    <w:p w14:paraId="77E3275B" w14:textId="2905425B" w:rsidR="00A076F4" w:rsidRPr="00FE0941" w:rsidRDefault="00AD0880" w:rsidP="00A076F4">
      <w:pPr>
        <w:pStyle w:val="Heading3"/>
        <w:spacing w:before="0"/>
      </w:pPr>
      <w:bookmarkStart w:id="51" w:name="_Toc34213295"/>
      <w:bookmarkStart w:id="52" w:name="_Toc36068955"/>
      <w:r w:rsidRPr="00FE0941">
        <w:lastRenderedPageBreak/>
        <w:t>4</w:t>
      </w:r>
      <w:r w:rsidR="00A076F4" w:rsidRPr="00FE0941">
        <w:t>.2.3</w:t>
      </w:r>
      <w:r w:rsidR="00A076F4" w:rsidRPr="00FE0941">
        <w:tab/>
        <w:t>Saint Lucia</w:t>
      </w:r>
      <w:bookmarkEnd w:id="51"/>
      <w:bookmarkEnd w:id="52"/>
    </w:p>
    <w:p w14:paraId="6069BE60" w14:textId="77777777" w:rsidR="00A076F4" w:rsidRPr="00FE0941" w:rsidRDefault="00A076F4" w:rsidP="00A076F4">
      <w:pPr>
        <w:jc w:val="both"/>
        <w:rPr>
          <w:rFonts w:eastAsia="Arial" w:cstheme="minorHAnsi"/>
        </w:rPr>
      </w:pPr>
    </w:p>
    <w:p w14:paraId="53B94D81" w14:textId="77777777" w:rsidR="00A076F4" w:rsidRPr="00FE0941" w:rsidRDefault="00A076F4" w:rsidP="00A076F4">
      <w:pPr>
        <w:jc w:val="both"/>
        <w:rPr>
          <w:rFonts w:eastAsia="Arial" w:cstheme="minorHAnsi"/>
        </w:rPr>
      </w:pPr>
      <w:r w:rsidRPr="00FE0941">
        <w:rPr>
          <w:rFonts w:eastAsia="Arial" w:cstheme="minorHAnsi"/>
        </w:rPr>
        <w:t>Saint Lucia is part of the Lesser Antilles, an arc of volcanic peaks located in the Eastern Caribbean.  Though the island has a relatively small landmass, it possesses a high degree of biodiversity and species endemism and productive coastal and nearshore habitats, earning it international recognition as a biodiversity hotspot. The island and its waters support a number of globally and regionally important habitats and species, including 17 major vegetation types (e.g., dry forest, mangroves, rainforest), the Pitons Management Area United Nations Educational, Scientific, and Cultural Organization World Heritage site, the Ma Koté Mangrove and Savannes Bay Ramsar sites, and over 200 endemic species (e.g., the pygmy gecko, the Saint Lucia racer snake, and the Saint Lucia parrot). Saint Lucia’s marine habitats and biodiversity provide ecosystem services that buffer the impacts of storms and climate change, provide residents with valuable natural resources and opportunities for sustainable livelihoods, and support economically important agriculture and tourism industries.</w:t>
      </w:r>
    </w:p>
    <w:p w14:paraId="06DF2588" w14:textId="77777777" w:rsidR="00A076F4" w:rsidRPr="00FE0941" w:rsidRDefault="00A076F4" w:rsidP="00A076F4"/>
    <w:p w14:paraId="39AF99D0" w14:textId="41CD7155" w:rsidR="00A076F4" w:rsidRPr="00FE0941" w:rsidRDefault="00AD0880" w:rsidP="00A076F4">
      <w:pPr>
        <w:pStyle w:val="Heading3"/>
        <w:spacing w:before="0"/>
      </w:pPr>
      <w:bookmarkStart w:id="53" w:name="_Toc34213296"/>
      <w:bookmarkStart w:id="54" w:name="_Toc36068956"/>
      <w:r w:rsidRPr="00FE0941">
        <w:t>4</w:t>
      </w:r>
      <w:r w:rsidR="00A076F4" w:rsidRPr="00FE0941">
        <w:t>.2.4</w:t>
      </w:r>
      <w:r w:rsidR="00A076F4" w:rsidRPr="00FE0941">
        <w:tab/>
        <w:t>Saint Vincent and the Grenadines</w:t>
      </w:r>
      <w:bookmarkEnd w:id="53"/>
      <w:bookmarkEnd w:id="54"/>
    </w:p>
    <w:p w14:paraId="20AC9E60" w14:textId="77777777" w:rsidR="00A076F4" w:rsidRPr="00FE0941" w:rsidRDefault="00A076F4" w:rsidP="00A076F4"/>
    <w:p w14:paraId="19448C3D" w14:textId="77777777" w:rsidR="00A076F4" w:rsidRPr="00FE0941" w:rsidRDefault="00A076F4" w:rsidP="00A076F4">
      <w:pPr>
        <w:jc w:val="both"/>
        <w:rPr>
          <w:rFonts w:eastAsia="Arial" w:cstheme="minorHAnsi"/>
        </w:rPr>
      </w:pPr>
      <w:r w:rsidRPr="00FE0941">
        <w:rPr>
          <w:rFonts w:eastAsia="Arial" w:cstheme="minorHAnsi"/>
        </w:rPr>
        <w:t>Saint Vincent and the Grenadines boasts a diverse collection of biological resources. St. Vincent is rugged and mountainous with steep slopes and fertile yellow earth, volcanic ash and alluvial soils. The country has about 12,700 ha of tropical forests, including primary and secondary rainforest, palm brakes, elfin woodland, littoral woodland, dry scrub woodlands and mangrove forest.  The significant tropical forests provide natural habitat for wildlife including the St. Vincent Parrot and other endemic species. The Grenadines, in contrast, consists of low dry islands surrounded by extensive coral reefs and sea grass beds.</w:t>
      </w:r>
    </w:p>
    <w:p w14:paraId="75C4BEF2" w14:textId="77777777" w:rsidR="00A076F4" w:rsidRPr="00FE0941" w:rsidRDefault="00A076F4" w:rsidP="00A076F4"/>
    <w:p w14:paraId="17DE525C" w14:textId="625C1F14" w:rsidR="00A076F4" w:rsidRPr="00FE0941" w:rsidRDefault="00AD0880" w:rsidP="00A076F4">
      <w:pPr>
        <w:pStyle w:val="Heading2"/>
        <w:spacing w:before="0"/>
      </w:pPr>
      <w:bookmarkStart w:id="55" w:name="_Toc34213297"/>
      <w:bookmarkStart w:id="56" w:name="_Toc36068957"/>
      <w:r w:rsidRPr="00FE0941">
        <w:t>4</w:t>
      </w:r>
      <w:r w:rsidR="00A076F4" w:rsidRPr="00FE0941">
        <w:t>.3</w:t>
      </w:r>
      <w:r w:rsidR="00A076F4" w:rsidRPr="00FE0941">
        <w:tab/>
        <w:t>Physical Cultural Resources, Human Settlement and Land Use</w:t>
      </w:r>
      <w:bookmarkEnd w:id="55"/>
      <w:bookmarkEnd w:id="56"/>
    </w:p>
    <w:p w14:paraId="470A646B" w14:textId="77777777" w:rsidR="00A076F4" w:rsidRPr="00FE0941" w:rsidRDefault="00A076F4" w:rsidP="00A076F4"/>
    <w:p w14:paraId="74BB4445" w14:textId="2B4B11E6" w:rsidR="00A076F4" w:rsidRPr="00FE0941" w:rsidRDefault="00AD0880" w:rsidP="00A076F4">
      <w:pPr>
        <w:pStyle w:val="Heading3"/>
        <w:spacing w:before="0"/>
      </w:pPr>
      <w:bookmarkStart w:id="57" w:name="_Toc34213298"/>
      <w:bookmarkStart w:id="58" w:name="_Toc36068958"/>
      <w:r w:rsidRPr="00FE0941">
        <w:t>4</w:t>
      </w:r>
      <w:r w:rsidR="00A076F4" w:rsidRPr="00FE0941">
        <w:t>.3.1</w:t>
      </w:r>
      <w:r w:rsidR="00A076F4" w:rsidRPr="00FE0941">
        <w:tab/>
        <w:t>Commonwealth of Dominica</w:t>
      </w:r>
      <w:bookmarkEnd w:id="57"/>
      <w:bookmarkEnd w:id="58"/>
    </w:p>
    <w:p w14:paraId="4F36FE61" w14:textId="77777777" w:rsidR="00A076F4" w:rsidRPr="00FE0941" w:rsidRDefault="00A076F4" w:rsidP="00A076F4">
      <w:pPr>
        <w:ind w:right="6"/>
        <w:jc w:val="both"/>
        <w:rPr>
          <w:rFonts w:eastAsia="Arial" w:cstheme="minorHAnsi"/>
        </w:rPr>
      </w:pPr>
    </w:p>
    <w:p w14:paraId="0BC9BE10" w14:textId="77777777" w:rsidR="00A076F4" w:rsidRPr="00FE0941" w:rsidRDefault="00A076F4" w:rsidP="00A076F4">
      <w:pPr>
        <w:ind w:right="6"/>
        <w:jc w:val="both"/>
        <w:rPr>
          <w:rFonts w:eastAsia="Arial" w:cstheme="minorHAnsi"/>
        </w:rPr>
      </w:pPr>
      <w:r w:rsidRPr="00FE0941">
        <w:rPr>
          <w:rFonts w:eastAsia="Arial" w:cstheme="minorHAnsi"/>
        </w:rPr>
        <w:t>Dominica was originally populated by Amerindian peoples, known as Kalinago and is the only island in the Caribbean still to possess distinct communities of these indigenous people of the Caribbean. Population estimates for 2001 indicate that Dominica had a population of approximately 71,000 persons (a decline from 74,750 in 1994), including two thousand Kalinago’s, the remaining survivors of the first inhabitants of the island. 27.0% of the Dominican households live below the poverty line (based on the latest available figures), Topographic conditions have forced human settlements onto narrow coastal areas particularly in the south and west with approximately 44,000 persons (62%) living along the coast (Figure 4). The largest community is Roseau (the capital city) and its environs with 14,847 persons representing almost 21% of the total population.</w:t>
      </w:r>
    </w:p>
    <w:p w14:paraId="558D11BA" w14:textId="77777777" w:rsidR="00A076F4" w:rsidRPr="00FE0941" w:rsidRDefault="00A076F4" w:rsidP="00A076F4">
      <w:pPr>
        <w:rPr>
          <w:rFonts w:eastAsia="Times New Roman" w:cstheme="minorHAnsi"/>
        </w:rPr>
      </w:pPr>
    </w:p>
    <w:p w14:paraId="1FEDE2F7" w14:textId="77777777" w:rsidR="00A076F4" w:rsidRPr="00FE0941" w:rsidRDefault="00A076F4" w:rsidP="00A076F4">
      <w:pPr>
        <w:ind w:right="6"/>
        <w:jc w:val="both"/>
        <w:rPr>
          <w:rFonts w:eastAsia="Arial" w:cstheme="minorHAnsi"/>
        </w:rPr>
      </w:pPr>
      <w:r w:rsidRPr="00FE0941">
        <w:rPr>
          <w:rFonts w:eastAsia="Arial" w:cstheme="minorHAnsi"/>
        </w:rPr>
        <w:t>The rich culture and history of Dominica has created physical cultural resources, which are features or objects of interest and value to nation’s people because of their archaeological, paleontological, historical, architectural, religious, aesthetic, or other cultural significance. These may include Amerindian sites, relicts of forts or plantations, shipwrecks, or historic buildings which may have great local or international value, thus meriting attention and preservation.</w:t>
      </w:r>
    </w:p>
    <w:p w14:paraId="0428E1C5" w14:textId="77777777" w:rsidR="00A076F4" w:rsidRPr="00FE0941" w:rsidRDefault="00A076F4" w:rsidP="00A076F4">
      <w:pPr>
        <w:ind w:right="6"/>
        <w:jc w:val="both"/>
        <w:rPr>
          <w:rFonts w:eastAsia="Arial" w:cstheme="minorHAnsi"/>
        </w:rPr>
      </w:pPr>
    </w:p>
    <w:p w14:paraId="2F69F359" w14:textId="17E7275B" w:rsidR="00A076F4" w:rsidRPr="00FE0941" w:rsidRDefault="00AD0880" w:rsidP="00A076F4">
      <w:pPr>
        <w:pStyle w:val="Heading3"/>
        <w:spacing w:before="0"/>
      </w:pPr>
      <w:bookmarkStart w:id="59" w:name="_Toc34213299"/>
      <w:bookmarkStart w:id="60" w:name="_Toc36068959"/>
      <w:r w:rsidRPr="00FE0941">
        <w:t>4</w:t>
      </w:r>
      <w:r w:rsidR="00A076F4" w:rsidRPr="00FE0941">
        <w:t>.3.2</w:t>
      </w:r>
      <w:r w:rsidR="00A076F4" w:rsidRPr="00FE0941">
        <w:tab/>
        <w:t>Grenada</w:t>
      </w:r>
      <w:bookmarkEnd w:id="59"/>
      <w:bookmarkEnd w:id="60"/>
    </w:p>
    <w:p w14:paraId="0EA95A54" w14:textId="77777777" w:rsidR="00A076F4" w:rsidRPr="00FE0941" w:rsidRDefault="00A076F4" w:rsidP="00A076F4"/>
    <w:p w14:paraId="11FAF673" w14:textId="77777777" w:rsidR="00A076F4" w:rsidRPr="00FE0941" w:rsidRDefault="00A076F4" w:rsidP="00A076F4">
      <w:pPr>
        <w:jc w:val="both"/>
        <w:rPr>
          <w:rFonts w:eastAsia="Arial" w:cstheme="minorHAnsi"/>
        </w:rPr>
      </w:pPr>
      <w:r w:rsidRPr="00FE0941">
        <w:rPr>
          <w:rFonts w:eastAsia="Arial" w:cstheme="minorHAnsi"/>
        </w:rPr>
        <w:t xml:space="preserve">The last population census conducted in Grenada in 2011 revealed that the island has 106, 667 people. The Census also showed, quite surprisingly, that there are more males than females indicating numbers </w:t>
      </w:r>
      <w:r w:rsidRPr="00FE0941">
        <w:rPr>
          <w:rFonts w:eastAsia="Arial" w:cstheme="minorHAnsi"/>
        </w:rPr>
        <w:lastRenderedPageBreak/>
        <w:t>of 53, 898 and 52, 769 respectively. The age group with the largest number of people is the 20-24 grouping with a percentage of 9.29 of the entire population and is closely followed by the 15-19 age range with 9.27 %. The Census also confirmed a well acknowledged belief held by many in regards to the youthfulness of the population. Sixty three percent (63 %) of the population are below 40 years old. The Census also showed that the highest concentration of the population is concentrated in the St. George’s area (35.9 %). That is not at all surprising given the fact that it is the parish where the capital is located and quite understandably, is the main commercial and industrial centre. The parish with the second highest concentration of the population is that of St. Andrews with 24.8 %. So essentially, over 60 % of the entire population reside in St. Georges and St. Andrews. The St. Andrews parish is considered as the main breadbasket of the island, having the highest agricultural production output.</w:t>
      </w:r>
    </w:p>
    <w:p w14:paraId="63CD5A83" w14:textId="77777777" w:rsidR="00A076F4" w:rsidRPr="00FE0941" w:rsidRDefault="00A076F4" w:rsidP="00A076F4"/>
    <w:p w14:paraId="58165165" w14:textId="478ED7CF" w:rsidR="00A076F4" w:rsidRPr="00FE0941" w:rsidRDefault="002D479F" w:rsidP="00A076F4">
      <w:pPr>
        <w:pStyle w:val="Heading3"/>
        <w:spacing w:before="0"/>
      </w:pPr>
      <w:bookmarkStart w:id="61" w:name="_Toc34213300"/>
      <w:bookmarkStart w:id="62" w:name="_Toc36068960"/>
      <w:r w:rsidRPr="00FE0941">
        <w:t>4</w:t>
      </w:r>
      <w:r w:rsidR="00A076F4" w:rsidRPr="00FE0941">
        <w:t>.3.3</w:t>
      </w:r>
      <w:r w:rsidR="00A076F4" w:rsidRPr="00FE0941">
        <w:tab/>
        <w:t>Saint Lucia</w:t>
      </w:r>
      <w:bookmarkEnd w:id="61"/>
      <w:bookmarkEnd w:id="62"/>
    </w:p>
    <w:p w14:paraId="6B3D688E" w14:textId="77777777" w:rsidR="00A076F4" w:rsidRPr="00FE0941" w:rsidRDefault="00A076F4" w:rsidP="00A076F4">
      <w:pPr>
        <w:jc w:val="both"/>
        <w:rPr>
          <w:rFonts w:eastAsia="Arial" w:cstheme="minorHAnsi"/>
        </w:rPr>
      </w:pPr>
    </w:p>
    <w:p w14:paraId="2DE0F9C3" w14:textId="77777777" w:rsidR="00A076F4" w:rsidRPr="00FE0941" w:rsidRDefault="00A076F4" w:rsidP="00A076F4">
      <w:pPr>
        <w:shd w:val="clear" w:color="auto" w:fill="FFFFFF"/>
        <w:jc w:val="both"/>
        <w:rPr>
          <w:rFonts w:eastAsia="Arial" w:cstheme="minorHAnsi"/>
        </w:rPr>
      </w:pPr>
      <w:r w:rsidRPr="00FE0941">
        <w:rPr>
          <w:rFonts w:eastAsia="Arial" w:cstheme="minorHAnsi"/>
        </w:rPr>
        <w:t>St Lucia's population of 183,627 compares to the 2009 census of 173,700. Despite being one of the smallest countries in the world (617 square kilometers or 238 square miles) and ranking 191st, St Lucia has a fairly high population density of 298 people per square kilometer, which ranks 41st. The capital and largest city is Castries, with a 2014 population of 70,000, or more than one-third of the total population. Castries is a major tourist destination and a cruise ship port.</w:t>
      </w:r>
    </w:p>
    <w:p w14:paraId="2ADA7027" w14:textId="77777777" w:rsidR="00A076F4" w:rsidRPr="00FE0941" w:rsidRDefault="00A076F4" w:rsidP="00A076F4">
      <w:pPr>
        <w:shd w:val="clear" w:color="auto" w:fill="FFFFFF"/>
        <w:jc w:val="both"/>
        <w:rPr>
          <w:rFonts w:eastAsia="Arial" w:cstheme="minorHAnsi"/>
        </w:rPr>
      </w:pPr>
    </w:p>
    <w:p w14:paraId="190D587E" w14:textId="77777777" w:rsidR="00A076F4" w:rsidRPr="00FE0941" w:rsidRDefault="00A076F4" w:rsidP="00A076F4">
      <w:pPr>
        <w:shd w:val="clear" w:color="auto" w:fill="FFFFFF"/>
        <w:jc w:val="both"/>
        <w:rPr>
          <w:rFonts w:eastAsia="Arial" w:cstheme="minorHAnsi"/>
        </w:rPr>
      </w:pPr>
      <w:r w:rsidRPr="00FE0941">
        <w:rPr>
          <w:rFonts w:eastAsia="Arial" w:cstheme="minorHAnsi"/>
        </w:rPr>
        <w:t>St Lucia's population is evenly split between rural and urban areas, despite the high population in Castries. The population is mostly African or of mixed African-European descent, with a small population of Indo-Caribbeans (3%). Afro-Caribbeans account for 68% of the population, followed by mixed (17%) and European (5%).</w:t>
      </w:r>
    </w:p>
    <w:p w14:paraId="3008A8D3" w14:textId="77777777" w:rsidR="00A076F4" w:rsidRPr="00FE0941" w:rsidRDefault="00A076F4" w:rsidP="00A076F4"/>
    <w:p w14:paraId="57417254" w14:textId="0C0DEB62" w:rsidR="00A076F4" w:rsidRPr="00FE0941" w:rsidRDefault="002D479F" w:rsidP="00A076F4">
      <w:pPr>
        <w:pStyle w:val="Heading3"/>
        <w:spacing w:before="0"/>
      </w:pPr>
      <w:bookmarkStart w:id="63" w:name="_Toc34213301"/>
      <w:bookmarkStart w:id="64" w:name="_Toc36068961"/>
      <w:r w:rsidRPr="00FE0941">
        <w:t>4</w:t>
      </w:r>
      <w:r w:rsidR="00A076F4" w:rsidRPr="00FE0941">
        <w:t>.3.4</w:t>
      </w:r>
      <w:r w:rsidR="00A076F4" w:rsidRPr="00FE0941">
        <w:tab/>
        <w:t>Saint Vincent and the Grenadines</w:t>
      </w:r>
      <w:bookmarkEnd w:id="63"/>
      <w:bookmarkEnd w:id="64"/>
    </w:p>
    <w:p w14:paraId="04CBEBE4" w14:textId="77777777" w:rsidR="00A076F4" w:rsidRPr="00FE0941" w:rsidRDefault="00A076F4" w:rsidP="00A076F4">
      <w:pPr>
        <w:shd w:val="clear" w:color="auto" w:fill="FFFFFF"/>
        <w:jc w:val="both"/>
        <w:rPr>
          <w:rFonts w:eastAsia="Arial" w:cstheme="minorHAnsi"/>
        </w:rPr>
      </w:pPr>
    </w:p>
    <w:p w14:paraId="1E254878" w14:textId="72999B1E" w:rsidR="00A076F4" w:rsidRPr="00FE0941" w:rsidRDefault="00D009E6" w:rsidP="00A076F4">
      <w:pPr>
        <w:shd w:val="clear" w:color="auto" w:fill="FFFFFF"/>
        <w:jc w:val="both"/>
        <w:rPr>
          <w:rFonts w:eastAsia="Arial" w:cstheme="minorHAnsi"/>
        </w:rPr>
      </w:pPr>
      <w:r w:rsidRPr="00FE0941">
        <w:rPr>
          <w:rFonts w:eastAsia="Arial" w:cstheme="minorHAnsi"/>
        </w:rPr>
        <w:t xml:space="preserve">The last population census undertaken in 2012 indicated that </w:t>
      </w:r>
      <w:r w:rsidR="00A076F4" w:rsidRPr="00FE0941">
        <w:rPr>
          <w:rFonts w:eastAsia="Arial" w:cstheme="minorHAnsi"/>
        </w:rPr>
        <w:t xml:space="preserve">St Vincent and the Grenadines has a population of </w:t>
      </w:r>
      <w:r w:rsidRPr="00FE0941">
        <w:rPr>
          <w:rFonts w:eastAsia="Arial" w:cstheme="minorHAnsi"/>
        </w:rPr>
        <w:t>109,991</w:t>
      </w:r>
      <w:r w:rsidR="00A076F4" w:rsidRPr="00FE0941">
        <w:rPr>
          <w:rFonts w:eastAsia="Arial" w:cstheme="minorHAnsi"/>
        </w:rPr>
        <w:t xml:space="preserve">, </w:t>
      </w:r>
      <w:r w:rsidRPr="00FE0941">
        <w:rPr>
          <w:rFonts w:eastAsia="Arial" w:cstheme="minorHAnsi"/>
        </w:rPr>
        <w:t xml:space="preserve">with a ratio of 1.05 males for every female. </w:t>
      </w:r>
      <w:r w:rsidR="00A076F4" w:rsidRPr="00FE0941">
        <w:rPr>
          <w:rFonts w:eastAsia="Arial" w:cstheme="minorHAnsi"/>
        </w:rPr>
        <w:t xml:space="preserve"> The country is densely populated with 307 people per square kilomet</w:t>
      </w:r>
      <w:r w:rsidRPr="00FE0941">
        <w:rPr>
          <w:rFonts w:eastAsia="Arial" w:cstheme="minorHAnsi"/>
        </w:rPr>
        <w:t>r</w:t>
      </w:r>
      <w:r w:rsidR="00A076F4" w:rsidRPr="00FE0941">
        <w:rPr>
          <w:rFonts w:eastAsia="Arial" w:cstheme="minorHAnsi"/>
        </w:rPr>
        <w:t>e (792/sq mi), which ranks 39th in the world. The capital and largest city is Kingstown, with a population estimated at 35,000.</w:t>
      </w:r>
    </w:p>
    <w:p w14:paraId="1759F7BE" w14:textId="77777777" w:rsidR="00A076F4" w:rsidRPr="00FE0941" w:rsidRDefault="00A076F4" w:rsidP="00A076F4"/>
    <w:p w14:paraId="7181E6D2" w14:textId="17CAE34F" w:rsidR="00A076F4" w:rsidRPr="00FE0941" w:rsidRDefault="002D479F" w:rsidP="00A076F4">
      <w:pPr>
        <w:pStyle w:val="Heading2"/>
        <w:spacing w:before="0"/>
      </w:pPr>
      <w:bookmarkStart w:id="65" w:name="_Toc34213302"/>
      <w:bookmarkStart w:id="66" w:name="_Toc36068962"/>
      <w:r w:rsidRPr="00FE0941">
        <w:t>4</w:t>
      </w:r>
      <w:r w:rsidR="00A076F4" w:rsidRPr="00FE0941">
        <w:t>.4</w:t>
      </w:r>
      <w:r w:rsidR="00A076F4" w:rsidRPr="00FE0941">
        <w:tab/>
        <w:t>Socio-Economic</w:t>
      </w:r>
      <w:bookmarkEnd w:id="65"/>
      <w:bookmarkEnd w:id="66"/>
    </w:p>
    <w:p w14:paraId="1F810C57" w14:textId="77777777" w:rsidR="00A076F4" w:rsidRPr="00FE0941" w:rsidRDefault="00A076F4" w:rsidP="00A076F4">
      <w:pPr>
        <w:ind w:right="20"/>
        <w:jc w:val="both"/>
        <w:rPr>
          <w:rFonts w:eastAsia="Arial" w:cstheme="minorHAnsi"/>
        </w:rPr>
      </w:pPr>
    </w:p>
    <w:p w14:paraId="34C3176F" w14:textId="701A21F4" w:rsidR="00A076F4" w:rsidRPr="00FE0941" w:rsidRDefault="002D479F" w:rsidP="00A076F4">
      <w:pPr>
        <w:pStyle w:val="Heading3"/>
        <w:spacing w:before="0"/>
      </w:pPr>
      <w:bookmarkStart w:id="67" w:name="_Toc34213303"/>
      <w:bookmarkStart w:id="68" w:name="_Toc36068963"/>
      <w:r w:rsidRPr="00FE0941">
        <w:t>4</w:t>
      </w:r>
      <w:r w:rsidR="00A076F4" w:rsidRPr="00FE0941">
        <w:t>.4.1</w:t>
      </w:r>
      <w:r w:rsidR="00A076F4" w:rsidRPr="00FE0941">
        <w:tab/>
        <w:t>Commonwealth of Dominica</w:t>
      </w:r>
      <w:bookmarkEnd w:id="67"/>
      <w:bookmarkEnd w:id="68"/>
    </w:p>
    <w:p w14:paraId="3B66CF26" w14:textId="77777777" w:rsidR="00A076F4" w:rsidRPr="00FE0941" w:rsidRDefault="00A076F4" w:rsidP="00A076F4">
      <w:pPr>
        <w:ind w:right="20"/>
        <w:jc w:val="both"/>
        <w:rPr>
          <w:rFonts w:eastAsia="Arial" w:cstheme="minorHAnsi"/>
        </w:rPr>
      </w:pPr>
    </w:p>
    <w:p w14:paraId="7225A5C4" w14:textId="77777777" w:rsidR="00A076F4" w:rsidRPr="00FE0941" w:rsidRDefault="00A076F4" w:rsidP="00A076F4">
      <w:pPr>
        <w:ind w:right="20"/>
        <w:jc w:val="both"/>
        <w:rPr>
          <w:rFonts w:eastAsia="Arial" w:cstheme="minorHAnsi"/>
        </w:rPr>
      </w:pPr>
      <w:r w:rsidRPr="00FE0941">
        <w:rPr>
          <w:rFonts w:eastAsia="Arial" w:cstheme="minorHAnsi"/>
        </w:rPr>
        <w:t>The Dominica economy reflects many of the traditional features of a small open economy. This includes a high level of dependence on external trade as a proportion of gross domestic product (GDP), dependence on single sector export products (in this case agriculture) and tourism revenue, high levels of underemployment and unemployment, and dependence on foreign capital (both public and private sector) for investment into productive sectors and for infrastructural development.</w:t>
      </w:r>
    </w:p>
    <w:p w14:paraId="29553C8D" w14:textId="77777777" w:rsidR="00A076F4" w:rsidRPr="00FE0941" w:rsidRDefault="00A076F4" w:rsidP="00A076F4">
      <w:pPr>
        <w:rPr>
          <w:rFonts w:eastAsia="Times New Roman" w:cstheme="minorHAnsi"/>
        </w:rPr>
      </w:pPr>
    </w:p>
    <w:p w14:paraId="4600B9E0" w14:textId="77777777" w:rsidR="00A076F4" w:rsidRPr="00FE0941" w:rsidRDefault="00A076F4" w:rsidP="00A076F4">
      <w:pPr>
        <w:jc w:val="both"/>
        <w:rPr>
          <w:rFonts w:eastAsia="Arial" w:cstheme="minorHAnsi"/>
        </w:rPr>
      </w:pPr>
      <w:r w:rsidRPr="00FE0941">
        <w:rPr>
          <w:rFonts w:eastAsia="Arial" w:cstheme="minorHAnsi"/>
        </w:rPr>
        <w:t xml:space="preserve">The island has always been in a vulnerable position economically, socially, culturally, and environmentally. Economic developments, in particular, are significantly affected by both natural and man-made external factors as is increasingly evidenced by the negative impact on the local economy of changes associated with such international phenomenon as globalization and trade liberalization. The dependence of the economy on the constricting banana industry exposes its high economic vulnerability. Attempts to diversify are slow, however, recent trends indicate that the island is moving towards tourism/ecotourism, </w:t>
      </w:r>
      <w:r w:rsidRPr="00FE0941">
        <w:rPr>
          <w:rFonts w:eastAsia="Arial" w:cstheme="minorHAnsi"/>
        </w:rPr>
        <w:lastRenderedPageBreak/>
        <w:t>as it markets its unique environment and culture. In doing so Dominica has become more acutely aware of the need to protect the environment and of the growing threat to its vulnerable natural resources presented by climate change.</w:t>
      </w:r>
    </w:p>
    <w:p w14:paraId="24E7993F" w14:textId="77777777" w:rsidR="00A076F4" w:rsidRPr="00FE0941" w:rsidRDefault="00A076F4" w:rsidP="00A076F4">
      <w:pPr>
        <w:rPr>
          <w:rFonts w:eastAsia="Times New Roman" w:cstheme="minorHAnsi"/>
        </w:rPr>
      </w:pPr>
    </w:p>
    <w:p w14:paraId="63EEDBAE" w14:textId="77777777" w:rsidR="00A076F4" w:rsidRPr="00FE0941" w:rsidRDefault="00A076F4" w:rsidP="00A076F4">
      <w:pPr>
        <w:ind w:right="20"/>
        <w:jc w:val="both"/>
        <w:rPr>
          <w:rFonts w:eastAsia="Arial" w:cstheme="minorHAnsi"/>
        </w:rPr>
      </w:pPr>
      <w:r w:rsidRPr="00FE0941">
        <w:rPr>
          <w:rFonts w:eastAsia="Arial" w:cstheme="minorHAnsi"/>
        </w:rPr>
        <w:t>Dominica, by its very nature is vulnerable, given its susceptibility to natural disasters and its ecological and economic fragility. Vulnerability to climate change in Dominica, like many developing countries, is aggravated by external pressures affecting its resilience and adaptive capacity such as terms of trade, impacts of globalisation (both positive and negative), financial crises, international conflicts, rising external debt, and internal local conditions such as rapid population growth, rising incidence of poverty, political instability, unemployment, reduced social cohesion, and a widening gap between poor and rich, together with the interactions between them. It is widely acknowledged that climate change can exacerbate natural disasters with enormous human and economic costs.</w:t>
      </w:r>
    </w:p>
    <w:p w14:paraId="5D6E7B39" w14:textId="77777777" w:rsidR="00A076F4" w:rsidRPr="00FE0941" w:rsidRDefault="00A076F4" w:rsidP="00A076F4"/>
    <w:p w14:paraId="727A31D0" w14:textId="32DDC73B" w:rsidR="00A076F4" w:rsidRPr="00FE0941" w:rsidRDefault="00DB73F4" w:rsidP="00A076F4">
      <w:pPr>
        <w:pStyle w:val="Heading3"/>
        <w:spacing w:before="0"/>
      </w:pPr>
      <w:bookmarkStart w:id="69" w:name="_Toc34213304"/>
      <w:bookmarkStart w:id="70" w:name="_Toc36068964"/>
      <w:r w:rsidRPr="00FE0941">
        <w:t>4</w:t>
      </w:r>
      <w:r w:rsidR="00A076F4" w:rsidRPr="00FE0941">
        <w:t>.4.2</w:t>
      </w:r>
      <w:r w:rsidR="00A076F4" w:rsidRPr="00FE0941">
        <w:tab/>
        <w:t>Grenada</w:t>
      </w:r>
      <w:bookmarkEnd w:id="69"/>
      <w:bookmarkEnd w:id="70"/>
    </w:p>
    <w:p w14:paraId="54D5FF48" w14:textId="77777777" w:rsidR="00A076F4" w:rsidRPr="00FE0941" w:rsidRDefault="00A076F4" w:rsidP="00A076F4"/>
    <w:p w14:paraId="30AF5DC6" w14:textId="77777777" w:rsidR="00A076F4" w:rsidRPr="00FE0941" w:rsidRDefault="00A076F4" w:rsidP="00A076F4">
      <w:pPr>
        <w:jc w:val="both"/>
      </w:pPr>
      <w:r w:rsidRPr="00FE0941">
        <w:t>Grenada’s economy over the years has been transformed into a predominantly service sector economy with the Tourism sector being the main contributor to Gross Domestic product (GDP). In recent times the Government has been placing enormous emphasis on the development of that sector by promoting the development of high-end quality resorts, investing more in promotional activities and seeking to enhance the country as pure and pristine. Grenada has a lot of attractions to offer, very favourable weather conditions, excellent beaches, lakes, waterfalls, very friendly and hospitable people, low crime rate, good infrastructure, exceedingly clean and pristine environment, fairly close proximity to the USA market etc. have placed Grenada in a very advantageous position to capitalize on the tourism market.</w:t>
      </w:r>
    </w:p>
    <w:p w14:paraId="52AD4EFE" w14:textId="77777777" w:rsidR="00A076F4" w:rsidRPr="00FE0941" w:rsidRDefault="00A076F4" w:rsidP="00A076F4"/>
    <w:p w14:paraId="5DBC4CD9" w14:textId="4C961A45" w:rsidR="00A076F4" w:rsidRPr="00FE0941" w:rsidRDefault="00DB73F4" w:rsidP="00A076F4">
      <w:pPr>
        <w:pStyle w:val="Heading3"/>
        <w:spacing w:before="0"/>
      </w:pPr>
      <w:bookmarkStart w:id="71" w:name="_Toc34213305"/>
      <w:bookmarkStart w:id="72" w:name="_Toc36068965"/>
      <w:r w:rsidRPr="00FE0941">
        <w:t>4</w:t>
      </w:r>
      <w:r w:rsidR="00A076F4" w:rsidRPr="00FE0941">
        <w:t>.4.3</w:t>
      </w:r>
      <w:r w:rsidR="00A076F4" w:rsidRPr="00FE0941">
        <w:tab/>
        <w:t>Saint Lucia</w:t>
      </w:r>
      <w:bookmarkEnd w:id="71"/>
      <w:bookmarkEnd w:id="72"/>
    </w:p>
    <w:p w14:paraId="1BDD1439" w14:textId="77777777" w:rsidR="00A076F4" w:rsidRPr="00FE0941" w:rsidRDefault="00A076F4" w:rsidP="00A076F4">
      <w:pPr>
        <w:jc w:val="both"/>
      </w:pPr>
    </w:p>
    <w:p w14:paraId="0B5D9E0F" w14:textId="77777777" w:rsidR="00A076F4" w:rsidRPr="00FE0941" w:rsidRDefault="00A076F4" w:rsidP="00A076F4">
      <w:pPr>
        <w:jc w:val="both"/>
      </w:pPr>
      <w:r w:rsidRPr="00FE0941">
        <w:t>The country’s economy depends primarily on tourism (65% of GDP), banana production, and light manufacturing. The per capita GDP increased slightly, from US$ 6,626 in 2010 to US$ 6,848 in 2014. According to an International Monetary Fund report, Saint Lucia’s economic activity has recovered, and the country’s fiscal situation became stronger in 2014, mainly due to strong tourism inflows and lower oil prices. After the 2012 recession and close-to-zero growth in 2013, in 2014 the economy was again showing signs of recovery, with GDP growth reaching 0.5%, mainly driven by the transportation and hotel industries, although the construction, communication, and agriculture sectors remained in decline </w:t>
      </w:r>
    </w:p>
    <w:p w14:paraId="218566A4" w14:textId="77777777" w:rsidR="00A076F4" w:rsidRPr="00FE0941" w:rsidRDefault="00A076F4" w:rsidP="00A076F4"/>
    <w:p w14:paraId="15BF561B" w14:textId="3C136391" w:rsidR="00A076F4" w:rsidRPr="00FE0941" w:rsidRDefault="00DB73F4" w:rsidP="00A076F4">
      <w:pPr>
        <w:pStyle w:val="Heading3"/>
        <w:spacing w:before="0"/>
      </w:pPr>
      <w:bookmarkStart w:id="73" w:name="_Toc34213306"/>
      <w:bookmarkStart w:id="74" w:name="_Toc36068966"/>
      <w:r w:rsidRPr="00FE0941">
        <w:t>4</w:t>
      </w:r>
      <w:r w:rsidR="00A076F4" w:rsidRPr="00FE0941">
        <w:t>.4.4</w:t>
      </w:r>
      <w:r w:rsidR="00A076F4" w:rsidRPr="00FE0941">
        <w:tab/>
        <w:t>Saint Vincent and the Grenadines</w:t>
      </w:r>
      <w:bookmarkEnd w:id="73"/>
      <w:bookmarkEnd w:id="74"/>
    </w:p>
    <w:p w14:paraId="685709F2" w14:textId="77777777" w:rsidR="00A076F4" w:rsidRPr="00FE0941" w:rsidRDefault="00A076F4" w:rsidP="00A076F4">
      <w:pPr>
        <w:jc w:val="both"/>
      </w:pPr>
    </w:p>
    <w:p w14:paraId="6E257555" w14:textId="09E0D0A7" w:rsidR="00A076F4" w:rsidRPr="00FE0941" w:rsidRDefault="00A076F4" w:rsidP="00A076F4">
      <w:pPr>
        <w:jc w:val="both"/>
      </w:pPr>
      <w:r w:rsidRPr="00FE0941">
        <w:t>Saint Vincent and the Grenadines</w:t>
      </w:r>
      <w:r w:rsidR="00D009E6" w:rsidRPr="00FE0941">
        <w:t xml:space="preserve"> is considered a lower-middle income country with a Gross Domestic Product (GDP) per capita of US$6,443.00. The</w:t>
      </w:r>
      <w:r w:rsidRPr="00FE0941">
        <w:t xml:space="preserve"> economy depends on agriculture, tourism, construction, remittances, and a small offshore banking sector. Many fundamentals for greater economic freedom, such as flexible regulations, an efficient legal system that secures private property, and macroeconomic stability, are in place. Greater access to private financing and more openness to trade and international investment would improve the business climate. The economy was negatively affected by U.S. economic sanctions imposed on Venezuela in 2018.</w:t>
      </w:r>
    </w:p>
    <w:p w14:paraId="2E1337B7" w14:textId="77777777" w:rsidR="00A076F4" w:rsidRPr="00FE0941" w:rsidRDefault="00A076F4" w:rsidP="00A076F4">
      <w:pPr>
        <w:jc w:val="both"/>
      </w:pPr>
    </w:p>
    <w:p w14:paraId="78BBD6D2" w14:textId="77777777" w:rsidR="00A076F4" w:rsidRPr="00FE0941" w:rsidRDefault="00A076F4">
      <w:pPr>
        <w:sectPr w:rsidR="00A076F4" w:rsidRPr="00FE0941">
          <w:pgSz w:w="12240" w:h="15840"/>
          <w:pgMar w:top="1440" w:right="1440" w:bottom="1440" w:left="1440" w:header="720" w:footer="720" w:gutter="0"/>
          <w:cols w:space="720"/>
          <w:docGrid w:linePitch="360"/>
        </w:sectPr>
      </w:pPr>
    </w:p>
    <w:p w14:paraId="6C33C944" w14:textId="1417D821" w:rsidR="002730DB" w:rsidRPr="00FE0941" w:rsidRDefault="002730DB" w:rsidP="002730DB">
      <w:pPr>
        <w:pStyle w:val="Heading1"/>
        <w:numPr>
          <w:ilvl w:val="0"/>
          <w:numId w:val="1"/>
        </w:numPr>
        <w:spacing w:before="0"/>
        <w:rPr>
          <w:b/>
          <w:bCs/>
          <w:caps/>
        </w:rPr>
      </w:pPr>
      <w:bookmarkStart w:id="75" w:name="_Toc34213307"/>
      <w:bookmarkStart w:id="76" w:name="_Toc36068967"/>
      <w:r w:rsidRPr="00FE0941">
        <w:rPr>
          <w:b/>
          <w:bCs/>
          <w:caps/>
        </w:rPr>
        <w:lastRenderedPageBreak/>
        <w:t xml:space="preserve">Environmental and Social </w:t>
      </w:r>
      <w:bookmarkEnd w:id="75"/>
      <w:r w:rsidR="005421FE" w:rsidRPr="00FE0941">
        <w:rPr>
          <w:b/>
          <w:bCs/>
          <w:caps/>
        </w:rPr>
        <w:t>Assessment of the project</w:t>
      </w:r>
      <w:bookmarkEnd w:id="76"/>
      <w:r w:rsidR="005421FE" w:rsidRPr="00FE0941">
        <w:rPr>
          <w:b/>
          <w:bCs/>
          <w:caps/>
        </w:rPr>
        <w:t xml:space="preserve"> </w:t>
      </w:r>
    </w:p>
    <w:p w14:paraId="19BD38D5" w14:textId="77777777" w:rsidR="002730DB" w:rsidRPr="00FE0941" w:rsidRDefault="002730DB" w:rsidP="002730DB">
      <w:pPr>
        <w:jc w:val="both"/>
      </w:pPr>
    </w:p>
    <w:p w14:paraId="4D7C16ED" w14:textId="2470EE2A" w:rsidR="00C92853" w:rsidRPr="00FE0941" w:rsidRDefault="002730DB" w:rsidP="00A91160">
      <w:pPr>
        <w:jc w:val="both"/>
        <w:rPr>
          <w:rFonts w:cstheme="minorHAnsi"/>
          <w:color w:val="000000"/>
        </w:rPr>
      </w:pPr>
      <w:r w:rsidRPr="00FE0941">
        <w:rPr>
          <w:noProof/>
        </w:rPr>
        <w:t>The environmental</w:t>
      </w:r>
      <w:r w:rsidR="00CE3BE2" w:rsidRPr="00FE0941">
        <w:rPr>
          <w:noProof/>
        </w:rPr>
        <w:t xml:space="preserve"> and social</w:t>
      </w:r>
      <w:r w:rsidRPr="00FE0941">
        <w:rPr>
          <w:noProof/>
        </w:rPr>
        <w:t xml:space="preserve"> risk classification for the project i</w:t>
      </w:r>
      <w:r w:rsidR="00403E8A" w:rsidRPr="00FE0941">
        <w:rPr>
          <w:noProof/>
        </w:rPr>
        <w:t>s</w:t>
      </w:r>
      <w:r w:rsidRPr="00FE0941">
        <w:rPr>
          <w:noProof/>
        </w:rPr>
        <w:t xml:space="preserve"> Moderate under the World Bank’s Environmental and Social Framework (ESF) </w:t>
      </w:r>
      <w:r w:rsidR="007F09C7" w:rsidRPr="00FE0941">
        <w:rPr>
          <w:noProof/>
        </w:rPr>
        <w:t>g</w:t>
      </w:r>
      <w:r w:rsidR="00C06364" w:rsidRPr="00FE0941">
        <w:rPr>
          <w:noProof/>
        </w:rPr>
        <w:t xml:space="preserve">iven that </w:t>
      </w:r>
      <w:r w:rsidRPr="00FE0941">
        <w:rPr>
          <w:noProof/>
        </w:rPr>
        <w:t xml:space="preserve"> project activities will involve </w:t>
      </w:r>
      <w:r w:rsidRPr="00FE0941">
        <w:rPr>
          <w:rFonts w:cs="Calibri"/>
          <w:color w:val="000000"/>
        </w:rPr>
        <w:t>small-scale works for the</w:t>
      </w:r>
      <w:r w:rsidR="00403E8A" w:rsidRPr="00FE0941">
        <w:rPr>
          <w:rFonts w:cs="Calibri"/>
          <w:color w:val="000000"/>
        </w:rPr>
        <w:t xml:space="preserve"> rehabilitation and retrofitting </w:t>
      </w:r>
      <w:r w:rsidR="00C06364" w:rsidRPr="00FE0941">
        <w:rPr>
          <w:rFonts w:cs="Calibri"/>
          <w:color w:val="000000"/>
        </w:rPr>
        <w:t>of buildings and the construction of</w:t>
      </w:r>
      <w:r w:rsidR="003C6E43" w:rsidRPr="00FE0941">
        <w:rPr>
          <w:rFonts w:cs="Calibri"/>
          <w:color w:val="000000"/>
        </w:rPr>
        <w:t xml:space="preserve"> the</w:t>
      </w:r>
      <w:r w:rsidR="00C06364" w:rsidRPr="00FE0941">
        <w:rPr>
          <w:rFonts w:cs="Calibri"/>
          <w:color w:val="000000"/>
        </w:rPr>
        <w:t xml:space="preserve"> Data Center. </w:t>
      </w:r>
      <w:r w:rsidR="00C92853" w:rsidRPr="00FE0941">
        <w:rPr>
          <w:rFonts w:cs="Calibri"/>
          <w:color w:val="000000"/>
        </w:rPr>
        <w:t xml:space="preserve"> </w:t>
      </w:r>
    </w:p>
    <w:p w14:paraId="05250468" w14:textId="77777777" w:rsidR="00C92853" w:rsidRPr="00FE0941" w:rsidRDefault="00C92853" w:rsidP="006E39D0">
      <w:pPr>
        <w:jc w:val="both"/>
        <w:rPr>
          <w:rFonts w:cstheme="minorHAnsi"/>
          <w:color w:val="000000"/>
        </w:rPr>
      </w:pPr>
    </w:p>
    <w:p w14:paraId="77A3171B" w14:textId="303F8A43" w:rsidR="000B0D3D" w:rsidRPr="00FE0941" w:rsidRDefault="00C92853" w:rsidP="005056BD">
      <w:pPr>
        <w:jc w:val="both"/>
        <w:rPr>
          <w:noProof/>
        </w:rPr>
      </w:pPr>
      <w:r w:rsidRPr="00FE0941">
        <w:rPr>
          <w:rFonts w:cstheme="minorHAnsi"/>
          <w:color w:val="000000"/>
        </w:rPr>
        <w:t>T</w:t>
      </w:r>
      <w:r w:rsidR="000B0D3D" w:rsidRPr="00FE0941">
        <w:rPr>
          <w:noProof/>
        </w:rPr>
        <w:t xml:space="preserve">he anticipated potential environmental impacts may include: (i) soil removal and vegetation clerance for the construction of the new data center; (ii) generation of solid waste from residual construction materials; (iii) management and disposal of e-waste waste as a result of the decommission of old equipment; (iv) nuisance related to dust generation, vibration and noise during construction activities; and (v) occupational health and safety hazards for the workforce. The impacts are expceted to be be site-specific, short-term and reversible. The exact scale of the works will be determined during preparation, and the risk rating may be updated proportionately with the level of risk if deemed necessary as preparation advances. </w:t>
      </w:r>
    </w:p>
    <w:p w14:paraId="71A0FF06" w14:textId="77777777" w:rsidR="000B0D3D" w:rsidRPr="00FE0941" w:rsidRDefault="000B0D3D" w:rsidP="00F36F9C">
      <w:pPr>
        <w:jc w:val="both"/>
        <w:rPr>
          <w:rFonts w:cstheme="minorHAnsi"/>
          <w:color w:val="000000"/>
        </w:rPr>
      </w:pPr>
    </w:p>
    <w:p w14:paraId="46BA631D" w14:textId="2D7FD50B" w:rsidR="000B0D3D" w:rsidRPr="00FE0941" w:rsidRDefault="000B0D3D" w:rsidP="00F36F9C">
      <w:pPr>
        <w:jc w:val="both"/>
        <w:rPr>
          <w:rFonts w:cs="Calibri"/>
          <w:color w:val="000000"/>
        </w:rPr>
      </w:pPr>
      <w:r w:rsidRPr="00FE0941">
        <w:rPr>
          <w:rFonts w:cs="Calibri"/>
          <w:color w:val="000000"/>
        </w:rPr>
        <w:t xml:space="preserve">The Social risk of the project is expected to be moderate because the project will be implemented in a context where social exclusion patterns exist, and where processes of community consultation and grassroots participation seems to be weak as well as the capacity for the management of the World Bank’s Environmental and Social Framework. Inequitable distribution of project benefits is a risk, whose effect would produce a disproportionate impact on the most vulnerable and disadvantage: The poor, women, young girls, youth at risks, disables, the Kalinago indigenous territory of Dominica, among others. Project’s activities may also require physical or economic displacement (in a small number of cases, if any) that would lead to loss of income sources or other means of livelihood or both. </w:t>
      </w:r>
    </w:p>
    <w:p w14:paraId="1C1CD287" w14:textId="3B75A5E8" w:rsidR="00000998" w:rsidRPr="00FE0941" w:rsidRDefault="00000998" w:rsidP="00F36F9C">
      <w:pPr>
        <w:jc w:val="both"/>
        <w:rPr>
          <w:rFonts w:cs="Calibri"/>
          <w:color w:val="000000"/>
        </w:rPr>
      </w:pPr>
    </w:p>
    <w:p w14:paraId="2B6A939E" w14:textId="31E0D7FF" w:rsidR="00DE4AA3" w:rsidRPr="00FE0941" w:rsidRDefault="00DE4AA3" w:rsidP="00F36F9C">
      <w:pPr>
        <w:jc w:val="both"/>
        <w:rPr>
          <w:rFonts w:cs="Calibri"/>
          <w:color w:val="000000"/>
        </w:rPr>
      </w:pPr>
      <w:r w:rsidRPr="00FE0941">
        <w:rPr>
          <w:rFonts w:cs="Calibri"/>
          <w:color w:val="000000"/>
        </w:rPr>
        <w:t>The Project will include activities that address cybersecurity, data protection and privacy protections, financial sector regulation, and continuity of operations for critical infrastructure and information systems and efforts to ensure that vulnerable people are not  locked out of an increasingly digitized economy and society.  The project has an explicit focus on digital skills training for job seekers which will also support integration in an increasingly digitized economy and society.</w:t>
      </w:r>
    </w:p>
    <w:p w14:paraId="177F363F" w14:textId="0650CA89" w:rsidR="00724A02" w:rsidRPr="00FE0941" w:rsidRDefault="00724A02" w:rsidP="00F36F9C">
      <w:pPr>
        <w:jc w:val="both"/>
        <w:rPr>
          <w:rFonts w:cs="Calibri"/>
          <w:color w:val="000000"/>
        </w:rPr>
      </w:pPr>
    </w:p>
    <w:p w14:paraId="546194D2" w14:textId="3FB84316" w:rsidR="002730DB" w:rsidRPr="00FE0941" w:rsidRDefault="004F5BB2" w:rsidP="002730DB">
      <w:pPr>
        <w:pStyle w:val="Heading2"/>
        <w:spacing w:before="0"/>
      </w:pPr>
      <w:bookmarkStart w:id="77" w:name="_Toc36068968"/>
      <w:bookmarkStart w:id="78" w:name="_Toc34213308"/>
      <w:r w:rsidRPr="00FE0941">
        <w:t>5</w:t>
      </w:r>
      <w:r w:rsidR="002730DB" w:rsidRPr="00FE0941">
        <w:t>.1</w:t>
      </w:r>
      <w:r w:rsidR="002730DB" w:rsidRPr="00FE0941">
        <w:tab/>
        <w:t>Environmental and Social Impacts Identi</w:t>
      </w:r>
      <w:r w:rsidR="003B7A54" w:rsidRPr="00FE0941">
        <w:t>fication</w:t>
      </w:r>
      <w:bookmarkEnd w:id="77"/>
      <w:r w:rsidR="003B7A54" w:rsidRPr="00FE0941">
        <w:t xml:space="preserve"> </w:t>
      </w:r>
      <w:bookmarkEnd w:id="78"/>
    </w:p>
    <w:p w14:paraId="2673C810" w14:textId="77777777" w:rsidR="00153BBC" w:rsidRPr="00FE0941" w:rsidRDefault="00153BBC" w:rsidP="00090879"/>
    <w:p w14:paraId="2156AA2A" w14:textId="54E30101" w:rsidR="00153BBC" w:rsidRPr="00FE0941" w:rsidRDefault="00153BBC" w:rsidP="00153BBC">
      <w:pPr>
        <w:jc w:val="both"/>
      </w:pPr>
      <w:r w:rsidRPr="00FE0941">
        <w:t xml:space="preserve">The identification and </w:t>
      </w:r>
      <w:r w:rsidR="002F5D08" w:rsidRPr="00FE0941">
        <w:t>assessment of en</w:t>
      </w:r>
      <w:r w:rsidRPr="00FE0941">
        <w:t>vironmental and social</w:t>
      </w:r>
      <w:r w:rsidR="00B36DE8" w:rsidRPr="00FE0941">
        <w:t xml:space="preserve"> risk</w:t>
      </w:r>
      <w:r w:rsidR="002455A1" w:rsidRPr="00FE0941">
        <w:t>s</w:t>
      </w:r>
      <w:r w:rsidR="00B36DE8" w:rsidRPr="00FE0941">
        <w:t xml:space="preserve"> and</w:t>
      </w:r>
      <w:r w:rsidRPr="00FE0941">
        <w:t xml:space="preserve"> impacts</w:t>
      </w:r>
      <w:r w:rsidR="00B36DE8" w:rsidRPr="00FE0941">
        <w:t xml:space="preserve"> </w:t>
      </w:r>
      <w:r w:rsidR="002455A1" w:rsidRPr="00FE0941">
        <w:t>are</w:t>
      </w:r>
      <w:r w:rsidRPr="00FE0941">
        <w:t xml:space="preserve"> considered </w:t>
      </w:r>
      <w:r w:rsidR="00493549" w:rsidRPr="00FE0941">
        <w:t>key</w:t>
      </w:r>
      <w:r w:rsidRPr="00FE0941">
        <w:t xml:space="preserve"> </w:t>
      </w:r>
      <w:r w:rsidR="00C121FA" w:rsidRPr="00FE0941">
        <w:t xml:space="preserve">as </w:t>
      </w:r>
      <w:r w:rsidR="00EC2DFC" w:rsidRPr="00FE0941">
        <w:t>these</w:t>
      </w:r>
      <w:r w:rsidR="00D2245A" w:rsidRPr="00FE0941">
        <w:t xml:space="preserve"> will be </w:t>
      </w:r>
      <w:r w:rsidR="002455A1" w:rsidRPr="00FE0941">
        <w:t xml:space="preserve">the </w:t>
      </w:r>
      <w:r w:rsidR="00D2245A" w:rsidRPr="00FE0941">
        <w:t xml:space="preserve">foundation </w:t>
      </w:r>
      <w:r w:rsidR="000F4CB3" w:rsidRPr="00FE0941">
        <w:t xml:space="preserve">for the proposal of the mitigation and remediation measures </w:t>
      </w:r>
      <w:r w:rsidRPr="00FE0941">
        <w:t xml:space="preserve">necessary to </w:t>
      </w:r>
      <w:r w:rsidR="0079250C" w:rsidRPr="00FE0941">
        <w:t>anticipate</w:t>
      </w:r>
      <w:r w:rsidR="00A560F9" w:rsidRPr="00FE0941">
        <w:t xml:space="preserve">, </w:t>
      </w:r>
      <w:r w:rsidRPr="00FE0941">
        <w:t>minimize</w:t>
      </w:r>
      <w:r w:rsidR="000F4CB3" w:rsidRPr="00FE0941">
        <w:t xml:space="preserve">, reduce </w:t>
      </w:r>
      <w:r w:rsidR="00C121FA" w:rsidRPr="00FE0941">
        <w:t>and/</w:t>
      </w:r>
      <w:r w:rsidR="000F4CB3" w:rsidRPr="00FE0941">
        <w:t>or</w:t>
      </w:r>
      <w:r w:rsidRPr="00FE0941">
        <w:t xml:space="preserve"> compensate for the </w:t>
      </w:r>
      <w:r w:rsidR="000F4CB3" w:rsidRPr="00FE0941">
        <w:t xml:space="preserve">negative </w:t>
      </w:r>
      <w:r w:rsidRPr="00FE0941">
        <w:t>effects</w:t>
      </w:r>
      <w:r w:rsidR="000F4CB3" w:rsidRPr="00FE0941">
        <w:t xml:space="preserve"> that the project may cause to </w:t>
      </w:r>
      <w:r w:rsidRPr="00FE0941">
        <w:t xml:space="preserve">the environment and </w:t>
      </w:r>
      <w:r w:rsidR="000F4CB3" w:rsidRPr="00FE0941">
        <w:t xml:space="preserve">the </w:t>
      </w:r>
      <w:r w:rsidRPr="00FE0941">
        <w:t xml:space="preserve">society. This chapter presents the main impacts identified </w:t>
      </w:r>
      <w:r w:rsidR="003B2922" w:rsidRPr="00FE0941">
        <w:t>considering</w:t>
      </w:r>
      <w:r w:rsidRPr="00FE0941">
        <w:t xml:space="preserve"> the characteristics and conditions of the physical environment and socioeconomic areas of influence</w:t>
      </w:r>
      <w:r w:rsidR="002F5D08" w:rsidRPr="00FE0941">
        <w:t xml:space="preserve">. </w:t>
      </w:r>
    </w:p>
    <w:p w14:paraId="1542D610" w14:textId="401AE334" w:rsidR="00090879" w:rsidRPr="00FE0941" w:rsidRDefault="00090879" w:rsidP="00090879">
      <w:pPr>
        <w:jc w:val="both"/>
      </w:pPr>
    </w:p>
    <w:p w14:paraId="628B0EFD" w14:textId="47E7CD7B" w:rsidR="00090879" w:rsidRPr="00FE0941" w:rsidRDefault="00090879" w:rsidP="00090879">
      <w:pPr>
        <w:jc w:val="both"/>
      </w:pPr>
      <w:r w:rsidRPr="00FE0941">
        <w:t>The</w:t>
      </w:r>
      <w:r w:rsidR="00C67BF1" w:rsidRPr="00FE0941">
        <w:t xml:space="preserve"> main characteristics of the</w:t>
      </w:r>
      <w:r w:rsidRPr="00FE0941">
        <w:t xml:space="preserve"> </w:t>
      </w:r>
      <w:r w:rsidR="00CB2AB2" w:rsidRPr="00FE0941">
        <w:t xml:space="preserve">project </w:t>
      </w:r>
      <w:r w:rsidR="002455A1" w:rsidRPr="00FE0941">
        <w:t>are</w:t>
      </w:r>
      <w:r w:rsidR="00C67BF1" w:rsidRPr="00FE0941">
        <w:t xml:space="preserve"> as follows:</w:t>
      </w:r>
    </w:p>
    <w:p w14:paraId="3E9718E7" w14:textId="77777777" w:rsidR="002730DB" w:rsidRPr="00FE0941" w:rsidRDefault="002730DB" w:rsidP="002730DB">
      <w:pPr>
        <w:pStyle w:val="ListParagraph"/>
        <w:widowControl w:val="0"/>
        <w:autoSpaceDE w:val="0"/>
        <w:autoSpaceDN w:val="0"/>
        <w:adjustRightInd w:val="0"/>
        <w:jc w:val="both"/>
        <w:rPr>
          <w:rFonts w:asciiTheme="minorHAnsi" w:hAnsiTheme="minorHAnsi" w:cstheme="minorHAnsi"/>
          <w:sz w:val="22"/>
          <w:szCs w:val="22"/>
        </w:rPr>
      </w:pPr>
    </w:p>
    <w:p w14:paraId="45A31CE0" w14:textId="22C2C69F" w:rsidR="002730DB" w:rsidRPr="00FE0941" w:rsidRDefault="002730DB" w:rsidP="002730DB">
      <w:pPr>
        <w:pStyle w:val="ListParagraph"/>
        <w:widowControl w:val="0"/>
        <w:numPr>
          <w:ilvl w:val="0"/>
          <w:numId w:val="10"/>
        </w:numPr>
        <w:autoSpaceDE w:val="0"/>
        <w:autoSpaceDN w:val="0"/>
        <w:adjustRightInd w:val="0"/>
        <w:ind w:left="720"/>
        <w:jc w:val="both"/>
        <w:rPr>
          <w:rFonts w:asciiTheme="minorHAnsi" w:hAnsiTheme="minorHAnsi" w:cstheme="minorHAnsi"/>
          <w:sz w:val="22"/>
          <w:szCs w:val="22"/>
        </w:rPr>
      </w:pPr>
      <w:r w:rsidRPr="00FE0941">
        <w:rPr>
          <w:rFonts w:asciiTheme="minorHAnsi" w:hAnsiTheme="minorHAnsi" w:cstheme="minorHAnsi"/>
          <w:sz w:val="22"/>
          <w:szCs w:val="22"/>
        </w:rPr>
        <w:t xml:space="preserve">The project will support </w:t>
      </w:r>
      <w:r w:rsidR="002455A1" w:rsidRPr="00FE0941">
        <w:rPr>
          <w:rFonts w:asciiTheme="minorHAnsi" w:hAnsiTheme="minorHAnsi" w:cstheme="minorHAnsi"/>
          <w:sz w:val="22"/>
          <w:szCs w:val="22"/>
        </w:rPr>
        <w:t xml:space="preserve">the </w:t>
      </w:r>
      <w:r w:rsidRPr="00FE0941">
        <w:rPr>
          <w:rFonts w:asciiTheme="minorHAnsi" w:hAnsiTheme="minorHAnsi" w:cstheme="minorHAnsi"/>
          <w:sz w:val="22"/>
          <w:szCs w:val="22"/>
        </w:rPr>
        <w:t xml:space="preserve">development of the core foundations of the region’s digital economy.  The project will aim to bring together all arms of government and multiple economic and social sectors using an ecosystem approach.  </w:t>
      </w:r>
    </w:p>
    <w:p w14:paraId="1D9797BE" w14:textId="254A7A8F" w:rsidR="002730DB" w:rsidRPr="00FE0941" w:rsidRDefault="002730DB" w:rsidP="002730DB">
      <w:pPr>
        <w:pStyle w:val="ListParagraph"/>
        <w:widowControl w:val="0"/>
        <w:numPr>
          <w:ilvl w:val="0"/>
          <w:numId w:val="10"/>
        </w:numPr>
        <w:autoSpaceDE w:val="0"/>
        <w:autoSpaceDN w:val="0"/>
        <w:adjustRightInd w:val="0"/>
        <w:ind w:left="720"/>
        <w:jc w:val="both"/>
        <w:rPr>
          <w:rFonts w:asciiTheme="minorHAnsi" w:hAnsiTheme="minorHAnsi" w:cstheme="minorHAnsi"/>
          <w:sz w:val="22"/>
          <w:szCs w:val="22"/>
        </w:rPr>
      </w:pPr>
      <w:r w:rsidRPr="00FE0941">
        <w:rPr>
          <w:rFonts w:asciiTheme="minorHAnsi" w:hAnsiTheme="minorHAnsi" w:cstheme="minorHAnsi"/>
          <w:sz w:val="22"/>
          <w:szCs w:val="22"/>
        </w:rPr>
        <w:t>The project comprises three components that address the key bottlenecks and harness opportunities to develop the Eastern Caribbean Digital Economy as a driver of growth, job creation</w:t>
      </w:r>
      <w:r w:rsidR="002455A1" w:rsidRPr="00FE0941">
        <w:rPr>
          <w:rFonts w:asciiTheme="minorHAnsi" w:hAnsiTheme="minorHAnsi" w:cstheme="minorHAnsi"/>
          <w:sz w:val="22"/>
          <w:szCs w:val="22"/>
        </w:rPr>
        <w:t>,</w:t>
      </w:r>
      <w:r w:rsidRPr="00FE0941">
        <w:rPr>
          <w:rFonts w:asciiTheme="minorHAnsi" w:hAnsiTheme="minorHAnsi" w:cstheme="minorHAnsi"/>
          <w:sz w:val="22"/>
          <w:szCs w:val="22"/>
        </w:rPr>
        <w:t xml:space="preserve"> and improved service delivery. Project activities will be implemented at regional and national levels.</w:t>
      </w:r>
    </w:p>
    <w:p w14:paraId="5BA509BF" w14:textId="77777777" w:rsidR="002730DB" w:rsidRPr="00FE0941" w:rsidRDefault="002730DB" w:rsidP="002730DB">
      <w:pPr>
        <w:pStyle w:val="ListParagraph"/>
        <w:widowControl w:val="0"/>
        <w:numPr>
          <w:ilvl w:val="0"/>
          <w:numId w:val="10"/>
        </w:numPr>
        <w:autoSpaceDE w:val="0"/>
        <w:autoSpaceDN w:val="0"/>
        <w:adjustRightInd w:val="0"/>
        <w:ind w:left="720"/>
        <w:jc w:val="both"/>
        <w:rPr>
          <w:rFonts w:asciiTheme="minorHAnsi" w:hAnsiTheme="minorHAnsi" w:cstheme="minorHAnsi"/>
          <w:sz w:val="22"/>
          <w:szCs w:val="22"/>
        </w:rPr>
      </w:pPr>
      <w:r w:rsidRPr="00FE0941">
        <w:rPr>
          <w:rFonts w:asciiTheme="minorHAnsi" w:hAnsiTheme="minorHAnsi" w:cstheme="minorHAnsi"/>
          <w:sz w:val="22"/>
          <w:szCs w:val="22"/>
        </w:rPr>
        <w:lastRenderedPageBreak/>
        <w:t xml:space="preserve">The project incorporates themes of inclusion, citizen-centric design and citizen feedback to inform activity selection and implementation models.  </w:t>
      </w:r>
    </w:p>
    <w:p w14:paraId="6573C74A" w14:textId="77777777" w:rsidR="002730DB" w:rsidRPr="00FE0941" w:rsidRDefault="002730DB" w:rsidP="002730DB">
      <w:pPr>
        <w:widowControl w:val="0"/>
        <w:autoSpaceDE w:val="0"/>
        <w:autoSpaceDN w:val="0"/>
        <w:adjustRightInd w:val="0"/>
        <w:ind w:left="-270"/>
        <w:jc w:val="both"/>
        <w:rPr>
          <w:rFonts w:cstheme="minorHAnsi"/>
        </w:rPr>
      </w:pPr>
    </w:p>
    <w:p w14:paraId="25B15918" w14:textId="60223074" w:rsidR="002730DB" w:rsidRPr="00FE0941" w:rsidRDefault="002730DB" w:rsidP="002730DB">
      <w:pPr>
        <w:ind w:left="-270"/>
        <w:jc w:val="both"/>
        <w:rPr>
          <w:rFonts w:cstheme="minorHAnsi"/>
        </w:rPr>
      </w:pPr>
      <w:bookmarkStart w:id="79" w:name="_Hlk34231931"/>
      <w:r w:rsidRPr="00FE0941">
        <w:rPr>
          <w:rFonts w:cstheme="minorHAnsi"/>
        </w:rPr>
        <w:t xml:space="preserve">The activities and countries were the project will be implemented are summarized in the following </w:t>
      </w:r>
      <w:r w:rsidR="002455A1" w:rsidRPr="00FE0941">
        <w:rPr>
          <w:rFonts w:cstheme="minorHAnsi"/>
        </w:rPr>
        <w:t>T</w:t>
      </w:r>
      <w:r w:rsidRPr="00FE0941">
        <w:rPr>
          <w:rFonts w:cstheme="minorHAnsi"/>
        </w:rPr>
        <w:t>able 2</w:t>
      </w:r>
      <w:r w:rsidR="002455A1" w:rsidRPr="00FE0941">
        <w:rPr>
          <w:rFonts w:cstheme="minorHAnsi"/>
        </w:rPr>
        <w:t>.</w:t>
      </w:r>
    </w:p>
    <w:p w14:paraId="1AA9C6E2" w14:textId="77777777" w:rsidR="00321620" w:rsidRPr="00FE0941" w:rsidRDefault="00321620" w:rsidP="002730DB">
      <w:pPr>
        <w:ind w:left="-270"/>
        <w:jc w:val="both"/>
        <w:rPr>
          <w:rFonts w:cstheme="minorHAnsi"/>
        </w:rPr>
      </w:pPr>
    </w:p>
    <w:bookmarkEnd w:id="79"/>
    <w:p w14:paraId="6351024B" w14:textId="77777777" w:rsidR="00447CD1" w:rsidRPr="00FE0941" w:rsidRDefault="00447CD1" w:rsidP="002730DB">
      <w:pPr>
        <w:ind w:left="120"/>
        <w:jc w:val="both"/>
        <w:rPr>
          <w:rFonts w:eastAsia="Kalinga" w:cstheme="minorHAnsi"/>
          <w:b/>
        </w:rPr>
      </w:pPr>
    </w:p>
    <w:p w14:paraId="4EED2B44" w14:textId="3DA0F7D9" w:rsidR="002730DB" w:rsidRPr="00FE0941" w:rsidRDefault="002730DB" w:rsidP="002730DB">
      <w:pPr>
        <w:ind w:left="120"/>
        <w:jc w:val="both"/>
        <w:rPr>
          <w:rFonts w:eastAsia="Kalinga" w:cstheme="minorHAnsi"/>
          <w:b/>
        </w:rPr>
      </w:pPr>
      <w:r w:rsidRPr="00FE0941">
        <w:rPr>
          <w:rFonts w:eastAsia="Kalinga" w:cstheme="minorHAnsi"/>
          <w:b/>
        </w:rPr>
        <w:t>Table 2. Project Components</w:t>
      </w:r>
    </w:p>
    <w:p w14:paraId="5744E734" w14:textId="064B8779" w:rsidR="00D7384F" w:rsidRPr="00FE0941" w:rsidRDefault="00D7384F" w:rsidP="002730DB">
      <w:pPr>
        <w:ind w:left="120"/>
        <w:jc w:val="both"/>
        <w:rPr>
          <w:rFonts w:eastAsia="Kalinga" w:cstheme="minorHAnsi"/>
          <w:b/>
        </w:rPr>
      </w:pPr>
    </w:p>
    <w:tbl>
      <w:tblPr>
        <w:tblpPr w:leftFromText="180" w:rightFromText="180" w:vertAnchor="page" w:horzAnchor="margin" w:tblpY="4483"/>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8"/>
        <w:gridCol w:w="629"/>
        <w:gridCol w:w="992"/>
        <w:gridCol w:w="898"/>
        <w:gridCol w:w="896"/>
        <w:gridCol w:w="541"/>
      </w:tblGrid>
      <w:tr w:rsidR="00321620" w:rsidRPr="00FE0941" w14:paraId="443342F8" w14:textId="77777777" w:rsidTr="00321620">
        <w:trPr>
          <w:trHeight w:val="247"/>
        </w:trPr>
        <w:tc>
          <w:tcPr>
            <w:tcW w:w="2982" w:type="pct"/>
            <w:shd w:val="clear" w:color="auto" w:fill="auto"/>
            <w:noWrap/>
            <w:vAlign w:val="bottom"/>
            <w:hideMark/>
          </w:tcPr>
          <w:p w14:paraId="6A7A1B86"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COMPONENTS</w:t>
            </w:r>
          </w:p>
        </w:tc>
        <w:tc>
          <w:tcPr>
            <w:tcW w:w="321" w:type="pct"/>
            <w:shd w:val="clear" w:color="auto" w:fill="auto"/>
            <w:noWrap/>
            <w:vAlign w:val="bottom"/>
            <w:hideMark/>
          </w:tcPr>
          <w:p w14:paraId="697ECA41"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ECCB</w:t>
            </w:r>
          </w:p>
        </w:tc>
        <w:tc>
          <w:tcPr>
            <w:tcW w:w="506" w:type="pct"/>
            <w:shd w:val="clear" w:color="auto" w:fill="auto"/>
            <w:noWrap/>
            <w:vAlign w:val="bottom"/>
            <w:hideMark/>
          </w:tcPr>
          <w:p w14:paraId="40221301"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Dominica</w:t>
            </w:r>
          </w:p>
        </w:tc>
        <w:tc>
          <w:tcPr>
            <w:tcW w:w="458" w:type="pct"/>
            <w:shd w:val="clear" w:color="auto" w:fill="auto"/>
            <w:noWrap/>
            <w:vAlign w:val="bottom"/>
            <w:hideMark/>
          </w:tcPr>
          <w:p w14:paraId="763FDCB6"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Grenada</w:t>
            </w:r>
          </w:p>
        </w:tc>
        <w:tc>
          <w:tcPr>
            <w:tcW w:w="457" w:type="pct"/>
            <w:shd w:val="clear" w:color="auto" w:fill="auto"/>
            <w:noWrap/>
            <w:vAlign w:val="bottom"/>
            <w:hideMark/>
          </w:tcPr>
          <w:p w14:paraId="0B0319AC"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St. Lucia</w:t>
            </w:r>
          </w:p>
        </w:tc>
        <w:tc>
          <w:tcPr>
            <w:tcW w:w="276" w:type="pct"/>
            <w:shd w:val="clear" w:color="auto" w:fill="auto"/>
            <w:noWrap/>
            <w:vAlign w:val="bottom"/>
            <w:hideMark/>
          </w:tcPr>
          <w:p w14:paraId="10FC902A" w14:textId="77777777" w:rsidR="00321620" w:rsidRPr="00FE0941" w:rsidRDefault="00321620" w:rsidP="00321620">
            <w:pPr>
              <w:jc w:val="center"/>
              <w:rPr>
                <w:rFonts w:eastAsia="Times New Roman" w:cstheme="minorHAnsi"/>
                <w:b/>
                <w:bCs/>
                <w:color w:val="000000"/>
                <w:sz w:val="18"/>
                <w:szCs w:val="18"/>
              </w:rPr>
            </w:pPr>
            <w:r w:rsidRPr="00FE0941">
              <w:rPr>
                <w:rFonts w:eastAsia="Times New Roman" w:cstheme="minorHAnsi"/>
                <w:b/>
                <w:bCs/>
                <w:color w:val="000000"/>
                <w:sz w:val="18"/>
                <w:szCs w:val="18"/>
              </w:rPr>
              <w:t>SVG</w:t>
            </w:r>
          </w:p>
        </w:tc>
      </w:tr>
      <w:tr w:rsidR="00321620" w:rsidRPr="00FE0941" w14:paraId="0C5339A7" w14:textId="77777777" w:rsidTr="00321620">
        <w:trPr>
          <w:trHeight w:val="247"/>
        </w:trPr>
        <w:tc>
          <w:tcPr>
            <w:tcW w:w="5000" w:type="pct"/>
            <w:gridSpan w:val="6"/>
            <w:shd w:val="clear" w:color="000000" w:fill="BBE1E6"/>
            <w:noWrap/>
            <w:vAlign w:val="bottom"/>
            <w:hideMark/>
          </w:tcPr>
          <w:p w14:paraId="7D9D0845"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Component 1 - Digital Enabling Environment</w:t>
            </w:r>
          </w:p>
        </w:tc>
      </w:tr>
      <w:tr w:rsidR="00321620" w:rsidRPr="00FE0941" w14:paraId="4C74AE92" w14:textId="77777777" w:rsidTr="00321620">
        <w:trPr>
          <w:trHeight w:val="247"/>
        </w:trPr>
        <w:tc>
          <w:tcPr>
            <w:tcW w:w="2982" w:type="pct"/>
            <w:shd w:val="clear" w:color="auto" w:fill="auto"/>
            <w:noWrap/>
            <w:vAlign w:val="bottom"/>
            <w:hideMark/>
          </w:tcPr>
          <w:p w14:paraId="6FD7756F"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1.1 - Telecommunications: Legal and Regulatory Environment, Institutions and Capacity</w:t>
            </w:r>
          </w:p>
        </w:tc>
        <w:tc>
          <w:tcPr>
            <w:tcW w:w="321" w:type="pct"/>
            <w:shd w:val="clear" w:color="auto" w:fill="auto"/>
            <w:noWrap/>
            <w:vAlign w:val="bottom"/>
            <w:hideMark/>
          </w:tcPr>
          <w:p w14:paraId="37C12540"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506" w:type="pct"/>
            <w:shd w:val="clear" w:color="auto" w:fill="auto"/>
            <w:noWrap/>
            <w:vAlign w:val="bottom"/>
            <w:hideMark/>
          </w:tcPr>
          <w:p w14:paraId="07BEE0E5" w14:textId="77777777" w:rsidR="00321620" w:rsidRPr="00FE0941" w:rsidRDefault="00321620" w:rsidP="00321620">
            <w:pPr>
              <w:jc w:val="center"/>
              <w:rPr>
                <w:rFonts w:eastAsia="Times New Roman" w:cstheme="minorHAnsi"/>
                <w:color w:val="000000"/>
                <w:sz w:val="18"/>
                <w:szCs w:val="18"/>
              </w:rPr>
            </w:pPr>
          </w:p>
        </w:tc>
        <w:tc>
          <w:tcPr>
            <w:tcW w:w="458" w:type="pct"/>
            <w:shd w:val="clear" w:color="auto" w:fill="auto"/>
            <w:noWrap/>
            <w:vAlign w:val="bottom"/>
            <w:hideMark/>
          </w:tcPr>
          <w:p w14:paraId="40C66019" w14:textId="77777777" w:rsidR="00321620" w:rsidRPr="00FE0941" w:rsidRDefault="00321620" w:rsidP="00321620">
            <w:pPr>
              <w:jc w:val="center"/>
              <w:rPr>
                <w:rFonts w:eastAsia="Times New Roman" w:cstheme="minorHAnsi"/>
                <w:color w:val="000000"/>
                <w:sz w:val="18"/>
                <w:szCs w:val="18"/>
              </w:rPr>
            </w:pPr>
          </w:p>
        </w:tc>
        <w:tc>
          <w:tcPr>
            <w:tcW w:w="457" w:type="pct"/>
            <w:shd w:val="clear" w:color="auto" w:fill="auto"/>
            <w:noWrap/>
            <w:vAlign w:val="bottom"/>
            <w:hideMark/>
          </w:tcPr>
          <w:p w14:paraId="15616DAF" w14:textId="77777777" w:rsidR="00321620" w:rsidRPr="00FE0941" w:rsidRDefault="00321620" w:rsidP="00321620">
            <w:pPr>
              <w:jc w:val="center"/>
              <w:rPr>
                <w:rFonts w:eastAsia="Times New Roman" w:cstheme="minorHAnsi"/>
                <w:color w:val="000000"/>
                <w:sz w:val="18"/>
                <w:szCs w:val="18"/>
              </w:rPr>
            </w:pPr>
          </w:p>
        </w:tc>
        <w:tc>
          <w:tcPr>
            <w:tcW w:w="276" w:type="pct"/>
            <w:shd w:val="clear" w:color="auto" w:fill="auto"/>
            <w:noWrap/>
            <w:vAlign w:val="bottom"/>
            <w:hideMark/>
          </w:tcPr>
          <w:p w14:paraId="55B99ACE" w14:textId="77777777" w:rsidR="00321620" w:rsidRPr="00FE0941" w:rsidRDefault="00321620" w:rsidP="00321620">
            <w:pPr>
              <w:jc w:val="center"/>
              <w:rPr>
                <w:rFonts w:eastAsia="Times New Roman" w:cstheme="minorHAnsi"/>
                <w:color w:val="000000"/>
                <w:sz w:val="18"/>
                <w:szCs w:val="18"/>
              </w:rPr>
            </w:pPr>
          </w:p>
        </w:tc>
      </w:tr>
      <w:tr w:rsidR="00321620" w:rsidRPr="00FE0941" w14:paraId="59231AA3" w14:textId="77777777" w:rsidTr="00321620">
        <w:trPr>
          <w:trHeight w:val="247"/>
        </w:trPr>
        <w:tc>
          <w:tcPr>
            <w:tcW w:w="2982" w:type="pct"/>
            <w:shd w:val="clear" w:color="auto" w:fill="auto"/>
            <w:noWrap/>
            <w:vAlign w:val="bottom"/>
            <w:hideMark/>
          </w:tcPr>
          <w:p w14:paraId="3359F9CC"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 xml:space="preserve">1.2 - Digital Financial Services (DFS): Legal and Regulatory Environment, Institutions and Capacity </w:t>
            </w:r>
          </w:p>
        </w:tc>
        <w:tc>
          <w:tcPr>
            <w:tcW w:w="321" w:type="pct"/>
            <w:shd w:val="clear" w:color="auto" w:fill="auto"/>
            <w:noWrap/>
            <w:vAlign w:val="bottom"/>
            <w:hideMark/>
          </w:tcPr>
          <w:p w14:paraId="1DD0CA06"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506" w:type="pct"/>
            <w:shd w:val="clear" w:color="auto" w:fill="auto"/>
            <w:noWrap/>
            <w:vAlign w:val="bottom"/>
            <w:hideMark/>
          </w:tcPr>
          <w:p w14:paraId="6DE30385"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390B0020" w14:textId="77777777" w:rsidR="00321620" w:rsidRPr="00FE0941" w:rsidRDefault="00321620" w:rsidP="00321620">
            <w:pPr>
              <w:jc w:val="center"/>
              <w:rPr>
                <w:rFonts w:eastAsia="Times New Roman" w:cstheme="minorHAnsi"/>
                <w:color w:val="000000"/>
                <w:sz w:val="18"/>
                <w:szCs w:val="18"/>
              </w:rPr>
            </w:pPr>
          </w:p>
        </w:tc>
        <w:tc>
          <w:tcPr>
            <w:tcW w:w="457" w:type="pct"/>
            <w:shd w:val="clear" w:color="auto" w:fill="auto"/>
            <w:noWrap/>
            <w:vAlign w:val="bottom"/>
            <w:hideMark/>
          </w:tcPr>
          <w:p w14:paraId="76109A5F"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75FF2B0A" w14:textId="77777777" w:rsidR="00321620" w:rsidRPr="00FE0941" w:rsidRDefault="00321620" w:rsidP="00321620">
            <w:pPr>
              <w:jc w:val="center"/>
              <w:rPr>
                <w:rFonts w:eastAsia="Times New Roman" w:cstheme="minorHAnsi"/>
                <w:color w:val="000000"/>
                <w:sz w:val="18"/>
                <w:szCs w:val="18"/>
              </w:rPr>
            </w:pPr>
          </w:p>
        </w:tc>
      </w:tr>
      <w:tr w:rsidR="00321620" w:rsidRPr="00FE0941" w14:paraId="268F8B26" w14:textId="77777777" w:rsidTr="00321620">
        <w:trPr>
          <w:trHeight w:val="247"/>
        </w:trPr>
        <w:tc>
          <w:tcPr>
            <w:tcW w:w="2982" w:type="pct"/>
            <w:shd w:val="clear" w:color="auto" w:fill="auto"/>
            <w:noWrap/>
            <w:vAlign w:val="bottom"/>
            <w:hideMark/>
          </w:tcPr>
          <w:p w14:paraId="32C1D0BB"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1.3 - Cybersecurity, Data Protection and Privacy:  Legal and Regulatory Environment,</w:t>
            </w:r>
          </w:p>
          <w:p w14:paraId="507176E4"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 xml:space="preserve"> Institutions and Capacity</w:t>
            </w:r>
          </w:p>
        </w:tc>
        <w:tc>
          <w:tcPr>
            <w:tcW w:w="321" w:type="pct"/>
            <w:shd w:val="clear" w:color="auto" w:fill="auto"/>
            <w:noWrap/>
            <w:vAlign w:val="bottom"/>
            <w:hideMark/>
          </w:tcPr>
          <w:p w14:paraId="2BEAE451"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506" w:type="pct"/>
            <w:shd w:val="clear" w:color="auto" w:fill="auto"/>
            <w:noWrap/>
            <w:vAlign w:val="bottom"/>
            <w:hideMark/>
          </w:tcPr>
          <w:p w14:paraId="6D45C8F2"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293ADDBB"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5259257A"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40FF8B4B"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r w:rsidR="00321620" w:rsidRPr="00FE0941" w14:paraId="22A13E1D" w14:textId="77777777" w:rsidTr="00321620">
        <w:trPr>
          <w:trHeight w:val="247"/>
        </w:trPr>
        <w:tc>
          <w:tcPr>
            <w:tcW w:w="5000" w:type="pct"/>
            <w:gridSpan w:val="6"/>
            <w:shd w:val="clear" w:color="000000" w:fill="C9D0D1"/>
            <w:noWrap/>
            <w:vAlign w:val="bottom"/>
            <w:hideMark/>
          </w:tcPr>
          <w:p w14:paraId="6BD9EE8B"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Component 2 - Digital Government Infrastructure, Platforms and Services</w:t>
            </w:r>
          </w:p>
        </w:tc>
      </w:tr>
      <w:tr w:rsidR="00321620" w:rsidRPr="00FE0941" w14:paraId="37D0205E" w14:textId="77777777" w:rsidTr="00321620">
        <w:trPr>
          <w:trHeight w:val="247"/>
        </w:trPr>
        <w:tc>
          <w:tcPr>
            <w:tcW w:w="2982" w:type="pct"/>
            <w:shd w:val="clear" w:color="auto" w:fill="auto"/>
            <w:noWrap/>
            <w:vAlign w:val="bottom"/>
            <w:hideMark/>
          </w:tcPr>
          <w:p w14:paraId="1ED89C81"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2.1 - Cross-Cutting Enablers of Digital Government Operations and Services</w:t>
            </w:r>
          </w:p>
        </w:tc>
        <w:tc>
          <w:tcPr>
            <w:tcW w:w="321" w:type="pct"/>
            <w:shd w:val="clear" w:color="auto" w:fill="auto"/>
            <w:noWrap/>
            <w:vAlign w:val="bottom"/>
            <w:hideMark/>
          </w:tcPr>
          <w:p w14:paraId="76F8BCA7" w14:textId="77777777" w:rsidR="00321620" w:rsidRPr="00FE0941" w:rsidRDefault="00321620" w:rsidP="00321620">
            <w:pPr>
              <w:jc w:val="center"/>
              <w:rPr>
                <w:rFonts w:eastAsia="Times New Roman" w:cstheme="minorHAnsi"/>
                <w:color w:val="000000"/>
                <w:sz w:val="18"/>
                <w:szCs w:val="18"/>
              </w:rPr>
            </w:pPr>
          </w:p>
        </w:tc>
        <w:tc>
          <w:tcPr>
            <w:tcW w:w="506" w:type="pct"/>
            <w:shd w:val="clear" w:color="auto" w:fill="auto"/>
            <w:noWrap/>
            <w:vAlign w:val="bottom"/>
            <w:hideMark/>
          </w:tcPr>
          <w:p w14:paraId="3F6A50EC"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6CAF4A1E"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1BBB5FAE"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7E525692"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r w:rsidR="00321620" w:rsidRPr="00FE0941" w14:paraId="10BB81A7" w14:textId="77777777" w:rsidTr="00321620">
        <w:trPr>
          <w:trHeight w:val="247"/>
        </w:trPr>
        <w:tc>
          <w:tcPr>
            <w:tcW w:w="2982" w:type="pct"/>
            <w:shd w:val="clear" w:color="auto" w:fill="auto"/>
            <w:noWrap/>
            <w:vAlign w:val="bottom"/>
            <w:hideMark/>
          </w:tcPr>
          <w:p w14:paraId="46767D68"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2.2 - Government Productivity Platforms and Citizen-Centric Digital Services</w:t>
            </w:r>
          </w:p>
        </w:tc>
        <w:tc>
          <w:tcPr>
            <w:tcW w:w="321" w:type="pct"/>
            <w:shd w:val="clear" w:color="auto" w:fill="auto"/>
            <w:noWrap/>
            <w:vAlign w:val="bottom"/>
            <w:hideMark/>
          </w:tcPr>
          <w:p w14:paraId="4AB5CEA8" w14:textId="77777777" w:rsidR="00321620" w:rsidRPr="00FE0941" w:rsidRDefault="00321620" w:rsidP="00321620">
            <w:pPr>
              <w:jc w:val="center"/>
              <w:rPr>
                <w:rFonts w:eastAsia="Times New Roman" w:cstheme="minorHAnsi"/>
                <w:color w:val="000000"/>
                <w:sz w:val="18"/>
                <w:szCs w:val="18"/>
              </w:rPr>
            </w:pPr>
          </w:p>
        </w:tc>
        <w:tc>
          <w:tcPr>
            <w:tcW w:w="506" w:type="pct"/>
            <w:shd w:val="clear" w:color="auto" w:fill="auto"/>
            <w:noWrap/>
            <w:vAlign w:val="bottom"/>
            <w:hideMark/>
          </w:tcPr>
          <w:p w14:paraId="3BC5CEA2"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2E950142"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255E03BD"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22C23D6F"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r w:rsidR="00321620" w:rsidRPr="00FE0941" w14:paraId="600F2CAD" w14:textId="77777777" w:rsidTr="00321620">
        <w:trPr>
          <w:trHeight w:val="247"/>
        </w:trPr>
        <w:tc>
          <w:tcPr>
            <w:tcW w:w="5000" w:type="pct"/>
            <w:gridSpan w:val="6"/>
            <w:shd w:val="clear" w:color="000000" w:fill="A3CDED"/>
            <w:noWrap/>
            <w:vAlign w:val="bottom"/>
            <w:hideMark/>
          </w:tcPr>
          <w:p w14:paraId="04698B3C"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Component 3 - Digital Skills and Technology Adoption</w:t>
            </w:r>
          </w:p>
        </w:tc>
      </w:tr>
      <w:tr w:rsidR="00321620" w:rsidRPr="00FE0941" w14:paraId="312450EA" w14:textId="77777777" w:rsidTr="00321620">
        <w:trPr>
          <w:trHeight w:val="247"/>
        </w:trPr>
        <w:tc>
          <w:tcPr>
            <w:tcW w:w="2982" w:type="pct"/>
            <w:shd w:val="clear" w:color="auto" w:fill="auto"/>
            <w:noWrap/>
            <w:vAlign w:val="bottom"/>
            <w:hideMark/>
          </w:tcPr>
          <w:p w14:paraId="4131C54F"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 xml:space="preserve">3.1 - Digital Skills-to-Jobs Pipeline </w:t>
            </w:r>
          </w:p>
        </w:tc>
        <w:tc>
          <w:tcPr>
            <w:tcW w:w="321" w:type="pct"/>
            <w:shd w:val="clear" w:color="auto" w:fill="auto"/>
            <w:noWrap/>
            <w:vAlign w:val="bottom"/>
            <w:hideMark/>
          </w:tcPr>
          <w:p w14:paraId="2D6B4716"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506" w:type="pct"/>
            <w:shd w:val="clear" w:color="auto" w:fill="auto"/>
            <w:noWrap/>
            <w:vAlign w:val="bottom"/>
            <w:hideMark/>
          </w:tcPr>
          <w:p w14:paraId="0792D33D"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26BE8023"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7546824C"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2D0197AB"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r w:rsidR="00321620" w:rsidRPr="00FE0941" w14:paraId="23D495D1" w14:textId="77777777" w:rsidTr="00321620">
        <w:trPr>
          <w:trHeight w:val="247"/>
        </w:trPr>
        <w:tc>
          <w:tcPr>
            <w:tcW w:w="2982" w:type="pct"/>
            <w:shd w:val="clear" w:color="auto" w:fill="auto"/>
            <w:noWrap/>
            <w:vAlign w:val="bottom"/>
            <w:hideMark/>
          </w:tcPr>
          <w:p w14:paraId="5940FA05"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3.2 - Technology Adoption and Digital Entrepreneurship</w:t>
            </w:r>
          </w:p>
        </w:tc>
        <w:tc>
          <w:tcPr>
            <w:tcW w:w="321" w:type="pct"/>
            <w:shd w:val="clear" w:color="auto" w:fill="auto"/>
            <w:noWrap/>
            <w:vAlign w:val="bottom"/>
            <w:hideMark/>
          </w:tcPr>
          <w:p w14:paraId="2CC489EE" w14:textId="77777777" w:rsidR="00321620" w:rsidRPr="00FE0941" w:rsidRDefault="00321620" w:rsidP="00321620">
            <w:pPr>
              <w:jc w:val="center"/>
              <w:rPr>
                <w:rFonts w:eastAsia="Times New Roman" w:cstheme="minorHAnsi"/>
                <w:color w:val="000000"/>
                <w:sz w:val="18"/>
                <w:szCs w:val="18"/>
              </w:rPr>
            </w:pPr>
          </w:p>
        </w:tc>
        <w:tc>
          <w:tcPr>
            <w:tcW w:w="506" w:type="pct"/>
            <w:shd w:val="clear" w:color="auto" w:fill="auto"/>
            <w:noWrap/>
            <w:vAlign w:val="bottom"/>
            <w:hideMark/>
          </w:tcPr>
          <w:p w14:paraId="0AEC2976"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20FF379C"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7A0527CC"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32D4ABEE"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r w:rsidR="00321620" w:rsidRPr="00FE0941" w14:paraId="42492903" w14:textId="77777777" w:rsidTr="00321620">
        <w:trPr>
          <w:trHeight w:val="247"/>
        </w:trPr>
        <w:tc>
          <w:tcPr>
            <w:tcW w:w="5000" w:type="pct"/>
            <w:gridSpan w:val="6"/>
            <w:shd w:val="clear" w:color="000000" w:fill="B0C6D7"/>
            <w:noWrap/>
            <w:vAlign w:val="bottom"/>
            <w:hideMark/>
          </w:tcPr>
          <w:p w14:paraId="2D8429ED"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Component 4 - Project Implementation Support</w:t>
            </w:r>
          </w:p>
        </w:tc>
      </w:tr>
      <w:tr w:rsidR="00321620" w:rsidRPr="00FE0941" w14:paraId="5A6B03B3" w14:textId="77777777" w:rsidTr="00321620">
        <w:trPr>
          <w:trHeight w:val="254"/>
        </w:trPr>
        <w:tc>
          <w:tcPr>
            <w:tcW w:w="2982" w:type="pct"/>
            <w:shd w:val="clear" w:color="auto" w:fill="auto"/>
            <w:noWrap/>
            <w:vAlign w:val="bottom"/>
            <w:hideMark/>
          </w:tcPr>
          <w:p w14:paraId="0BB72F9C" w14:textId="77777777" w:rsidR="00321620" w:rsidRPr="00FE0941" w:rsidRDefault="00321620" w:rsidP="00321620">
            <w:pPr>
              <w:rPr>
                <w:rFonts w:eastAsia="Times New Roman" w:cstheme="minorHAnsi"/>
                <w:color w:val="000000"/>
                <w:sz w:val="18"/>
                <w:szCs w:val="18"/>
              </w:rPr>
            </w:pPr>
            <w:r w:rsidRPr="00FE0941">
              <w:rPr>
                <w:rFonts w:eastAsia="Times New Roman" w:cstheme="minorHAnsi"/>
                <w:color w:val="000000"/>
                <w:sz w:val="18"/>
                <w:szCs w:val="18"/>
              </w:rPr>
              <w:t>4.1 - Project Implementation Support</w:t>
            </w:r>
          </w:p>
        </w:tc>
        <w:tc>
          <w:tcPr>
            <w:tcW w:w="321" w:type="pct"/>
            <w:shd w:val="clear" w:color="auto" w:fill="auto"/>
            <w:noWrap/>
            <w:vAlign w:val="bottom"/>
            <w:hideMark/>
          </w:tcPr>
          <w:p w14:paraId="0DAA2D25"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506" w:type="pct"/>
            <w:shd w:val="clear" w:color="auto" w:fill="auto"/>
            <w:noWrap/>
            <w:vAlign w:val="bottom"/>
            <w:hideMark/>
          </w:tcPr>
          <w:p w14:paraId="5492A421"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8" w:type="pct"/>
            <w:shd w:val="clear" w:color="auto" w:fill="auto"/>
            <w:noWrap/>
            <w:vAlign w:val="bottom"/>
            <w:hideMark/>
          </w:tcPr>
          <w:p w14:paraId="18AF6EF7"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457" w:type="pct"/>
            <w:shd w:val="clear" w:color="auto" w:fill="auto"/>
            <w:noWrap/>
            <w:vAlign w:val="bottom"/>
            <w:hideMark/>
          </w:tcPr>
          <w:p w14:paraId="1D40BF91"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c>
          <w:tcPr>
            <w:tcW w:w="276" w:type="pct"/>
            <w:shd w:val="clear" w:color="auto" w:fill="auto"/>
            <w:noWrap/>
            <w:vAlign w:val="bottom"/>
            <w:hideMark/>
          </w:tcPr>
          <w:p w14:paraId="5801DC3D" w14:textId="77777777" w:rsidR="00321620" w:rsidRPr="00FE0941" w:rsidRDefault="00321620" w:rsidP="00321620">
            <w:pPr>
              <w:jc w:val="center"/>
              <w:rPr>
                <w:rFonts w:eastAsia="Times New Roman" w:cstheme="minorHAnsi"/>
                <w:color w:val="000000"/>
                <w:sz w:val="18"/>
                <w:szCs w:val="18"/>
              </w:rPr>
            </w:pPr>
            <w:r w:rsidRPr="00FE0941">
              <w:rPr>
                <w:rFonts w:eastAsia="Times New Roman" w:cstheme="minorHAnsi"/>
                <w:color w:val="000000"/>
                <w:sz w:val="18"/>
                <w:szCs w:val="18"/>
              </w:rPr>
              <w:t>X</w:t>
            </w:r>
          </w:p>
        </w:tc>
      </w:tr>
    </w:tbl>
    <w:p w14:paraId="510D9476" w14:textId="77777777" w:rsidR="002730DB" w:rsidRPr="00FE0941" w:rsidRDefault="002730DB" w:rsidP="002730DB">
      <w:pPr>
        <w:jc w:val="both"/>
        <w:rPr>
          <w:b/>
          <w:bCs/>
        </w:rPr>
      </w:pPr>
    </w:p>
    <w:p w14:paraId="63DF04D9" w14:textId="77777777" w:rsidR="002730DB" w:rsidRPr="00FE0941" w:rsidRDefault="002730DB" w:rsidP="002730DB">
      <w:pPr>
        <w:jc w:val="both"/>
        <w:rPr>
          <w:rFonts w:cstheme="minorHAnsi"/>
        </w:rPr>
        <w:sectPr w:rsidR="002730DB" w:rsidRPr="00FE0941" w:rsidSect="00AE4518">
          <w:pgSz w:w="12240" w:h="15840"/>
          <w:pgMar w:top="1440" w:right="1440" w:bottom="1440" w:left="1440" w:header="720" w:footer="720" w:gutter="0"/>
          <w:cols w:space="720"/>
          <w:titlePg/>
          <w:docGrid w:linePitch="360"/>
        </w:sectPr>
      </w:pPr>
    </w:p>
    <w:p w14:paraId="7DC9EA1F" w14:textId="3A954C7A" w:rsidR="002730DB" w:rsidRPr="00FE0941" w:rsidRDefault="002730DB" w:rsidP="002730DB">
      <w:pPr>
        <w:ind w:left="120"/>
        <w:jc w:val="both"/>
        <w:rPr>
          <w:rFonts w:eastAsia="Kalinga" w:cstheme="minorHAnsi"/>
          <w:b/>
        </w:rPr>
      </w:pPr>
      <w:r w:rsidRPr="00FE0941">
        <w:rPr>
          <w:b/>
          <w:bCs/>
        </w:rPr>
        <w:lastRenderedPageBreak/>
        <w:t>Table 3.</w:t>
      </w:r>
      <w:r w:rsidRPr="00FE0941">
        <w:t xml:space="preserve"> </w:t>
      </w:r>
      <w:r w:rsidRPr="00FE0941">
        <w:rPr>
          <w:rFonts w:eastAsia="Kalinga" w:cstheme="minorHAnsi"/>
          <w:b/>
        </w:rPr>
        <w:t>Preliminary Environmental and Social Impact/Risk Assessment by Components/Scope</w:t>
      </w:r>
    </w:p>
    <w:p w14:paraId="0CA3C97A" w14:textId="0275090B" w:rsidR="005F4967" w:rsidRPr="00FE0941" w:rsidRDefault="005F4967" w:rsidP="002730DB">
      <w:pPr>
        <w:ind w:left="120"/>
        <w:jc w:val="both"/>
        <w:rPr>
          <w:rFonts w:eastAsia="Kalinga" w:cstheme="minorHAnsi"/>
          <w:b/>
        </w:rPr>
      </w:pPr>
    </w:p>
    <w:tbl>
      <w:tblPr>
        <w:tblStyle w:val="Tablaconcuadrcula1"/>
        <w:tblW w:w="13430" w:type="dxa"/>
        <w:tblInd w:w="-545" w:type="dxa"/>
        <w:tblLook w:val="04A0" w:firstRow="1" w:lastRow="0" w:firstColumn="1" w:lastColumn="0" w:noHBand="0" w:noVBand="1"/>
      </w:tblPr>
      <w:tblGrid>
        <w:gridCol w:w="1592"/>
        <w:gridCol w:w="2207"/>
        <w:gridCol w:w="1184"/>
        <w:gridCol w:w="4052"/>
        <w:gridCol w:w="2395"/>
        <w:gridCol w:w="2000"/>
      </w:tblGrid>
      <w:tr w:rsidR="003D5172" w:rsidRPr="00FE0941" w14:paraId="3EB37C24" w14:textId="77777777" w:rsidTr="004C4209">
        <w:trPr>
          <w:trHeight w:val="822"/>
          <w:tblHeader/>
        </w:trPr>
        <w:tc>
          <w:tcPr>
            <w:tcW w:w="0" w:type="auto"/>
          </w:tcPr>
          <w:p w14:paraId="3AC5BBD5" w14:textId="77777777" w:rsidR="00D65118" w:rsidRPr="00FE0941" w:rsidRDefault="00D65118" w:rsidP="004C4209">
            <w:pPr>
              <w:jc w:val="center"/>
              <w:rPr>
                <w:rFonts w:cstheme="minorHAnsi"/>
                <w:b/>
                <w:bCs/>
                <w:sz w:val="16"/>
                <w:szCs w:val="16"/>
              </w:rPr>
            </w:pPr>
            <w:r w:rsidRPr="00FE0941">
              <w:rPr>
                <w:rFonts w:cstheme="minorHAnsi"/>
                <w:b/>
                <w:bCs/>
                <w:sz w:val="16"/>
                <w:szCs w:val="16"/>
              </w:rPr>
              <w:t>Component</w:t>
            </w:r>
          </w:p>
        </w:tc>
        <w:tc>
          <w:tcPr>
            <w:tcW w:w="0" w:type="auto"/>
          </w:tcPr>
          <w:p w14:paraId="4EC39F2A" w14:textId="77777777" w:rsidR="00D65118" w:rsidRPr="00FE0941" w:rsidRDefault="00D65118" w:rsidP="004C4209">
            <w:pPr>
              <w:jc w:val="center"/>
              <w:rPr>
                <w:rFonts w:cstheme="minorHAnsi"/>
                <w:b/>
                <w:bCs/>
                <w:sz w:val="16"/>
                <w:szCs w:val="16"/>
              </w:rPr>
            </w:pPr>
            <w:r w:rsidRPr="00FE0941">
              <w:rPr>
                <w:rFonts w:cstheme="minorHAnsi"/>
                <w:b/>
                <w:bCs/>
                <w:sz w:val="16"/>
                <w:szCs w:val="16"/>
              </w:rPr>
              <w:t>Subcomponent</w:t>
            </w:r>
          </w:p>
        </w:tc>
        <w:tc>
          <w:tcPr>
            <w:tcW w:w="0" w:type="auto"/>
          </w:tcPr>
          <w:p w14:paraId="41BDDE5B" w14:textId="77777777" w:rsidR="00D65118" w:rsidRPr="00FE0941" w:rsidRDefault="00D65118" w:rsidP="004C4209">
            <w:pPr>
              <w:jc w:val="center"/>
              <w:rPr>
                <w:rFonts w:cstheme="minorHAnsi"/>
                <w:b/>
                <w:bCs/>
                <w:sz w:val="16"/>
                <w:szCs w:val="16"/>
              </w:rPr>
            </w:pPr>
            <w:r w:rsidRPr="00FE0941">
              <w:rPr>
                <w:rFonts w:cstheme="minorHAnsi"/>
                <w:b/>
                <w:bCs/>
                <w:sz w:val="16"/>
                <w:szCs w:val="16"/>
              </w:rPr>
              <w:t>Scope</w:t>
            </w:r>
          </w:p>
        </w:tc>
        <w:tc>
          <w:tcPr>
            <w:tcW w:w="0" w:type="auto"/>
          </w:tcPr>
          <w:p w14:paraId="2C082991" w14:textId="77777777" w:rsidR="00D65118" w:rsidRPr="00FE0941" w:rsidRDefault="00D65118" w:rsidP="004C4209">
            <w:pPr>
              <w:jc w:val="center"/>
              <w:rPr>
                <w:rFonts w:cstheme="minorHAnsi"/>
                <w:b/>
                <w:bCs/>
                <w:sz w:val="16"/>
                <w:szCs w:val="16"/>
              </w:rPr>
            </w:pPr>
            <w:r w:rsidRPr="00FE0941">
              <w:rPr>
                <w:rFonts w:cstheme="minorHAnsi"/>
                <w:b/>
                <w:bCs/>
                <w:sz w:val="16"/>
                <w:szCs w:val="16"/>
              </w:rPr>
              <w:t>Activity</w:t>
            </w:r>
          </w:p>
        </w:tc>
        <w:tc>
          <w:tcPr>
            <w:tcW w:w="2395" w:type="dxa"/>
          </w:tcPr>
          <w:p w14:paraId="502F77B7" w14:textId="77777777" w:rsidR="00D65118" w:rsidRPr="00FE0941" w:rsidRDefault="00D65118" w:rsidP="004C4209">
            <w:pPr>
              <w:jc w:val="center"/>
              <w:rPr>
                <w:rFonts w:cstheme="minorHAnsi"/>
                <w:b/>
                <w:bCs/>
                <w:sz w:val="16"/>
                <w:szCs w:val="16"/>
              </w:rPr>
            </w:pPr>
            <w:r w:rsidRPr="00FE0941">
              <w:rPr>
                <w:rFonts w:cstheme="minorHAnsi"/>
                <w:b/>
                <w:bCs/>
                <w:sz w:val="16"/>
                <w:szCs w:val="16"/>
              </w:rPr>
              <w:t xml:space="preserve">Preliminary Environmental </w:t>
            </w:r>
            <w:r w:rsidRPr="00FE0941">
              <w:rPr>
                <w:rFonts w:cstheme="minorHAnsi"/>
                <w:b/>
                <w:bCs/>
                <w:sz w:val="16"/>
                <w:szCs w:val="16"/>
                <w:lang w:val="en-JM"/>
              </w:rPr>
              <w:t>Risk</w:t>
            </w:r>
            <w:r w:rsidRPr="00FE0941">
              <w:rPr>
                <w:rFonts w:cstheme="minorHAnsi"/>
                <w:b/>
                <w:bCs/>
                <w:sz w:val="16"/>
                <w:szCs w:val="16"/>
              </w:rPr>
              <w:t>/Impact assessment</w:t>
            </w:r>
          </w:p>
        </w:tc>
        <w:tc>
          <w:tcPr>
            <w:tcW w:w="2000" w:type="dxa"/>
          </w:tcPr>
          <w:p w14:paraId="481091BB" w14:textId="77777777" w:rsidR="00D65118" w:rsidRPr="00FE0941" w:rsidRDefault="00D65118" w:rsidP="004C4209">
            <w:pPr>
              <w:jc w:val="center"/>
              <w:rPr>
                <w:rFonts w:cstheme="minorHAnsi"/>
                <w:b/>
                <w:bCs/>
                <w:sz w:val="16"/>
                <w:szCs w:val="16"/>
              </w:rPr>
            </w:pPr>
            <w:r w:rsidRPr="00FE0941">
              <w:rPr>
                <w:rFonts w:cstheme="minorHAnsi"/>
                <w:b/>
                <w:bCs/>
                <w:sz w:val="16"/>
                <w:szCs w:val="16"/>
              </w:rPr>
              <w:t xml:space="preserve">Preliminary Social Risk/Impact assessment/measures </w:t>
            </w:r>
          </w:p>
        </w:tc>
      </w:tr>
      <w:tr w:rsidR="003D5172" w:rsidRPr="00FE0941" w14:paraId="2606F5B4" w14:textId="77777777" w:rsidTr="004C4209">
        <w:trPr>
          <w:trHeight w:val="1944"/>
        </w:trPr>
        <w:tc>
          <w:tcPr>
            <w:tcW w:w="0" w:type="auto"/>
            <w:vMerge w:val="restart"/>
          </w:tcPr>
          <w:p w14:paraId="06AE3651" w14:textId="77777777" w:rsidR="00D65118" w:rsidRPr="00FE0941" w:rsidRDefault="00D65118" w:rsidP="004C4209">
            <w:pPr>
              <w:rPr>
                <w:rFonts w:cstheme="minorHAnsi"/>
                <w:sz w:val="16"/>
                <w:szCs w:val="16"/>
              </w:rPr>
            </w:pPr>
            <w:r w:rsidRPr="00FE0941">
              <w:rPr>
                <w:rFonts w:cstheme="minorHAnsi"/>
                <w:sz w:val="16"/>
                <w:szCs w:val="16"/>
              </w:rPr>
              <w:t>Component 1: Digital Enabling Environment</w:t>
            </w:r>
          </w:p>
        </w:tc>
        <w:tc>
          <w:tcPr>
            <w:tcW w:w="0" w:type="auto"/>
          </w:tcPr>
          <w:p w14:paraId="64666E9B" w14:textId="77777777" w:rsidR="00D65118" w:rsidRPr="00FE0941" w:rsidRDefault="00D65118" w:rsidP="004C4209">
            <w:pPr>
              <w:rPr>
                <w:rFonts w:cstheme="minorHAnsi"/>
                <w:sz w:val="16"/>
                <w:szCs w:val="16"/>
              </w:rPr>
            </w:pPr>
            <w:r w:rsidRPr="00FE0941">
              <w:rPr>
                <w:rFonts w:cstheme="minorHAnsi"/>
                <w:sz w:val="16"/>
                <w:szCs w:val="16"/>
              </w:rPr>
              <w:t xml:space="preserve">Subcomponent 1.1: Telecommunications: Legal and Regulatory Environment, Institutions and Capacity </w:t>
            </w:r>
          </w:p>
          <w:p w14:paraId="48AE1E74" w14:textId="77777777" w:rsidR="00D65118" w:rsidRPr="00FE0941" w:rsidRDefault="00D65118" w:rsidP="004C4209">
            <w:pPr>
              <w:rPr>
                <w:rFonts w:cstheme="minorHAnsi"/>
                <w:sz w:val="16"/>
                <w:szCs w:val="16"/>
              </w:rPr>
            </w:pPr>
          </w:p>
        </w:tc>
        <w:tc>
          <w:tcPr>
            <w:tcW w:w="0" w:type="auto"/>
          </w:tcPr>
          <w:p w14:paraId="5AD3226E" w14:textId="77777777" w:rsidR="00D65118" w:rsidRPr="00FE0941" w:rsidRDefault="00D65118" w:rsidP="004C4209">
            <w:pPr>
              <w:rPr>
                <w:rFonts w:cstheme="minorHAnsi"/>
                <w:sz w:val="16"/>
                <w:szCs w:val="16"/>
              </w:rPr>
            </w:pPr>
            <w:r w:rsidRPr="00FE0941">
              <w:rPr>
                <w:rFonts w:cstheme="minorHAnsi"/>
                <w:sz w:val="16"/>
                <w:szCs w:val="16"/>
              </w:rPr>
              <w:t xml:space="preserve">Regional </w:t>
            </w:r>
          </w:p>
        </w:tc>
        <w:tc>
          <w:tcPr>
            <w:tcW w:w="0" w:type="auto"/>
          </w:tcPr>
          <w:p w14:paraId="70DCAB14" w14:textId="63AE3470" w:rsidR="00D65118" w:rsidRPr="00FE0941" w:rsidRDefault="00D65118" w:rsidP="004C4209">
            <w:pPr>
              <w:rPr>
                <w:rFonts w:cstheme="minorHAnsi"/>
                <w:sz w:val="16"/>
                <w:szCs w:val="16"/>
              </w:rPr>
            </w:pPr>
            <w:r w:rsidRPr="00FE0941">
              <w:rPr>
                <w:rFonts w:cstheme="minorHAnsi"/>
                <w:sz w:val="16"/>
                <w:szCs w:val="16"/>
              </w:rPr>
              <w:t>Support greater telecoms sector competition, investment, affordability and quality of digital connectivity services across the region as well as enhancing resilience and emergency response capabilities for critical digital infrastructure</w:t>
            </w:r>
            <w:r w:rsidR="006E61B8" w:rsidRPr="00FE0941">
              <w:rPr>
                <w:rFonts w:cstheme="minorHAnsi"/>
                <w:sz w:val="16"/>
                <w:szCs w:val="16"/>
              </w:rPr>
              <w:t xml:space="preserve"> </w:t>
            </w:r>
            <w:r w:rsidRPr="00FE0941">
              <w:rPr>
                <w:rFonts w:cstheme="minorHAnsi"/>
                <w:sz w:val="16"/>
                <w:szCs w:val="16"/>
                <w:u w:val="single"/>
              </w:rPr>
              <w:t>(</w:t>
            </w:r>
            <w:r w:rsidRPr="00FE0941">
              <w:rPr>
                <w:rFonts w:cstheme="minorHAnsi"/>
                <w:sz w:val="16"/>
                <w:szCs w:val="16"/>
              </w:rPr>
              <w:t>development of communications infrastructure resilience and disaster response mechanisms and conduct of emergency drills)</w:t>
            </w:r>
          </w:p>
        </w:tc>
        <w:tc>
          <w:tcPr>
            <w:tcW w:w="2395" w:type="dxa"/>
          </w:tcPr>
          <w:p w14:paraId="5C9C054A" w14:textId="3164AEEC" w:rsidR="00D65118" w:rsidRPr="00FE0941" w:rsidRDefault="00D65118" w:rsidP="004C4209">
            <w:pPr>
              <w:rPr>
                <w:rFonts w:cstheme="minorHAnsi"/>
                <w:sz w:val="16"/>
                <w:szCs w:val="16"/>
              </w:rPr>
            </w:pPr>
            <w:r w:rsidRPr="00FE0941">
              <w:rPr>
                <w:rFonts w:cstheme="minorHAnsi"/>
                <w:sz w:val="16"/>
                <w:szCs w:val="16"/>
              </w:rPr>
              <w:t xml:space="preserve">This subcomponent represents </w:t>
            </w:r>
            <w:r w:rsidR="008A79A4" w:rsidRPr="00FE0941">
              <w:rPr>
                <w:rFonts w:cstheme="minorHAnsi"/>
                <w:sz w:val="16"/>
                <w:szCs w:val="16"/>
              </w:rPr>
              <w:t>a positive environmental impact</w:t>
            </w:r>
            <w:r w:rsidR="007450FA" w:rsidRPr="00FE0941">
              <w:rPr>
                <w:rFonts w:cstheme="minorHAnsi"/>
                <w:sz w:val="16"/>
                <w:szCs w:val="16"/>
              </w:rPr>
              <w:t xml:space="preserve"> as it will promote telecom companies </w:t>
            </w:r>
            <w:r w:rsidR="008436D4" w:rsidRPr="00FE0941">
              <w:rPr>
                <w:rFonts w:cstheme="minorHAnsi"/>
                <w:sz w:val="16"/>
                <w:szCs w:val="16"/>
              </w:rPr>
              <w:t xml:space="preserve">to share their infrastructure with each other. </w:t>
            </w:r>
          </w:p>
        </w:tc>
        <w:tc>
          <w:tcPr>
            <w:tcW w:w="2000" w:type="dxa"/>
          </w:tcPr>
          <w:p w14:paraId="6883DECB" w14:textId="3619BD10" w:rsidR="00D65118" w:rsidRPr="00FE0941" w:rsidRDefault="00D65118" w:rsidP="004C4209">
            <w:pPr>
              <w:rPr>
                <w:rFonts w:cstheme="minorHAnsi"/>
                <w:sz w:val="16"/>
                <w:szCs w:val="16"/>
              </w:rPr>
            </w:pPr>
            <w:r w:rsidRPr="00FE0941">
              <w:rPr>
                <w:rFonts w:cstheme="minorHAnsi"/>
                <w:sz w:val="16"/>
                <w:szCs w:val="16"/>
              </w:rPr>
              <w:t xml:space="preserve">This subcomponent represents moderate risks/ regulations further exacerbate existing exclusion patterns/ implement the SEP and IPPF </w:t>
            </w:r>
          </w:p>
        </w:tc>
      </w:tr>
      <w:tr w:rsidR="003D5172" w:rsidRPr="00FE0941" w14:paraId="5E05CF1C" w14:textId="77777777" w:rsidTr="00F36F9C">
        <w:trPr>
          <w:trHeight w:val="1448"/>
        </w:trPr>
        <w:tc>
          <w:tcPr>
            <w:tcW w:w="0" w:type="auto"/>
            <w:vMerge/>
          </w:tcPr>
          <w:p w14:paraId="740CB9B4" w14:textId="77777777" w:rsidR="00D65118" w:rsidRPr="00FE0941" w:rsidRDefault="00D65118" w:rsidP="004C4209">
            <w:pPr>
              <w:rPr>
                <w:rFonts w:cstheme="minorHAnsi"/>
                <w:sz w:val="16"/>
                <w:szCs w:val="16"/>
              </w:rPr>
            </w:pPr>
          </w:p>
        </w:tc>
        <w:tc>
          <w:tcPr>
            <w:tcW w:w="0" w:type="auto"/>
          </w:tcPr>
          <w:p w14:paraId="273D1AE3" w14:textId="77777777" w:rsidR="00D65118" w:rsidRPr="00FE0941" w:rsidRDefault="00D65118" w:rsidP="004C4209">
            <w:pPr>
              <w:rPr>
                <w:rFonts w:cstheme="minorHAnsi"/>
                <w:sz w:val="16"/>
                <w:szCs w:val="16"/>
              </w:rPr>
            </w:pPr>
            <w:r w:rsidRPr="00FE0941">
              <w:rPr>
                <w:rFonts w:cstheme="minorHAnsi"/>
                <w:sz w:val="16"/>
                <w:szCs w:val="16"/>
              </w:rPr>
              <w:t>Subcomponent 1.2: Digital Financial Services (DFS): Legal and Regulatory Environment, Institutions and Capacity</w:t>
            </w:r>
          </w:p>
        </w:tc>
        <w:tc>
          <w:tcPr>
            <w:tcW w:w="0" w:type="auto"/>
          </w:tcPr>
          <w:p w14:paraId="6E3D50E7" w14:textId="680A5F30" w:rsidR="00D65118" w:rsidRPr="00FE0941" w:rsidRDefault="00D65118" w:rsidP="004C4209">
            <w:pPr>
              <w:rPr>
                <w:rFonts w:cstheme="minorHAnsi"/>
                <w:sz w:val="16"/>
                <w:szCs w:val="16"/>
              </w:rPr>
            </w:pPr>
            <w:r w:rsidRPr="00FE0941">
              <w:rPr>
                <w:rFonts w:cstheme="minorHAnsi"/>
                <w:sz w:val="16"/>
                <w:szCs w:val="16"/>
              </w:rPr>
              <w:t>(</w:t>
            </w:r>
            <w:r w:rsidR="00822A98" w:rsidRPr="00FE0941">
              <w:rPr>
                <w:rFonts w:cstheme="minorHAnsi"/>
                <w:sz w:val="16"/>
                <w:szCs w:val="16"/>
              </w:rPr>
              <w:t>R</w:t>
            </w:r>
            <w:r w:rsidRPr="00FE0941">
              <w:rPr>
                <w:rFonts w:cstheme="minorHAnsi"/>
                <w:sz w:val="16"/>
                <w:szCs w:val="16"/>
              </w:rPr>
              <w:t>egional); (Dominica &amp; St. Lucia - national)</w:t>
            </w:r>
          </w:p>
        </w:tc>
        <w:tc>
          <w:tcPr>
            <w:tcW w:w="0" w:type="auto"/>
          </w:tcPr>
          <w:p w14:paraId="415590F9" w14:textId="5BF79B27" w:rsidR="00D65118" w:rsidRPr="00FE0941" w:rsidRDefault="00D65118" w:rsidP="004C4209">
            <w:pPr>
              <w:rPr>
                <w:rFonts w:cstheme="minorHAnsi"/>
                <w:sz w:val="16"/>
                <w:szCs w:val="16"/>
              </w:rPr>
            </w:pPr>
            <w:r w:rsidRPr="00FE0941">
              <w:rPr>
                <w:rFonts w:cstheme="minorHAnsi"/>
                <w:sz w:val="16"/>
                <w:szCs w:val="16"/>
              </w:rPr>
              <w:t>Aims to spur greater innovation, investment and adoption of digital financial services across the region.  It will support modernization of the policy, legal and regulatory frameworks and underlaying payment infrastructure</w:t>
            </w:r>
            <w:r w:rsidR="00C5031F" w:rsidRPr="00FE0941">
              <w:rPr>
                <w:rFonts w:cstheme="minorHAnsi"/>
                <w:sz w:val="16"/>
                <w:szCs w:val="16"/>
              </w:rPr>
              <w:t>.</w:t>
            </w:r>
          </w:p>
        </w:tc>
        <w:tc>
          <w:tcPr>
            <w:tcW w:w="2395" w:type="dxa"/>
          </w:tcPr>
          <w:p w14:paraId="0AA77F65" w14:textId="77777777" w:rsidR="00D65118" w:rsidRPr="00FE0941" w:rsidRDefault="00D65118" w:rsidP="004C4209">
            <w:pPr>
              <w:rPr>
                <w:rFonts w:cstheme="minorHAnsi"/>
                <w:sz w:val="16"/>
                <w:szCs w:val="16"/>
              </w:rPr>
            </w:pPr>
            <w:r w:rsidRPr="00FE0941">
              <w:rPr>
                <w:rFonts w:cstheme="minorHAnsi"/>
                <w:sz w:val="16"/>
                <w:szCs w:val="16"/>
              </w:rPr>
              <w:t>This subcomponent will not generate impacts</w:t>
            </w:r>
          </w:p>
        </w:tc>
        <w:tc>
          <w:tcPr>
            <w:tcW w:w="2000" w:type="dxa"/>
          </w:tcPr>
          <w:p w14:paraId="56CEFE7C" w14:textId="1476E535" w:rsidR="00D65118" w:rsidRPr="00FE0941" w:rsidRDefault="00D65118" w:rsidP="004C4209">
            <w:pPr>
              <w:rPr>
                <w:rFonts w:cstheme="minorHAnsi"/>
                <w:sz w:val="16"/>
                <w:szCs w:val="16"/>
              </w:rPr>
            </w:pPr>
            <w:r w:rsidRPr="00FE0941">
              <w:rPr>
                <w:rFonts w:cstheme="minorHAnsi"/>
                <w:sz w:val="16"/>
                <w:szCs w:val="16"/>
              </w:rPr>
              <w:t>This subcomponent represents moderate risks/ Policies further exacerbate existing exclusion patterns/ implement the SEP and IPPF</w:t>
            </w:r>
          </w:p>
        </w:tc>
      </w:tr>
      <w:tr w:rsidR="003D5172" w:rsidRPr="00FE0941" w14:paraId="1BA9A518" w14:textId="77777777" w:rsidTr="004C4209">
        <w:trPr>
          <w:trHeight w:val="1455"/>
        </w:trPr>
        <w:tc>
          <w:tcPr>
            <w:tcW w:w="0" w:type="auto"/>
            <w:vMerge/>
          </w:tcPr>
          <w:p w14:paraId="1FE74CE0" w14:textId="77777777" w:rsidR="00D65118" w:rsidRPr="00FE0941" w:rsidRDefault="00D65118" w:rsidP="004C4209">
            <w:pPr>
              <w:rPr>
                <w:rFonts w:cstheme="minorHAnsi"/>
                <w:sz w:val="16"/>
                <w:szCs w:val="16"/>
              </w:rPr>
            </w:pPr>
          </w:p>
        </w:tc>
        <w:tc>
          <w:tcPr>
            <w:tcW w:w="0" w:type="auto"/>
          </w:tcPr>
          <w:p w14:paraId="077CEFD7" w14:textId="77777777" w:rsidR="00D65118" w:rsidRPr="00FE0941" w:rsidRDefault="00D65118" w:rsidP="004C4209">
            <w:pPr>
              <w:rPr>
                <w:rFonts w:cstheme="minorHAnsi"/>
                <w:sz w:val="16"/>
                <w:szCs w:val="16"/>
              </w:rPr>
            </w:pPr>
            <w:r w:rsidRPr="00FE0941">
              <w:rPr>
                <w:rFonts w:cstheme="minorHAnsi"/>
                <w:sz w:val="16"/>
                <w:szCs w:val="16"/>
              </w:rPr>
              <w:t>Subcomponent 1.3: Cybersecurity, Data Protection and Privacy:  Legal and Regulatory Environment, Institutions and Capacity</w:t>
            </w:r>
          </w:p>
        </w:tc>
        <w:tc>
          <w:tcPr>
            <w:tcW w:w="0" w:type="auto"/>
          </w:tcPr>
          <w:p w14:paraId="5F09C300" w14:textId="70F290BF" w:rsidR="00D65118" w:rsidRPr="00FE0941" w:rsidRDefault="00D65118" w:rsidP="004C4209">
            <w:pPr>
              <w:rPr>
                <w:rFonts w:cstheme="minorHAnsi"/>
                <w:sz w:val="16"/>
                <w:szCs w:val="16"/>
                <w:lang w:val="es-ES"/>
              </w:rPr>
            </w:pPr>
            <w:r w:rsidRPr="00FE0941">
              <w:rPr>
                <w:rFonts w:cstheme="minorHAnsi"/>
                <w:sz w:val="16"/>
                <w:szCs w:val="16"/>
                <w:lang w:val="es-ES"/>
              </w:rPr>
              <w:t>(</w:t>
            </w:r>
            <w:r w:rsidR="00822A98" w:rsidRPr="00FE0941">
              <w:rPr>
                <w:rFonts w:cstheme="minorHAnsi"/>
                <w:sz w:val="16"/>
                <w:szCs w:val="16"/>
                <w:lang w:val="es-ES"/>
              </w:rPr>
              <w:t>R</w:t>
            </w:r>
            <w:r w:rsidRPr="00FE0941">
              <w:rPr>
                <w:rFonts w:cstheme="minorHAnsi"/>
                <w:sz w:val="16"/>
                <w:szCs w:val="16"/>
                <w:lang w:val="es-ES"/>
              </w:rPr>
              <w:t>egional); (Dominica, Grenada, St. Lucia, SVG - national)</w:t>
            </w:r>
          </w:p>
          <w:p w14:paraId="148AC42C" w14:textId="77777777" w:rsidR="00D65118" w:rsidRPr="00FE0941" w:rsidRDefault="00D65118" w:rsidP="004C4209">
            <w:pPr>
              <w:rPr>
                <w:rFonts w:cstheme="minorHAnsi"/>
                <w:sz w:val="16"/>
                <w:szCs w:val="16"/>
                <w:lang w:val="es-ES"/>
              </w:rPr>
            </w:pPr>
          </w:p>
        </w:tc>
        <w:tc>
          <w:tcPr>
            <w:tcW w:w="0" w:type="auto"/>
          </w:tcPr>
          <w:p w14:paraId="47B41CB6" w14:textId="77777777" w:rsidR="003D5172" w:rsidRPr="00FE0941" w:rsidRDefault="00D65118" w:rsidP="003D5172">
            <w:pPr>
              <w:rPr>
                <w:rFonts w:cstheme="minorHAnsi"/>
                <w:sz w:val="16"/>
                <w:szCs w:val="16"/>
              </w:rPr>
            </w:pPr>
            <w:r w:rsidRPr="00FE0941">
              <w:rPr>
                <w:rFonts w:cstheme="minorHAnsi"/>
                <w:sz w:val="16"/>
                <w:szCs w:val="16"/>
              </w:rPr>
              <w:t>This sub-component will support the development of cybersecurity capacity and enabling environment improvements to protect the public and private sectors from virtual and physical cyber vulnerabilities and threats. At a national level, it will support the establishment of Computer Emergency Response Teams (CERTs).</w:t>
            </w:r>
            <w:r w:rsidR="003D5172" w:rsidRPr="00FE0941">
              <w:rPr>
                <w:rFonts w:cstheme="minorHAnsi"/>
                <w:sz w:val="16"/>
                <w:szCs w:val="16"/>
                <w:u w:val="single"/>
              </w:rPr>
              <w:t xml:space="preserve"> The sub-component will also include the procurement of computers. </w:t>
            </w:r>
            <w:r w:rsidR="003D5172" w:rsidRPr="00FE0941">
              <w:rPr>
                <w:rFonts w:cstheme="minorHAnsi"/>
                <w:sz w:val="16"/>
                <w:szCs w:val="16"/>
              </w:rPr>
              <w:t xml:space="preserve">  </w:t>
            </w:r>
          </w:p>
          <w:p w14:paraId="2A94986A" w14:textId="339DCC51" w:rsidR="00D65118" w:rsidRPr="00FE0941" w:rsidRDefault="00D65118" w:rsidP="003D5172">
            <w:pPr>
              <w:rPr>
                <w:rFonts w:cstheme="minorHAnsi"/>
                <w:sz w:val="16"/>
                <w:szCs w:val="16"/>
              </w:rPr>
            </w:pPr>
          </w:p>
        </w:tc>
        <w:tc>
          <w:tcPr>
            <w:tcW w:w="2395" w:type="dxa"/>
          </w:tcPr>
          <w:p w14:paraId="21A7D87A" w14:textId="3043E64A" w:rsidR="00D65118" w:rsidRPr="00FE0941" w:rsidRDefault="00D65118" w:rsidP="006075F8">
            <w:pPr>
              <w:rPr>
                <w:rFonts w:cstheme="minorHAnsi"/>
                <w:sz w:val="16"/>
                <w:szCs w:val="16"/>
              </w:rPr>
            </w:pPr>
            <w:r w:rsidRPr="00FE0941">
              <w:rPr>
                <w:rFonts w:cstheme="minorHAnsi"/>
                <w:sz w:val="16"/>
                <w:szCs w:val="16"/>
              </w:rPr>
              <w:t xml:space="preserve">This subcomponent will generate </w:t>
            </w:r>
            <w:r w:rsidR="008436D4" w:rsidRPr="00FE0941">
              <w:rPr>
                <w:rFonts w:cstheme="minorHAnsi"/>
                <w:sz w:val="16"/>
                <w:szCs w:val="16"/>
              </w:rPr>
              <w:t>m</w:t>
            </w:r>
            <w:r w:rsidR="009E7CD2" w:rsidRPr="00FE0941">
              <w:rPr>
                <w:rFonts w:cstheme="minorHAnsi"/>
                <w:sz w:val="16"/>
                <w:szCs w:val="16"/>
              </w:rPr>
              <w:t>inor</w:t>
            </w:r>
            <w:r w:rsidR="008436D4" w:rsidRPr="00FE0941">
              <w:rPr>
                <w:rFonts w:cstheme="minorHAnsi"/>
                <w:sz w:val="16"/>
                <w:szCs w:val="16"/>
              </w:rPr>
              <w:t xml:space="preserve"> </w:t>
            </w:r>
            <w:r w:rsidR="00006136" w:rsidRPr="00FE0941">
              <w:rPr>
                <w:rFonts w:cstheme="minorHAnsi"/>
                <w:sz w:val="16"/>
                <w:szCs w:val="16"/>
              </w:rPr>
              <w:t xml:space="preserve">negative environmental </w:t>
            </w:r>
            <w:r w:rsidRPr="00FE0941">
              <w:rPr>
                <w:rFonts w:cstheme="minorHAnsi"/>
                <w:sz w:val="16"/>
                <w:szCs w:val="16"/>
              </w:rPr>
              <w:t>impacts</w:t>
            </w:r>
            <w:r w:rsidR="00363195" w:rsidRPr="00FE0941">
              <w:rPr>
                <w:rFonts w:cstheme="minorHAnsi"/>
                <w:sz w:val="16"/>
                <w:szCs w:val="16"/>
              </w:rPr>
              <w:t xml:space="preserve">, in particular, </w:t>
            </w:r>
            <w:r w:rsidR="009E7CD2" w:rsidRPr="00FE0941">
              <w:rPr>
                <w:rFonts w:cstheme="minorHAnsi"/>
                <w:sz w:val="16"/>
                <w:szCs w:val="16"/>
              </w:rPr>
              <w:t xml:space="preserve">e-waste </w:t>
            </w:r>
            <w:r w:rsidR="00363195" w:rsidRPr="00FE0941">
              <w:rPr>
                <w:rFonts w:cstheme="minorHAnsi"/>
                <w:sz w:val="16"/>
                <w:szCs w:val="16"/>
              </w:rPr>
              <w:t xml:space="preserve">generation </w:t>
            </w:r>
            <w:r w:rsidR="0097361D" w:rsidRPr="00FE0941">
              <w:rPr>
                <w:rFonts w:cstheme="minorHAnsi"/>
                <w:sz w:val="16"/>
                <w:szCs w:val="16"/>
              </w:rPr>
              <w:t xml:space="preserve">is expected </w:t>
            </w:r>
            <w:r w:rsidR="006075F8" w:rsidRPr="00FE0941">
              <w:rPr>
                <w:rFonts w:cstheme="minorHAnsi"/>
                <w:sz w:val="16"/>
                <w:szCs w:val="16"/>
              </w:rPr>
              <w:t xml:space="preserve">as the result of decommissioning of old equipment for </w:t>
            </w:r>
            <w:r w:rsidR="009E7CD2" w:rsidRPr="00FE0941">
              <w:rPr>
                <w:rFonts w:cstheme="minorHAnsi"/>
                <w:sz w:val="16"/>
                <w:szCs w:val="16"/>
              </w:rPr>
              <w:t>the procurement of IT hardware</w:t>
            </w:r>
            <w:r w:rsidR="006075F8" w:rsidRPr="00FE0941">
              <w:rPr>
                <w:rFonts w:cstheme="minorHAnsi"/>
                <w:sz w:val="16"/>
                <w:szCs w:val="16"/>
              </w:rPr>
              <w:t>.</w:t>
            </w:r>
            <w:r w:rsidR="009E7CD2" w:rsidRPr="00FE0941">
              <w:rPr>
                <w:rFonts w:cstheme="minorHAnsi"/>
                <w:sz w:val="16"/>
                <w:szCs w:val="16"/>
              </w:rPr>
              <w:t xml:space="preserve"> </w:t>
            </w:r>
          </w:p>
        </w:tc>
        <w:tc>
          <w:tcPr>
            <w:tcW w:w="2000" w:type="dxa"/>
          </w:tcPr>
          <w:p w14:paraId="3F287C1D" w14:textId="77777777" w:rsidR="00D65118" w:rsidRPr="00FE0941" w:rsidRDefault="00D65118" w:rsidP="004C4209">
            <w:pPr>
              <w:rPr>
                <w:rFonts w:cstheme="minorHAnsi"/>
                <w:sz w:val="16"/>
                <w:szCs w:val="16"/>
              </w:rPr>
            </w:pPr>
            <w:r w:rsidRPr="00FE0941">
              <w:rPr>
                <w:rFonts w:cstheme="minorHAnsi"/>
                <w:sz w:val="16"/>
                <w:szCs w:val="16"/>
              </w:rPr>
              <w:t xml:space="preserve">This subcomponent represents moderate risks/ </w:t>
            </w:r>
          </w:p>
          <w:p w14:paraId="0F2E3C6E" w14:textId="77777777" w:rsidR="00D65118" w:rsidRPr="00FE0941" w:rsidRDefault="00D65118" w:rsidP="004C4209">
            <w:pPr>
              <w:rPr>
                <w:rFonts w:cstheme="minorHAnsi"/>
                <w:sz w:val="16"/>
                <w:szCs w:val="16"/>
              </w:rPr>
            </w:pPr>
            <w:r w:rsidRPr="00FE0941">
              <w:rPr>
                <w:rFonts w:cstheme="minorHAnsi"/>
                <w:sz w:val="16"/>
                <w:szCs w:val="16"/>
              </w:rPr>
              <w:t xml:space="preserve">vulnerable people could be   locked out of an increasingly digitized economy and society/  </w:t>
            </w:r>
          </w:p>
          <w:p w14:paraId="7BD0FDE8" w14:textId="77777777" w:rsidR="00D65118" w:rsidRPr="00FE0941" w:rsidRDefault="00D65118" w:rsidP="004C4209">
            <w:pPr>
              <w:rPr>
                <w:rFonts w:cstheme="minorHAnsi"/>
                <w:sz w:val="16"/>
                <w:szCs w:val="16"/>
              </w:rPr>
            </w:pPr>
            <w:r w:rsidRPr="00FE0941">
              <w:rPr>
                <w:rFonts w:cstheme="minorHAnsi"/>
                <w:sz w:val="16"/>
                <w:szCs w:val="16"/>
              </w:rPr>
              <w:t>/ implement the SEP and IPPF</w:t>
            </w:r>
          </w:p>
        </w:tc>
      </w:tr>
      <w:tr w:rsidR="003D5172" w:rsidRPr="00FE0941" w14:paraId="6FC7C2E0" w14:textId="77777777" w:rsidTr="00F36F9C">
        <w:trPr>
          <w:trHeight w:val="350"/>
        </w:trPr>
        <w:tc>
          <w:tcPr>
            <w:tcW w:w="0" w:type="auto"/>
            <w:vMerge w:val="restart"/>
          </w:tcPr>
          <w:p w14:paraId="7B497A57" w14:textId="77777777" w:rsidR="00D65118" w:rsidRPr="00FE0941" w:rsidRDefault="00D65118" w:rsidP="004C4209">
            <w:pPr>
              <w:rPr>
                <w:rFonts w:cstheme="minorHAnsi"/>
                <w:sz w:val="16"/>
                <w:szCs w:val="16"/>
              </w:rPr>
            </w:pPr>
            <w:r w:rsidRPr="00FE0941">
              <w:rPr>
                <w:rFonts w:cstheme="minorHAnsi"/>
                <w:sz w:val="16"/>
                <w:szCs w:val="16"/>
              </w:rPr>
              <w:t>Component 2: Digital Government Infrastructure, Platforms and Services</w:t>
            </w:r>
          </w:p>
          <w:p w14:paraId="4CE75DAE" w14:textId="77777777" w:rsidR="00D65118" w:rsidRPr="00FE0941" w:rsidRDefault="00D65118" w:rsidP="004C4209">
            <w:pPr>
              <w:rPr>
                <w:rFonts w:cstheme="minorHAnsi"/>
                <w:sz w:val="16"/>
                <w:szCs w:val="16"/>
              </w:rPr>
            </w:pPr>
          </w:p>
        </w:tc>
        <w:tc>
          <w:tcPr>
            <w:tcW w:w="0" w:type="auto"/>
          </w:tcPr>
          <w:p w14:paraId="6301C2A3" w14:textId="77777777" w:rsidR="00D65118" w:rsidRPr="00FE0941" w:rsidRDefault="00D65118" w:rsidP="004C4209">
            <w:pPr>
              <w:rPr>
                <w:rFonts w:cstheme="minorHAnsi"/>
                <w:sz w:val="16"/>
                <w:szCs w:val="16"/>
              </w:rPr>
            </w:pPr>
            <w:r w:rsidRPr="00FE0941">
              <w:rPr>
                <w:rFonts w:cstheme="minorHAnsi"/>
                <w:sz w:val="16"/>
                <w:szCs w:val="16"/>
              </w:rPr>
              <w:t>Subcomponent 2.1: Cross-Cutting Enablers of Digital Government Operations and Services</w:t>
            </w:r>
          </w:p>
        </w:tc>
        <w:tc>
          <w:tcPr>
            <w:tcW w:w="0" w:type="auto"/>
          </w:tcPr>
          <w:p w14:paraId="5594CCAB" w14:textId="77777777" w:rsidR="00D65118" w:rsidRPr="00FE0941" w:rsidRDefault="00D65118" w:rsidP="004C4209">
            <w:pPr>
              <w:rPr>
                <w:rFonts w:cstheme="minorHAnsi"/>
                <w:sz w:val="16"/>
                <w:szCs w:val="16"/>
                <w:lang w:val="es-ES"/>
              </w:rPr>
            </w:pPr>
            <w:r w:rsidRPr="00FE0941">
              <w:rPr>
                <w:rFonts w:cstheme="minorHAnsi"/>
                <w:b/>
                <w:bCs/>
                <w:sz w:val="16"/>
                <w:szCs w:val="16"/>
                <w:lang w:val="es-ES"/>
              </w:rPr>
              <w:t>(</w:t>
            </w:r>
            <w:r w:rsidRPr="00FE0941">
              <w:rPr>
                <w:rFonts w:cstheme="minorHAnsi"/>
                <w:sz w:val="16"/>
                <w:szCs w:val="16"/>
                <w:lang w:val="es-ES"/>
              </w:rPr>
              <w:t>Dominica, Grenada, St. Lucia, SVG -national)</w:t>
            </w:r>
          </w:p>
          <w:p w14:paraId="487C93B6" w14:textId="77777777" w:rsidR="00D65118" w:rsidRPr="00FE0941" w:rsidRDefault="00D65118" w:rsidP="004C4209">
            <w:pPr>
              <w:rPr>
                <w:rFonts w:cstheme="minorHAnsi"/>
                <w:sz w:val="16"/>
                <w:szCs w:val="16"/>
                <w:lang w:val="es-ES"/>
              </w:rPr>
            </w:pPr>
          </w:p>
        </w:tc>
        <w:tc>
          <w:tcPr>
            <w:tcW w:w="0" w:type="auto"/>
          </w:tcPr>
          <w:p w14:paraId="6E3B93EB" w14:textId="43A22E96" w:rsidR="00D65118" w:rsidRPr="00FE0941" w:rsidRDefault="00D65118" w:rsidP="004C4209">
            <w:pPr>
              <w:rPr>
                <w:rFonts w:cstheme="minorHAnsi"/>
                <w:sz w:val="16"/>
                <w:szCs w:val="16"/>
              </w:rPr>
            </w:pPr>
            <w:r w:rsidRPr="00FE0941">
              <w:rPr>
                <w:rFonts w:cstheme="minorHAnsi"/>
                <w:sz w:val="16"/>
                <w:szCs w:val="16"/>
              </w:rPr>
              <w:t>This subcomponent will support the development of key enablers of digital government services and operations, in line with regionally harmonized standards and frameworks. These include standards and protocols for digital government, data storage, digital identification, authentication, and digital payment. The activity will entail limited physical infrastructure development to facilitate efficient storage of government data. Preference will be given to in-building refurbishment to develop such storage facilities (data cente</w:t>
            </w:r>
            <w:r w:rsidR="00321620" w:rsidRPr="00FE0941">
              <w:rPr>
                <w:rFonts w:cstheme="minorHAnsi"/>
                <w:sz w:val="16"/>
                <w:szCs w:val="16"/>
              </w:rPr>
              <w:t>r</w:t>
            </w:r>
            <w:r w:rsidRPr="00FE0941">
              <w:rPr>
                <w:rFonts w:cstheme="minorHAnsi"/>
                <w:sz w:val="16"/>
                <w:szCs w:val="16"/>
              </w:rPr>
              <w:t>). While currently</w:t>
            </w:r>
            <w:r w:rsidR="0056450B" w:rsidRPr="00FE0941">
              <w:rPr>
                <w:rFonts w:cstheme="minorHAnsi"/>
                <w:sz w:val="16"/>
                <w:szCs w:val="16"/>
              </w:rPr>
              <w:t>,</w:t>
            </w:r>
            <w:r w:rsidRPr="00FE0941">
              <w:rPr>
                <w:rFonts w:cstheme="minorHAnsi"/>
                <w:sz w:val="16"/>
                <w:szCs w:val="16"/>
              </w:rPr>
              <w:t xml:space="preserve"> no participant country has </w:t>
            </w:r>
            <w:r w:rsidR="0056450B" w:rsidRPr="00FE0941">
              <w:rPr>
                <w:rFonts w:cstheme="minorHAnsi"/>
                <w:sz w:val="16"/>
                <w:szCs w:val="16"/>
              </w:rPr>
              <w:t xml:space="preserve">prioritized </w:t>
            </w:r>
            <w:r w:rsidRPr="00FE0941">
              <w:rPr>
                <w:rFonts w:cstheme="minorHAnsi"/>
                <w:sz w:val="16"/>
                <w:szCs w:val="16"/>
              </w:rPr>
              <w:t>investment in a data cente</w:t>
            </w:r>
            <w:r w:rsidR="00321620" w:rsidRPr="00FE0941">
              <w:rPr>
                <w:rFonts w:cstheme="minorHAnsi"/>
                <w:sz w:val="16"/>
                <w:szCs w:val="16"/>
              </w:rPr>
              <w:t>r</w:t>
            </w:r>
            <w:r w:rsidRPr="00FE0941">
              <w:rPr>
                <w:rFonts w:cstheme="minorHAnsi"/>
                <w:sz w:val="16"/>
                <w:szCs w:val="16"/>
              </w:rPr>
              <w:t xml:space="preserve">, this will be finalized during appraisal. </w:t>
            </w:r>
          </w:p>
        </w:tc>
        <w:tc>
          <w:tcPr>
            <w:tcW w:w="2395" w:type="dxa"/>
          </w:tcPr>
          <w:p w14:paraId="7EA6804D" w14:textId="3FE20FCD" w:rsidR="00D65118" w:rsidRPr="00FE0941" w:rsidRDefault="00D65118" w:rsidP="004C4209">
            <w:pPr>
              <w:rPr>
                <w:rFonts w:cstheme="minorHAnsi"/>
                <w:sz w:val="16"/>
                <w:szCs w:val="16"/>
              </w:rPr>
            </w:pPr>
            <w:r w:rsidRPr="00FE0941">
              <w:rPr>
                <w:rFonts w:cstheme="minorHAnsi"/>
                <w:sz w:val="16"/>
                <w:szCs w:val="16"/>
              </w:rPr>
              <w:t>This subcomponent represents Low risks/ will generate low to m</w:t>
            </w:r>
            <w:r w:rsidR="00616B08" w:rsidRPr="00FE0941">
              <w:rPr>
                <w:rFonts w:cstheme="minorHAnsi"/>
                <w:sz w:val="16"/>
                <w:szCs w:val="16"/>
              </w:rPr>
              <w:t>oderate</w:t>
            </w:r>
            <w:r w:rsidRPr="00FE0941">
              <w:rPr>
                <w:rFonts w:cstheme="minorHAnsi"/>
                <w:sz w:val="16"/>
                <w:szCs w:val="16"/>
              </w:rPr>
              <w:t xml:space="preserve"> impacts. Some activities could include in-building expansion of existing data cent</w:t>
            </w:r>
            <w:r w:rsidR="00321620" w:rsidRPr="00FE0941">
              <w:rPr>
                <w:rFonts w:cstheme="minorHAnsi"/>
                <w:sz w:val="16"/>
                <w:szCs w:val="16"/>
              </w:rPr>
              <w:t>e</w:t>
            </w:r>
            <w:r w:rsidRPr="00FE0941">
              <w:rPr>
                <w:rFonts w:cstheme="minorHAnsi"/>
                <w:sz w:val="16"/>
                <w:szCs w:val="16"/>
              </w:rPr>
              <w:t>r</w:t>
            </w:r>
            <w:r w:rsidR="00157F45" w:rsidRPr="00FE0941">
              <w:rPr>
                <w:rFonts w:cstheme="minorHAnsi"/>
                <w:sz w:val="16"/>
                <w:szCs w:val="16"/>
              </w:rPr>
              <w:t>e</w:t>
            </w:r>
            <w:r w:rsidRPr="00FE0941">
              <w:rPr>
                <w:rFonts w:cstheme="minorHAnsi"/>
                <w:sz w:val="16"/>
                <w:szCs w:val="16"/>
              </w:rPr>
              <w:t>s, equipment installation and internal works in existing facilities; Potential construction of a modular, green data cent</w:t>
            </w:r>
            <w:r w:rsidR="00321620" w:rsidRPr="00FE0941">
              <w:rPr>
                <w:rFonts w:cstheme="minorHAnsi"/>
                <w:sz w:val="16"/>
                <w:szCs w:val="16"/>
              </w:rPr>
              <w:t>e</w:t>
            </w:r>
            <w:r w:rsidR="00157F45" w:rsidRPr="00FE0941">
              <w:rPr>
                <w:rFonts w:cstheme="minorHAnsi"/>
                <w:sz w:val="16"/>
                <w:szCs w:val="16"/>
              </w:rPr>
              <w:t>r</w:t>
            </w:r>
            <w:r w:rsidRPr="00FE0941">
              <w:rPr>
                <w:rFonts w:cstheme="minorHAnsi"/>
                <w:sz w:val="16"/>
                <w:szCs w:val="16"/>
              </w:rPr>
              <w:t xml:space="preserve"> in SVG – to be confirmed during appraisal.</w:t>
            </w:r>
          </w:p>
        </w:tc>
        <w:tc>
          <w:tcPr>
            <w:tcW w:w="2000" w:type="dxa"/>
          </w:tcPr>
          <w:p w14:paraId="5494F365" w14:textId="77777777" w:rsidR="00D65118" w:rsidRPr="00FE0941" w:rsidRDefault="00D65118" w:rsidP="004C4209">
            <w:pPr>
              <w:rPr>
                <w:rFonts w:cstheme="minorHAnsi"/>
                <w:sz w:val="16"/>
                <w:szCs w:val="16"/>
              </w:rPr>
            </w:pPr>
            <w:r w:rsidRPr="00FE0941">
              <w:rPr>
                <w:rFonts w:cstheme="minorHAnsi"/>
                <w:sz w:val="16"/>
                <w:szCs w:val="16"/>
              </w:rPr>
              <w:t xml:space="preserve">This subcomponent represents moderate risks/ </w:t>
            </w:r>
          </w:p>
          <w:p w14:paraId="714A5968" w14:textId="77777777" w:rsidR="00D65118" w:rsidRPr="00FE0941" w:rsidRDefault="00D65118" w:rsidP="004C4209">
            <w:pPr>
              <w:rPr>
                <w:rFonts w:cstheme="minorHAnsi"/>
                <w:sz w:val="16"/>
                <w:szCs w:val="16"/>
              </w:rPr>
            </w:pPr>
            <w:r w:rsidRPr="00FE0941">
              <w:rPr>
                <w:rFonts w:cstheme="minorHAnsi"/>
                <w:sz w:val="16"/>
                <w:szCs w:val="16"/>
              </w:rPr>
              <w:t>/ minor land acquisition that can cause resettlement and/or economic displacement</w:t>
            </w:r>
          </w:p>
          <w:p w14:paraId="4C54E451" w14:textId="77777777" w:rsidR="00D65118" w:rsidRPr="00FE0941" w:rsidRDefault="00D65118" w:rsidP="004C4209">
            <w:pPr>
              <w:rPr>
                <w:rFonts w:cstheme="minorHAnsi"/>
                <w:sz w:val="16"/>
                <w:szCs w:val="16"/>
              </w:rPr>
            </w:pPr>
            <w:r w:rsidRPr="00FE0941">
              <w:rPr>
                <w:rFonts w:cstheme="minorHAnsi"/>
                <w:sz w:val="16"/>
                <w:szCs w:val="16"/>
              </w:rPr>
              <w:t>/ implement the RFP and RAP, and LMP</w:t>
            </w:r>
          </w:p>
        </w:tc>
      </w:tr>
      <w:tr w:rsidR="003D5172" w:rsidRPr="00FE0941" w14:paraId="0067E752" w14:textId="77777777" w:rsidTr="004C4209">
        <w:trPr>
          <w:trHeight w:val="1037"/>
        </w:trPr>
        <w:tc>
          <w:tcPr>
            <w:tcW w:w="0" w:type="auto"/>
            <w:vMerge/>
          </w:tcPr>
          <w:p w14:paraId="5D8C0834" w14:textId="77777777" w:rsidR="00D65118" w:rsidRPr="00FE0941" w:rsidRDefault="00D65118" w:rsidP="004C4209">
            <w:pPr>
              <w:rPr>
                <w:rFonts w:cstheme="minorHAnsi"/>
                <w:sz w:val="16"/>
                <w:szCs w:val="16"/>
              </w:rPr>
            </w:pPr>
          </w:p>
        </w:tc>
        <w:tc>
          <w:tcPr>
            <w:tcW w:w="0" w:type="auto"/>
          </w:tcPr>
          <w:p w14:paraId="6023A468" w14:textId="77777777" w:rsidR="00D65118" w:rsidRPr="00FE0941" w:rsidRDefault="00D65118" w:rsidP="004C4209">
            <w:pPr>
              <w:rPr>
                <w:rFonts w:cstheme="minorHAnsi"/>
                <w:sz w:val="16"/>
                <w:szCs w:val="16"/>
              </w:rPr>
            </w:pPr>
            <w:r w:rsidRPr="00FE0941">
              <w:rPr>
                <w:rFonts w:cstheme="minorHAnsi"/>
                <w:sz w:val="16"/>
                <w:szCs w:val="16"/>
              </w:rPr>
              <w:t>Subcomponent 2.2:  Government Productivity Platforms and Citizen-Centric Digital Services</w:t>
            </w:r>
          </w:p>
        </w:tc>
        <w:tc>
          <w:tcPr>
            <w:tcW w:w="0" w:type="auto"/>
          </w:tcPr>
          <w:p w14:paraId="52670ABD" w14:textId="77777777" w:rsidR="00D65118" w:rsidRPr="00FE0941" w:rsidRDefault="00D65118" w:rsidP="004C4209">
            <w:pPr>
              <w:rPr>
                <w:rFonts w:cstheme="minorHAnsi"/>
                <w:sz w:val="16"/>
                <w:szCs w:val="16"/>
                <w:lang w:val="es-ES"/>
              </w:rPr>
            </w:pPr>
            <w:r w:rsidRPr="00FE0941">
              <w:rPr>
                <w:rFonts w:cstheme="minorHAnsi"/>
                <w:sz w:val="16"/>
                <w:szCs w:val="16"/>
                <w:lang w:val="es-ES"/>
              </w:rPr>
              <w:t>(Dominica, Grenada, St. Lucia, SVG - national)</w:t>
            </w:r>
          </w:p>
          <w:p w14:paraId="5613D026" w14:textId="77777777" w:rsidR="00D65118" w:rsidRPr="00FE0941" w:rsidRDefault="00D65118" w:rsidP="004C4209">
            <w:pPr>
              <w:rPr>
                <w:rFonts w:cstheme="minorHAnsi"/>
                <w:sz w:val="16"/>
                <w:szCs w:val="16"/>
                <w:lang w:val="es-ES"/>
              </w:rPr>
            </w:pPr>
          </w:p>
        </w:tc>
        <w:tc>
          <w:tcPr>
            <w:tcW w:w="0" w:type="auto"/>
          </w:tcPr>
          <w:p w14:paraId="51251353" w14:textId="310F76ED" w:rsidR="00D65118" w:rsidRPr="00FE0941" w:rsidRDefault="00D65118" w:rsidP="004C4209">
            <w:pPr>
              <w:rPr>
                <w:rFonts w:cstheme="minorHAnsi"/>
                <w:sz w:val="16"/>
                <w:szCs w:val="16"/>
              </w:rPr>
            </w:pPr>
            <w:r w:rsidRPr="00FE0941">
              <w:rPr>
                <w:rFonts w:cstheme="minorHAnsi"/>
                <w:sz w:val="16"/>
                <w:szCs w:val="16"/>
              </w:rPr>
              <w:t xml:space="preserve">This sub-component supports </w:t>
            </w:r>
            <w:r w:rsidR="0056450B" w:rsidRPr="00FE0941">
              <w:rPr>
                <w:rFonts w:cstheme="minorHAnsi"/>
                <w:sz w:val="16"/>
                <w:szCs w:val="16"/>
              </w:rPr>
              <w:t xml:space="preserve">the </w:t>
            </w:r>
            <w:r w:rsidRPr="00FE0941">
              <w:rPr>
                <w:rFonts w:cstheme="minorHAnsi"/>
                <w:sz w:val="16"/>
                <w:szCs w:val="16"/>
              </w:rPr>
              <w:t>development of priority government productivity platforms and citizen-centric digital public services</w:t>
            </w:r>
          </w:p>
        </w:tc>
        <w:tc>
          <w:tcPr>
            <w:tcW w:w="2395" w:type="dxa"/>
          </w:tcPr>
          <w:p w14:paraId="166348F9" w14:textId="77777777" w:rsidR="00D65118" w:rsidRPr="00FE0941" w:rsidRDefault="00D65118" w:rsidP="004C4209">
            <w:pPr>
              <w:rPr>
                <w:rFonts w:cstheme="minorHAnsi"/>
                <w:sz w:val="16"/>
                <w:szCs w:val="16"/>
              </w:rPr>
            </w:pPr>
            <w:r w:rsidRPr="00FE0941">
              <w:rPr>
                <w:rFonts w:cstheme="minorHAnsi"/>
                <w:sz w:val="16"/>
                <w:szCs w:val="16"/>
              </w:rPr>
              <w:t>This subcomponent will not generate impacts</w:t>
            </w:r>
          </w:p>
        </w:tc>
        <w:tc>
          <w:tcPr>
            <w:tcW w:w="2000" w:type="dxa"/>
          </w:tcPr>
          <w:p w14:paraId="79F3288F" w14:textId="2030D589" w:rsidR="00D65118" w:rsidRPr="00FE0941" w:rsidRDefault="00D65118" w:rsidP="004C4209">
            <w:pPr>
              <w:rPr>
                <w:rFonts w:cstheme="minorHAnsi"/>
                <w:sz w:val="16"/>
                <w:szCs w:val="16"/>
              </w:rPr>
            </w:pPr>
            <w:r w:rsidRPr="00FE0941">
              <w:rPr>
                <w:rFonts w:cstheme="minorHAnsi"/>
                <w:sz w:val="16"/>
                <w:szCs w:val="16"/>
              </w:rPr>
              <w:t>This subcomponent represents moderate risks/ development priorities further exacerbate existing exclusion patterns/ implement the SEP, citizen engagement approach and IPPF</w:t>
            </w:r>
          </w:p>
        </w:tc>
      </w:tr>
      <w:tr w:rsidR="003D5172" w:rsidRPr="00FE0941" w14:paraId="5BFCEC67" w14:textId="77777777" w:rsidTr="004C4209">
        <w:trPr>
          <w:trHeight w:val="2514"/>
        </w:trPr>
        <w:tc>
          <w:tcPr>
            <w:tcW w:w="0" w:type="auto"/>
            <w:vMerge w:val="restart"/>
          </w:tcPr>
          <w:p w14:paraId="2D21E186" w14:textId="77777777" w:rsidR="00D65118" w:rsidRPr="00FE0941" w:rsidRDefault="00D65118" w:rsidP="004C4209">
            <w:pPr>
              <w:rPr>
                <w:rFonts w:cstheme="minorHAnsi"/>
                <w:sz w:val="16"/>
                <w:szCs w:val="16"/>
              </w:rPr>
            </w:pPr>
          </w:p>
          <w:p w14:paraId="07D59605" w14:textId="0F6FB18D" w:rsidR="00D65118" w:rsidRPr="00FE0941" w:rsidRDefault="00D65118" w:rsidP="004C4209">
            <w:pPr>
              <w:rPr>
                <w:rFonts w:cstheme="minorHAnsi"/>
                <w:sz w:val="16"/>
                <w:szCs w:val="16"/>
              </w:rPr>
            </w:pPr>
            <w:r w:rsidRPr="00FE0941">
              <w:rPr>
                <w:rFonts w:cstheme="minorHAnsi"/>
                <w:sz w:val="16"/>
                <w:szCs w:val="16"/>
              </w:rPr>
              <w:t>Component 3: Digital Skills</w:t>
            </w:r>
            <w:r w:rsidR="00BA37D4" w:rsidRPr="00FE0941">
              <w:rPr>
                <w:rFonts w:cstheme="minorHAnsi"/>
                <w:sz w:val="16"/>
                <w:szCs w:val="16"/>
              </w:rPr>
              <w:t xml:space="preserve"> and</w:t>
            </w:r>
            <w:r w:rsidRPr="00FE0941">
              <w:rPr>
                <w:rFonts w:cstheme="minorHAnsi"/>
                <w:sz w:val="16"/>
                <w:szCs w:val="16"/>
              </w:rPr>
              <w:t xml:space="preserve"> Technology Adoption </w:t>
            </w:r>
          </w:p>
          <w:p w14:paraId="27E8F27E" w14:textId="77777777" w:rsidR="00D65118" w:rsidRPr="00FE0941" w:rsidRDefault="00D65118" w:rsidP="004C4209">
            <w:pPr>
              <w:rPr>
                <w:rFonts w:cstheme="minorHAnsi"/>
                <w:sz w:val="16"/>
                <w:szCs w:val="16"/>
              </w:rPr>
            </w:pPr>
          </w:p>
        </w:tc>
        <w:tc>
          <w:tcPr>
            <w:tcW w:w="0" w:type="auto"/>
          </w:tcPr>
          <w:p w14:paraId="2EAB99DA" w14:textId="77777777" w:rsidR="00D65118" w:rsidRPr="00FE0941" w:rsidRDefault="00D65118" w:rsidP="004C4209">
            <w:pPr>
              <w:rPr>
                <w:rFonts w:cstheme="minorHAnsi"/>
                <w:sz w:val="16"/>
                <w:szCs w:val="16"/>
              </w:rPr>
            </w:pPr>
            <w:r w:rsidRPr="00FE0941">
              <w:rPr>
                <w:rFonts w:cstheme="minorHAnsi"/>
                <w:sz w:val="16"/>
                <w:szCs w:val="16"/>
              </w:rPr>
              <w:t xml:space="preserve">Subcomponent 3.1: Digital Skills-to-Jobs Pipeline </w:t>
            </w:r>
          </w:p>
        </w:tc>
        <w:tc>
          <w:tcPr>
            <w:tcW w:w="0" w:type="auto"/>
          </w:tcPr>
          <w:p w14:paraId="0839FE04" w14:textId="4AFB34BB" w:rsidR="00D65118" w:rsidRPr="00FE0941" w:rsidRDefault="00D65118" w:rsidP="004C4209">
            <w:pPr>
              <w:rPr>
                <w:rFonts w:cstheme="minorHAnsi"/>
                <w:sz w:val="16"/>
                <w:szCs w:val="16"/>
                <w:lang w:val="es-ES"/>
              </w:rPr>
            </w:pPr>
            <w:r w:rsidRPr="00FE0941">
              <w:rPr>
                <w:rFonts w:cstheme="minorHAnsi"/>
                <w:sz w:val="16"/>
                <w:szCs w:val="16"/>
                <w:lang w:val="es-ES"/>
              </w:rPr>
              <w:t>(</w:t>
            </w:r>
            <w:r w:rsidR="00822A98" w:rsidRPr="00FE0941">
              <w:rPr>
                <w:rFonts w:cstheme="minorHAnsi"/>
                <w:sz w:val="16"/>
                <w:szCs w:val="16"/>
                <w:lang w:val="es-ES"/>
              </w:rPr>
              <w:t>R</w:t>
            </w:r>
            <w:r w:rsidRPr="00FE0941">
              <w:rPr>
                <w:rFonts w:cstheme="minorHAnsi"/>
                <w:sz w:val="16"/>
                <w:szCs w:val="16"/>
                <w:lang w:val="es-ES"/>
              </w:rPr>
              <w:t>egional; Dominica, Grenada, St. Lucia, SVG national)</w:t>
            </w:r>
          </w:p>
          <w:p w14:paraId="33D28D4F" w14:textId="77777777" w:rsidR="00D65118" w:rsidRPr="00FE0941" w:rsidRDefault="00D65118" w:rsidP="004C4209">
            <w:pPr>
              <w:rPr>
                <w:rFonts w:cstheme="minorHAnsi"/>
                <w:sz w:val="16"/>
                <w:szCs w:val="16"/>
                <w:lang w:val="es-ES"/>
              </w:rPr>
            </w:pPr>
          </w:p>
        </w:tc>
        <w:tc>
          <w:tcPr>
            <w:tcW w:w="0" w:type="auto"/>
          </w:tcPr>
          <w:p w14:paraId="2F83EFD5" w14:textId="0C7CBD11" w:rsidR="00D65118" w:rsidRPr="00FE0941" w:rsidRDefault="00D65118" w:rsidP="004C4209">
            <w:pPr>
              <w:rPr>
                <w:rFonts w:cstheme="minorHAnsi"/>
                <w:sz w:val="16"/>
                <w:szCs w:val="16"/>
              </w:rPr>
            </w:pPr>
            <w:r w:rsidRPr="00FE0941">
              <w:rPr>
                <w:rFonts w:cstheme="minorHAnsi"/>
                <w:sz w:val="16"/>
                <w:szCs w:val="16"/>
              </w:rPr>
              <w:t xml:space="preserve">This sub-component aims to identify the digital skills (technical and soft skills) in demand regionally and globally and to create a clear pathway of support from training to work opportunities in </w:t>
            </w:r>
            <w:r w:rsidR="0056450B" w:rsidRPr="00FE0941">
              <w:rPr>
                <w:rFonts w:cstheme="minorHAnsi"/>
                <w:sz w:val="16"/>
                <w:szCs w:val="16"/>
              </w:rPr>
              <w:t>digitally-</w:t>
            </w:r>
            <w:r w:rsidRPr="00FE0941">
              <w:rPr>
                <w:rFonts w:cstheme="minorHAnsi"/>
                <w:sz w:val="16"/>
                <w:szCs w:val="16"/>
              </w:rPr>
              <w:t>enabled professions.  Regional level activities will target more advanced and specialized digital skills development and remote working placements with global firms and clients.  National level activities will be targeted at digital skills in demand among local and regional industry through a combination of online and face-to-face training.</w:t>
            </w:r>
          </w:p>
        </w:tc>
        <w:tc>
          <w:tcPr>
            <w:tcW w:w="2395" w:type="dxa"/>
          </w:tcPr>
          <w:p w14:paraId="739499F0" w14:textId="5CB060D8" w:rsidR="00D65118" w:rsidRPr="00FE0941" w:rsidRDefault="005B0347" w:rsidP="00950B35">
            <w:pPr>
              <w:rPr>
                <w:rFonts w:cstheme="minorHAnsi"/>
                <w:sz w:val="16"/>
                <w:szCs w:val="16"/>
              </w:rPr>
            </w:pPr>
            <w:r w:rsidRPr="00FE0941">
              <w:rPr>
                <w:rFonts w:cstheme="minorHAnsi"/>
                <w:sz w:val="16"/>
                <w:szCs w:val="16"/>
              </w:rPr>
              <w:t xml:space="preserve">This subcomponent will generate </w:t>
            </w:r>
            <w:r w:rsidR="00950B35" w:rsidRPr="00FE0941">
              <w:rPr>
                <w:rFonts w:cstheme="minorHAnsi"/>
                <w:sz w:val="16"/>
                <w:szCs w:val="16"/>
              </w:rPr>
              <w:t>low to moderate</w:t>
            </w:r>
            <w:r w:rsidRPr="00FE0941">
              <w:rPr>
                <w:rFonts w:cstheme="minorHAnsi"/>
                <w:sz w:val="16"/>
                <w:szCs w:val="16"/>
              </w:rPr>
              <w:t xml:space="preserve"> negative environmental impacts</w:t>
            </w:r>
            <w:r w:rsidR="00950B35" w:rsidRPr="00FE0941">
              <w:rPr>
                <w:rFonts w:cstheme="minorHAnsi"/>
                <w:sz w:val="16"/>
                <w:szCs w:val="16"/>
              </w:rPr>
              <w:t>. Waste generation, in particular, e-waste</w:t>
            </w:r>
            <w:r w:rsidRPr="00FE0941">
              <w:rPr>
                <w:rFonts w:cstheme="minorHAnsi"/>
                <w:sz w:val="16"/>
                <w:szCs w:val="16"/>
              </w:rPr>
              <w:t xml:space="preserve"> as the result of decommissioning of old equipment for the procurement of</w:t>
            </w:r>
            <w:r w:rsidR="00950B35" w:rsidRPr="00FE0941">
              <w:rPr>
                <w:rFonts w:cstheme="minorHAnsi"/>
                <w:sz w:val="16"/>
                <w:szCs w:val="16"/>
              </w:rPr>
              <w:t xml:space="preserve"> new</w:t>
            </w:r>
            <w:r w:rsidRPr="00FE0941">
              <w:rPr>
                <w:rFonts w:cstheme="minorHAnsi"/>
                <w:sz w:val="16"/>
                <w:szCs w:val="16"/>
              </w:rPr>
              <w:t xml:space="preserve"> IT hardware. </w:t>
            </w:r>
            <w:r w:rsidR="00950B35" w:rsidRPr="00FE0941">
              <w:rPr>
                <w:rFonts w:cstheme="minorHAnsi"/>
                <w:sz w:val="16"/>
                <w:szCs w:val="16"/>
              </w:rPr>
              <w:t>M</w:t>
            </w:r>
            <w:r w:rsidRPr="00FE0941">
              <w:rPr>
                <w:rFonts w:cstheme="minorHAnsi"/>
                <w:sz w:val="16"/>
                <w:szCs w:val="16"/>
              </w:rPr>
              <w:t xml:space="preserve">oderate negative environmental impacts </w:t>
            </w:r>
            <w:r w:rsidR="00616B08" w:rsidRPr="00FE0941">
              <w:rPr>
                <w:rFonts w:cstheme="minorHAnsi"/>
                <w:sz w:val="16"/>
                <w:szCs w:val="16"/>
              </w:rPr>
              <w:t xml:space="preserve">are anticipated from in-building retrofitting </w:t>
            </w:r>
            <w:r w:rsidR="00950B35" w:rsidRPr="00FE0941">
              <w:rPr>
                <w:rFonts w:cstheme="minorHAnsi"/>
                <w:sz w:val="16"/>
                <w:szCs w:val="16"/>
              </w:rPr>
              <w:t xml:space="preserve">of rooms </w:t>
            </w:r>
            <w:r w:rsidR="00616B08" w:rsidRPr="00FE0941">
              <w:rPr>
                <w:rFonts w:cstheme="minorHAnsi"/>
                <w:sz w:val="16"/>
                <w:szCs w:val="16"/>
              </w:rPr>
              <w:t>in existing facilities</w:t>
            </w:r>
            <w:r w:rsidR="00950B35" w:rsidRPr="00FE0941">
              <w:rPr>
                <w:rFonts w:cstheme="minorHAnsi"/>
                <w:sz w:val="16"/>
                <w:szCs w:val="16"/>
              </w:rPr>
              <w:t>.</w:t>
            </w:r>
          </w:p>
        </w:tc>
        <w:tc>
          <w:tcPr>
            <w:tcW w:w="2000" w:type="dxa"/>
          </w:tcPr>
          <w:p w14:paraId="26E28B0B" w14:textId="286DF5EA" w:rsidR="00D65118" w:rsidRPr="00FE0941" w:rsidRDefault="00D65118" w:rsidP="004C4209">
            <w:pPr>
              <w:rPr>
                <w:rFonts w:cstheme="minorHAnsi"/>
                <w:sz w:val="16"/>
                <w:szCs w:val="16"/>
              </w:rPr>
            </w:pPr>
            <w:r w:rsidRPr="00FE0941">
              <w:rPr>
                <w:rFonts w:cstheme="minorHAnsi"/>
                <w:sz w:val="16"/>
                <w:szCs w:val="16"/>
              </w:rPr>
              <w:t>This subcomponent represents moderate risks/ the identification process further exacerbate existing exclusion patterns/ implement the SEP citizen engagement, gender approach and IPPF</w:t>
            </w:r>
          </w:p>
        </w:tc>
      </w:tr>
      <w:tr w:rsidR="003D5172" w:rsidRPr="00FE0941" w14:paraId="584CC6BE" w14:textId="77777777" w:rsidTr="004C4209">
        <w:trPr>
          <w:trHeight w:val="619"/>
        </w:trPr>
        <w:tc>
          <w:tcPr>
            <w:tcW w:w="0" w:type="auto"/>
            <w:vMerge/>
          </w:tcPr>
          <w:p w14:paraId="1106093B" w14:textId="77777777" w:rsidR="00D65118" w:rsidRPr="00FE0941" w:rsidRDefault="00D65118" w:rsidP="004C4209">
            <w:pPr>
              <w:rPr>
                <w:rFonts w:cstheme="minorHAnsi"/>
                <w:sz w:val="16"/>
                <w:szCs w:val="16"/>
              </w:rPr>
            </w:pPr>
          </w:p>
        </w:tc>
        <w:tc>
          <w:tcPr>
            <w:tcW w:w="0" w:type="auto"/>
          </w:tcPr>
          <w:p w14:paraId="2F9CDFCC" w14:textId="77777777" w:rsidR="00D65118" w:rsidRPr="00FE0941" w:rsidRDefault="00D65118" w:rsidP="004C4209">
            <w:pPr>
              <w:rPr>
                <w:rFonts w:cstheme="minorHAnsi"/>
                <w:sz w:val="16"/>
                <w:szCs w:val="16"/>
              </w:rPr>
            </w:pPr>
            <w:r w:rsidRPr="00FE0941">
              <w:rPr>
                <w:rFonts w:cstheme="minorHAnsi"/>
                <w:sz w:val="16"/>
                <w:szCs w:val="16"/>
              </w:rPr>
              <w:t>Subcomponent 3.2: Technology Adoption and Digital Entrepreneurship)</w:t>
            </w:r>
          </w:p>
          <w:p w14:paraId="304253E7" w14:textId="77777777" w:rsidR="00D65118" w:rsidRPr="00FE0941" w:rsidRDefault="00D65118" w:rsidP="004C4209">
            <w:pPr>
              <w:rPr>
                <w:rFonts w:cstheme="minorHAnsi"/>
                <w:sz w:val="16"/>
                <w:szCs w:val="16"/>
              </w:rPr>
            </w:pPr>
          </w:p>
        </w:tc>
        <w:tc>
          <w:tcPr>
            <w:tcW w:w="0" w:type="auto"/>
          </w:tcPr>
          <w:p w14:paraId="7B9980A2" w14:textId="77777777" w:rsidR="00D65118" w:rsidRPr="00FE0941" w:rsidRDefault="00D65118" w:rsidP="004C4209">
            <w:pPr>
              <w:rPr>
                <w:rFonts w:cstheme="minorHAnsi"/>
                <w:sz w:val="16"/>
                <w:szCs w:val="16"/>
                <w:lang w:val="es-ES"/>
              </w:rPr>
            </w:pPr>
            <w:r w:rsidRPr="00FE0941">
              <w:rPr>
                <w:rFonts w:cstheme="minorHAnsi"/>
                <w:sz w:val="16"/>
                <w:szCs w:val="16"/>
                <w:lang w:val="es-ES"/>
              </w:rPr>
              <w:t>(Dominica, Grenada, St. Lucia, SVG - national</w:t>
            </w:r>
          </w:p>
        </w:tc>
        <w:tc>
          <w:tcPr>
            <w:tcW w:w="0" w:type="auto"/>
          </w:tcPr>
          <w:p w14:paraId="3E6EA581" w14:textId="0436F6FC" w:rsidR="00D65118" w:rsidRPr="00FE0941" w:rsidRDefault="00D65118" w:rsidP="004C4209">
            <w:pPr>
              <w:rPr>
                <w:rFonts w:cstheme="minorHAnsi"/>
                <w:sz w:val="16"/>
                <w:szCs w:val="16"/>
              </w:rPr>
            </w:pPr>
            <w:r w:rsidRPr="00FE0941">
              <w:rPr>
                <w:rFonts w:cstheme="minorHAnsi"/>
                <w:sz w:val="16"/>
                <w:szCs w:val="16"/>
              </w:rPr>
              <w:t xml:space="preserve">This sub-component seeks to increase adoption of digital platforms and technologies by businesses across the region and support </w:t>
            </w:r>
            <w:r w:rsidR="00454059" w:rsidRPr="00FE0941">
              <w:rPr>
                <w:rFonts w:cstheme="minorHAnsi"/>
                <w:sz w:val="16"/>
                <w:szCs w:val="16"/>
              </w:rPr>
              <w:t xml:space="preserve">the </w:t>
            </w:r>
            <w:r w:rsidRPr="00FE0941">
              <w:rPr>
                <w:rFonts w:cstheme="minorHAnsi"/>
                <w:sz w:val="16"/>
                <w:szCs w:val="16"/>
              </w:rPr>
              <w:t xml:space="preserve">creation and expansion of digitally enabled businesses.  It aims to support </w:t>
            </w:r>
            <w:r w:rsidR="00454059" w:rsidRPr="00FE0941">
              <w:rPr>
                <w:rFonts w:cstheme="minorHAnsi"/>
                <w:sz w:val="16"/>
                <w:szCs w:val="16"/>
              </w:rPr>
              <w:t xml:space="preserve">the </w:t>
            </w:r>
            <w:r w:rsidRPr="00FE0941">
              <w:rPr>
                <w:rFonts w:cstheme="minorHAnsi"/>
                <w:sz w:val="16"/>
                <w:szCs w:val="16"/>
              </w:rPr>
              <w:t>increase in productivity and competitiveness of traditional industries, initiate a cultural shift towards modernization and innovation in the private sector and to</w:t>
            </w:r>
            <w:r w:rsidRPr="00FE0941">
              <w:rPr>
                <w:rFonts w:cstheme="minorHAnsi"/>
                <w:sz w:val="16"/>
                <w:szCs w:val="16"/>
                <w:u w:val="single"/>
              </w:rPr>
              <w:t xml:space="preserve"> </w:t>
            </w:r>
            <w:r w:rsidRPr="00FE0941">
              <w:rPr>
                <w:rFonts w:cstheme="minorHAnsi"/>
                <w:sz w:val="16"/>
                <w:szCs w:val="16"/>
              </w:rPr>
              <w:t>overcome the current lack of demand for digitally skilled professionals and IT services in the regional market.</w:t>
            </w:r>
            <w:r w:rsidRPr="00FE0941">
              <w:rPr>
                <w:rFonts w:cstheme="minorHAnsi"/>
                <w:sz w:val="16"/>
                <w:szCs w:val="16"/>
                <w:u w:val="single"/>
              </w:rPr>
              <w:t xml:space="preserve"> The sub-component will also include entrepreneurship support activities in St. Lucia.</w:t>
            </w:r>
            <w:r w:rsidRPr="00FE0941">
              <w:rPr>
                <w:rFonts w:cstheme="minorHAnsi"/>
                <w:sz w:val="16"/>
                <w:szCs w:val="16"/>
              </w:rPr>
              <w:t xml:space="preserve">  </w:t>
            </w:r>
          </w:p>
          <w:p w14:paraId="4AE8BE23" w14:textId="30F4E7D5" w:rsidR="00D65118" w:rsidRPr="00FE0941" w:rsidRDefault="00D65118" w:rsidP="004C4209">
            <w:pPr>
              <w:rPr>
                <w:rFonts w:cstheme="minorHAnsi"/>
                <w:sz w:val="16"/>
                <w:szCs w:val="16"/>
              </w:rPr>
            </w:pPr>
          </w:p>
        </w:tc>
        <w:tc>
          <w:tcPr>
            <w:tcW w:w="2395" w:type="dxa"/>
          </w:tcPr>
          <w:p w14:paraId="0E4AFD1F" w14:textId="77777777" w:rsidR="00D65118" w:rsidRPr="00FE0941" w:rsidRDefault="0097361D" w:rsidP="004C4209">
            <w:pPr>
              <w:rPr>
                <w:rFonts w:cstheme="minorHAnsi"/>
                <w:sz w:val="16"/>
                <w:szCs w:val="16"/>
              </w:rPr>
            </w:pPr>
            <w:r w:rsidRPr="00FE0941">
              <w:rPr>
                <w:rFonts w:cstheme="minorHAnsi"/>
                <w:sz w:val="16"/>
                <w:szCs w:val="16"/>
              </w:rPr>
              <w:t>This subcomponent will generate low to moderate negative environmental impacts. Waste generation, in particular, e-waste as the result of decommissioning of old equipment for the procurement of new IT hardware. Moderate negative environmental impacts are anticipated from in-building retrofitting of rooms in existing facilities.</w:t>
            </w:r>
          </w:p>
          <w:p w14:paraId="5DD32525" w14:textId="794CB1B9" w:rsidR="0097361D" w:rsidRPr="00FE0941" w:rsidRDefault="0097361D" w:rsidP="004C4209">
            <w:pPr>
              <w:rPr>
                <w:rFonts w:cstheme="minorHAnsi"/>
                <w:sz w:val="16"/>
                <w:szCs w:val="16"/>
              </w:rPr>
            </w:pPr>
          </w:p>
        </w:tc>
        <w:tc>
          <w:tcPr>
            <w:tcW w:w="2000" w:type="dxa"/>
          </w:tcPr>
          <w:p w14:paraId="0844F3E1" w14:textId="77777777" w:rsidR="00D65118" w:rsidRPr="00FE0941" w:rsidRDefault="00D65118" w:rsidP="004C4209">
            <w:pPr>
              <w:rPr>
                <w:rFonts w:cstheme="minorHAnsi"/>
                <w:sz w:val="16"/>
                <w:szCs w:val="16"/>
              </w:rPr>
            </w:pPr>
            <w:r w:rsidRPr="00FE0941">
              <w:rPr>
                <w:rFonts w:cstheme="minorHAnsi"/>
                <w:sz w:val="16"/>
                <w:szCs w:val="16"/>
              </w:rPr>
              <w:t>This subcomponent represents moderate risks/ The poorest are frequently left out of business opportunities/</w:t>
            </w:r>
            <w:r w:rsidRPr="00FE0941">
              <w:t xml:space="preserve"> </w:t>
            </w:r>
            <w:r w:rsidRPr="00FE0941">
              <w:rPr>
                <w:rFonts w:cstheme="minorHAnsi"/>
                <w:sz w:val="16"/>
                <w:szCs w:val="16"/>
              </w:rPr>
              <w:t>implement the SEP, citizen engagement and gender approach and IPPF.</w:t>
            </w:r>
          </w:p>
        </w:tc>
      </w:tr>
      <w:tr w:rsidR="003D5172" w:rsidRPr="00FE0941" w14:paraId="617E85D2" w14:textId="77777777" w:rsidTr="004C4209">
        <w:trPr>
          <w:trHeight w:val="1227"/>
        </w:trPr>
        <w:tc>
          <w:tcPr>
            <w:tcW w:w="0" w:type="auto"/>
          </w:tcPr>
          <w:p w14:paraId="14715638" w14:textId="77777777" w:rsidR="00D65118" w:rsidRPr="00FE0941" w:rsidRDefault="00D65118" w:rsidP="004C4209">
            <w:pPr>
              <w:rPr>
                <w:rFonts w:cstheme="minorHAnsi"/>
                <w:sz w:val="16"/>
                <w:szCs w:val="16"/>
              </w:rPr>
            </w:pPr>
            <w:r w:rsidRPr="00FE0941">
              <w:rPr>
                <w:rFonts w:cstheme="minorHAnsi"/>
                <w:sz w:val="16"/>
                <w:szCs w:val="16"/>
              </w:rPr>
              <w:t xml:space="preserve">Component 4: Project Implementation Support </w:t>
            </w:r>
          </w:p>
        </w:tc>
        <w:tc>
          <w:tcPr>
            <w:tcW w:w="0" w:type="auto"/>
          </w:tcPr>
          <w:p w14:paraId="5B056B19" w14:textId="77777777" w:rsidR="00D65118" w:rsidRPr="00FE0941" w:rsidRDefault="00D65118" w:rsidP="004C4209">
            <w:pPr>
              <w:rPr>
                <w:rFonts w:cstheme="minorHAnsi"/>
                <w:sz w:val="16"/>
                <w:szCs w:val="16"/>
              </w:rPr>
            </w:pPr>
          </w:p>
        </w:tc>
        <w:tc>
          <w:tcPr>
            <w:tcW w:w="0" w:type="auto"/>
          </w:tcPr>
          <w:p w14:paraId="79EA863B" w14:textId="2222C0DA" w:rsidR="00D65118" w:rsidRPr="00FE0941" w:rsidRDefault="00D65118" w:rsidP="004C4209">
            <w:pPr>
              <w:rPr>
                <w:rFonts w:cstheme="minorHAnsi"/>
                <w:sz w:val="16"/>
                <w:szCs w:val="16"/>
                <w:lang w:val="es-ES"/>
              </w:rPr>
            </w:pPr>
            <w:r w:rsidRPr="00FE0941">
              <w:rPr>
                <w:rFonts w:cstheme="minorHAnsi"/>
                <w:sz w:val="16"/>
                <w:szCs w:val="16"/>
                <w:lang w:val="es-ES"/>
              </w:rPr>
              <w:t>(</w:t>
            </w:r>
            <w:r w:rsidR="00822A98" w:rsidRPr="00FE0941">
              <w:rPr>
                <w:rFonts w:cstheme="minorHAnsi"/>
                <w:sz w:val="16"/>
                <w:szCs w:val="16"/>
                <w:lang w:val="es-ES"/>
              </w:rPr>
              <w:t>R</w:t>
            </w:r>
            <w:r w:rsidRPr="00FE0941">
              <w:rPr>
                <w:rFonts w:cstheme="minorHAnsi"/>
                <w:sz w:val="16"/>
                <w:szCs w:val="16"/>
                <w:lang w:val="es-ES"/>
              </w:rPr>
              <w:t>egional; Dominica, Grenada, St. Lucia, SVG - national)</w:t>
            </w:r>
          </w:p>
          <w:p w14:paraId="352C71B5" w14:textId="77777777" w:rsidR="00D65118" w:rsidRPr="00FE0941" w:rsidRDefault="00D65118" w:rsidP="004C4209">
            <w:pPr>
              <w:rPr>
                <w:rFonts w:cstheme="minorHAnsi"/>
                <w:sz w:val="16"/>
                <w:szCs w:val="16"/>
                <w:lang w:val="es-ES"/>
              </w:rPr>
            </w:pPr>
          </w:p>
        </w:tc>
        <w:tc>
          <w:tcPr>
            <w:tcW w:w="0" w:type="auto"/>
          </w:tcPr>
          <w:p w14:paraId="0512F25E" w14:textId="77777777" w:rsidR="00D65118" w:rsidRPr="00FE0941" w:rsidRDefault="00D65118" w:rsidP="004C4209">
            <w:pPr>
              <w:rPr>
                <w:rFonts w:cstheme="minorHAnsi"/>
                <w:sz w:val="16"/>
                <w:szCs w:val="16"/>
              </w:rPr>
            </w:pPr>
            <w:r w:rsidRPr="00FE0941">
              <w:rPr>
                <w:rFonts w:cstheme="minorHAnsi"/>
                <w:sz w:val="16"/>
                <w:szCs w:val="16"/>
              </w:rPr>
              <w:t>This component will support national and regional level Project Implementation Units (PIUs) with management and implementation of the project and associated activities.</w:t>
            </w:r>
          </w:p>
        </w:tc>
        <w:tc>
          <w:tcPr>
            <w:tcW w:w="2395" w:type="dxa"/>
          </w:tcPr>
          <w:p w14:paraId="42E8A9CF" w14:textId="77777777" w:rsidR="00D65118" w:rsidRPr="00FE0941" w:rsidRDefault="00D65118" w:rsidP="004C4209">
            <w:pPr>
              <w:rPr>
                <w:rFonts w:cstheme="minorHAnsi"/>
                <w:sz w:val="16"/>
                <w:szCs w:val="16"/>
              </w:rPr>
            </w:pPr>
            <w:r w:rsidRPr="00FE0941">
              <w:rPr>
                <w:rFonts w:cstheme="minorHAnsi"/>
                <w:sz w:val="16"/>
                <w:szCs w:val="16"/>
              </w:rPr>
              <w:t>This subcomponent will not generate impacts</w:t>
            </w:r>
          </w:p>
        </w:tc>
        <w:tc>
          <w:tcPr>
            <w:tcW w:w="2000" w:type="dxa"/>
          </w:tcPr>
          <w:p w14:paraId="72C743BC" w14:textId="77777777" w:rsidR="00D65118" w:rsidRPr="00FE0941" w:rsidRDefault="00D65118" w:rsidP="004C4209">
            <w:pPr>
              <w:rPr>
                <w:rFonts w:cstheme="minorHAnsi"/>
                <w:sz w:val="16"/>
                <w:szCs w:val="16"/>
              </w:rPr>
            </w:pPr>
            <w:r w:rsidRPr="00FE0941">
              <w:rPr>
                <w:rFonts w:cstheme="minorHAnsi"/>
                <w:sz w:val="16"/>
                <w:szCs w:val="16"/>
              </w:rPr>
              <w:t xml:space="preserve">This subcomponent represents moderate risks/ / relatively weak governance structure, and risk reflected in the LMP/ implement the LMP and capacity building related activities that are in the ESCP. </w:t>
            </w:r>
          </w:p>
        </w:tc>
      </w:tr>
    </w:tbl>
    <w:p w14:paraId="7B91A5E2" w14:textId="77777777" w:rsidR="002730DB" w:rsidRPr="00FE0941" w:rsidRDefault="002730DB" w:rsidP="002730DB">
      <w:pPr>
        <w:ind w:left="120"/>
        <w:jc w:val="both"/>
        <w:rPr>
          <w:b/>
          <w:bCs/>
        </w:rPr>
      </w:pPr>
      <w:r w:rsidRPr="00FE0941">
        <w:rPr>
          <w:b/>
          <w:bCs/>
        </w:rPr>
        <w:lastRenderedPageBreak/>
        <w:t>Table 4. Detailed Environmental and Social Impact/Risk Assessment by Components/Scope</w:t>
      </w:r>
    </w:p>
    <w:tbl>
      <w:tblPr>
        <w:tblStyle w:val="Tablaconcuadrcula2"/>
        <w:tblW w:w="5315" w:type="pct"/>
        <w:tblInd w:w="-545" w:type="dxa"/>
        <w:tblLook w:val="04A0" w:firstRow="1" w:lastRow="0" w:firstColumn="1" w:lastColumn="0" w:noHBand="0" w:noVBand="1"/>
      </w:tblPr>
      <w:tblGrid>
        <w:gridCol w:w="2773"/>
        <w:gridCol w:w="2216"/>
        <w:gridCol w:w="1542"/>
        <w:gridCol w:w="1393"/>
        <w:gridCol w:w="1052"/>
        <w:gridCol w:w="1690"/>
        <w:gridCol w:w="1506"/>
        <w:gridCol w:w="1594"/>
      </w:tblGrid>
      <w:tr w:rsidR="002730DB" w:rsidRPr="00FE0941" w14:paraId="6B03DD7C" w14:textId="77777777" w:rsidTr="00AE4518">
        <w:trPr>
          <w:trHeight w:val="1116"/>
          <w:tblHeader/>
        </w:trPr>
        <w:tc>
          <w:tcPr>
            <w:tcW w:w="1007" w:type="pct"/>
          </w:tcPr>
          <w:p w14:paraId="1D95B6BB"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Component/subcomponent activities</w:t>
            </w:r>
          </w:p>
        </w:tc>
        <w:tc>
          <w:tcPr>
            <w:tcW w:w="805" w:type="pct"/>
          </w:tcPr>
          <w:p w14:paraId="138FDF81"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Environmental/Social Impacts</w:t>
            </w:r>
          </w:p>
        </w:tc>
        <w:tc>
          <w:tcPr>
            <w:tcW w:w="560" w:type="pct"/>
          </w:tcPr>
          <w:p w14:paraId="117E1ADA"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Potential Risks and Opportunities</w:t>
            </w:r>
          </w:p>
        </w:tc>
        <w:tc>
          <w:tcPr>
            <w:tcW w:w="506" w:type="pct"/>
          </w:tcPr>
          <w:p w14:paraId="2DD8DF82"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Proposed mitigation measures</w:t>
            </w:r>
          </w:p>
        </w:tc>
        <w:tc>
          <w:tcPr>
            <w:tcW w:w="382" w:type="pct"/>
          </w:tcPr>
          <w:p w14:paraId="74034E8C"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Risk level</w:t>
            </w:r>
          </w:p>
          <w:p w14:paraId="3DE94646"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Low (L)</w:t>
            </w:r>
          </w:p>
          <w:p w14:paraId="3939B72F"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Medium (M)</w:t>
            </w:r>
          </w:p>
          <w:p w14:paraId="7635520C"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High (H)</w:t>
            </w:r>
          </w:p>
        </w:tc>
        <w:tc>
          <w:tcPr>
            <w:tcW w:w="614" w:type="pct"/>
          </w:tcPr>
          <w:p w14:paraId="76999D9A"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Duration/Effect</w:t>
            </w:r>
          </w:p>
          <w:p w14:paraId="7E4017E6"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(Short =S)</w:t>
            </w:r>
          </w:p>
          <w:p w14:paraId="7BE1D59A"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(Eventual =E)</w:t>
            </w:r>
          </w:p>
          <w:p w14:paraId="21CC6950"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(Permanent -P)</w:t>
            </w:r>
          </w:p>
        </w:tc>
        <w:tc>
          <w:tcPr>
            <w:tcW w:w="547" w:type="pct"/>
          </w:tcPr>
          <w:p w14:paraId="39F0D8FC"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Stage of occurrence</w:t>
            </w:r>
          </w:p>
          <w:p w14:paraId="67C11ADB"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(Construction =C)</w:t>
            </w:r>
          </w:p>
          <w:p w14:paraId="76301F31"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Operations =O)</w:t>
            </w:r>
          </w:p>
        </w:tc>
        <w:tc>
          <w:tcPr>
            <w:tcW w:w="579" w:type="pct"/>
          </w:tcPr>
          <w:p w14:paraId="2F29A0A0" w14:textId="77777777" w:rsidR="002730DB" w:rsidRPr="00FE0941" w:rsidRDefault="002730DB" w:rsidP="00AE4518">
            <w:pPr>
              <w:jc w:val="center"/>
              <w:rPr>
                <w:rFonts w:ascii="Calibri" w:hAnsi="Calibri" w:cs="Calibri"/>
                <w:b/>
                <w:bCs/>
                <w:sz w:val="16"/>
                <w:szCs w:val="16"/>
              </w:rPr>
            </w:pPr>
            <w:r w:rsidRPr="00FE0941">
              <w:rPr>
                <w:rFonts w:ascii="Calibri" w:hAnsi="Calibri" w:cs="Calibri"/>
                <w:b/>
                <w:bCs/>
                <w:sz w:val="16"/>
                <w:szCs w:val="16"/>
              </w:rPr>
              <w:t>Project recommended actions</w:t>
            </w:r>
          </w:p>
        </w:tc>
      </w:tr>
      <w:tr w:rsidR="002632DD" w:rsidRPr="00FE0941" w14:paraId="6E4E0609" w14:textId="77777777" w:rsidTr="00AE4518">
        <w:trPr>
          <w:trHeight w:val="2443"/>
        </w:trPr>
        <w:tc>
          <w:tcPr>
            <w:tcW w:w="1007" w:type="pct"/>
          </w:tcPr>
          <w:p w14:paraId="0E54C334"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 xml:space="preserve">Component 1: Digital Enabling Environment/ Subcomponent 1.1: Telecommunications: Legal and Regulatory Environment, Institutions and Capacity </w:t>
            </w:r>
          </w:p>
          <w:p w14:paraId="64D15DC2" w14:textId="77777777" w:rsidR="002632DD" w:rsidRPr="00FE0941" w:rsidRDefault="002632DD" w:rsidP="002632DD">
            <w:pPr>
              <w:rPr>
                <w:rFonts w:ascii="Calibri" w:hAnsi="Calibri" w:cs="Calibri"/>
                <w:sz w:val="16"/>
                <w:szCs w:val="16"/>
              </w:rPr>
            </w:pPr>
          </w:p>
          <w:p w14:paraId="4F06BA56" w14:textId="77777777" w:rsidR="002632DD" w:rsidRPr="00FE0941" w:rsidRDefault="002632DD" w:rsidP="002632DD">
            <w:pPr>
              <w:rPr>
                <w:rFonts w:ascii="Calibri" w:hAnsi="Calibri" w:cs="Calibri"/>
                <w:sz w:val="16"/>
                <w:szCs w:val="16"/>
              </w:rPr>
            </w:pPr>
          </w:p>
        </w:tc>
        <w:tc>
          <w:tcPr>
            <w:tcW w:w="805" w:type="pct"/>
          </w:tcPr>
          <w:p w14:paraId="50274D6F" w14:textId="2526A663" w:rsidR="002632DD" w:rsidRPr="00FE0941" w:rsidRDefault="002632DD" w:rsidP="002632DD">
            <w:pPr>
              <w:rPr>
                <w:rFonts w:ascii="Calibri" w:hAnsi="Calibri" w:cs="Calibri"/>
                <w:sz w:val="16"/>
                <w:szCs w:val="16"/>
              </w:rPr>
            </w:pPr>
            <w:r w:rsidRPr="00FE0941">
              <w:rPr>
                <w:rFonts w:ascii="Calibri" w:hAnsi="Calibri" w:cs="Calibri"/>
                <w:sz w:val="16"/>
                <w:szCs w:val="16"/>
              </w:rPr>
              <w:t>This component does not represent risks or impacts of concern</w:t>
            </w:r>
          </w:p>
        </w:tc>
        <w:tc>
          <w:tcPr>
            <w:tcW w:w="560" w:type="pct"/>
          </w:tcPr>
          <w:p w14:paraId="0ED26D26" w14:textId="56C9FBDB" w:rsidR="002632DD" w:rsidRPr="00FE0941" w:rsidRDefault="002632DD" w:rsidP="002632DD">
            <w:pPr>
              <w:jc w:val="center"/>
              <w:rPr>
                <w:rFonts w:ascii="Calibri" w:hAnsi="Calibri" w:cs="Calibri"/>
                <w:sz w:val="16"/>
                <w:szCs w:val="16"/>
              </w:rPr>
            </w:pPr>
            <w:r w:rsidRPr="00FE0941">
              <w:rPr>
                <w:rFonts w:ascii="Calibri" w:hAnsi="Calibri" w:cs="Calibri"/>
                <w:sz w:val="16"/>
                <w:szCs w:val="16"/>
              </w:rPr>
              <w:t>None</w:t>
            </w:r>
          </w:p>
        </w:tc>
        <w:tc>
          <w:tcPr>
            <w:tcW w:w="506" w:type="pct"/>
          </w:tcPr>
          <w:p w14:paraId="39B20BC5" w14:textId="1DCFF3E0" w:rsidR="002632DD" w:rsidRPr="00FE0941" w:rsidRDefault="002632DD" w:rsidP="002632DD">
            <w:pPr>
              <w:rPr>
                <w:rFonts w:ascii="Calibri" w:hAnsi="Calibri" w:cs="Calibri"/>
                <w:sz w:val="16"/>
                <w:szCs w:val="16"/>
              </w:rPr>
            </w:pPr>
            <w:r w:rsidRPr="00FE0941">
              <w:rPr>
                <w:rFonts w:ascii="Calibri" w:hAnsi="Calibri" w:cs="Calibri"/>
                <w:sz w:val="16"/>
                <w:szCs w:val="16"/>
              </w:rPr>
              <w:t>None</w:t>
            </w:r>
          </w:p>
        </w:tc>
        <w:tc>
          <w:tcPr>
            <w:tcW w:w="382" w:type="pct"/>
          </w:tcPr>
          <w:p w14:paraId="7E7A4A8C" w14:textId="17E2F7CA" w:rsidR="002632DD" w:rsidRPr="00FE0941" w:rsidRDefault="002632DD" w:rsidP="002632DD">
            <w:pPr>
              <w:jc w:val="center"/>
              <w:rPr>
                <w:rFonts w:ascii="Calibri" w:hAnsi="Calibri" w:cs="Calibri"/>
                <w:sz w:val="16"/>
                <w:szCs w:val="16"/>
              </w:rPr>
            </w:pPr>
          </w:p>
        </w:tc>
        <w:tc>
          <w:tcPr>
            <w:tcW w:w="614" w:type="pct"/>
          </w:tcPr>
          <w:p w14:paraId="348ACFBA" w14:textId="7948B488" w:rsidR="002632DD" w:rsidRPr="00FE0941" w:rsidRDefault="002632DD" w:rsidP="002632DD">
            <w:pPr>
              <w:jc w:val="center"/>
              <w:rPr>
                <w:rFonts w:ascii="Calibri" w:hAnsi="Calibri" w:cs="Calibri"/>
                <w:sz w:val="16"/>
                <w:szCs w:val="16"/>
              </w:rPr>
            </w:pPr>
          </w:p>
        </w:tc>
        <w:tc>
          <w:tcPr>
            <w:tcW w:w="547" w:type="pct"/>
          </w:tcPr>
          <w:p w14:paraId="4C4FD794" w14:textId="7542AF6D" w:rsidR="002632DD" w:rsidRPr="00FE0941" w:rsidRDefault="002632DD" w:rsidP="002632DD">
            <w:pPr>
              <w:jc w:val="center"/>
              <w:rPr>
                <w:rFonts w:ascii="Calibri" w:hAnsi="Calibri" w:cs="Calibri"/>
                <w:sz w:val="16"/>
                <w:szCs w:val="16"/>
              </w:rPr>
            </w:pPr>
          </w:p>
        </w:tc>
        <w:tc>
          <w:tcPr>
            <w:tcW w:w="579" w:type="pct"/>
          </w:tcPr>
          <w:p w14:paraId="7CA8AEFC" w14:textId="4E09E8AA" w:rsidR="002632DD" w:rsidRPr="00FE0941" w:rsidRDefault="002632DD" w:rsidP="002632DD">
            <w:pPr>
              <w:rPr>
                <w:rFonts w:ascii="Calibri" w:hAnsi="Calibri" w:cs="Calibri"/>
                <w:sz w:val="16"/>
                <w:szCs w:val="16"/>
              </w:rPr>
            </w:pPr>
            <w:r w:rsidRPr="00FE0941">
              <w:rPr>
                <w:rFonts w:ascii="Calibri" w:hAnsi="Calibri" w:cs="Calibri"/>
                <w:sz w:val="16"/>
                <w:szCs w:val="16"/>
              </w:rPr>
              <w:t xml:space="preserve">None </w:t>
            </w:r>
          </w:p>
        </w:tc>
      </w:tr>
      <w:tr w:rsidR="002632DD" w:rsidRPr="00FE0941" w14:paraId="01D091BE" w14:textId="77777777" w:rsidTr="00AE4518">
        <w:trPr>
          <w:trHeight w:val="1497"/>
        </w:trPr>
        <w:tc>
          <w:tcPr>
            <w:tcW w:w="1007" w:type="pct"/>
          </w:tcPr>
          <w:p w14:paraId="424A774A"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Component 1: Digital Enabling Environment/ Subcomponent 1.2: Digital Financial Services (DFS): Legal and Regulatory Environment, Institutions and Capacity</w:t>
            </w:r>
          </w:p>
          <w:p w14:paraId="3DCF1AA3" w14:textId="77777777" w:rsidR="002632DD" w:rsidRPr="00FE0941" w:rsidRDefault="002632DD" w:rsidP="002632DD">
            <w:pPr>
              <w:rPr>
                <w:rFonts w:ascii="Calibri" w:hAnsi="Calibri" w:cs="Calibri"/>
                <w:sz w:val="16"/>
                <w:szCs w:val="16"/>
              </w:rPr>
            </w:pPr>
          </w:p>
        </w:tc>
        <w:tc>
          <w:tcPr>
            <w:tcW w:w="805" w:type="pct"/>
          </w:tcPr>
          <w:p w14:paraId="4D3DC75D"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component does not represent risks or impacts of concern</w:t>
            </w:r>
          </w:p>
        </w:tc>
        <w:tc>
          <w:tcPr>
            <w:tcW w:w="560" w:type="pct"/>
          </w:tcPr>
          <w:p w14:paraId="5616270E"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None</w:t>
            </w:r>
          </w:p>
        </w:tc>
        <w:tc>
          <w:tcPr>
            <w:tcW w:w="506" w:type="pct"/>
          </w:tcPr>
          <w:p w14:paraId="2AE52FFC"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None</w:t>
            </w:r>
          </w:p>
        </w:tc>
        <w:tc>
          <w:tcPr>
            <w:tcW w:w="382" w:type="pct"/>
          </w:tcPr>
          <w:p w14:paraId="356E9F9A" w14:textId="77777777" w:rsidR="002632DD" w:rsidRPr="00FE0941" w:rsidRDefault="002632DD" w:rsidP="002632DD">
            <w:pPr>
              <w:jc w:val="center"/>
              <w:rPr>
                <w:rFonts w:ascii="Calibri" w:hAnsi="Calibri" w:cs="Calibri"/>
                <w:sz w:val="16"/>
                <w:szCs w:val="16"/>
              </w:rPr>
            </w:pPr>
          </w:p>
        </w:tc>
        <w:tc>
          <w:tcPr>
            <w:tcW w:w="614" w:type="pct"/>
          </w:tcPr>
          <w:p w14:paraId="6FEDB49A" w14:textId="77777777" w:rsidR="002632DD" w:rsidRPr="00FE0941" w:rsidRDefault="002632DD" w:rsidP="002632DD">
            <w:pPr>
              <w:jc w:val="center"/>
              <w:rPr>
                <w:rFonts w:ascii="Calibri" w:hAnsi="Calibri" w:cs="Calibri"/>
                <w:sz w:val="16"/>
                <w:szCs w:val="16"/>
              </w:rPr>
            </w:pPr>
          </w:p>
        </w:tc>
        <w:tc>
          <w:tcPr>
            <w:tcW w:w="547" w:type="pct"/>
          </w:tcPr>
          <w:p w14:paraId="0D367A19" w14:textId="77777777" w:rsidR="002632DD" w:rsidRPr="00FE0941" w:rsidRDefault="002632DD" w:rsidP="002632DD">
            <w:pPr>
              <w:jc w:val="center"/>
              <w:rPr>
                <w:rFonts w:ascii="Calibri" w:hAnsi="Calibri" w:cs="Calibri"/>
                <w:sz w:val="16"/>
                <w:szCs w:val="16"/>
              </w:rPr>
            </w:pPr>
          </w:p>
        </w:tc>
        <w:tc>
          <w:tcPr>
            <w:tcW w:w="579" w:type="pct"/>
          </w:tcPr>
          <w:p w14:paraId="7DF6D82F"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 xml:space="preserve">None </w:t>
            </w:r>
          </w:p>
        </w:tc>
      </w:tr>
      <w:tr w:rsidR="0097361D" w:rsidRPr="00FE0941" w14:paraId="4C7001AF" w14:textId="77777777" w:rsidTr="00AE4518">
        <w:trPr>
          <w:trHeight w:val="1682"/>
        </w:trPr>
        <w:tc>
          <w:tcPr>
            <w:tcW w:w="1007" w:type="pct"/>
          </w:tcPr>
          <w:p w14:paraId="3973D381" w14:textId="77777777" w:rsidR="0097361D" w:rsidRPr="00FE0941" w:rsidRDefault="0097361D" w:rsidP="0097361D">
            <w:pPr>
              <w:rPr>
                <w:rFonts w:ascii="Calibri" w:hAnsi="Calibri" w:cs="Calibri"/>
                <w:sz w:val="16"/>
                <w:szCs w:val="16"/>
              </w:rPr>
            </w:pPr>
            <w:r w:rsidRPr="00FE0941">
              <w:rPr>
                <w:rFonts w:ascii="Calibri" w:hAnsi="Calibri" w:cs="Calibri"/>
                <w:sz w:val="16"/>
                <w:szCs w:val="16"/>
              </w:rPr>
              <w:t>Component 1: Digital Enabling Environment/ Subcomponent 1.3: Cybersecurity, Data Protection and Privacy:  Legal and Regulatory Environment, Institutions and Capacity</w:t>
            </w:r>
          </w:p>
          <w:p w14:paraId="2B85DF86" w14:textId="77777777" w:rsidR="0097361D" w:rsidRPr="00FE0941" w:rsidRDefault="0097361D" w:rsidP="0097361D">
            <w:pPr>
              <w:rPr>
                <w:rFonts w:ascii="Calibri" w:hAnsi="Calibri" w:cs="Calibri"/>
                <w:sz w:val="16"/>
                <w:szCs w:val="16"/>
              </w:rPr>
            </w:pPr>
          </w:p>
        </w:tc>
        <w:tc>
          <w:tcPr>
            <w:tcW w:w="805" w:type="pct"/>
          </w:tcPr>
          <w:p w14:paraId="49DCD220" w14:textId="76B9C4AA" w:rsidR="0097361D" w:rsidRPr="00FE0941" w:rsidRDefault="0097361D" w:rsidP="0097361D">
            <w:pPr>
              <w:rPr>
                <w:rFonts w:ascii="Calibri" w:hAnsi="Calibri" w:cs="Calibri"/>
                <w:sz w:val="16"/>
                <w:szCs w:val="16"/>
              </w:rPr>
            </w:pPr>
            <w:r w:rsidRPr="00FE0941">
              <w:rPr>
                <w:rFonts w:cstheme="minorHAnsi"/>
                <w:sz w:val="16"/>
                <w:szCs w:val="16"/>
              </w:rPr>
              <w:t>This subcomponent will generate minor negative environmental impacts, in particular, e-waste generation is expected as the result of decommissioning of old equipment for the procurement of IT hardware</w:t>
            </w:r>
          </w:p>
        </w:tc>
        <w:tc>
          <w:tcPr>
            <w:tcW w:w="560" w:type="pct"/>
          </w:tcPr>
          <w:p w14:paraId="3775E32D" w14:textId="74658201" w:rsidR="0097361D" w:rsidRPr="00FE0941" w:rsidRDefault="0097361D" w:rsidP="0097361D">
            <w:pPr>
              <w:jc w:val="center"/>
              <w:rPr>
                <w:rFonts w:ascii="Calibri" w:hAnsi="Calibri" w:cs="Calibri"/>
                <w:sz w:val="16"/>
                <w:szCs w:val="16"/>
              </w:rPr>
            </w:pPr>
            <w:r w:rsidRPr="00FE0941">
              <w:rPr>
                <w:rFonts w:ascii="Calibri" w:hAnsi="Calibri" w:cs="Calibri"/>
                <w:sz w:val="16"/>
                <w:szCs w:val="16"/>
              </w:rPr>
              <w:t>low</w:t>
            </w:r>
          </w:p>
        </w:tc>
        <w:tc>
          <w:tcPr>
            <w:tcW w:w="506" w:type="pct"/>
          </w:tcPr>
          <w:p w14:paraId="40990F1D" w14:textId="04AEC30C" w:rsidR="0097361D" w:rsidRPr="00FE0941" w:rsidRDefault="0097361D" w:rsidP="0097361D">
            <w:pPr>
              <w:rPr>
                <w:rFonts w:ascii="Calibri" w:hAnsi="Calibri" w:cs="Calibri"/>
                <w:sz w:val="16"/>
                <w:szCs w:val="16"/>
              </w:rPr>
            </w:pPr>
            <w:r w:rsidRPr="00FE0941">
              <w:rPr>
                <w:rFonts w:ascii="Calibri" w:hAnsi="Calibri" w:cs="Calibri"/>
                <w:sz w:val="16"/>
                <w:szCs w:val="16"/>
              </w:rPr>
              <w:t>Implement appropriate measures to dispose e-wastes and H</w:t>
            </w:r>
            <w:r w:rsidR="00F049FA" w:rsidRPr="00FE0941">
              <w:rPr>
                <w:rFonts w:ascii="Calibri" w:hAnsi="Calibri" w:cs="Calibri"/>
                <w:sz w:val="16"/>
                <w:szCs w:val="16"/>
              </w:rPr>
              <w:t xml:space="preserve">ealth and </w:t>
            </w:r>
            <w:r w:rsidRPr="00FE0941">
              <w:rPr>
                <w:rFonts w:ascii="Calibri" w:hAnsi="Calibri" w:cs="Calibri"/>
                <w:sz w:val="16"/>
                <w:szCs w:val="16"/>
              </w:rPr>
              <w:t>S</w:t>
            </w:r>
            <w:r w:rsidR="00285DAD" w:rsidRPr="00FE0941">
              <w:rPr>
                <w:rFonts w:ascii="Calibri" w:hAnsi="Calibri" w:cs="Calibri"/>
                <w:sz w:val="16"/>
                <w:szCs w:val="16"/>
              </w:rPr>
              <w:t xml:space="preserve">afety (H&amp;S) </w:t>
            </w:r>
            <w:r w:rsidRPr="00FE0941">
              <w:rPr>
                <w:rFonts w:ascii="Calibri" w:hAnsi="Calibri" w:cs="Calibri"/>
                <w:sz w:val="16"/>
                <w:szCs w:val="16"/>
              </w:rPr>
              <w:t xml:space="preserve"> practice during construction phase</w:t>
            </w:r>
          </w:p>
        </w:tc>
        <w:tc>
          <w:tcPr>
            <w:tcW w:w="382" w:type="pct"/>
          </w:tcPr>
          <w:p w14:paraId="4AE5963D" w14:textId="4A92266B" w:rsidR="0097361D" w:rsidRPr="00FE0941" w:rsidRDefault="0097361D" w:rsidP="0097361D">
            <w:pPr>
              <w:jc w:val="center"/>
              <w:rPr>
                <w:rFonts w:ascii="Calibri" w:hAnsi="Calibri" w:cs="Calibri"/>
                <w:sz w:val="16"/>
                <w:szCs w:val="16"/>
              </w:rPr>
            </w:pPr>
            <w:r w:rsidRPr="00FE0941">
              <w:rPr>
                <w:rFonts w:ascii="Calibri" w:hAnsi="Calibri" w:cs="Calibri"/>
                <w:sz w:val="16"/>
                <w:szCs w:val="16"/>
              </w:rPr>
              <w:t>(L)</w:t>
            </w:r>
          </w:p>
        </w:tc>
        <w:tc>
          <w:tcPr>
            <w:tcW w:w="614" w:type="pct"/>
          </w:tcPr>
          <w:p w14:paraId="64C17FAB" w14:textId="63D8B9ED" w:rsidR="0097361D" w:rsidRPr="00FE0941" w:rsidRDefault="0097361D" w:rsidP="0097361D">
            <w:pPr>
              <w:jc w:val="center"/>
              <w:rPr>
                <w:rFonts w:ascii="Calibri" w:hAnsi="Calibri" w:cs="Calibri"/>
                <w:sz w:val="16"/>
                <w:szCs w:val="16"/>
              </w:rPr>
            </w:pPr>
            <w:r w:rsidRPr="00FE0941">
              <w:rPr>
                <w:rFonts w:ascii="Calibri" w:hAnsi="Calibri" w:cs="Calibri"/>
                <w:sz w:val="16"/>
                <w:szCs w:val="16"/>
              </w:rPr>
              <w:t>(S)</w:t>
            </w:r>
          </w:p>
        </w:tc>
        <w:tc>
          <w:tcPr>
            <w:tcW w:w="547" w:type="pct"/>
          </w:tcPr>
          <w:p w14:paraId="6E4BB755" w14:textId="0C6197E3" w:rsidR="0097361D" w:rsidRPr="00FE0941" w:rsidRDefault="0097361D" w:rsidP="0097361D">
            <w:pPr>
              <w:jc w:val="center"/>
              <w:rPr>
                <w:rFonts w:ascii="Calibri" w:hAnsi="Calibri" w:cs="Calibri"/>
                <w:sz w:val="16"/>
                <w:szCs w:val="16"/>
              </w:rPr>
            </w:pPr>
            <w:r w:rsidRPr="00FE0941">
              <w:rPr>
                <w:rFonts w:ascii="Calibri" w:hAnsi="Calibri" w:cs="Calibri"/>
                <w:sz w:val="16"/>
                <w:szCs w:val="16"/>
              </w:rPr>
              <w:t>(C) and (O)</w:t>
            </w:r>
          </w:p>
        </w:tc>
        <w:tc>
          <w:tcPr>
            <w:tcW w:w="579" w:type="pct"/>
          </w:tcPr>
          <w:p w14:paraId="57236818" w14:textId="77777777" w:rsidR="0097361D" w:rsidRPr="00FE0941" w:rsidRDefault="0097361D" w:rsidP="0097361D">
            <w:pPr>
              <w:rPr>
                <w:rFonts w:ascii="Calibri" w:hAnsi="Calibri" w:cs="Calibri"/>
                <w:sz w:val="16"/>
                <w:szCs w:val="16"/>
              </w:rPr>
            </w:pPr>
            <w:r w:rsidRPr="00FE0941">
              <w:rPr>
                <w:rFonts w:ascii="Calibri" w:hAnsi="Calibri" w:cs="Calibri"/>
                <w:sz w:val="16"/>
                <w:szCs w:val="16"/>
              </w:rPr>
              <w:t>E-Waste MF</w:t>
            </w:r>
          </w:p>
          <w:p w14:paraId="045D47AD" w14:textId="77777777" w:rsidR="0097361D" w:rsidRPr="00FE0941" w:rsidRDefault="0097361D" w:rsidP="0097361D">
            <w:pPr>
              <w:rPr>
                <w:rFonts w:ascii="Calibri" w:hAnsi="Calibri" w:cs="Calibri"/>
                <w:sz w:val="16"/>
                <w:szCs w:val="16"/>
              </w:rPr>
            </w:pPr>
          </w:p>
          <w:p w14:paraId="09935AFE" w14:textId="77777777" w:rsidR="0097361D" w:rsidRPr="00FE0941" w:rsidRDefault="0097361D" w:rsidP="0097361D">
            <w:pPr>
              <w:rPr>
                <w:rFonts w:ascii="Calibri" w:hAnsi="Calibri" w:cs="Calibri"/>
                <w:sz w:val="16"/>
                <w:szCs w:val="16"/>
              </w:rPr>
            </w:pPr>
            <w:r w:rsidRPr="00FE0941">
              <w:rPr>
                <w:rFonts w:ascii="Calibri" w:hAnsi="Calibri" w:cs="Calibri"/>
                <w:sz w:val="16"/>
                <w:szCs w:val="16"/>
              </w:rPr>
              <w:t>OHSMF</w:t>
            </w:r>
          </w:p>
          <w:p w14:paraId="69C52D84" w14:textId="170C8A54" w:rsidR="0097361D" w:rsidRPr="00FE0941" w:rsidRDefault="0097361D" w:rsidP="0097361D">
            <w:pPr>
              <w:rPr>
                <w:rFonts w:ascii="Calibri" w:hAnsi="Calibri" w:cs="Calibri"/>
                <w:sz w:val="16"/>
                <w:szCs w:val="16"/>
              </w:rPr>
            </w:pPr>
          </w:p>
        </w:tc>
      </w:tr>
      <w:tr w:rsidR="002632DD" w:rsidRPr="00FE0941" w14:paraId="2FC9B912" w14:textId="77777777" w:rsidTr="00AE4518">
        <w:trPr>
          <w:trHeight w:val="564"/>
        </w:trPr>
        <w:tc>
          <w:tcPr>
            <w:tcW w:w="1007" w:type="pct"/>
          </w:tcPr>
          <w:p w14:paraId="7FFD8384"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Component 2: Digital Government Infrastructure, Platforms and Services/ Subcomponent 2.1: Cross-Cutting Enablers of Digital Government Operations and Services</w:t>
            </w:r>
          </w:p>
          <w:p w14:paraId="3BAB6334" w14:textId="77777777" w:rsidR="002632DD" w:rsidRPr="00FE0941" w:rsidRDefault="002632DD" w:rsidP="002632DD">
            <w:pPr>
              <w:rPr>
                <w:rFonts w:ascii="Calibri" w:hAnsi="Calibri" w:cs="Calibri"/>
                <w:sz w:val="16"/>
                <w:szCs w:val="16"/>
              </w:rPr>
            </w:pPr>
          </w:p>
        </w:tc>
        <w:tc>
          <w:tcPr>
            <w:tcW w:w="805" w:type="pct"/>
          </w:tcPr>
          <w:p w14:paraId="39098C4C"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subcomponent represents Low risks/ will generate low to medium impacts related to the construction of infrastructures and replacement of old equipment and hardware in the participating institutions and stakeholders</w:t>
            </w:r>
          </w:p>
        </w:tc>
        <w:tc>
          <w:tcPr>
            <w:tcW w:w="560" w:type="pct"/>
          </w:tcPr>
          <w:p w14:paraId="3E58013F"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low</w:t>
            </w:r>
          </w:p>
        </w:tc>
        <w:tc>
          <w:tcPr>
            <w:tcW w:w="506" w:type="pct"/>
          </w:tcPr>
          <w:p w14:paraId="5134AC39"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Implement appropriate measures to dispose e-wastes and H&amp;S practice during construction phase</w:t>
            </w:r>
          </w:p>
        </w:tc>
        <w:tc>
          <w:tcPr>
            <w:tcW w:w="382" w:type="pct"/>
          </w:tcPr>
          <w:p w14:paraId="6CBFD47B"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w:t>
            </w:r>
          </w:p>
        </w:tc>
        <w:tc>
          <w:tcPr>
            <w:tcW w:w="614" w:type="pct"/>
          </w:tcPr>
          <w:p w14:paraId="1647615B"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(S)</w:t>
            </w:r>
          </w:p>
        </w:tc>
        <w:tc>
          <w:tcPr>
            <w:tcW w:w="547" w:type="pct"/>
          </w:tcPr>
          <w:p w14:paraId="4B6E9E79"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(C) and (O)</w:t>
            </w:r>
          </w:p>
        </w:tc>
        <w:tc>
          <w:tcPr>
            <w:tcW w:w="579" w:type="pct"/>
          </w:tcPr>
          <w:p w14:paraId="6DC26D8F"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E-Waste MF</w:t>
            </w:r>
          </w:p>
          <w:p w14:paraId="56F1EC7A" w14:textId="77777777" w:rsidR="002632DD" w:rsidRPr="00FE0941" w:rsidRDefault="002632DD" w:rsidP="002632DD">
            <w:pPr>
              <w:rPr>
                <w:rFonts w:ascii="Calibri" w:hAnsi="Calibri" w:cs="Calibri"/>
                <w:sz w:val="16"/>
                <w:szCs w:val="16"/>
              </w:rPr>
            </w:pPr>
          </w:p>
          <w:p w14:paraId="1A09E2F5"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OHSMF</w:t>
            </w:r>
          </w:p>
          <w:p w14:paraId="0854944B" w14:textId="77777777" w:rsidR="002632DD" w:rsidRPr="00FE0941" w:rsidRDefault="002632DD" w:rsidP="002632DD">
            <w:pPr>
              <w:rPr>
                <w:rFonts w:ascii="Calibri" w:hAnsi="Calibri" w:cs="Calibri"/>
                <w:sz w:val="16"/>
                <w:szCs w:val="16"/>
              </w:rPr>
            </w:pPr>
          </w:p>
        </w:tc>
      </w:tr>
      <w:tr w:rsidR="002632DD" w:rsidRPr="00FE0941" w14:paraId="4CF7013E" w14:textId="77777777" w:rsidTr="00AE4518">
        <w:trPr>
          <w:trHeight w:val="1497"/>
        </w:trPr>
        <w:tc>
          <w:tcPr>
            <w:tcW w:w="1007" w:type="pct"/>
          </w:tcPr>
          <w:p w14:paraId="68CDA760"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lastRenderedPageBreak/>
              <w:t>Component 2: Digital Government Infrastructure, Platforms and Services/ Subcomponent 2.2:  Government Productivity Platforms and Citizen-Centric Digital Services</w:t>
            </w:r>
          </w:p>
          <w:p w14:paraId="349B04CA" w14:textId="77777777" w:rsidR="002632DD" w:rsidRPr="00FE0941" w:rsidRDefault="002632DD" w:rsidP="002632DD">
            <w:pPr>
              <w:rPr>
                <w:rFonts w:ascii="Calibri" w:hAnsi="Calibri" w:cs="Calibri"/>
                <w:sz w:val="16"/>
                <w:szCs w:val="16"/>
              </w:rPr>
            </w:pPr>
          </w:p>
        </w:tc>
        <w:tc>
          <w:tcPr>
            <w:tcW w:w="805" w:type="pct"/>
          </w:tcPr>
          <w:p w14:paraId="3A1376F9"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component does not represent risks or impacts of concern</w:t>
            </w:r>
          </w:p>
        </w:tc>
        <w:tc>
          <w:tcPr>
            <w:tcW w:w="560" w:type="pct"/>
          </w:tcPr>
          <w:p w14:paraId="17C81423"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None</w:t>
            </w:r>
          </w:p>
        </w:tc>
        <w:tc>
          <w:tcPr>
            <w:tcW w:w="506" w:type="pct"/>
          </w:tcPr>
          <w:p w14:paraId="71B948D8"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None</w:t>
            </w:r>
          </w:p>
        </w:tc>
        <w:tc>
          <w:tcPr>
            <w:tcW w:w="382" w:type="pct"/>
          </w:tcPr>
          <w:p w14:paraId="6C2C8745" w14:textId="77777777" w:rsidR="002632DD" w:rsidRPr="00FE0941" w:rsidRDefault="002632DD" w:rsidP="002632DD">
            <w:pPr>
              <w:jc w:val="center"/>
              <w:rPr>
                <w:rFonts w:ascii="Calibri" w:hAnsi="Calibri" w:cs="Calibri"/>
                <w:sz w:val="16"/>
                <w:szCs w:val="16"/>
              </w:rPr>
            </w:pPr>
          </w:p>
        </w:tc>
        <w:tc>
          <w:tcPr>
            <w:tcW w:w="614" w:type="pct"/>
          </w:tcPr>
          <w:p w14:paraId="034E4533" w14:textId="77777777" w:rsidR="002632DD" w:rsidRPr="00FE0941" w:rsidRDefault="002632DD" w:rsidP="002632DD">
            <w:pPr>
              <w:jc w:val="center"/>
              <w:rPr>
                <w:rFonts w:ascii="Calibri" w:hAnsi="Calibri" w:cs="Calibri"/>
                <w:sz w:val="16"/>
                <w:szCs w:val="16"/>
              </w:rPr>
            </w:pPr>
          </w:p>
        </w:tc>
        <w:tc>
          <w:tcPr>
            <w:tcW w:w="547" w:type="pct"/>
          </w:tcPr>
          <w:p w14:paraId="6CC174FD" w14:textId="77777777" w:rsidR="002632DD" w:rsidRPr="00FE0941" w:rsidRDefault="002632DD" w:rsidP="002632DD">
            <w:pPr>
              <w:jc w:val="center"/>
              <w:rPr>
                <w:rFonts w:ascii="Calibri" w:hAnsi="Calibri" w:cs="Calibri"/>
                <w:sz w:val="16"/>
                <w:szCs w:val="16"/>
              </w:rPr>
            </w:pPr>
          </w:p>
        </w:tc>
        <w:tc>
          <w:tcPr>
            <w:tcW w:w="579" w:type="pct"/>
          </w:tcPr>
          <w:p w14:paraId="54B20858"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 xml:space="preserve">None </w:t>
            </w:r>
          </w:p>
        </w:tc>
      </w:tr>
      <w:tr w:rsidR="002632DD" w:rsidRPr="00FE0941" w14:paraId="785DA7BB" w14:textId="77777777" w:rsidTr="00AE4518">
        <w:trPr>
          <w:trHeight w:val="2432"/>
        </w:trPr>
        <w:tc>
          <w:tcPr>
            <w:tcW w:w="1007" w:type="pct"/>
          </w:tcPr>
          <w:p w14:paraId="3AF7893B" w14:textId="6FA94F99" w:rsidR="002632DD" w:rsidRPr="00FE0941" w:rsidRDefault="002632DD" w:rsidP="002632DD">
            <w:pPr>
              <w:rPr>
                <w:rFonts w:ascii="Calibri" w:hAnsi="Calibri" w:cs="Calibri"/>
                <w:sz w:val="16"/>
                <w:szCs w:val="16"/>
              </w:rPr>
            </w:pPr>
            <w:r w:rsidRPr="00FE0941">
              <w:rPr>
                <w:rFonts w:ascii="Calibri" w:hAnsi="Calibri" w:cs="Calibri"/>
                <w:sz w:val="16"/>
                <w:szCs w:val="16"/>
              </w:rPr>
              <w:t>Component 3: Digital Skills</w:t>
            </w:r>
            <w:r w:rsidR="00426FD9" w:rsidRPr="00FE0941">
              <w:rPr>
                <w:rFonts w:ascii="Calibri" w:hAnsi="Calibri" w:cs="Calibri"/>
                <w:sz w:val="16"/>
                <w:szCs w:val="16"/>
              </w:rPr>
              <w:t xml:space="preserve"> and</w:t>
            </w:r>
            <w:r w:rsidRPr="00FE0941">
              <w:rPr>
                <w:rFonts w:ascii="Calibri" w:hAnsi="Calibri" w:cs="Calibri"/>
                <w:sz w:val="16"/>
                <w:szCs w:val="16"/>
              </w:rPr>
              <w:t xml:space="preserve"> Technology Adoption</w:t>
            </w:r>
            <w:r w:rsidR="00426FD9" w:rsidRPr="00FE0941" w:rsidDel="00426FD9">
              <w:rPr>
                <w:rFonts w:ascii="Calibri" w:hAnsi="Calibri" w:cs="Calibri"/>
                <w:sz w:val="16"/>
                <w:szCs w:val="16"/>
              </w:rPr>
              <w:t xml:space="preserve"> </w:t>
            </w:r>
            <w:r w:rsidRPr="00FE0941">
              <w:rPr>
                <w:rFonts w:ascii="Calibri" w:hAnsi="Calibri" w:cs="Calibri"/>
                <w:sz w:val="16"/>
                <w:szCs w:val="16"/>
              </w:rPr>
              <w:t>/ Subcomponent 3.1: Digital Skills-to-Jobs Pipeline</w:t>
            </w:r>
          </w:p>
          <w:p w14:paraId="455870E1" w14:textId="77777777" w:rsidR="002632DD" w:rsidRPr="00FE0941" w:rsidRDefault="002632DD" w:rsidP="002632DD">
            <w:pPr>
              <w:rPr>
                <w:rFonts w:ascii="Calibri" w:hAnsi="Calibri" w:cs="Calibri"/>
                <w:sz w:val="16"/>
                <w:szCs w:val="16"/>
              </w:rPr>
            </w:pPr>
          </w:p>
        </w:tc>
        <w:tc>
          <w:tcPr>
            <w:tcW w:w="805" w:type="pct"/>
          </w:tcPr>
          <w:p w14:paraId="6CEF3669"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subcomponent represents Low risks/ will generate low to medium impacts related to the construction of infrastructures and replacement of old equipment and hardware in the participating institutions and stakeholders</w:t>
            </w:r>
          </w:p>
        </w:tc>
        <w:tc>
          <w:tcPr>
            <w:tcW w:w="560" w:type="pct"/>
          </w:tcPr>
          <w:p w14:paraId="30074FB5"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low</w:t>
            </w:r>
          </w:p>
        </w:tc>
        <w:tc>
          <w:tcPr>
            <w:tcW w:w="506" w:type="pct"/>
          </w:tcPr>
          <w:p w14:paraId="2389AC72"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Implement appropriate measures to dispose e-wastes and H&amp;S practice during construction phase</w:t>
            </w:r>
          </w:p>
        </w:tc>
        <w:tc>
          <w:tcPr>
            <w:tcW w:w="382" w:type="pct"/>
          </w:tcPr>
          <w:p w14:paraId="73A95525"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w:t>
            </w:r>
          </w:p>
        </w:tc>
        <w:tc>
          <w:tcPr>
            <w:tcW w:w="614" w:type="pct"/>
          </w:tcPr>
          <w:p w14:paraId="42347470"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(S)</w:t>
            </w:r>
          </w:p>
        </w:tc>
        <w:tc>
          <w:tcPr>
            <w:tcW w:w="547" w:type="pct"/>
          </w:tcPr>
          <w:p w14:paraId="7163BA3C"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(C) and (O)</w:t>
            </w:r>
          </w:p>
        </w:tc>
        <w:tc>
          <w:tcPr>
            <w:tcW w:w="579" w:type="pct"/>
          </w:tcPr>
          <w:p w14:paraId="19EC8FED"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E-Waste MF</w:t>
            </w:r>
          </w:p>
          <w:p w14:paraId="235A41F4" w14:textId="77777777" w:rsidR="002632DD" w:rsidRPr="00FE0941" w:rsidRDefault="002632DD" w:rsidP="002632DD">
            <w:pPr>
              <w:rPr>
                <w:rFonts w:ascii="Calibri" w:hAnsi="Calibri" w:cs="Calibri"/>
                <w:sz w:val="16"/>
                <w:szCs w:val="16"/>
              </w:rPr>
            </w:pPr>
          </w:p>
          <w:p w14:paraId="58A0F2B9"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OHSMF</w:t>
            </w:r>
          </w:p>
          <w:p w14:paraId="318C8F2E" w14:textId="77777777" w:rsidR="002632DD" w:rsidRPr="00FE0941" w:rsidRDefault="002632DD" w:rsidP="002632DD">
            <w:pPr>
              <w:rPr>
                <w:rFonts w:ascii="Calibri" w:hAnsi="Calibri" w:cs="Calibri"/>
                <w:sz w:val="16"/>
                <w:szCs w:val="16"/>
              </w:rPr>
            </w:pPr>
          </w:p>
        </w:tc>
      </w:tr>
      <w:tr w:rsidR="002632DD" w:rsidRPr="00FE0941" w14:paraId="732D7909" w14:textId="77777777" w:rsidTr="00AE4518">
        <w:trPr>
          <w:trHeight w:val="2432"/>
        </w:trPr>
        <w:tc>
          <w:tcPr>
            <w:tcW w:w="1007" w:type="pct"/>
          </w:tcPr>
          <w:p w14:paraId="3BF8B0D6" w14:textId="64B9FE07" w:rsidR="002632DD" w:rsidRPr="00FE0941" w:rsidRDefault="002632DD" w:rsidP="002632DD">
            <w:pPr>
              <w:rPr>
                <w:rFonts w:ascii="Calibri" w:hAnsi="Calibri" w:cs="Calibri"/>
                <w:sz w:val="16"/>
                <w:szCs w:val="16"/>
              </w:rPr>
            </w:pPr>
            <w:r w:rsidRPr="00FE0941">
              <w:rPr>
                <w:rFonts w:ascii="Calibri" w:hAnsi="Calibri" w:cs="Calibri"/>
                <w:sz w:val="16"/>
                <w:szCs w:val="16"/>
              </w:rPr>
              <w:t>Component 3: Digital Skills</w:t>
            </w:r>
            <w:r w:rsidR="00426FD9" w:rsidRPr="00FE0941">
              <w:rPr>
                <w:rFonts w:ascii="Calibri" w:hAnsi="Calibri" w:cs="Calibri"/>
                <w:sz w:val="16"/>
                <w:szCs w:val="16"/>
              </w:rPr>
              <w:t xml:space="preserve"> and</w:t>
            </w:r>
            <w:r w:rsidRPr="00FE0941">
              <w:rPr>
                <w:rFonts w:ascii="Calibri" w:hAnsi="Calibri" w:cs="Calibri"/>
                <w:sz w:val="16"/>
                <w:szCs w:val="16"/>
              </w:rPr>
              <w:t xml:space="preserve"> Technology Adoption</w:t>
            </w:r>
            <w:r w:rsidR="00426FD9" w:rsidRPr="00FE0941" w:rsidDel="00426FD9">
              <w:rPr>
                <w:rFonts w:ascii="Calibri" w:hAnsi="Calibri" w:cs="Calibri"/>
                <w:sz w:val="16"/>
                <w:szCs w:val="16"/>
              </w:rPr>
              <w:t xml:space="preserve"> </w:t>
            </w:r>
            <w:r w:rsidRPr="00FE0941">
              <w:rPr>
                <w:rFonts w:ascii="Calibri" w:hAnsi="Calibri" w:cs="Calibri"/>
                <w:sz w:val="16"/>
                <w:szCs w:val="16"/>
              </w:rPr>
              <w:t>/ Subcomponent 3.2: Technology Adoption and Digital Entrepreneurship</w:t>
            </w:r>
          </w:p>
          <w:p w14:paraId="4EA4DDFA" w14:textId="77777777" w:rsidR="002632DD" w:rsidRPr="00FE0941" w:rsidRDefault="002632DD" w:rsidP="002632DD">
            <w:pPr>
              <w:rPr>
                <w:rFonts w:ascii="Calibri" w:hAnsi="Calibri" w:cs="Calibri"/>
                <w:sz w:val="16"/>
                <w:szCs w:val="16"/>
              </w:rPr>
            </w:pPr>
          </w:p>
        </w:tc>
        <w:tc>
          <w:tcPr>
            <w:tcW w:w="805" w:type="pct"/>
          </w:tcPr>
          <w:p w14:paraId="25E4B0AA"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subcomponent represents Low risks/ will generate low to medium impacts related to the construction of infrastructures and replacement of old equipment and hardware in the participating institutions and stakeholders</w:t>
            </w:r>
          </w:p>
        </w:tc>
        <w:tc>
          <w:tcPr>
            <w:tcW w:w="560" w:type="pct"/>
          </w:tcPr>
          <w:p w14:paraId="515A325D"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low</w:t>
            </w:r>
          </w:p>
        </w:tc>
        <w:tc>
          <w:tcPr>
            <w:tcW w:w="506" w:type="pct"/>
          </w:tcPr>
          <w:p w14:paraId="0C4AF401"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Implement appropriate measures to dispose e-wastes and H&amp;S practice during construction phase</w:t>
            </w:r>
          </w:p>
        </w:tc>
        <w:tc>
          <w:tcPr>
            <w:tcW w:w="382" w:type="pct"/>
          </w:tcPr>
          <w:p w14:paraId="327F7227"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(L)</w:t>
            </w:r>
          </w:p>
        </w:tc>
        <w:tc>
          <w:tcPr>
            <w:tcW w:w="614" w:type="pct"/>
          </w:tcPr>
          <w:p w14:paraId="5E4B06F3"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(S)</w:t>
            </w:r>
          </w:p>
        </w:tc>
        <w:tc>
          <w:tcPr>
            <w:tcW w:w="547" w:type="pct"/>
          </w:tcPr>
          <w:p w14:paraId="7F568EBC"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(C) and (O)</w:t>
            </w:r>
          </w:p>
        </w:tc>
        <w:tc>
          <w:tcPr>
            <w:tcW w:w="579" w:type="pct"/>
          </w:tcPr>
          <w:p w14:paraId="36AEC92B"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E-Waste MF</w:t>
            </w:r>
          </w:p>
          <w:p w14:paraId="6A684EA9" w14:textId="77777777" w:rsidR="002632DD" w:rsidRPr="00FE0941" w:rsidRDefault="002632DD" w:rsidP="002632DD">
            <w:pPr>
              <w:rPr>
                <w:rFonts w:ascii="Calibri" w:hAnsi="Calibri" w:cs="Calibri"/>
                <w:sz w:val="16"/>
                <w:szCs w:val="16"/>
              </w:rPr>
            </w:pPr>
          </w:p>
          <w:p w14:paraId="3E9E93A5"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OHSMF</w:t>
            </w:r>
          </w:p>
          <w:p w14:paraId="6492EA25" w14:textId="77777777" w:rsidR="002632DD" w:rsidRPr="00FE0941" w:rsidRDefault="002632DD" w:rsidP="002632DD">
            <w:pPr>
              <w:rPr>
                <w:rFonts w:ascii="Calibri" w:hAnsi="Calibri" w:cs="Calibri"/>
                <w:sz w:val="16"/>
                <w:szCs w:val="16"/>
              </w:rPr>
            </w:pPr>
          </w:p>
        </w:tc>
      </w:tr>
      <w:tr w:rsidR="002632DD" w:rsidRPr="00FE0941" w14:paraId="4C407C6D" w14:textId="77777777" w:rsidTr="00AE4518">
        <w:trPr>
          <w:trHeight w:val="564"/>
        </w:trPr>
        <w:tc>
          <w:tcPr>
            <w:tcW w:w="1007" w:type="pct"/>
          </w:tcPr>
          <w:p w14:paraId="3289482E"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Component 4: Project Implementation Support</w:t>
            </w:r>
          </w:p>
        </w:tc>
        <w:tc>
          <w:tcPr>
            <w:tcW w:w="805" w:type="pct"/>
          </w:tcPr>
          <w:p w14:paraId="57A2D491"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This component does not represent risks or impacts of concern</w:t>
            </w:r>
          </w:p>
        </w:tc>
        <w:tc>
          <w:tcPr>
            <w:tcW w:w="560" w:type="pct"/>
          </w:tcPr>
          <w:p w14:paraId="1CC19FEF" w14:textId="77777777" w:rsidR="002632DD" w:rsidRPr="00FE0941" w:rsidRDefault="002632DD" w:rsidP="002632DD">
            <w:pPr>
              <w:jc w:val="center"/>
              <w:rPr>
                <w:rFonts w:ascii="Calibri" w:hAnsi="Calibri" w:cs="Calibri"/>
                <w:sz w:val="16"/>
                <w:szCs w:val="16"/>
              </w:rPr>
            </w:pPr>
            <w:r w:rsidRPr="00FE0941">
              <w:rPr>
                <w:rFonts w:ascii="Calibri" w:hAnsi="Calibri" w:cs="Calibri"/>
                <w:sz w:val="16"/>
                <w:szCs w:val="16"/>
              </w:rPr>
              <w:t>None</w:t>
            </w:r>
          </w:p>
        </w:tc>
        <w:tc>
          <w:tcPr>
            <w:tcW w:w="506" w:type="pct"/>
          </w:tcPr>
          <w:p w14:paraId="4B2164D2"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None</w:t>
            </w:r>
          </w:p>
        </w:tc>
        <w:tc>
          <w:tcPr>
            <w:tcW w:w="382" w:type="pct"/>
          </w:tcPr>
          <w:p w14:paraId="5B25B3B0" w14:textId="77777777" w:rsidR="002632DD" w:rsidRPr="00FE0941" w:rsidRDefault="002632DD" w:rsidP="002632DD">
            <w:pPr>
              <w:jc w:val="center"/>
              <w:rPr>
                <w:rFonts w:ascii="Calibri" w:hAnsi="Calibri" w:cs="Calibri"/>
                <w:sz w:val="16"/>
                <w:szCs w:val="16"/>
              </w:rPr>
            </w:pPr>
          </w:p>
        </w:tc>
        <w:tc>
          <w:tcPr>
            <w:tcW w:w="614" w:type="pct"/>
          </w:tcPr>
          <w:p w14:paraId="506B5A40" w14:textId="77777777" w:rsidR="002632DD" w:rsidRPr="00FE0941" w:rsidRDefault="002632DD" w:rsidP="002632DD">
            <w:pPr>
              <w:jc w:val="center"/>
              <w:rPr>
                <w:rFonts w:ascii="Calibri" w:hAnsi="Calibri" w:cs="Calibri"/>
                <w:sz w:val="16"/>
                <w:szCs w:val="16"/>
              </w:rPr>
            </w:pPr>
          </w:p>
        </w:tc>
        <w:tc>
          <w:tcPr>
            <w:tcW w:w="547" w:type="pct"/>
          </w:tcPr>
          <w:p w14:paraId="417237FF" w14:textId="77777777" w:rsidR="002632DD" w:rsidRPr="00FE0941" w:rsidRDefault="002632DD" w:rsidP="002632DD">
            <w:pPr>
              <w:jc w:val="center"/>
              <w:rPr>
                <w:rFonts w:ascii="Calibri" w:hAnsi="Calibri" w:cs="Calibri"/>
                <w:sz w:val="16"/>
                <w:szCs w:val="16"/>
              </w:rPr>
            </w:pPr>
          </w:p>
        </w:tc>
        <w:tc>
          <w:tcPr>
            <w:tcW w:w="579" w:type="pct"/>
          </w:tcPr>
          <w:p w14:paraId="55DAF6F2" w14:textId="77777777" w:rsidR="002632DD" w:rsidRPr="00FE0941" w:rsidRDefault="002632DD" w:rsidP="002632DD">
            <w:pPr>
              <w:rPr>
                <w:rFonts w:ascii="Calibri" w:hAnsi="Calibri" w:cs="Calibri"/>
                <w:sz w:val="16"/>
                <w:szCs w:val="16"/>
              </w:rPr>
            </w:pPr>
            <w:r w:rsidRPr="00FE0941">
              <w:rPr>
                <w:rFonts w:ascii="Calibri" w:hAnsi="Calibri" w:cs="Calibri"/>
                <w:sz w:val="16"/>
                <w:szCs w:val="16"/>
              </w:rPr>
              <w:t xml:space="preserve">None </w:t>
            </w:r>
          </w:p>
        </w:tc>
      </w:tr>
    </w:tbl>
    <w:p w14:paraId="60F24B9F" w14:textId="77777777" w:rsidR="002730DB" w:rsidRPr="00FE0941" w:rsidRDefault="002730DB" w:rsidP="002730DB">
      <w:pPr>
        <w:pStyle w:val="Heading2"/>
        <w:spacing w:before="0"/>
        <w:sectPr w:rsidR="002730DB" w:rsidRPr="00FE0941" w:rsidSect="00AE4518">
          <w:pgSz w:w="15840" w:h="12240" w:orient="landscape"/>
          <w:pgMar w:top="1440" w:right="1440" w:bottom="1440" w:left="1440" w:header="720" w:footer="720" w:gutter="0"/>
          <w:cols w:space="720"/>
          <w:titlePg/>
          <w:docGrid w:linePitch="360"/>
        </w:sectPr>
      </w:pPr>
    </w:p>
    <w:p w14:paraId="70E56D0F" w14:textId="32B70C55" w:rsidR="002730DB" w:rsidRPr="00FE0941" w:rsidRDefault="004F5BB2" w:rsidP="002730DB">
      <w:pPr>
        <w:pStyle w:val="Heading2"/>
        <w:spacing w:before="0"/>
      </w:pPr>
      <w:bookmarkStart w:id="80" w:name="_Toc36068969"/>
      <w:bookmarkStart w:id="81" w:name="_Toc34213319"/>
      <w:r w:rsidRPr="00FE0941">
        <w:lastRenderedPageBreak/>
        <w:t>5</w:t>
      </w:r>
      <w:r w:rsidR="002730DB" w:rsidRPr="00FE0941">
        <w:t>.</w:t>
      </w:r>
      <w:r w:rsidRPr="00FE0941">
        <w:t>2</w:t>
      </w:r>
      <w:r w:rsidR="002730DB" w:rsidRPr="00FE0941">
        <w:tab/>
      </w:r>
      <w:r w:rsidR="00F876ED" w:rsidRPr="00FE0941">
        <w:t>Envi</w:t>
      </w:r>
      <w:r w:rsidR="00F719B2" w:rsidRPr="00FE0941">
        <w:t xml:space="preserve">ronmental and Social </w:t>
      </w:r>
      <w:r w:rsidR="00ED6798" w:rsidRPr="00FE0941">
        <w:t xml:space="preserve">Impact </w:t>
      </w:r>
      <w:r w:rsidR="00F719B2" w:rsidRPr="00FE0941">
        <w:t>Assessment</w:t>
      </w:r>
      <w:bookmarkEnd w:id="80"/>
      <w:r w:rsidR="00F719B2" w:rsidRPr="00FE0941">
        <w:t xml:space="preserve"> </w:t>
      </w:r>
      <w:bookmarkEnd w:id="81"/>
    </w:p>
    <w:p w14:paraId="2C95DE33" w14:textId="77777777" w:rsidR="002730DB" w:rsidRPr="00FE0941" w:rsidRDefault="002730DB" w:rsidP="002730DB">
      <w:pPr>
        <w:jc w:val="both"/>
        <w:rPr>
          <w:rFonts w:ascii="Calibri" w:eastAsia="Times New Roman" w:hAnsi="Calibri" w:cs="Calibri"/>
          <w:lang w:eastAsia="es-ES"/>
        </w:rPr>
      </w:pPr>
    </w:p>
    <w:p w14:paraId="0C7A06D9" w14:textId="580C3F9F" w:rsidR="002730DB" w:rsidRPr="00FE0941" w:rsidRDefault="002730DB" w:rsidP="00F36F9C">
      <w:pPr>
        <w:autoSpaceDE w:val="0"/>
        <w:autoSpaceDN w:val="0"/>
        <w:adjustRightInd w:val="0"/>
        <w:jc w:val="both"/>
        <w:rPr>
          <w:rFonts w:eastAsia="Times New Roman" w:cstheme="minorHAnsi"/>
          <w:lang w:eastAsia="es-ES"/>
        </w:rPr>
      </w:pPr>
      <w:r w:rsidRPr="00FE0941">
        <w:rPr>
          <w:rFonts w:eastAsia="Times New Roman" w:cstheme="minorHAnsi"/>
          <w:lang w:eastAsia="es-ES"/>
        </w:rPr>
        <w:t>The purpose of an environmental impact assessment is to identify and measure those effects by projects engineering that can’t be eliminated; thus, the result of the exercise, allows to choose the adequate engineering and/or methods to utilize in order to eliminate and/or minimize those relevant impacts generated by the project activities.</w:t>
      </w:r>
      <w:r w:rsidR="00C63291" w:rsidRPr="00FE0941">
        <w:rPr>
          <w:rFonts w:eastAsia="Times New Roman" w:cstheme="minorHAnsi"/>
          <w:lang w:eastAsia="es-ES"/>
        </w:rPr>
        <w:t xml:space="preserve"> The impact </w:t>
      </w:r>
      <w:r w:rsidR="001E5354" w:rsidRPr="00FE0941">
        <w:rPr>
          <w:rFonts w:eastAsia="Times New Roman" w:cstheme="minorHAnsi"/>
          <w:lang w:eastAsia="es-ES"/>
        </w:rPr>
        <w:t>assessment</w:t>
      </w:r>
      <w:r w:rsidR="00C63291" w:rsidRPr="00FE0941">
        <w:rPr>
          <w:rFonts w:eastAsia="Times New Roman" w:cstheme="minorHAnsi"/>
          <w:lang w:eastAsia="es-ES"/>
        </w:rPr>
        <w:t xml:space="preserve"> was based on an analysis of the impacts of the Project on the existing environment. A description of the existing conditions for each valued aspect was provided as a basis for the evaluation of impacts. </w:t>
      </w:r>
      <w:r w:rsidR="002C6F01" w:rsidRPr="00FE0941">
        <w:rPr>
          <w:rFonts w:eastAsia="Times New Roman" w:cstheme="minorHAnsi"/>
          <w:lang w:eastAsia="es-ES"/>
        </w:rPr>
        <w:t xml:space="preserve">A valued aspect is the way the </w:t>
      </w:r>
      <w:r w:rsidR="00D42E33" w:rsidRPr="00FE0941">
        <w:rPr>
          <w:rFonts w:eastAsia="Times New Roman" w:cstheme="minorHAnsi"/>
          <w:lang w:eastAsia="es-ES"/>
        </w:rPr>
        <w:t xml:space="preserve">project </w:t>
      </w:r>
      <w:r w:rsidR="002C6F01" w:rsidRPr="00FE0941">
        <w:rPr>
          <w:rFonts w:eastAsia="Times New Roman" w:cstheme="minorHAnsi"/>
          <w:lang w:eastAsia="es-ES"/>
        </w:rPr>
        <w:t>activity impacts the environment. </w:t>
      </w:r>
    </w:p>
    <w:p w14:paraId="40656EC6" w14:textId="77777777" w:rsidR="002730DB" w:rsidRPr="00FE0941" w:rsidRDefault="002730DB" w:rsidP="002730DB">
      <w:pPr>
        <w:jc w:val="both"/>
        <w:rPr>
          <w:rFonts w:ascii="Calibri" w:eastAsia="Times New Roman" w:hAnsi="Calibri" w:cs="Calibri"/>
          <w:lang w:eastAsia="es-ES"/>
        </w:rPr>
      </w:pPr>
    </w:p>
    <w:p w14:paraId="4BE25A0E" w14:textId="36385862" w:rsidR="002730DB" w:rsidRPr="00FE0941" w:rsidRDefault="002130A4" w:rsidP="00657CBE">
      <w:pPr>
        <w:pStyle w:val="Heading3"/>
        <w:spacing w:before="0"/>
      </w:pPr>
      <w:bookmarkStart w:id="82" w:name="_Toc36068970"/>
      <w:bookmarkStart w:id="83" w:name="_Toc256609674"/>
      <w:bookmarkStart w:id="84" w:name="_Toc532831141"/>
      <w:bookmarkStart w:id="85" w:name="_Toc532831228"/>
      <w:bookmarkStart w:id="86" w:name="_Toc532911192"/>
      <w:bookmarkStart w:id="87" w:name="_Toc34213320"/>
      <w:r w:rsidRPr="00FE0941">
        <w:t>5</w:t>
      </w:r>
      <w:r w:rsidR="002730DB" w:rsidRPr="00FE0941">
        <w:t>.</w:t>
      </w:r>
      <w:r w:rsidRPr="00FE0941">
        <w:t>2.1</w:t>
      </w:r>
      <w:r w:rsidRPr="00FE0941">
        <w:tab/>
      </w:r>
      <w:r w:rsidR="00657CBE" w:rsidRPr="00FE0941">
        <w:t>Selection of Value</w:t>
      </w:r>
      <w:r w:rsidR="005C778B" w:rsidRPr="00FE0941">
        <w:t>d</w:t>
      </w:r>
      <w:r w:rsidR="00657CBE" w:rsidRPr="00FE0941">
        <w:t xml:space="preserve"> Aspects</w:t>
      </w:r>
      <w:bookmarkEnd w:id="82"/>
      <w:r w:rsidR="00B51C98" w:rsidRPr="00FE0941">
        <w:t xml:space="preserve"> </w:t>
      </w:r>
      <w:r w:rsidR="00657CBE" w:rsidRPr="00FE0941">
        <w:t xml:space="preserve"> </w:t>
      </w:r>
      <w:bookmarkEnd w:id="83"/>
      <w:bookmarkEnd w:id="84"/>
      <w:bookmarkEnd w:id="85"/>
      <w:bookmarkEnd w:id="86"/>
      <w:bookmarkEnd w:id="87"/>
    </w:p>
    <w:p w14:paraId="45A5AEE4" w14:textId="77777777" w:rsidR="002730DB" w:rsidRPr="00FE0941" w:rsidRDefault="002730DB" w:rsidP="002730DB">
      <w:pPr>
        <w:jc w:val="both"/>
        <w:rPr>
          <w:rFonts w:eastAsia="Times New Roman" w:cstheme="minorHAnsi"/>
          <w:lang w:eastAsia="es-ES"/>
        </w:rPr>
      </w:pPr>
    </w:p>
    <w:p w14:paraId="796FD229" w14:textId="51B50EE7" w:rsidR="00983EC7" w:rsidRPr="00FE0941" w:rsidRDefault="00DF0D62" w:rsidP="00132DAF">
      <w:pPr>
        <w:jc w:val="both"/>
        <w:rPr>
          <w:rFonts w:eastAsia="Times New Roman" w:cstheme="minorHAnsi"/>
          <w:lang w:eastAsia="es-ES"/>
        </w:rPr>
      </w:pPr>
      <w:r w:rsidRPr="00FE0941">
        <w:rPr>
          <w:rFonts w:eastAsia="Times New Roman" w:cstheme="minorHAnsi"/>
          <w:lang w:eastAsia="es-ES"/>
        </w:rPr>
        <w:t>The aspec</w:t>
      </w:r>
      <w:r w:rsidR="005C778B" w:rsidRPr="00FE0941">
        <w:rPr>
          <w:rFonts w:eastAsia="Times New Roman" w:cstheme="minorHAnsi"/>
          <w:lang w:eastAsia="es-ES"/>
        </w:rPr>
        <w:t>ts considered for this impact assessment are the ones that have been previously identifie</w:t>
      </w:r>
      <w:r w:rsidR="007C3272" w:rsidRPr="00FE0941">
        <w:rPr>
          <w:rFonts w:eastAsia="Times New Roman" w:cstheme="minorHAnsi"/>
          <w:lang w:eastAsia="es-ES"/>
        </w:rPr>
        <w:t>d</w:t>
      </w:r>
      <w:r w:rsidR="005C778B" w:rsidRPr="00FE0941">
        <w:rPr>
          <w:rFonts w:eastAsia="Times New Roman" w:cstheme="minorHAnsi"/>
          <w:lang w:eastAsia="es-ES"/>
        </w:rPr>
        <w:t xml:space="preserve"> as</w:t>
      </w:r>
      <w:r w:rsidR="007C3272" w:rsidRPr="00FE0941">
        <w:rPr>
          <w:rFonts w:eastAsia="Times New Roman" w:cstheme="minorHAnsi"/>
          <w:lang w:eastAsia="es-ES"/>
        </w:rPr>
        <w:t xml:space="preserve"> activities that will </w:t>
      </w:r>
      <w:r w:rsidR="000F470F" w:rsidRPr="00FE0941">
        <w:rPr>
          <w:rFonts w:eastAsia="Times New Roman" w:cstheme="minorHAnsi"/>
          <w:lang w:eastAsia="es-ES"/>
        </w:rPr>
        <w:t xml:space="preserve">generate </w:t>
      </w:r>
      <w:r w:rsidR="002730DB" w:rsidRPr="00FE0941">
        <w:rPr>
          <w:rFonts w:eastAsia="Times New Roman" w:cstheme="minorHAnsi"/>
          <w:lang w:eastAsia="es-ES"/>
        </w:rPr>
        <w:t>environmental and social</w:t>
      </w:r>
      <w:r w:rsidR="007C3272" w:rsidRPr="00FE0941">
        <w:rPr>
          <w:rFonts w:eastAsia="Times New Roman" w:cstheme="minorHAnsi"/>
          <w:lang w:eastAsia="es-ES"/>
        </w:rPr>
        <w:t xml:space="preserve"> risks and</w:t>
      </w:r>
      <w:r w:rsidR="002730DB" w:rsidRPr="00FE0941">
        <w:rPr>
          <w:rFonts w:eastAsia="Times New Roman" w:cstheme="minorHAnsi"/>
          <w:lang w:eastAsia="es-ES"/>
        </w:rPr>
        <w:t xml:space="preserve"> impacts </w:t>
      </w:r>
      <w:r w:rsidR="007C3272" w:rsidRPr="00FE0941">
        <w:rPr>
          <w:rFonts w:eastAsia="Times New Roman" w:cstheme="minorHAnsi"/>
          <w:lang w:eastAsia="es-ES"/>
        </w:rPr>
        <w:t xml:space="preserve">during the construction and </w:t>
      </w:r>
      <w:r w:rsidR="004B1218" w:rsidRPr="00FE0941">
        <w:rPr>
          <w:rFonts w:eastAsia="Times New Roman" w:cstheme="minorHAnsi"/>
          <w:lang w:eastAsia="es-ES"/>
        </w:rPr>
        <w:t xml:space="preserve">implementation. </w:t>
      </w:r>
      <w:r w:rsidR="002B0E5C" w:rsidRPr="00FE0941">
        <w:rPr>
          <w:rFonts w:eastAsia="Times New Roman" w:cstheme="minorHAnsi"/>
          <w:lang w:eastAsia="es-ES"/>
        </w:rPr>
        <w:t>During construction, the</w:t>
      </w:r>
      <w:r w:rsidR="004B1218" w:rsidRPr="00FE0941">
        <w:rPr>
          <w:rFonts w:eastAsia="Times New Roman" w:cstheme="minorHAnsi"/>
          <w:lang w:eastAsia="es-ES"/>
        </w:rPr>
        <w:t>se aspect</w:t>
      </w:r>
      <w:r w:rsidR="002B0E5C" w:rsidRPr="00FE0941">
        <w:rPr>
          <w:rFonts w:eastAsia="Times New Roman" w:cstheme="minorHAnsi"/>
          <w:lang w:eastAsia="es-ES"/>
        </w:rPr>
        <w:t xml:space="preserve">s are </w:t>
      </w:r>
      <w:r w:rsidR="002730DB" w:rsidRPr="00FE0941">
        <w:rPr>
          <w:rFonts w:eastAsia="Times New Roman" w:cstheme="minorHAnsi"/>
          <w:lang w:eastAsia="es-ES"/>
        </w:rPr>
        <w:t>related</w:t>
      </w:r>
      <w:r w:rsidR="002B0E5C" w:rsidRPr="00FE0941">
        <w:rPr>
          <w:rFonts w:eastAsia="Times New Roman" w:cstheme="minorHAnsi"/>
          <w:lang w:eastAsia="es-ES"/>
        </w:rPr>
        <w:t xml:space="preserve"> to the rehabilitation of existing infrastructure, the construction of a new data cent</w:t>
      </w:r>
      <w:r w:rsidR="00740A15" w:rsidRPr="00FE0941">
        <w:rPr>
          <w:rFonts w:eastAsia="Times New Roman" w:cstheme="minorHAnsi"/>
          <w:lang w:eastAsia="es-ES"/>
        </w:rPr>
        <w:t>e</w:t>
      </w:r>
      <w:r w:rsidR="002B0E5C" w:rsidRPr="00FE0941">
        <w:rPr>
          <w:rFonts w:eastAsia="Times New Roman" w:cstheme="minorHAnsi"/>
          <w:lang w:eastAsia="es-ES"/>
        </w:rPr>
        <w:t>r</w:t>
      </w:r>
      <w:r w:rsidR="00740A15" w:rsidRPr="00FE0941">
        <w:rPr>
          <w:rFonts w:eastAsia="Times New Roman" w:cstheme="minorHAnsi"/>
          <w:lang w:eastAsia="es-ES"/>
        </w:rPr>
        <w:t>s</w:t>
      </w:r>
      <w:r w:rsidR="002B0E5C" w:rsidRPr="00FE0941">
        <w:rPr>
          <w:rFonts w:eastAsia="Times New Roman" w:cstheme="minorHAnsi"/>
          <w:lang w:eastAsia="es-ES"/>
        </w:rPr>
        <w:t xml:space="preserve">, and the </w:t>
      </w:r>
      <w:r w:rsidR="00616C65" w:rsidRPr="00FE0941">
        <w:rPr>
          <w:rFonts w:eastAsia="Times New Roman" w:cstheme="minorHAnsi"/>
          <w:lang w:eastAsia="es-ES"/>
        </w:rPr>
        <w:t xml:space="preserve">telecommunication equipment </w:t>
      </w:r>
      <w:r w:rsidR="00BC160F" w:rsidRPr="00FE0941">
        <w:rPr>
          <w:rFonts w:eastAsia="Times New Roman" w:cstheme="minorHAnsi"/>
          <w:lang w:eastAsia="es-ES"/>
        </w:rPr>
        <w:t>modernization</w:t>
      </w:r>
      <w:r w:rsidR="00616C65" w:rsidRPr="00FE0941">
        <w:rPr>
          <w:rFonts w:eastAsia="Times New Roman" w:cstheme="minorHAnsi"/>
          <w:lang w:eastAsia="es-ES"/>
        </w:rPr>
        <w:t>. During implementation,</w:t>
      </w:r>
      <w:r w:rsidR="003D7D42" w:rsidRPr="00FE0941">
        <w:rPr>
          <w:rFonts w:eastAsia="Times New Roman" w:cstheme="minorHAnsi"/>
          <w:lang w:eastAsia="es-ES"/>
        </w:rPr>
        <w:t xml:space="preserve"> </w:t>
      </w:r>
      <w:r w:rsidR="00DD0212" w:rsidRPr="00FE0941">
        <w:rPr>
          <w:rFonts w:eastAsia="Times New Roman" w:cstheme="minorHAnsi"/>
          <w:lang w:eastAsia="es-ES"/>
        </w:rPr>
        <w:t xml:space="preserve">these aspects are not expected to generate significant </w:t>
      </w:r>
      <w:r w:rsidR="0048470B" w:rsidRPr="00FE0941">
        <w:rPr>
          <w:rFonts w:eastAsia="Times New Roman" w:cstheme="minorHAnsi"/>
          <w:lang w:eastAsia="es-ES"/>
        </w:rPr>
        <w:t xml:space="preserve">negative </w:t>
      </w:r>
      <w:r w:rsidR="00DD0212" w:rsidRPr="00FE0941">
        <w:rPr>
          <w:rFonts w:eastAsia="Times New Roman" w:cstheme="minorHAnsi"/>
          <w:lang w:eastAsia="es-ES"/>
        </w:rPr>
        <w:t xml:space="preserve">environmental or social </w:t>
      </w:r>
      <w:r w:rsidR="0048470B" w:rsidRPr="00FE0941">
        <w:rPr>
          <w:rFonts w:eastAsia="Times New Roman" w:cstheme="minorHAnsi"/>
          <w:lang w:eastAsia="es-ES"/>
        </w:rPr>
        <w:t>impacts.</w:t>
      </w:r>
      <w:r w:rsidR="0083175D" w:rsidRPr="00FE0941">
        <w:rPr>
          <w:rFonts w:eastAsia="Times New Roman" w:cstheme="minorHAnsi"/>
          <w:lang w:eastAsia="es-ES"/>
        </w:rPr>
        <w:t xml:space="preserve"> </w:t>
      </w:r>
    </w:p>
    <w:p w14:paraId="5BCF159F" w14:textId="77777777" w:rsidR="00983EC7" w:rsidRPr="00FE0941" w:rsidRDefault="00983EC7" w:rsidP="00132DAF">
      <w:pPr>
        <w:jc w:val="both"/>
        <w:rPr>
          <w:rFonts w:eastAsia="Times New Roman" w:cstheme="minorHAnsi"/>
          <w:lang w:eastAsia="es-ES"/>
        </w:rPr>
      </w:pPr>
    </w:p>
    <w:p w14:paraId="00333893" w14:textId="5A2A4CDC" w:rsidR="002730DB" w:rsidRPr="00FE0941" w:rsidRDefault="002730DB" w:rsidP="00132DAF">
      <w:pPr>
        <w:jc w:val="both"/>
        <w:rPr>
          <w:rFonts w:eastAsia="Times New Roman" w:cstheme="minorHAnsi"/>
          <w:lang w:eastAsia="es-ES"/>
        </w:rPr>
      </w:pPr>
      <w:r w:rsidRPr="00FE0941">
        <w:rPr>
          <w:rFonts w:eastAsia="Times New Roman" w:cstheme="minorHAnsi"/>
          <w:lang w:eastAsia="es-ES"/>
        </w:rPr>
        <w:t>The phases</w:t>
      </w:r>
      <w:r w:rsidR="0083175D" w:rsidRPr="00FE0941">
        <w:rPr>
          <w:rFonts w:eastAsia="Times New Roman" w:cstheme="minorHAnsi"/>
          <w:lang w:eastAsia="es-ES"/>
        </w:rPr>
        <w:t xml:space="preserve"> identified for the project is as follows: </w:t>
      </w:r>
      <w:r w:rsidRPr="00FE0941">
        <w:rPr>
          <w:rFonts w:eastAsia="Times New Roman" w:cstheme="minorHAnsi"/>
          <w:lang w:eastAsia="es-ES"/>
        </w:rPr>
        <w:t xml:space="preserve"> </w:t>
      </w:r>
    </w:p>
    <w:p w14:paraId="480E076A" w14:textId="77777777" w:rsidR="002730DB" w:rsidRPr="00FE0941" w:rsidRDefault="002730DB" w:rsidP="002730DB">
      <w:pPr>
        <w:jc w:val="both"/>
        <w:rPr>
          <w:rFonts w:eastAsia="Times New Roman" w:cstheme="minorHAnsi"/>
          <w:lang w:eastAsia="es-ES"/>
        </w:rPr>
      </w:pPr>
      <w:bookmarkStart w:id="88" w:name="_Toc256609676"/>
      <w:bookmarkStart w:id="89" w:name="_Toc532831143"/>
      <w:bookmarkStart w:id="90" w:name="_Toc532831230"/>
      <w:bookmarkStart w:id="91" w:name="_Toc532911193"/>
    </w:p>
    <w:bookmarkEnd w:id="88"/>
    <w:bookmarkEnd w:id="89"/>
    <w:bookmarkEnd w:id="90"/>
    <w:bookmarkEnd w:id="91"/>
    <w:p w14:paraId="5D3F4732" w14:textId="77777777" w:rsidR="002730DB" w:rsidRPr="00FE0941" w:rsidRDefault="002730DB" w:rsidP="002730DB">
      <w:pPr>
        <w:jc w:val="both"/>
        <w:rPr>
          <w:rFonts w:eastAsia="Times New Roman" w:cstheme="minorHAnsi"/>
          <w:b/>
          <w:bCs/>
          <w:lang w:eastAsia="es-ES"/>
        </w:rPr>
      </w:pPr>
      <w:r w:rsidRPr="00FE0941">
        <w:rPr>
          <w:rFonts w:eastAsia="Times New Roman" w:cstheme="minorHAnsi"/>
          <w:b/>
          <w:bCs/>
          <w:lang w:eastAsia="es-ES"/>
        </w:rPr>
        <w:t xml:space="preserve">Pre-construction  </w:t>
      </w:r>
    </w:p>
    <w:p w14:paraId="5F9B41A6" w14:textId="23D37BC6" w:rsidR="002730DB" w:rsidRPr="00FE0941" w:rsidRDefault="002730DB" w:rsidP="002730D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Contract negotiation </w:t>
      </w:r>
    </w:p>
    <w:p w14:paraId="62325A24" w14:textId="4FCB0B88" w:rsidR="002730DB" w:rsidRPr="00FE0941" w:rsidRDefault="00475931" w:rsidP="002730D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Mobilization/transport of workers and</w:t>
      </w:r>
      <w:r w:rsidR="002730DB" w:rsidRPr="00FE0941">
        <w:rPr>
          <w:rFonts w:eastAsia="Times New Roman" w:cstheme="minorHAnsi"/>
          <w:lang w:eastAsia="es-ES"/>
        </w:rPr>
        <w:t xml:space="preserve"> equipment </w:t>
      </w:r>
    </w:p>
    <w:p w14:paraId="40B8F2F1" w14:textId="2E584E25" w:rsidR="002730DB" w:rsidRPr="00FE0941" w:rsidRDefault="00782D73" w:rsidP="002730D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Waste generation including </w:t>
      </w:r>
      <w:r w:rsidR="006E474B" w:rsidRPr="00FE0941">
        <w:rPr>
          <w:rFonts w:eastAsia="Times New Roman" w:cstheme="minorHAnsi"/>
          <w:lang w:eastAsia="es-ES"/>
        </w:rPr>
        <w:t xml:space="preserve">construction, municipal, </w:t>
      </w:r>
      <w:r w:rsidR="007C4D45" w:rsidRPr="00FE0941">
        <w:rPr>
          <w:rFonts w:eastAsia="Times New Roman" w:cstheme="minorHAnsi"/>
          <w:lang w:eastAsia="es-ES"/>
        </w:rPr>
        <w:t>and special waste (potentially dangerous)</w:t>
      </w:r>
      <w:r w:rsidR="007C4D45" w:rsidRPr="00FE0941" w:rsidDel="008003DB">
        <w:rPr>
          <w:rFonts w:eastAsia="Times New Roman" w:cstheme="minorHAnsi"/>
          <w:lang w:eastAsia="es-ES"/>
        </w:rPr>
        <w:t xml:space="preserve"> </w:t>
      </w:r>
    </w:p>
    <w:p w14:paraId="48389252" w14:textId="093D53CF" w:rsidR="00D44297" w:rsidRPr="00FE0941" w:rsidRDefault="00D44297" w:rsidP="002730DB">
      <w:pPr>
        <w:numPr>
          <w:ilvl w:val="0"/>
          <w:numId w:val="11"/>
        </w:numPr>
        <w:autoSpaceDE w:val="0"/>
        <w:autoSpaceDN w:val="0"/>
        <w:adjustRightInd w:val="0"/>
        <w:jc w:val="both"/>
        <w:rPr>
          <w:rFonts w:eastAsia="Times New Roman" w:cstheme="minorHAnsi"/>
          <w:lang w:eastAsia="es-ES"/>
        </w:rPr>
      </w:pPr>
      <w:r w:rsidRPr="00FE0941">
        <w:rPr>
          <w:rFonts w:eastAsia="Times New Roman" w:cstheme="minorHAnsi"/>
          <w:lang w:eastAsia="es-ES"/>
        </w:rPr>
        <w:t>Preparation of construction site</w:t>
      </w:r>
      <w:r w:rsidR="00782D73" w:rsidRPr="00FE0941">
        <w:rPr>
          <w:rFonts w:eastAsia="Times New Roman" w:cstheme="minorHAnsi"/>
          <w:lang w:eastAsia="es-ES"/>
        </w:rPr>
        <w:t>, including soil alteration</w:t>
      </w:r>
    </w:p>
    <w:p w14:paraId="124CD58E" w14:textId="77777777" w:rsidR="002730DB" w:rsidRPr="00FE0941" w:rsidRDefault="002730DB" w:rsidP="002730DB">
      <w:pPr>
        <w:ind w:left="720"/>
        <w:jc w:val="both"/>
        <w:rPr>
          <w:rFonts w:eastAsia="Times New Roman" w:cstheme="minorHAnsi"/>
          <w:lang w:eastAsia="es-ES"/>
        </w:rPr>
      </w:pPr>
    </w:p>
    <w:p w14:paraId="28A95F6F" w14:textId="77777777" w:rsidR="002730DB" w:rsidRPr="00FE0941" w:rsidRDefault="002730DB" w:rsidP="002730DB">
      <w:pPr>
        <w:jc w:val="both"/>
        <w:rPr>
          <w:rFonts w:eastAsia="Times New Roman" w:cstheme="minorHAnsi"/>
          <w:lang w:eastAsia="es-ES"/>
        </w:rPr>
      </w:pPr>
      <w:r w:rsidRPr="00FE0941">
        <w:rPr>
          <w:rFonts w:eastAsia="Times New Roman" w:cstheme="minorHAnsi"/>
          <w:b/>
          <w:bCs/>
          <w:lang w:eastAsia="es-ES"/>
        </w:rPr>
        <w:t>Construction</w:t>
      </w:r>
    </w:p>
    <w:p w14:paraId="22565A25" w14:textId="13E23FA6" w:rsidR="00A57871" w:rsidRPr="00FE0941" w:rsidRDefault="00A57871"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Vegetation and soil removal</w:t>
      </w:r>
    </w:p>
    <w:p w14:paraId="04BEFDAB" w14:textId="72D4E925" w:rsidR="002730DB" w:rsidRPr="00FE0941" w:rsidRDefault="008003DB"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Mobilization/transport </w:t>
      </w:r>
      <w:r w:rsidR="00DC7DFF" w:rsidRPr="00FE0941">
        <w:rPr>
          <w:rFonts w:eastAsia="Times New Roman" w:cstheme="minorHAnsi"/>
          <w:lang w:eastAsia="es-ES"/>
        </w:rPr>
        <w:t xml:space="preserve">of </w:t>
      </w:r>
      <w:r w:rsidR="002730DB" w:rsidRPr="00FE0941">
        <w:rPr>
          <w:rFonts w:eastAsia="Times New Roman" w:cstheme="minorHAnsi"/>
          <w:lang w:eastAsia="es-ES"/>
        </w:rPr>
        <w:t xml:space="preserve">workers and equipment </w:t>
      </w:r>
    </w:p>
    <w:p w14:paraId="2E164285" w14:textId="5F5B36CA" w:rsidR="002730DB" w:rsidRPr="00FE0941" w:rsidRDefault="002730DB"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Construction of Project infrastructure</w:t>
      </w:r>
      <w:r w:rsidR="007C4D45" w:rsidRPr="00FE0941">
        <w:rPr>
          <w:rFonts w:eastAsia="Times New Roman" w:cstheme="minorHAnsi"/>
          <w:lang w:eastAsia="es-ES"/>
        </w:rPr>
        <w:t>s</w:t>
      </w:r>
      <w:r w:rsidRPr="00FE0941">
        <w:rPr>
          <w:rFonts w:eastAsia="Times New Roman" w:cstheme="minorHAnsi"/>
          <w:lang w:eastAsia="es-ES"/>
        </w:rPr>
        <w:t xml:space="preserve"> (new and </w:t>
      </w:r>
      <w:r w:rsidR="00DC7DFF" w:rsidRPr="00FE0941">
        <w:rPr>
          <w:rFonts w:eastAsia="Times New Roman" w:cstheme="minorHAnsi"/>
          <w:lang w:eastAsia="es-ES"/>
        </w:rPr>
        <w:t>rehabilitation/retrofitting works)</w:t>
      </w:r>
    </w:p>
    <w:p w14:paraId="2702A10A" w14:textId="50D48E0E" w:rsidR="002730DB" w:rsidRPr="00FE0941" w:rsidRDefault="002730DB"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Installation </w:t>
      </w:r>
      <w:r w:rsidR="008543C0" w:rsidRPr="00FE0941">
        <w:rPr>
          <w:rFonts w:eastAsia="Times New Roman" w:cstheme="minorHAnsi"/>
          <w:lang w:eastAsia="es-ES"/>
        </w:rPr>
        <w:t xml:space="preserve">and use </w:t>
      </w:r>
      <w:r w:rsidRPr="00FE0941">
        <w:rPr>
          <w:rFonts w:eastAsia="Times New Roman" w:cstheme="minorHAnsi"/>
          <w:lang w:eastAsia="es-ES"/>
        </w:rPr>
        <w:t>of equipment</w:t>
      </w:r>
    </w:p>
    <w:p w14:paraId="055A9751" w14:textId="75B0E018" w:rsidR="00B37059" w:rsidRPr="00FE0941" w:rsidRDefault="00B37059"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Atmospheric emissions</w:t>
      </w:r>
    </w:p>
    <w:p w14:paraId="1D91F6E7" w14:textId="743F9201" w:rsidR="00B37059" w:rsidRPr="00FE0941" w:rsidRDefault="00B37059" w:rsidP="002730DB">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Water emissions</w:t>
      </w:r>
    </w:p>
    <w:p w14:paraId="6B2FA164" w14:textId="31F31503" w:rsidR="008543C0" w:rsidRPr="00FE0941" w:rsidRDefault="008543C0" w:rsidP="008543C0">
      <w:pPr>
        <w:numPr>
          <w:ilvl w:val="0"/>
          <w:numId w:val="12"/>
        </w:numPr>
        <w:autoSpaceDE w:val="0"/>
        <w:autoSpaceDN w:val="0"/>
        <w:adjustRightInd w:val="0"/>
        <w:jc w:val="both"/>
        <w:rPr>
          <w:rFonts w:eastAsia="Times New Roman" w:cstheme="minorHAnsi"/>
          <w:lang w:eastAsia="es-ES"/>
        </w:rPr>
      </w:pPr>
      <w:r w:rsidRPr="00FE0941">
        <w:rPr>
          <w:rFonts w:eastAsia="Times New Roman" w:cstheme="minorHAnsi"/>
          <w:lang w:eastAsia="es-ES"/>
        </w:rPr>
        <w:t>Waste generation including construction, municipal, and special waste (</w:t>
      </w:r>
      <w:r w:rsidR="00636B43" w:rsidRPr="00FE0941">
        <w:rPr>
          <w:rFonts w:eastAsia="Times New Roman" w:cstheme="minorHAnsi"/>
          <w:lang w:eastAsia="es-ES"/>
        </w:rPr>
        <w:t>including e-waste</w:t>
      </w:r>
      <w:r w:rsidRPr="00FE0941">
        <w:rPr>
          <w:rFonts w:eastAsia="Times New Roman" w:cstheme="minorHAnsi"/>
          <w:lang w:eastAsia="es-ES"/>
        </w:rPr>
        <w:t>)</w:t>
      </w:r>
      <w:r w:rsidRPr="00FE0941" w:rsidDel="008003DB">
        <w:rPr>
          <w:rFonts w:eastAsia="Times New Roman" w:cstheme="minorHAnsi"/>
          <w:lang w:eastAsia="es-ES"/>
        </w:rPr>
        <w:t xml:space="preserve"> </w:t>
      </w:r>
    </w:p>
    <w:p w14:paraId="5DD8CFE0" w14:textId="77777777" w:rsidR="0028348D" w:rsidRPr="00FE0941" w:rsidRDefault="0028348D" w:rsidP="00F36F9C">
      <w:pPr>
        <w:autoSpaceDE w:val="0"/>
        <w:autoSpaceDN w:val="0"/>
        <w:adjustRightInd w:val="0"/>
        <w:ind w:left="720"/>
        <w:jc w:val="both"/>
        <w:rPr>
          <w:rFonts w:eastAsia="Times New Roman" w:cstheme="minorHAnsi"/>
          <w:lang w:eastAsia="es-ES"/>
        </w:rPr>
      </w:pPr>
    </w:p>
    <w:p w14:paraId="761FCCC1" w14:textId="77777777" w:rsidR="002730DB" w:rsidRPr="00FE0941" w:rsidRDefault="002730DB" w:rsidP="002730DB">
      <w:pPr>
        <w:jc w:val="both"/>
        <w:rPr>
          <w:rFonts w:eastAsia="Times New Roman" w:cstheme="minorHAnsi"/>
          <w:b/>
          <w:bCs/>
          <w:lang w:eastAsia="es-ES"/>
        </w:rPr>
      </w:pPr>
      <w:bookmarkStart w:id="92" w:name="_Toc256609678"/>
      <w:bookmarkStart w:id="93" w:name="_Toc532831145"/>
      <w:bookmarkStart w:id="94" w:name="_Toc532831232"/>
      <w:bookmarkStart w:id="95" w:name="_Toc532911195"/>
      <w:r w:rsidRPr="00FE0941">
        <w:rPr>
          <w:rFonts w:eastAsia="Times New Roman" w:cstheme="minorHAnsi"/>
          <w:b/>
          <w:bCs/>
          <w:lang w:eastAsia="es-ES"/>
        </w:rPr>
        <w:t>Opera</w:t>
      </w:r>
      <w:bookmarkEnd w:id="92"/>
      <w:bookmarkEnd w:id="93"/>
      <w:bookmarkEnd w:id="94"/>
      <w:bookmarkEnd w:id="95"/>
      <w:r w:rsidRPr="00FE0941">
        <w:rPr>
          <w:rFonts w:eastAsia="Times New Roman" w:cstheme="minorHAnsi"/>
          <w:b/>
          <w:bCs/>
          <w:lang w:eastAsia="es-ES"/>
        </w:rPr>
        <w:t>tion</w:t>
      </w:r>
    </w:p>
    <w:p w14:paraId="3CFF1042" w14:textId="22110051" w:rsidR="002730DB" w:rsidRPr="00FE0941" w:rsidRDefault="002730DB" w:rsidP="002730D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Uses of Project infrastructure</w:t>
      </w:r>
      <w:r w:rsidR="00A57871" w:rsidRPr="00FE0941">
        <w:rPr>
          <w:rFonts w:eastAsia="Times New Roman" w:cstheme="minorHAnsi"/>
          <w:lang w:eastAsia="es-ES"/>
        </w:rPr>
        <w:t xml:space="preserve"> and equipment</w:t>
      </w:r>
      <w:r w:rsidRPr="00FE0941">
        <w:rPr>
          <w:rFonts w:eastAsia="Times New Roman" w:cstheme="minorHAnsi"/>
          <w:lang w:eastAsia="es-ES"/>
        </w:rPr>
        <w:t xml:space="preserve"> </w:t>
      </w:r>
    </w:p>
    <w:p w14:paraId="201F8F77" w14:textId="77777777" w:rsidR="002730DB" w:rsidRPr="00FE0941" w:rsidRDefault="002730DB" w:rsidP="002730D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Maintenance of project equipment and infrastructures</w:t>
      </w:r>
    </w:p>
    <w:p w14:paraId="49E9B227" w14:textId="59159D68" w:rsidR="0028348D" w:rsidRPr="00FE0941" w:rsidRDefault="0028348D" w:rsidP="0028348D">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Waste generation including construction, municipal, and special waste </w:t>
      </w:r>
      <w:r w:rsidR="00636B43" w:rsidRPr="00FE0941">
        <w:rPr>
          <w:rFonts w:eastAsia="Times New Roman" w:cstheme="minorHAnsi"/>
          <w:lang w:eastAsia="es-ES"/>
        </w:rPr>
        <w:t>(including e-waste)</w:t>
      </w:r>
      <w:r w:rsidRPr="00FE0941" w:rsidDel="008003DB">
        <w:rPr>
          <w:rFonts w:eastAsia="Times New Roman" w:cstheme="minorHAnsi"/>
          <w:lang w:eastAsia="es-ES"/>
        </w:rPr>
        <w:t xml:space="preserve"> </w:t>
      </w:r>
    </w:p>
    <w:p w14:paraId="384A4C91" w14:textId="7DF3FCE1" w:rsidR="002730DB" w:rsidRPr="00FE0941" w:rsidRDefault="0028348D" w:rsidP="002730D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Generation (or increase of)</w:t>
      </w:r>
      <w:r w:rsidR="00E45801" w:rsidRPr="00FE0941">
        <w:rPr>
          <w:rFonts w:eastAsia="Times New Roman" w:cstheme="minorHAnsi"/>
          <w:lang w:eastAsia="es-ES"/>
        </w:rPr>
        <w:t xml:space="preserve"> </w:t>
      </w:r>
      <w:r w:rsidR="002730DB" w:rsidRPr="00FE0941">
        <w:rPr>
          <w:rFonts w:eastAsia="Times New Roman" w:cstheme="minorHAnsi"/>
          <w:lang w:eastAsia="es-ES"/>
        </w:rPr>
        <w:t>wastewaters</w:t>
      </w:r>
    </w:p>
    <w:p w14:paraId="15682D39" w14:textId="1439418C" w:rsidR="002730DB" w:rsidRPr="00FE0941" w:rsidRDefault="002730DB" w:rsidP="002730DB">
      <w:pPr>
        <w:numPr>
          <w:ilvl w:val="0"/>
          <w:numId w:val="13"/>
        </w:numPr>
        <w:autoSpaceDE w:val="0"/>
        <w:autoSpaceDN w:val="0"/>
        <w:adjustRightInd w:val="0"/>
        <w:jc w:val="both"/>
        <w:rPr>
          <w:rFonts w:eastAsia="Times New Roman" w:cstheme="minorHAnsi"/>
          <w:lang w:eastAsia="es-ES"/>
        </w:rPr>
      </w:pPr>
      <w:r w:rsidRPr="00FE0941">
        <w:rPr>
          <w:rFonts w:eastAsia="Times New Roman" w:cstheme="minorHAnsi"/>
          <w:lang w:eastAsia="es-ES"/>
        </w:rPr>
        <w:t xml:space="preserve">Socioeconomical </w:t>
      </w:r>
      <w:r w:rsidR="00E45801" w:rsidRPr="00FE0941">
        <w:rPr>
          <w:rFonts w:eastAsia="Times New Roman" w:cstheme="minorHAnsi"/>
          <w:lang w:eastAsia="es-ES"/>
        </w:rPr>
        <w:t>implications</w:t>
      </w:r>
    </w:p>
    <w:p w14:paraId="589B8F50" w14:textId="77777777" w:rsidR="002730DB" w:rsidRPr="00FE0941" w:rsidRDefault="002730DB" w:rsidP="002730DB">
      <w:pPr>
        <w:jc w:val="both"/>
        <w:rPr>
          <w:rFonts w:eastAsia="Times New Roman" w:cstheme="minorHAnsi"/>
          <w:lang w:eastAsia="es-ES"/>
        </w:rPr>
      </w:pPr>
    </w:p>
    <w:p w14:paraId="7E83F078" w14:textId="713A5939" w:rsidR="00497AB6" w:rsidRPr="00FE0941" w:rsidRDefault="00F76F96" w:rsidP="002730DB">
      <w:pPr>
        <w:jc w:val="both"/>
        <w:rPr>
          <w:rFonts w:eastAsia="Times New Roman" w:cstheme="minorHAnsi"/>
          <w:lang w:eastAsia="es-ES"/>
        </w:rPr>
      </w:pPr>
      <w:r w:rsidRPr="00FE0941">
        <w:rPr>
          <w:rFonts w:eastAsia="Times New Roman" w:cstheme="minorHAnsi"/>
          <w:lang w:eastAsia="es-ES"/>
        </w:rPr>
        <w:t>Based on the project specifics, t</w:t>
      </w:r>
      <w:r w:rsidR="002730DB" w:rsidRPr="00FE0941">
        <w:rPr>
          <w:rFonts w:eastAsia="Times New Roman" w:cstheme="minorHAnsi"/>
          <w:lang w:eastAsia="es-ES"/>
        </w:rPr>
        <w:t xml:space="preserve">he </w:t>
      </w:r>
      <w:r w:rsidRPr="00FE0941">
        <w:rPr>
          <w:rFonts w:eastAsia="Times New Roman" w:cstheme="minorHAnsi"/>
          <w:lang w:eastAsia="es-ES"/>
        </w:rPr>
        <w:t>key</w:t>
      </w:r>
      <w:r w:rsidR="002730DB" w:rsidRPr="00FE0941">
        <w:rPr>
          <w:rFonts w:eastAsia="Times New Roman" w:cstheme="minorHAnsi"/>
          <w:lang w:eastAsia="es-ES"/>
        </w:rPr>
        <w:t xml:space="preserve"> environmental and social </w:t>
      </w:r>
      <w:r w:rsidRPr="00FE0941">
        <w:rPr>
          <w:rFonts w:eastAsia="Times New Roman" w:cstheme="minorHAnsi"/>
          <w:lang w:eastAsia="es-ES"/>
        </w:rPr>
        <w:t xml:space="preserve">aspects that are been </w:t>
      </w:r>
      <w:r w:rsidR="00401753" w:rsidRPr="00FE0941">
        <w:rPr>
          <w:rFonts w:eastAsia="Times New Roman" w:cstheme="minorHAnsi"/>
          <w:lang w:eastAsia="es-ES"/>
        </w:rPr>
        <w:t>considered for the impact assessment are</w:t>
      </w:r>
      <w:r w:rsidR="00497AB6" w:rsidRPr="00FE0941">
        <w:rPr>
          <w:rFonts w:eastAsia="Times New Roman" w:cstheme="minorHAnsi"/>
          <w:lang w:eastAsia="es-ES"/>
        </w:rPr>
        <w:t xml:space="preserve"> the following: </w:t>
      </w:r>
    </w:p>
    <w:p w14:paraId="0231455C" w14:textId="222E804C" w:rsidR="002461C6" w:rsidRPr="00FE0941" w:rsidRDefault="002461C6" w:rsidP="002730DB">
      <w:pPr>
        <w:jc w:val="both"/>
        <w:rPr>
          <w:rFonts w:eastAsia="Times New Roman" w:cstheme="minorHAnsi"/>
          <w:lang w:eastAsia="es-ES"/>
        </w:rPr>
      </w:pPr>
    </w:p>
    <w:p w14:paraId="6CFCAB3D" w14:textId="344235E0" w:rsidR="002130A4" w:rsidRPr="00FE0941" w:rsidRDefault="002130A4" w:rsidP="002730DB">
      <w:pPr>
        <w:jc w:val="both"/>
        <w:rPr>
          <w:rFonts w:eastAsia="Times New Roman" w:cstheme="minorHAnsi"/>
          <w:lang w:eastAsia="es-ES"/>
        </w:rPr>
      </w:pPr>
    </w:p>
    <w:p w14:paraId="6B19AFCF" w14:textId="77777777" w:rsidR="002130A4" w:rsidRPr="00FE0941" w:rsidRDefault="002130A4" w:rsidP="002730DB">
      <w:pPr>
        <w:jc w:val="both"/>
        <w:rPr>
          <w:rFonts w:eastAsia="Times New Roman" w:cstheme="minorHAnsi"/>
          <w:lang w:eastAsia="es-ES"/>
        </w:rPr>
      </w:pPr>
    </w:p>
    <w:p w14:paraId="6AD8F94E" w14:textId="77777777" w:rsidR="002461C6" w:rsidRPr="00FE0941" w:rsidRDefault="002461C6" w:rsidP="002461C6">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Physical Environment </w:t>
      </w:r>
    </w:p>
    <w:p w14:paraId="20E113DB"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the runoff by inappropriate disposal of solid wastes and garbage </w:t>
      </w:r>
    </w:p>
    <w:p w14:paraId="75C38F66"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the natural waters by inappropriate disposal of solid wastes and garbage </w:t>
      </w:r>
    </w:p>
    <w:p w14:paraId="6A6129E6"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water quality by inappropriate disposal of solid wastes and garbage </w:t>
      </w:r>
    </w:p>
    <w:p w14:paraId="2C91417C"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air quality by infrastructure construction </w:t>
      </w:r>
    </w:p>
    <w:p w14:paraId="5B89FF39"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air quality by particulate increased traffic and emissions by machinery and vehicles</w:t>
      </w:r>
    </w:p>
    <w:p w14:paraId="58110AFE"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air quality by wastes and effluents </w:t>
      </w:r>
    </w:p>
    <w:p w14:paraId="20DF9196"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soils by wastes and effluents </w:t>
      </w:r>
    </w:p>
    <w:p w14:paraId="3BE0DCC4"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soils by construction of infrastructure</w:t>
      </w:r>
    </w:p>
    <w:p w14:paraId="3C822AAA"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environmental quality by increase noise levels during infrastructure construction</w:t>
      </w:r>
    </w:p>
    <w:p w14:paraId="68AB7EF7" w14:textId="77777777" w:rsidR="002461C6" w:rsidRPr="00FE0941" w:rsidRDefault="002461C6" w:rsidP="002461C6">
      <w:pPr>
        <w:numPr>
          <w:ilvl w:val="0"/>
          <w:numId w:val="14"/>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Effects on environmental quality by increase noise levels by increase traffic and personnel </w:t>
      </w:r>
    </w:p>
    <w:p w14:paraId="1632C750" w14:textId="77777777" w:rsidR="002461C6" w:rsidRPr="00FE0941" w:rsidRDefault="002461C6" w:rsidP="002461C6">
      <w:pPr>
        <w:jc w:val="both"/>
        <w:rPr>
          <w:rFonts w:ascii="Calibri" w:eastAsia="Times New Roman" w:hAnsi="Calibri" w:cs="Calibri"/>
          <w:lang w:eastAsia="es-ES"/>
        </w:rPr>
      </w:pPr>
    </w:p>
    <w:p w14:paraId="35150C06" w14:textId="77777777" w:rsidR="002461C6" w:rsidRPr="00FE0941" w:rsidRDefault="002461C6" w:rsidP="002461C6">
      <w:pPr>
        <w:jc w:val="both"/>
        <w:rPr>
          <w:rFonts w:ascii="Calibri" w:eastAsia="Times New Roman" w:hAnsi="Calibri" w:cs="Calibri"/>
          <w:b/>
          <w:bCs/>
          <w:lang w:eastAsia="es-ES"/>
        </w:rPr>
      </w:pPr>
      <w:r w:rsidRPr="00FE0941">
        <w:rPr>
          <w:rFonts w:ascii="Calibri" w:eastAsia="Times New Roman" w:hAnsi="Calibri" w:cs="Calibri"/>
          <w:b/>
          <w:bCs/>
          <w:lang w:eastAsia="es-ES"/>
        </w:rPr>
        <w:t>Biological Environment</w:t>
      </w:r>
    </w:p>
    <w:p w14:paraId="037B125B" w14:textId="77777777" w:rsidR="002461C6" w:rsidRPr="00FE0941" w:rsidRDefault="002461C6" w:rsidP="002461C6">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flora by inadequate disposition of wastes and effluents</w:t>
      </w:r>
    </w:p>
    <w:p w14:paraId="237BEE2C" w14:textId="77777777" w:rsidR="002461C6" w:rsidRPr="00FE0941" w:rsidRDefault="002461C6" w:rsidP="002461C6">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fauna by inadequate disposition of wastes and effluents</w:t>
      </w:r>
    </w:p>
    <w:p w14:paraId="646CE1E7" w14:textId="77777777" w:rsidR="002461C6" w:rsidRPr="00FE0941" w:rsidRDefault="002461C6" w:rsidP="002461C6">
      <w:pPr>
        <w:numPr>
          <w:ilvl w:val="0"/>
          <w:numId w:val="15"/>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on habitats by inadequate disposition of wastes and effluents</w:t>
      </w:r>
    </w:p>
    <w:p w14:paraId="4023458B" w14:textId="77777777" w:rsidR="002461C6" w:rsidRPr="00FE0941" w:rsidRDefault="002461C6" w:rsidP="002461C6">
      <w:pPr>
        <w:jc w:val="both"/>
        <w:rPr>
          <w:rFonts w:ascii="Calibri" w:eastAsia="Times New Roman" w:hAnsi="Calibri" w:cs="Calibri"/>
          <w:lang w:eastAsia="es-ES"/>
        </w:rPr>
      </w:pPr>
    </w:p>
    <w:p w14:paraId="242FAB2E" w14:textId="6AC7A57A" w:rsidR="002461C6" w:rsidRPr="00FE0941" w:rsidRDefault="002461C6" w:rsidP="002461C6">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Social and </w:t>
      </w:r>
      <w:r w:rsidR="00BA4E1A" w:rsidRPr="00FE0941">
        <w:rPr>
          <w:rFonts w:ascii="Calibri" w:eastAsia="Times New Roman" w:hAnsi="Calibri" w:cs="Calibri"/>
          <w:b/>
          <w:bCs/>
          <w:lang w:eastAsia="es-ES"/>
        </w:rPr>
        <w:t>Economic</w:t>
      </w:r>
      <w:r w:rsidRPr="00FE0941">
        <w:rPr>
          <w:rFonts w:ascii="Calibri" w:eastAsia="Times New Roman" w:hAnsi="Calibri" w:cs="Calibri"/>
          <w:b/>
          <w:bCs/>
          <w:lang w:eastAsia="es-ES"/>
        </w:rPr>
        <w:t xml:space="preserve"> Environment</w:t>
      </w:r>
    </w:p>
    <w:p w14:paraId="53C6DAB4"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and changes on regional demographics</w:t>
      </w:r>
    </w:p>
    <w:p w14:paraId="0EC100D0"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Effects and changes on job generation and employment</w:t>
      </w:r>
    </w:p>
    <w:p w14:paraId="1D48E1BD"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Changes in quality of life due to the increase economical activities</w:t>
      </w:r>
    </w:p>
    <w:p w14:paraId="1008CFA7"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Changes in quality of life due to the increase mobility, transport and job in the region</w:t>
      </w:r>
    </w:p>
    <w:p w14:paraId="3D12F1CA"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Alterations on the regional demography</w:t>
      </w:r>
    </w:p>
    <w:p w14:paraId="1AD2AE19"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 xml:space="preserve">Labor conflicts due to job expectations </w:t>
      </w:r>
    </w:p>
    <w:p w14:paraId="1F6DB526" w14:textId="77777777" w:rsidR="002461C6" w:rsidRPr="00FE0941" w:rsidRDefault="002461C6" w:rsidP="002461C6">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Effect on health and safety in the stakeholder’s communities due to changes in lifestyles</w:t>
      </w:r>
    </w:p>
    <w:p w14:paraId="342E2F4A" w14:textId="77777777" w:rsidR="002461C6" w:rsidRPr="00FE0941" w:rsidRDefault="002461C6" w:rsidP="002730DB">
      <w:pPr>
        <w:jc w:val="both"/>
        <w:rPr>
          <w:rFonts w:eastAsia="Times New Roman" w:cstheme="minorHAnsi"/>
          <w:lang w:eastAsia="es-ES"/>
        </w:rPr>
      </w:pPr>
    </w:p>
    <w:p w14:paraId="14C4023B" w14:textId="42506355" w:rsidR="002730DB" w:rsidRPr="00FE0941" w:rsidRDefault="002130A4" w:rsidP="002730DB">
      <w:pPr>
        <w:pStyle w:val="Heading3"/>
        <w:spacing w:before="0"/>
      </w:pPr>
      <w:bookmarkStart w:id="96" w:name="_Toc34213321"/>
      <w:bookmarkStart w:id="97" w:name="_Toc36068971"/>
      <w:r w:rsidRPr="00FE0941">
        <w:t>5</w:t>
      </w:r>
      <w:r w:rsidR="002730DB" w:rsidRPr="00FE0941">
        <w:t>.</w:t>
      </w:r>
      <w:r w:rsidRPr="00FE0941">
        <w:t>2.2</w:t>
      </w:r>
      <w:r w:rsidRPr="00FE0941">
        <w:tab/>
      </w:r>
      <w:r w:rsidR="002730DB" w:rsidRPr="00FE0941">
        <w:t>Methodology</w:t>
      </w:r>
      <w:bookmarkEnd w:id="96"/>
      <w:r w:rsidR="00BC759E" w:rsidRPr="00FE0941">
        <w:t xml:space="preserve"> </w:t>
      </w:r>
      <w:r w:rsidR="00132DAF" w:rsidRPr="00FE0941">
        <w:t xml:space="preserve">of </w:t>
      </w:r>
      <w:r w:rsidR="00BC759E" w:rsidRPr="00FE0941">
        <w:t>the</w:t>
      </w:r>
      <w:r w:rsidR="00D87391" w:rsidRPr="00FE0941">
        <w:t xml:space="preserve"> Impact</w:t>
      </w:r>
      <w:r w:rsidR="00BC759E" w:rsidRPr="00FE0941">
        <w:t xml:space="preserve"> </w:t>
      </w:r>
      <w:r w:rsidR="00657CBE" w:rsidRPr="00FE0941">
        <w:t>Assessment</w:t>
      </w:r>
      <w:bookmarkEnd w:id="97"/>
      <w:r w:rsidR="00657CBE" w:rsidRPr="00FE0941">
        <w:t xml:space="preserve"> </w:t>
      </w:r>
    </w:p>
    <w:p w14:paraId="162A5DAC" w14:textId="72585E75" w:rsidR="00EF0DA0" w:rsidRPr="00FE0941" w:rsidRDefault="00EF0DA0" w:rsidP="00EF0DA0"/>
    <w:p w14:paraId="210C8BF9" w14:textId="77777777" w:rsidR="00EF0DA0" w:rsidRPr="00FE0941" w:rsidRDefault="00EF0DA0" w:rsidP="00EF0DA0">
      <w:pPr>
        <w:jc w:val="both"/>
        <w:rPr>
          <w:rFonts w:ascii="Calibri" w:eastAsia="Times New Roman" w:hAnsi="Calibri" w:cs="Calibri"/>
          <w:lang w:eastAsia="es-ES"/>
        </w:rPr>
      </w:pPr>
      <w:r w:rsidRPr="00FE0941">
        <w:rPr>
          <w:rFonts w:ascii="Calibri" w:eastAsia="Times New Roman" w:hAnsi="Calibri" w:cs="Calibri"/>
          <w:lang w:eastAsia="es-ES"/>
        </w:rPr>
        <w:t xml:space="preserve">The evaluation methodology used in this project follows two stages: </w:t>
      </w:r>
    </w:p>
    <w:p w14:paraId="796294B0" w14:textId="77777777" w:rsidR="00EF0DA0" w:rsidRPr="00FE0941" w:rsidRDefault="00EF0DA0" w:rsidP="00EF0DA0">
      <w:pPr>
        <w:jc w:val="both"/>
        <w:rPr>
          <w:rFonts w:ascii="Calibri" w:eastAsia="Times New Roman" w:hAnsi="Calibri" w:cs="Calibri"/>
          <w:lang w:eastAsia="es-ES"/>
        </w:rPr>
      </w:pPr>
    </w:p>
    <w:p w14:paraId="55EF1DD8" w14:textId="77777777" w:rsidR="00EF0DA0" w:rsidRPr="00FE0941" w:rsidRDefault="00EF0DA0" w:rsidP="00EF0DA0">
      <w:pPr>
        <w:pStyle w:val="ListParagraph"/>
        <w:numPr>
          <w:ilvl w:val="0"/>
          <w:numId w:val="40"/>
        </w:numPr>
        <w:jc w:val="both"/>
        <w:rPr>
          <w:rFonts w:ascii="Calibri" w:hAnsi="Calibri" w:cs="Calibri"/>
          <w:sz w:val="22"/>
          <w:szCs w:val="22"/>
          <w:lang w:eastAsia="es-ES"/>
        </w:rPr>
      </w:pPr>
      <w:r w:rsidRPr="00FE0941">
        <w:rPr>
          <w:rFonts w:ascii="Calibri" w:hAnsi="Calibri" w:cs="Calibri"/>
          <w:lang w:eastAsia="es-ES"/>
        </w:rPr>
        <w:t xml:space="preserve"> </w:t>
      </w:r>
      <w:r w:rsidRPr="00FE0941">
        <w:rPr>
          <w:rFonts w:ascii="Calibri" w:hAnsi="Calibri" w:cs="Calibri"/>
          <w:sz w:val="22"/>
          <w:szCs w:val="22"/>
          <w:lang w:eastAsia="es-ES"/>
        </w:rPr>
        <w:t>Relevant environmental and social impacts are identified based on their effects on the environment and social aspects and context of the project.</w:t>
      </w:r>
    </w:p>
    <w:p w14:paraId="5158D5B0" w14:textId="77777777" w:rsidR="00EF0DA0" w:rsidRPr="00FE0941" w:rsidRDefault="00EF0DA0" w:rsidP="00EF0DA0">
      <w:pPr>
        <w:pStyle w:val="ListParagraph"/>
        <w:numPr>
          <w:ilvl w:val="0"/>
          <w:numId w:val="40"/>
        </w:numPr>
        <w:jc w:val="both"/>
        <w:rPr>
          <w:rFonts w:ascii="Calibri" w:hAnsi="Calibri" w:cs="Calibri"/>
          <w:sz w:val="22"/>
          <w:szCs w:val="22"/>
          <w:lang w:eastAsia="es-ES"/>
        </w:rPr>
      </w:pPr>
      <w:r w:rsidRPr="00FE0941">
        <w:rPr>
          <w:rFonts w:ascii="Calibri" w:hAnsi="Calibri" w:cs="Calibri"/>
          <w:sz w:val="22"/>
          <w:szCs w:val="22"/>
          <w:lang w:eastAsia="es-ES"/>
        </w:rPr>
        <w:t>Once those impacts are identified, these are then ranked, rated and measured on regards to their effects, severity and persistence in time.</w:t>
      </w:r>
    </w:p>
    <w:p w14:paraId="3E964F53" w14:textId="77777777" w:rsidR="002730DB" w:rsidRPr="00FE0941" w:rsidRDefault="002730DB" w:rsidP="002730DB">
      <w:pPr>
        <w:jc w:val="both"/>
        <w:rPr>
          <w:rFonts w:ascii="Calibri" w:eastAsia="Times New Roman" w:hAnsi="Calibri" w:cs="Calibri"/>
          <w:lang w:eastAsia="es-ES"/>
        </w:rPr>
      </w:pPr>
    </w:p>
    <w:p w14:paraId="68BFF58E" w14:textId="5AFF7F57" w:rsidR="00451583" w:rsidRPr="00FE0941" w:rsidRDefault="002730DB" w:rsidP="00451583">
      <w:pPr>
        <w:jc w:val="both"/>
        <w:rPr>
          <w:rFonts w:ascii="Calibri" w:eastAsia="Times New Roman" w:hAnsi="Calibri" w:cs="Calibri"/>
          <w:lang w:eastAsia="es-ES"/>
        </w:rPr>
      </w:pPr>
      <w:r w:rsidRPr="00FE0941">
        <w:rPr>
          <w:rFonts w:ascii="Calibri" w:eastAsia="Times New Roman" w:hAnsi="Calibri" w:cs="Calibri"/>
          <w:lang w:eastAsia="es-ES"/>
        </w:rPr>
        <w:t xml:space="preserve">The </w:t>
      </w:r>
      <w:r w:rsidR="008146CD" w:rsidRPr="00FE0941">
        <w:rPr>
          <w:rFonts w:ascii="Calibri" w:eastAsia="Times New Roman" w:hAnsi="Calibri" w:cs="Calibri"/>
          <w:lang w:eastAsia="es-ES"/>
        </w:rPr>
        <w:t xml:space="preserve">first part of </w:t>
      </w:r>
      <w:r w:rsidR="00D02EBF" w:rsidRPr="00FE0941">
        <w:rPr>
          <w:rFonts w:ascii="Calibri" w:eastAsia="Times New Roman" w:hAnsi="Calibri" w:cs="Calibri"/>
          <w:lang w:eastAsia="es-ES"/>
        </w:rPr>
        <w:t xml:space="preserve">the </w:t>
      </w:r>
      <w:r w:rsidRPr="00FE0941">
        <w:rPr>
          <w:rFonts w:ascii="Calibri" w:eastAsia="Times New Roman" w:hAnsi="Calibri" w:cs="Calibri"/>
          <w:lang w:eastAsia="es-ES"/>
        </w:rPr>
        <w:t>methodology</w:t>
      </w:r>
      <w:r w:rsidR="00B10500" w:rsidRPr="00FE0941">
        <w:rPr>
          <w:rFonts w:ascii="Calibri" w:eastAsia="Times New Roman" w:hAnsi="Calibri" w:cs="Calibri"/>
          <w:lang w:eastAsia="es-ES"/>
        </w:rPr>
        <w:t xml:space="preserve"> used for this assessment </w:t>
      </w:r>
      <w:r w:rsidRPr="00FE0941">
        <w:rPr>
          <w:rFonts w:ascii="Calibri" w:eastAsia="Times New Roman" w:hAnsi="Calibri" w:cs="Calibri"/>
          <w:lang w:eastAsia="es-ES"/>
        </w:rPr>
        <w:t>is based on a Simple Interactive Matrix (SIM)</w:t>
      </w:r>
      <w:r w:rsidR="00DC4464" w:rsidRPr="00FE0941">
        <w:rPr>
          <w:rFonts w:ascii="Calibri" w:eastAsia="Times New Roman" w:hAnsi="Calibri" w:cs="Calibri"/>
          <w:lang w:eastAsia="es-ES"/>
        </w:rPr>
        <w:t xml:space="preserve"> </w:t>
      </w:r>
      <w:r w:rsidR="009936F5" w:rsidRPr="00FE0941">
        <w:rPr>
          <w:rFonts w:ascii="Calibri" w:eastAsia="Times New Roman" w:hAnsi="Calibri" w:cs="Calibri"/>
          <w:lang w:eastAsia="es-ES"/>
        </w:rPr>
        <w:t xml:space="preserve">which </w:t>
      </w:r>
      <w:r w:rsidR="008146CD" w:rsidRPr="00FE0941">
        <w:rPr>
          <w:rFonts w:ascii="Calibri" w:eastAsia="Times New Roman" w:hAnsi="Calibri" w:cs="Calibri"/>
          <w:lang w:eastAsia="es-ES"/>
        </w:rPr>
        <w:t xml:space="preserve">has the objective of </w:t>
      </w:r>
      <w:r w:rsidR="00941530" w:rsidRPr="00FE0941">
        <w:rPr>
          <w:rFonts w:ascii="Calibri" w:eastAsia="Times New Roman" w:hAnsi="Calibri" w:cs="Calibri"/>
          <w:lang w:eastAsia="es-ES"/>
        </w:rPr>
        <w:t>evaluat</w:t>
      </w:r>
      <w:r w:rsidR="00D02EBF" w:rsidRPr="00FE0941">
        <w:rPr>
          <w:rFonts w:ascii="Calibri" w:eastAsia="Times New Roman" w:hAnsi="Calibri" w:cs="Calibri"/>
          <w:lang w:eastAsia="es-ES"/>
        </w:rPr>
        <w:t xml:space="preserve">ing </w:t>
      </w:r>
      <w:r w:rsidR="00941530" w:rsidRPr="00FE0941">
        <w:rPr>
          <w:rFonts w:ascii="Calibri" w:eastAsia="Times New Roman" w:hAnsi="Calibri" w:cs="Calibri"/>
          <w:lang w:eastAsia="es-ES"/>
        </w:rPr>
        <w:t>qualitatively</w:t>
      </w:r>
      <w:r w:rsidR="008709DE" w:rsidRPr="00FE0941">
        <w:rPr>
          <w:rFonts w:ascii="Calibri" w:eastAsia="Times New Roman" w:hAnsi="Calibri" w:cs="Calibri"/>
          <w:lang w:eastAsia="es-ES"/>
        </w:rPr>
        <w:t xml:space="preserve"> the environmental and socials impacts as result of the project activities. The SIM </w:t>
      </w:r>
      <w:r w:rsidR="000D2AA6" w:rsidRPr="00FE0941">
        <w:rPr>
          <w:rFonts w:ascii="Calibri" w:eastAsia="Times New Roman" w:hAnsi="Calibri" w:cs="Calibri"/>
          <w:lang w:eastAsia="es-ES"/>
        </w:rPr>
        <w:t xml:space="preserve">methodology </w:t>
      </w:r>
      <w:r w:rsidRPr="00FE0941">
        <w:rPr>
          <w:rFonts w:ascii="Calibri" w:eastAsia="Times New Roman" w:hAnsi="Calibri" w:cs="Calibri"/>
          <w:lang w:eastAsia="es-ES"/>
        </w:rPr>
        <w:t>list</w:t>
      </w:r>
      <w:r w:rsidR="008709DE" w:rsidRPr="00FE0941">
        <w:rPr>
          <w:rFonts w:ascii="Calibri" w:eastAsia="Times New Roman" w:hAnsi="Calibri" w:cs="Calibri"/>
          <w:lang w:eastAsia="es-ES"/>
        </w:rPr>
        <w:t>s</w:t>
      </w:r>
      <w:r w:rsidR="008146CD" w:rsidRPr="00FE0941">
        <w:rPr>
          <w:rFonts w:ascii="Calibri" w:eastAsia="Times New Roman" w:hAnsi="Calibri" w:cs="Calibri"/>
          <w:lang w:eastAsia="es-ES"/>
        </w:rPr>
        <w:t xml:space="preserve"> </w:t>
      </w:r>
      <w:r w:rsidR="008709DE" w:rsidRPr="00FE0941">
        <w:rPr>
          <w:rFonts w:ascii="Calibri" w:eastAsia="Times New Roman" w:hAnsi="Calibri" w:cs="Calibri"/>
          <w:lang w:eastAsia="es-ES"/>
        </w:rPr>
        <w:t xml:space="preserve">all </w:t>
      </w:r>
      <w:r w:rsidR="003F0F0B" w:rsidRPr="00FE0941">
        <w:rPr>
          <w:rFonts w:ascii="Calibri" w:eastAsia="Times New Roman" w:hAnsi="Calibri" w:cs="Calibri"/>
          <w:lang w:eastAsia="es-ES"/>
        </w:rPr>
        <w:t xml:space="preserve">potential environmental and social </w:t>
      </w:r>
      <w:r w:rsidR="00401753" w:rsidRPr="00FE0941">
        <w:rPr>
          <w:rFonts w:ascii="Calibri" w:eastAsia="Times New Roman" w:hAnsi="Calibri" w:cs="Calibri"/>
          <w:lang w:eastAsia="es-ES"/>
        </w:rPr>
        <w:t>aspects</w:t>
      </w:r>
      <w:r w:rsidR="003F0F0B" w:rsidRPr="00FE0941">
        <w:rPr>
          <w:rFonts w:ascii="Calibri" w:eastAsia="Times New Roman" w:hAnsi="Calibri" w:cs="Calibri"/>
          <w:lang w:eastAsia="es-ES"/>
        </w:rPr>
        <w:t xml:space="preserve"> in the vertical axis, while detailing all </w:t>
      </w:r>
      <w:r w:rsidRPr="00FE0941">
        <w:rPr>
          <w:rFonts w:ascii="Calibri" w:eastAsia="Times New Roman" w:hAnsi="Calibri" w:cs="Calibri"/>
          <w:lang w:eastAsia="es-ES"/>
        </w:rPr>
        <w:t xml:space="preserve">project </w:t>
      </w:r>
      <w:r w:rsidR="000D2AA6" w:rsidRPr="00FE0941">
        <w:rPr>
          <w:rFonts w:ascii="Calibri" w:eastAsia="Times New Roman" w:hAnsi="Calibri" w:cs="Calibri"/>
          <w:lang w:eastAsia="es-ES"/>
        </w:rPr>
        <w:t>a</w:t>
      </w:r>
      <w:r w:rsidRPr="00FE0941">
        <w:rPr>
          <w:rFonts w:ascii="Calibri" w:eastAsia="Times New Roman" w:hAnsi="Calibri" w:cs="Calibri"/>
          <w:lang w:eastAsia="es-ES"/>
        </w:rPr>
        <w:t>ctivities in the horizonal axis</w:t>
      </w:r>
      <w:r w:rsidR="003F0F0B" w:rsidRPr="00FE0941">
        <w:rPr>
          <w:rFonts w:ascii="Calibri" w:eastAsia="Times New Roman" w:hAnsi="Calibri" w:cs="Calibri"/>
          <w:lang w:eastAsia="es-ES"/>
        </w:rPr>
        <w:t xml:space="preserve">. </w:t>
      </w:r>
      <w:r w:rsidRPr="00FE0941">
        <w:rPr>
          <w:rFonts w:ascii="Calibri" w:eastAsia="Times New Roman" w:hAnsi="Calibri" w:cs="Calibri"/>
          <w:lang w:eastAsia="es-ES"/>
        </w:rPr>
        <w:t xml:space="preserve">An </w:t>
      </w:r>
      <w:r w:rsidR="00740A15" w:rsidRPr="00FE0941">
        <w:rPr>
          <w:rFonts w:ascii="Calibri" w:eastAsia="Times New Roman" w:hAnsi="Calibri" w:cs="Calibri"/>
          <w:lang w:eastAsia="es-ES"/>
        </w:rPr>
        <w:t>“</w:t>
      </w:r>
      <w:r w:rsidRPr="00FE0941">
        <w:rPr>
          <w:rFonts w:ascii="Calibri" w:eastAsia="Times New Roman" w:hAnsi="Calibri" w:cs="Calibri"/>
          <w:lang w:eastAsia="es-ES"/>
        </w:rPr>
        <w:t>X</w:t>
      </w:r>
      <w:r w:rsidR="00740A15" w:rsidRPr="00FE0941">
        <w:rPr>
          <w:rFonts w:ascii="Calibri" w:eastAsia="Times New Roman" w:hAnsi="Calibri" w:cs="Calibri"/>
          <w:lang w:eastAsia="es-ES"/>
        </w:rPr>
        <w:t>”</w:t>
      </w:r>
      <w:r w:rsidRPr="00FE0941">
        <w:rPr>
          <w:rFonts w:ascii="Calibri" w:eastAsia="Times New Roman" w:hAnsi="Calibri" w:cs="Calibri"/>
          <w:lang w:eastAsia="es-ES"/>
        </w:rPr>
        <w:t xml:space="preserve"> is </w:t>
      </w:r>
      <w:r w:rsidR="007A0606" w:rsidRPr="00FE0941">
        <w:rPr>
          <w:rFonts w:ascii="Calibri" w:eastAsia="Times New Roman" w:hAnsi="Calibri" w:cs="Calibri"/>
          <w:lang w:eastAsia="es-ES"/>
        </w:rPr>
        <w:t xml:space="preserve">then used to </w:t>
      </w:r>
      <w:r w:rsidRPr="00FE0941">
        <w:rPr>
          <w:rFonts w:ascii="Calibri" w:eastAsia="Times New Roman" w:hAnsi="Calibri" w:cs="Calibri"/>
          <w:lang w:eastAsia="es-ES"/>
        </w:rPr>
        <w:t>mark on the intersection of these, identif</w:t>
      </w:r>
      <w:r w:rsidR="00B10500" w:rsidRPr="00FE0941">
        <w:rPr>
          <w:rFonts w:ascii="Calibri" w:eastAsia="Times New Roman" w:hAnsi="Calibri" w:cs="Calibri"/>
          <w:lang w:eastAsia="es-ES"/>
        </w:rPr>
        <w:t>ying</w:t>
      </w:r>
      <w:r w:rsidRPr="00FE0941">
        <w:rPr>
          <w:rFonts w:ascii="Calibri" w:eastAsia="Times New Roman" w:hAnsi="Calibri" w:cs="Calibri"/>
          <w:lang w:eastAsia="es-ES"/>
        </w:rPr>
        <w:t xml:space="preserve"> the impact that could be generated by a specific project activity</w:t>
      </w:r>
      <w:r w:rsidR="00B10500" w:rsidRPr="00FE0941">
        <w:rPr>
          <w:rFonts w:ascii="Calibri" w:eastAsia="Times New Roman" w:hAnsi="Calibri" w:cs="Calibri"/>
          <w:lang w:eastAsia="es-ES"/>
        </w:rPr>
        <w:t>.</w:t>
      </w:r>
      <w:r w:rsidR="00451583" w:rsidRPr="00FE0941">
        <w:rPr>
          <w:rFonts w:ascii="Calibri" w:eastAsia="Times New Roman" w:hAnsi="Calibri" w:cs="Calibri"/>
          <w:lang w:eastAsia="es-ES"/>
        </w:rPr>
        <w:t xml:space="preserve"> The application of the SIM methodology is shown in Table 5. </w:t>
      </w:r>
    </w:p>
    <w:p w14:paraId="41C32B9E" w14:textId="77777777" w:rsidR="002730DB" w:rsidRPr="00FE0941" w:rsidRDefault="002730DB" w:rsidP="002730DB">
      <w:pPr>
        <w:jc w:val="both"/>
        <w:rPr>
          <w:rFonts w:ascii="Calibri" w:eastAsia="Times New Roman" w:hAnsi="Calibri" w:cs="Calibri"/>
          <w:lang w:eastAsia="es-ES"/>
        </w:rPr>
      </w:pPr>
    </w:p>
    <w:p w14:paraId="2C4F6161" w14:textId="38D500D4" w:rsidR="002730DB" w:rsidRPr="00FE0941" w:rsidRDefault="002730DB" w:rsidP="000050DF">
      <w:pPr>
        <w:jc w:val="both"/>
        <w:rPr>
          <w:rFonts w:ascii="Calibri" w:eastAsia="Times New Roman" w:hAnsi="Calibri" w:cs="Calibri"/>
          <w:lang w:eastAsia="es-ES"/>
        </w:rPr>
      </w:pPr>
      <w:r w:rsidRPr="00FE0941">
        <w:rPr>
          <w:rFonts w:ascii="Calibri" w:eastAsia="Times New Roman" w:hAnsi="Calibri" w:cs="Calibri"/>
          <w:lang w:eastAsia="es-ES"/>
        </w:rPr>
        <w:t>As a result of this SIM a</w:t>
      </w:r>
      <w:r w:rsidR="00B10500" w:rsidRPr="00FE0941">
        <w:rPr>
          <w:rFonts w:ascii="Calibri" w:eastAsia="Times New Roman" w:hAnsi="Calibri" w:cs="Calibri"/>
          <w:lang w:eastAsia="es-ES"/>
        </w:rPr>
        <w:t>ssessment</w:t>
      </w:r>
      <w:r w:rsidRPr="00FE0941">
        <w:rPr>
          <w:rFonts w:ascii="Calibri" w:eastAsia="Times New Roman" w:hAnsi="Calibri" w:cs="Calibri"/>
          <w:lang w:eastAsia="es-ES"/>
        </w:rPr>
        <w:t xml:space="preserve">, a list of </w:t>
      </w:r>
      <w:r w:rsidR="00681B0D" w:rsidRPr="00FE0941">
        <w:rPr>
          <w:rFonts w:ascii="Calibri" w:eastAsia="Times New Roman" w:hAnsi="Calibri" w:cs="Calibri"/>
          <w:lang w:eastAsia="es-ES"/>
        </w:rPr>
        <w:t xml:space="preserve">possible </w:t>
      </w:r>
      <w:r w:rsidR="00543BE6" w:rsidRPr="00FE0941">
        <w:rPr>
          <w:rFonts w:ascii="Calibri" w:eastAsia="Times New Roman" w:hAnsi="Calibri" w:cs="Calibri"/>
          <w:lang w:eastAsia="es-ES"/>
        </w:rPr>
        <w:t xml:space="preserve">effects </w:t>
      </w:r>
      <w:r w:rsidRPr="00FE0941">
        <w:rPr>
          <w:rFonts w:ascii="Calibri" w:eastAsia="Times New Roman" w:hAnsi="Calibri" w:cs="Calibri"/>
          <w:lang w:eastAsia="es-ES"/>
        </w:rPr>
        <w:t>or consequences is prepared. Then as a continuation of the process a ranking analysis is prepared using the Impact Ranking Matrix (IRM).</w:t>
      </w:r>
      <w:r w:rsidR="00451583" w:rsidRPr="00FE0941">
        <w:rPr>
          <w:rFonts w:ascii="Calibri" w:eastAsia="Times New Roman" w:hAnsi="Calibri" w:cs="Calibri"/>
          <w:lang w:eastAsia="es-ES"/>
        </w:rPr>
        <w:t xml:space="preserve"> </w:t>
      </w:r>
      <w:r w:rsidRPr="00FE0941">
        <w:rPr>
          <w:rFonts w:ascii="Calibri" w:eastAsia="Times New Roman" w:hAnsi="Calibri" w:cs="Calibri"/>
          <w:lang w:eastAsia="es-ES"/>
        </w:rPr>
        <w:t xml:space="preserve">This matrix compares the project activities with those identified effects in the long list, and every time it </w:t>
      </w:r>
      <w:r w:rsidRPr="00FE0941">
        <w:rPr>
          <w:rFonts w:ascii="Calibri" w:eastAsia="Times New Roman" w:hAnsi="Calibri" w:cs="Calibri"/>
          <w:lang w:eastAsia="es-ES"/>
        </w:rPr>
        <w:lastRenderedPageBreak/>
        <w:t>appears a point number is assigned X. In this way with a sum operation a total value for each one the affectation (impacts) is generated</w:t>
      </w:r>
      <w:r w:rsidR="00272B7F" w:rsidRPr="00FE0941">
        <w:rPr>
          <w:rFonts w:ascii="Calibri" w:eastAsia="Times New Roman" w:hAnsi="Calibri" w:cs="Calibri"/>
          <w:lang w:eastAsia="es-ES"/>
        </w:rPr>
        <w:t>.</w:t>
      </w:r>
      <w:r w:rsidR="00451583" w:rsidRPr="00FE0941">
        <w:rPr>
          <w:rFonts w:ascii="Calibri" w:eastAsia="Times New Roman" w:hAnsi="Calibri" w:cs="Calibri"/>
          <w:lang w:eastAsia="es-ES"/>
        </w:rPr>
        <w:t xml:space="preserve"> </w:t>
      </w:r>
      <w:r w:rsidR="008B5766" w:rsidRPr="00FE0941">
        <w:rPr>
          <w:rFonts w:ascii="Calibri" w:eastAsia="Times New Roman" w:hAnsi="Calibri" w:cs="Calibri"/>
          <w:lang w:eastAsia="es-ES"/>
        </w:rPr>
        <w:t>The methodology of the IRM assessment in detailed in Annex 1.</w:t>
      </w:r>
      <w:r w:rsidRPr="00FE0941">
        <w:rPr>
          <w:rFonts w:ascii="Calibri" w:eastAsia="Times New Roman" w:hAnsi="Calibri" w:cs="Calibri"/>
          <w:lang w:eastAsia="es-ES"/>
        </w:rPr>
        <w:br w:type="page"/>
      </w:r>
    </w:p>
    <w:p w14:paraId="7C579C8D" w14:textId="77777777" w:rsidR="002730DB" w:rsidRPr="00FE0941" w:rsidRDefault="002730DB" w:rsidP="002730DB">
      <w:pPr>
        <w:jc w:val="both"/>
        <w:rPr>
          <w:rFonts w:ascii="Calibri" w:eastAsia="Times New Roman" w:hAnsi="Calibri" w:cs="Calibri"/>
          <w:lang w:eastAsia="es-ES"/>
        </w:rPr>
        <w:sectPr w:rsidR="002730DB" w:rsidRPr="00FE0941" w:rsidSect="00AE4518">
          <w:pgSz w:w="12240" w:h="15840"/>
          <w:pgMar w:top="1440" w:right="1440" w:bottom="1440" w:left="1440" w:header="720" w:footer="720" w:gutter="0"/>
          <w:cols w:space="720"/>
          <w:titlePg/>
          <w:docGrid w:linePitch="360"/>
        </w:sectPr>
      </w:pPr>
    </w:p>
    <w:p w14:paraId="481DD704" w14:textId="77777777" w:rsidR="002730DB" w:rsidRPr="00FE0941" w:rsidRDefault="002730DB" w:rsidP="002730DB">
      <w:pPr>
        <w:ind w:left="120"/>
        <w:jc w:val="both"/>
        <w:rPr>
          <w:b/>
          <w:bCs/>
        </w:rPr>
      </w:pPr>
      <w:r w:rsidRPr="00FE0941">
        <w:rPr>
          <w:b/>
          <w:bCs/>
        </w:rPr>
        <w:lastRenderedPageBreak/>
        <w:t>Table 5. Simple Interactive Matrix Impacts Analysis</w:t>
      </w:r>
    </w:p>
    <w:p w14:paraId="7E6F2254" w14:textId="03E32594" w:rsidR="002730DB" w:rsidRPr="00FE0941" w:rsidRDefault="00740A15" w:rsidP="002730DB">
      <w:pPr>
        <w:rPr>
          <w:rFonts w:ascii="Calibri" w:eastAsia="Times New Roman" w:hAnsi="Calibri" w:cs="Calibri"/>
          <w:lang w:eastAsia="es-ES"/>
        </w:rPr>
      </w:pPr>
      <w:r w:rsidRPr="00FE0941">
        <w:rPr>
          <w:rFonts w:ascii="Calibri" w:eastAsia="Times New Roman" w:hAnsi="Calibri" w:cs="Calibri"/>
          <w:noProof/>
          <w:lang w:eastAsia="es-ES"/>
        </w:rPr>
        <w:drawing>
          <wp:inline distT="0" distB="0" distL="0" distR="0" wp14:anchorId="0E868148" wp14:editId="3B6585BF">
            <wp:extent cx="8061960" cy="3887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065672" cy="3889395"/>
                    </a:xfrm>
                    <a:prstGeom prst="rect">
                      <a:avLst/>
                    </a:prstGeom>
                    <a:noFill/>
                  </pic:spPr>
                </pic:pic>
              </a:graphicData>
            </a:graphic>
          </wp:inline>
        </w:drawing>
      </w:r>
      <w:r w:rsidR="002730DB" w:rsidRPr="00FE0941">
        <w:rPr>
          <w:rFonts w:ascii="Calibri" w:eastAsia="Times New Roman" w:hAnsi="Calibri" w:cs="Calibri"/>
          <w:lang w:eastAsia="es-ES"/>
        </w:rPr>
        <w:br w:type="page"/>
      </w:r>
    </w:p>
    <w:p w14:paraId="0884EA94" w14:textId="77777777" w:rsidR="002730DB" w:rsidRPr="00FE0941" w:rsidRDefault="002730DB" w:rsidP="002730DB">
      <w:pPr>
        <w:jc w:val="both"/>
        <w:rPr>
          <w:rFonts w:ascii="Calibri" w:eastAsia="Times New Roman" w:hAnsi="Calibri" w:cs="Calibri"/>
          <w:lang w:eastAsia="es-ES"/>
        </w:rPr>
        <w:sectPr w:rsidR="002730DB" w:rsidRPr="00FE0941" w:rsidSect="00AE4518">
          <w:pgSz w:w="15840" w:h="12240" w:orient="landscape" w:code="1"/>
          <w:pgMar w:top="1440" w:right="1440" w:bottom="1440" w:left="1440" w:header="0" w:footer="0" w:gutter="0"/>
          <w:cols w:space="720"/>
          <w:noEndnote/>
          <w:docGrid w:linePitch="326"/>
        </w:sectPr>
      </w:pPr>
    </w:p>
    <w:p w14:paraId="0FE60444" w14:textId="021053EF" w:rsidR="007E5651" w:rsidRPr="00FE0941" w:rsidRDefault="00081032" w:rsidP="007E5651">
      <w:pPr>
        <w:jc w:val="both"/>
        <w:rPr>
          <w:rFonts w:ascii="Calibri" w:eastAsia="Times New Roman" w:hAnsi="Calibri" w:cs="Calibri"/>
          <w:lang w:eastAsia="es-ES"/>
        </w:rPr>
      </w:pPr>
      <w:r w:rsidRPr="00FE0941">
        <w:rPr>
          <w:rFonts w:ascii="Calibri" w:eastAsia="Times New Roman" w:hAnsi="Calibri" w:cs="Calibri"/>
          <w:lang w:eastAsia="es-ES"/>
        </w:rPr>
        <w:lastRenderedPageBreak/>
        <w:t xml:space="preserve">Based on the application of the SIM assessment, </w:t>
      </w:r>
      <w:r w:rsidR="0077031A" w:rsidRPr="00FE0941">
        <w:rPr>
          <w:rFonts w:ascii="Calibri" w:eastAsia="Times New Roman" w:hAnsi="Calibri" w:cs="Calibri"/>
          <w:lang w:eastAsia="es-ES"/>
        </w:rPr>
        <w:t>the</w:t>
      </w:r>
      <w:r w:rsidR="00E92D62" w:rsidRPr="00FE0941">
        <w:rPr>
          <w:rFonts w:ascii="Calibri" w:eastAsia="Times New Roman" w:hAnsi="Calibri" w:cs="Calibri"/>
          <w:lang w:eastAsia="es-ES"/>
        </w:rPr>
        <w:t xml:space="preserve"> key environmental and social impacts </w:t>
      </w:r>
      <w:r w:rsidR="0077031A" w:rsidRPr="00FE0941">
        <w:rPr>
          <w:rFonts w:ascii="Calibri" w:eastAsia="Times New Roman" w:hAnsi="Calibri" w:cs="Calibri"/>
          <w:lang w:eastAsia="es-ES"/>
        </w:rPr>
        <w:t>evaluated</w:t>
      </w:r>
      <w:r w:rsidR="005878DB" w:rsidRPr="00FE0941">
        <w:rPr>
          <w:rFonts w:ascii="Calibri" w:eastAsia="Times New Roman" w:hAnsi="Calibri" w:cs="Calibri"/>
          <w:lang w:eastAsia="es-ES"/>
        </w:rPr>
        <w:t xml:space="preserve"> for the project</w:t>
      </w:r>
      <w:r w:rsidR="00D9743F" w:rsidRPr="00FE0941">
        <w:rPr>
          <w:rFonts w:ascii="Calibri" w:eastAsia="Times New Roman" w:hAnsi="Calibri" w:cs="Calibri"/>
          <w:lang w:eastAsia="es-ES"/>
        </w:rPr>
        <w:t>,</w:t>
      </w:r>
      <w:r w:rsidR="005878DB" w:rsidRPr="00FE0941">
        <w:rPr>
          <w:rFonts w:ascii="Calibri" w:eastAsia="Times New Roman" w:hAnsi="Calibri" w:cs="Calibri"/>
          <w:lang w:eastAsia="es-ES"/>
        </w:rPr>
        <w:t xml:space="preserve"> </w:t>
      </w:r>
      <w:r w:rsidR="007E5651" w:rsidRPr="00FE0941">
        <w:rPr>
          <w:rFonts w:ascii="Calibri" w:eastAsia="Times New Roman" w:hAnsi="Calibri" w:cs="Calibri"/>
          <w:lang w:eastAsia="es-ES"/>
        </w:rPr>
        <w:t xml:space="preserve">per </w:t>
      </w:r>
      <w:r w:rsidR="005878DB" w:rsidRPr="00FE0941">
        <w:rPr>
          <w:rFonts w:ascii="Calibri" w:eastAsia="Times New Roman" w:hAnsi="Calibri" w:cs="Calibri"/>
          <w:lang w:eastAsia="es-ES"/>
        </w:rPr>
        <w:t xml:space="preserve">their </w:t>
      </w:r>
      <w:r w:rsidR="007E5651" w:rsidRPr="00FE0941">
        <w:rPr>
          <w:rFonts w:ascii="Calibri" w:eastAsia="Times New Roman" w:hAnsi="Calibri" w:cs="Calibri"/>
          <w:lang w:eastAsia="es-ES"/>
        </w:rPr>
        <w:t>occurrence in the physical, biological and socioeconomical environ</w:t>
      </w:r>
      <w:r w:rsidR="005878DB" w:rsidRPr="00FE0941">
        <w:rPr>
          <w:rFonts w:ascii="Calibri" w:eastAsia="Times New Roman" w:hAnsi="Calibri" w:cs="Calibri"/>
          <w:lang w:eastAsia="es-ES"/>
        </w:rPr>
        <w:t xml:space="preserve">ments </w:t>
      </w:r>
      <w:r w:rsidR="00D9743F" w:rsidRPr="00FE0941">
        <w:rPr>
          <w:rFonts w:ascii="Calibri" w:eastAsia="Times New Roman" w:hAnsi="Calibri" w:cs="Calibri"/>
          <w:lang w:eastAsia="es-ES"/>
        </w:rPr>
        <w:t>are</w:t>
      </w:r>
      <w:r w:rsidR="005878DB" w:rsidRPr="00FE0941">
        <w:rPr>
          <w:rFonts w:ascii="Calibri" w:eastAsia="Times New Roman" w:hAnsi="Calibri" w:cs="Calibri"/>
          <w:lang w:eastAsia="es-ES"/>
        </w:rPr>
        <w:t xml:space="preserve"> as follows</w:t>
      </w:r>
      <w:r w:rsidR="007E5651" w:rsidRPr="00FE0941">
        <w:rPr>
          <w:rFonts w:ascii="Calibri" w:eastAsia="Times New Roman" w:hAnsi="Calibri" w:cs="Calibri"/>
          <w:lang w:eastAsia="es-ES"/>
        </w:rPr>
        <w:t>:</w:t>
      </w:r>
    </w:p>
    <w:p w14:paraId="657AED02" w14:textId="77777777" w:rsidR="007E5651" w:rsidRPr="00FE0941" w:rsidRDefault="007E5651" w:rsidP="007E5651">
      <w:pPr>
        <w:jc w:val="both"/>
        <w:rPr>
          <w:rFonts w:ascii="Calibri" w:eastAsia="Times New Roman" w:hAnsi="Calibri" w:cs="Calibri"/>
          <w:lang w:eastAsia="es-ES"/>
        </w:rPr>
      </w:pPr>
    </w:p>
    <w:p w14:paraId="37E36242" w14:textId="77777777" w:rsidR="007E5651" w:rsidRPr="00FE0941" w:rsidRDefault="007E5651" w:rsidP="007E5651">
      <w:pPr>
        <w:jc w:val="both"/>
        <w:rPr>
          <w:rFonts w:ascii="Calibri" w:eastAsia="Times New Roman" w:hAnsi="Calibri" w:cs="Calibri"/>
          <w:b/>
          <w:bCs/>
          <w:lang w:eastAsia="es-ES"/>
        </w:rPr>
      </w:pPr>
      <w:r w:rsidRPr="00FE0941">
        <w:rPr>
          <w:rFonts w:ascii="Calibri" w:eastAsia="Times New Roman" w:hAnsi="Calibri" w:cs="Calibri"/>
          <w:b/>
          <w:bCs/>
          <w:lang w:eastAsia="es-ES"/>
        </w:rPr>
        <w:t>Physical and Natural Environment</w:t>
      </w:r>
    </w:p>
    <w:p w14:paraId="293D5379" w14:textId="77777777" w:rsidR="007E5651" w:rsidRPr="00FE0941" w:rsidRDefault="007E5651" w:rsidP="007E5651">
      <w:pPr>
        <w:numPr>
          <w:ilvl w:val="0"/>
          <w:numId w:val="18"/>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Soils contamination</w:t>
      </w:r>
    </w:p>
    <w:p w14:paraId="30B8061A" w14:textId="77777777" w:rsidR="007E5651" w:rsidRPr="00FE0941" w:rsidRDefault="007E5651" w:rsidP="007E5651">
      <w:pPr>
        <w:numPr>
          <w:ilvl w:val="0"/>
          <w:numId w:val="18"/>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Affectation on air quality</w:t>
      </w:r>
    </w:p>
    <w:p w14:paraId="1ECECF51" w14:textId="77777777" w:rsidR="007E5651" w:rsidRPr="00FE0941" w:rsidRDefault="007E5651" w:rsidP="007E5651">
      <w:pPr>
        <w:jc w:val="both"/>
        <w:rPr>
          <w:rFonts w:ascii="Calibri" w:eastAsia="Times New Roman" w:hAnsi="Calibri" w:cs="Calibri"/>
          <w:lang w:eastAsia="es-ES"/>
        </w:rPr>
      </w:pPr>
    </w:p>
    <w:p w14:paraId="7EF40EEB" w14:textId="77777777" w:rsidR="007E5651" w:rsidRPr="00FE0941" w:rsidRDefault="007E5651" w:rsidP="007E5651">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Socioeconomics </w:t>
      </w:r>
    </w:p>
    <w:p w14:paraId="73ED4BEC" w14:textId="635D7BF5" w:rsidR="007E5651" w:rsidRPr="00FE0941" w:rsidRDefault="00D47C21"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I</w:t>
      </w:r>
      <w:r w:rsidR="007E5651" w:rsidRPr="00FE0941">
        <w:rPr>
          <w:rFonts w:ascii="Calibri" w:eastAsia="Times New Roman" w:hAnsi="Calibri" w:cs="Calibri"/>
          <w:lang w:eastAsia="es-ES"/>
        </w:rPr>
        <w:t>ncrease expectation for new jobs</w:t>
      </w:r>
    </w:p>
    <w:p w14:paraId="718694FE" w14:textId="267ADF5B" w:rsidR="007E5651" w:rsidRPr="00FE0941" w:rsidRDefault="00D47C21"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A</w:t>
      </w:r>
      <w:r w:rsidR="007E5651" w:rsidRPr="00FE0941">
        <w:rPr>
          <w:rFonts w:ascii="Calibri" w:eastAsia="Times New Roman" w:hAnsi="Calibri" w:cs="Calibri"/>
          <w:lang w:eastAsia="es-ES"/>
        </w:rPr>
        <w:t>ffectation to the everyday life</w:t>
      </w:r>
    </w:p>
    <w:p w14:paraId="530EC2A4" w14:textId="5E85071C" w:rsidR="007E5651" w:rsidRPr="00FE0941" w:rsidRDefault="00D47C21"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I</w:t>
      </w:r>
      <w:r w:rsidR="007E5651" w:rsidRPr="00FE0941">
        <w:rPr>
          <w:rFonts w:ascii="Calibri" w:eastAsia="Times New Roman" w:hAnsi="Calibri" w:cs="Calibri"/>
          <w:lang w:eastAsia="es-ES"/>
        </w:rPr>
        <w:t>ncrease occurrence of labor accidents</w:t>
      </w:r>
    </w:p>
    <w:p w14:paraId="784DFCD8" w14:textId="0F9CACA9" w:rsidR="007E5651" w:rsidRPr="00FE0941" w:rsidRDefault="00D47C21"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w:t>
      </w:r>
      <w:r w:rsidR="007E5651" w:rsidRPr="00FE0941">
        <w:rPr>
          <w:rFonts w:ascii="Calibri" w:eastAsia="Times New Roman" w:hAnsi="Calibri" w:cs="Calibri"/>
          <w:lang w:eastAsia="es-ES"/>
        </w:rPr>
        <w:t xml:space="preserve">hanges in traffic patterns </w:t>
      </w:r>
    </w:p>
    <w:p w14:paraId="41588B9E" w14:textId="76D71BB8" w:rsidR="007E5651" w:rsidRPr="00FE0941" w:rsidRDefault="00263708"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I</w:t>
      </w:r>
      <w:r w:rsidR="007E5651" w:rsidRPr="00FE0941">
        <w:rPr>
          <w:rFonts w:ascii="Calibri" w:eastAsia="Times New Roman" w:hAnsi="Calibri" w:cs="Calibri"/>
          <w:lang w:eastAsia="es-ES"/>
        </w:rPr>
        <w:t>ncrease economical activities and practices</w:t>
      </w:r>
    </w:p>
    <w:p w14:paraId="7CF0F2AE" w14:textId="425CED80" w:rsidR="007E5651" w:rsidRPr="00FE0941" w:rsidRDefault="00263708"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I</w:t>
      </w:r>
      <w:r w:rsidR="007E5651" w:rsidRPr="00FE0941">
        <w:rPr>
          <w:rFonts w:ascii="Calibri" w:eastAsia="Times New Roman" w:hAnsi="Calibri" w:cs="Calibri"/>
          <w:lang w:eastAsia="es-ES"/>
        </w:rPr>
        <w:t>ncrease request for services and equipment</w:t>
      </w:r>
    </w:p>
    <w:p w14:paraId="429AE596" w14:textId="41EFA05A" w:rsidR="007E5651" w:rsidRPr="00FE0941" w:rsidRDefault="00263708" w:rsidP="007E5651">
      <w:pPr>
        <w:numPr>
          <w:ilvl w:val="0"/>
          <w:numId w:val="16"/>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lang w:eastAsia="es-ES"/>
        </w:rPr>
        <w:t>C</w:t>
      </w:r>
      <w:r w:rsidR="007E5651" w:rsidRPr="00FE0941">
        <w:rPr>
          <w:rFonts w:ascii="Calibri" w:eastAsia="Times New Roman" w:hAnsi="Calibri" w:cs="Calibri"/>
          <w:lang w:eastAsia="es-ES"/>
        </w:rPr>
        <w:t>hanges in land values</w:t>
      </w:r>
    </w:p>
    <w:p w14:paraId="4B668661" w14:textId="77777777" w:rsidR="007E5651" w:rsidRPr="00FE0941" w:rsidRDefault="007E5651" w:rsidP="007E5651">
      <w:pPr>
        <w:jc w:val="both"/>
        <w:rPr>
          <w:rFonts w:ascii="Calibri" w:eastAsia="Times New Roman" w:hAnsi="Calibri" w:cs="Calibri"/>
          <w:lang w:eastAsia="es-ES"/>
        </w:rPr>
      </w:pPr>
    </w:p>
    <w:p w14:paraId="0FBCC075" w14:textId="6181E7E0" w:rsidR="002730DB" w:rsidRPr="00FE0941" w:rsidRDefault="00497AB6" w:rsidP="002730DB">
      <w:pPr>
        <w:jc w:val="both"/>
        <w:rPr>
          <w:rFonts w:ascii="Calibri" w:eastAsia="Times New Roman" w:hAnsi="Calibri" w:cs="Calibri"/>
          <w:lang w:eastAsia="es-ES"/>
        </w:rPr>
      </w:pPr>
      <w:r w:rsidRPr="00FE0941">
        <w:rPr>
          <w:rFonts w:ascii="Calibri" w:eastAsia="Times New Roman" w:hAnsi="Calibri" w:cs="Calibri"/>
          <w:lang w:eastAsia="es-ES"/>
        </w:rPr>
        <w:t xml:space="preserve">Once these </w:t>
      </w:r>
      <w:r w:rsidRPr="00FE0941">
        <w:rPr>
          <w:rFonts w:eastAsia="Times New Roman" w:cstheme="minorHAnsi"/>
          <w:lang w:eastAsia="es-ES"/>
        </w:rPr>
        <w:t xml:space="preserve">impacts have been identified, then, they are evaluated and ranked following the </w:t>
      </w:r>
      <w:r w:rsidR="008B5766" w:rsidRPr="00FE0941">
        <w:rPr>
          <w:rFonts w:eastAsia="Times New Roman" w:cstheme="minorHAnsi"/>
          <w:lang w:eastAsia="es-ES"/>
        </w:rPr>
        <w:t xml:space="preserve">IRM assessment. </w:t>
      </w:r>
      <w:r w:rsidR="002730DB" w:rsidRPr="00FE0941">
        <w:rPr>
          <w:rFonts w:ascii="Calibri" w:eastAsia="Times New Roman" w:hAnsi="Calibri" w:cs="Calibri"/>
          <w:lang w:eastAsia="es-ES"/>
        </w:rPr>
        <w:t xml:space="preserve">The </w:t>
      </w:r>
      <w:r w:rsidR="005005BA" w:rsidRPr="00FE0941">
        <w:rPr>
          <w:rFonts w:ascii="Calibri" w:eastAsia="Times New Roman" w:hAnsi="Calibri" w:cs="Calibri"/>
          <w:lang w:eastAsia="es-ES"/>
        </w:rPr>
        <w:t xml:space="preserve">IRM method </w:t>
      </w:r>
      <w:r w:rsidR="002730DB" w:rsidRPr="00FE0941">
        <w:rPr>
          <w:rFonts w:ascii="Calibri" w:eastAsia="Times New Roman" w:hAnsi="Calibri" w:cs="Calibri"/>
          <w:lang w:eastAsia="es-ES"/>
        </w:rPr>
        <w:t>aims to obtain a numerical value using an indicator for each impact that the project could cause/creates, these indicators are: Probability, Intensity, Extension, Duration, Development and Reversibility. For the description and evaluation of impacts, they encompass the following aspects:</w:t>
      </w:r>
    </w:p>
    <w:p w14:paraId="573010F5" w14:textId="77777777" w:rsidR="002730DB" w:rsidRPr="00FE0941" w:rsidRDefault="002730DB" w:rsidP="002730DB">
      <w:pPr>
        <w:jc w:val="both"/>
        <w:rPr>
          <w:rFonts w:ascii="Calibri" w:eastAsia="Times New Roman" w:hAnsi="Calibri" w:cs="Calibri"/>
          <w:lang w:eastAsia="es-ES"/>
        </w:rPr>
      </w:pPr>
      <w:r w:rsidRPr="00FE0941">
        <w:rPr>
          <w:rFonts w:ascii="Calibri" w:eastAsia="Times New Roman" w:hAnsi="Calibri" w:cs="Calibri"/>
          <w:lang w:eastAsia="es-ES"/>
        </w:rPr>
        <w:t xml:space="preserve"> </w:t>
      </w:r>
    </w:p>
    <w:p w14:paraId="6A0779A4"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Environ affected Physical</w:t>
      </w:r>
      <w:r w:rsidRPr="00FE0941">
        <w:rPr>
          <w:rFonts w:ascii="Calibri" w:eastAsia="Times New Roman" w:hAnsi="Calibri" w:cs="Calibri"/>
          <w:bCs/>
          <w:lang w:eastAsia="es-ES"/>
        </w:rPr>
        <w:t>, biological, socioeconomical, cultural</w:t>
      </w:r>
    </w:p>
    <w:p w14:paraId="3BD28556"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Activity</w:t>
      </w:r>
      <w:r w:rsidRPr="00FE0941">
        <w:rPr>
          <w:rFonts w:ascii="Calibri" w:eastAsia="Times New Roman" w:hAnsi="Calibri" w:cs="Calibri"/>
          <w:lang w:eastAsia="es-ES"/>
        </w:rPr>
        <w:t xml:space="preserve"> that generates the impact</w:t>
      </w:r>
    </w:p>
    <w:p w14:paraId="1651F848"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Project Phase/stage</w:t>
      </w:r>
      <w:r w:rsidRPr="00FE0941">
        <w:rPr>
          <w:rFonts w:ascii="Calibri" w:eastAsia="Times New Roman" w:hAnsi="Calibri" w:cs="Calibri"/>
          <w:lang w:eastAsia="es-ES"/>
        </w:rPr>
        <w:t>, in which the impact activity Will be carried out (construction, operation or closing of the project)</w:t>
      </w:r>
    </w:p>
    <w:p w14:paraId="61AE92EF"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 xml:space="preserve">Summarized description of activities </w:t>
      </w:r>
      <w:r w:rsidRPr="00FE0941">
        <w:rPr>
          <w:rFonts w:ascii="Calibri" w:eastAsia="Times New Roman" w:hAnsi="Calibri" w:cs="Calibri"/>
          <w:lang w:eastAsia="es-ES"/>
        </w:rPr>
        <w:t xml:space="preserve">that could generate impacts </w:t>
      </w:r>
    </w:p>
    <w:p w14:paraId="0147BE2F"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Other potential impacts</w:t>
      </w:r>
      <w:r w:rsidRPr="00FE0941">
        <w:rPr>
          <w:rFonts w:ascii="Calibri" w:eastAsia="Times New Roman" w:hAnsi="Calibri" w:cs="Calibri"/>
          <w:lang w:eastAsia="es-ES"/>
        </w:rPr>
        <w:t xml:space="preserve"> being other impacts created by the evaluated impact.</w:t>
      </w:r>
    </w:p>
    <w:p w14:paraId="3857BF02"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Impact description</w:t>
      </w:r>
      <w:r w:rsidRPr="00FE0941">
        <w:rPr>
          <w:rFonts w:ascii="Calibri" w:eastAsia="Times New Roman" w:hAnsi="Calibri" w:cs="Calibri"/>
          <w:lang w:eastAsia="es-ES"/>
        </w:rPr>
        <w:t xml:space="preserve">, describe the affected components and implications </w:t>
      </w:r>
    </w:p>
    <w:p w14:paraId="19477078"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Ranking the impact</w:t>
      </w:r>
      <w:r w:rsidRPr="00FE0941">
        <w:rPr>
          <w:rFonts w:ascii="Calibri" w:eastAsia="Times New Roman" w:hAnsi="Calibri" w:cs="Calibri"/>
          <w:lang w:eastAsia="es-ES"/>
        </w:rPr>
        <w:t xml:space="preserve">, valued -rank by each indicator </w:t>
      </w:r>
    </w:p>
    <w:p w14:paraId="64B26822"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Summary of the valuation informs</w:t>
      </w:r>
      <w:r w:rsidRPr="00FE0941">
        <w:rPr>
          <w:rFonts w:ascii="Calibri" w:eastAsia="Times New Roman" w:hAnsi="Calibri" w:cs="Calibri"/>
          <w:bCs/>
          <w:lang w:eastAsia="es-ES"/>
        </w:rPr>
        <w:t xml:space="preserve"> the Environmental and Social Impact Value obtained </w:t>
      </w:r>
    </w:p>
    <w:p w14:paraId="2B51D790"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List of the mitigating measures proposed</w:t>
      </w:r>
      <w:r w:rsidRPr="00FE0941">
        <w:rPr>
          <w:rFonts w:ascii="Calibri" w:eastAsia="Times New Roman" w:hAnsi="Calibri" w:cs="Calibri"/>
          <w:lang w:eastAsia="es-ES"/>
        </w:rPr>
        <w:t xml:space="preserve"> to prevent, correct, control, mitigate or compensate those identified impacts.</w:t>
      </w:r>
    </w:p>
    <w:p w14:paraId="7DC788C6" w14:textId="77777777" w:rsidR="002730DB" w:rsidRPr="00FE0941" w:rsidRDefault="002730DB" w:rsidP="002730DB">
      <w:pPr>
        <w:numPr>
          <w:ilvl w:val="0"/>
          <w:numId w:val="17"/>
        </w:numPr>
        <w:autoSpaceDE w:val="0"/>
        <w:autoSpaceDN w:val="0"/>
        <w:adjustRightInd w:val="0"/>
        <w:jc w:val="both"/>
        <w:rPr>
          <w:rFonts w:ascii="Calibri" w:eastAsia="Times New Roman" w:hAnsi="Calibri" w:cs="Calibri"/>
          <w:lang w:eastAsia="es-ES"/>
        </w:rPr>
      </w:pPr>
      <w:r w:rsidRPr="00FE0941">
        <w:rPr>
          <w:rFonts w:ascii="Calibri" w:eastAsia="Times New Roman" w:hAnsi="Calibri" w:cs="Calibri"/>
          <w:b/>
          <w:lang w:eastAsia="es-ES"/>
        </w:rPr>
        <w:t xml:space="preserve">Identifications or Qualitative index </w:t>
      </w:r>
      <w:r w:rsidRPr="00FE0941">
        <w:rPr>
          <w:rFonts w:ascii="Calibri" w:eastAsia="Times New Roman" w:hAnsi="Calibri" w:cs="Calibri"/>
          <w:lang w:eastAsia="es-ES"/>
        </w:rPr>
        <w:t>using a selection table</w:t>
      </w:r>
    </w:p>
    <w:p w14:paraId="6AD70F7C" w14:textId="77777777" w:rsidR="002730DB" w:rsidRPr="00FE0941" w:rsidRDefault="002730DB" w:rsidP="002730DB">
      <w:pPr>
        <w:jc w:val="both"/>
        <w:rPr>
          <w:rFonts w:ascii="Calibri" w:eastAsia="Times New Roman" w:hAnsi="Calibri" w:cs="Calibri"/>
          <w:b/>
          <w:lang w:eastAsia="es-ES"/>
        </w:rPr>
      </w:pPr>
    </w:p>
    <w:p w14:paraId="45EF0D74" w14:textId="454CFBE1" w:rsidR="002730DB" w:rsidRPr="00FE0941" w:rsidRDefault="00257B38" w:rsidP="00F36F9C">
      <w:pPr>
        <w:rPr>
          <w:rFonts w:ascii="Calibri" w:eastAsia="Times New Roman" w:hAnsi="Calibri" w:cs="Calibri"/>
          <w:lang w:eastAsia="es-ES"/>
        </w:rPr>
      </w:pPr>
      <w:bookmarkStart w:id="98" w:name="_Toc34213325"/>
      <w:r w:rsidRPr="00FE0941">
        <w:t>Using the IRM assessment,</w:t>
      </w:r>
      <w:r w:rsidR="00E953D6" w:rsidRPr="00FE0941">
        <w:t xml:space="preserve"> key environmental and social impacts of the project </w:t>
      </w:r>
      <w:r w:rsidR="00D3696E" w:rsidRPr="00FE0941">
        <w:t xml:space="preserve">previously identified </w:t>
      </w:r>
      <w:r w:rsidR="00E953D6" w:rsidRPr="00FE0941">
        <w:t>have been ranked</w:t>
      </w:r>
      <w:r w:rsidR="00934D55" w:rsidRPr="00FE0941">
        <w:t>.</w:t>
      </w:r>
      <w:bookmarkEnd w:id="98"/>
      <w:r w:rsidR="00934D55" w:rsidRPr="00FE0941">
        <w:rPr>
          <w:rFonts w:ascii="Calibri" w:eastAsia="Times New Roman" w:hAnsi="Calibri" w:cs="Calibri"/>
          <w:lang w:eastAsia="es-ES"/>
        </w:rPr>
        <w:t xml:space="preserve"> </w:t>
      </w:r>
      <w:r w:rsidR="002730DB" w:rsidRPr="00FE0941">
        <w:rPr>
          <w:rFonts w:ascii="Calibri" w:eastAsia="Times New Roman" w:hAnsi="Calibri" w:cs="Calibri"/>
          <w:lang w:eastAsia="es-ES"/>
        </w:rPr>
        <w:t xml:space="preserve">Table 6 </w:t>
      </w:r>
      <w:r w:rsidR="00D3696E" w:rsidRPr="00FE0941">
        <w:rPr>
          <w:rFonts w:ascii="Calibri" w:eastAsia="Times New Roman" w:hAnsi="Calibri" w:cs="Calibri"/>
          <w:lang w:eastAsia="es-ES"/>
        </w:rPr>
        <w:t xml:space="preserve">shows the </w:t>
      </w:r>
      <w:r w:rsidR="000E0AB4" w:rsidRPr="00FE0941">
        <w:rPr>
          <w:rFonts w:ascii="Calibri" w:eastAsia="Times New Roman" w:hAnsi="Calibri" w:cs="Calibri"/>
          <w:lang w:eastAsia="es-ES"/>
        </w:rPr>
        <w:t>valuation of these environmental and social impacts</w:t>
      </w:r>
      <w:r w:rsidR="005C6875" w:rsidRPr="00FE0941">
        <w:rPr>
          <w:rFonts w:ascii="Calibri" w:eastAsia="Times New Roman" w:hAnsi="Calibri" w:cs="Calibri"/>
          <w:lang w:eastAsia="es-ES"/>
        </w:rPr>
        <w:t>.</w:t>
      </w:r>
      <w:r w:rsidR="000E0AB4" w:rsidRPr="00FE0941">
        <w:rPr>
          <w:rFonts w:ascii="Calibri" w:eastAsia="Times New Roman" w:hAnsi="Calibri" w:cs="Calibri"/>
          <w:lang w:eastAsia="es-ES"/>
        </w:rPr>
        <w:t xml:space="preserve"> </w:t>
      </w:r>
    </w:p>
    <w:p w14:paraId="7EE3FDAB" w14:textId="77777777" w:rsidR="002730DB" w:rsidRPr="00FE0941" w:rsidRDefault="002730DB" w:rsidP="002730DB">
      <w:pPr>
        <w:rPr>
          <w:rFonts w:ascii="Calibri" w:eastAsia="Times New Roman" w:hAnsi="Calibri" w:cs="Calibri"/>
          <w:lang w:eastAsia="es-ES"/>
        </w:rPr>
      </w:pPr>
      <w:r w:rsidRPr="00FE0941">
        <w:rPr>
          <w:rFonts w:ascii="Calibri" w:eastAsia="Times New Roman" w:hAnsi="Calibri" w:cs="Calibri"/>
          <w:lang w:eastAsia="es-ES"/>
        </w:rPr>
        <w:br w:type="page"/>
      </w:r>
    </w:p>
    <w:p w14:paraId="0B8783DB" w14:textId="77777777" w:rsidR="002730DB" w:rsidRPr="00FE0941" w:rsidRDefault="002730DB" w:rsidP="002730DB">
      <w:pPr>
        <w:tabs>
          <w:tab w:val="center" w:pos="4680"/>
          <w:tab w:val="right" w:pos="9360"/>
        </w:tabs>
        <w:jc w:val="both"/>
        <w:rPr>
          <w:rFonts w:ascii="Calibri" w:eastAsia="Times New Roman" w:hAnsi="Calibri" w:cs="Calibri"/>
          <w:lang w:eastAsia="es-ES"/>
        </w:rPr>
        <w:sectPr w:rsidR="002730DB" w:rsidRPr="00FE0941" w:rsidSect="00AE4518">
          <w:pgSz w:w="12240" w:h="15840" w:code="1"/>
          <w:pgMar w:top="1440" w:right="1440" w:bottom="1440" w:left="1440" w:header="0" w:footer="0" w:gutter="0"/>
          <w:cols w:space="720"/>
          <w:noEndnote/>
          <w:docGrid w:linePitch="326"/>
        </w:sectPr>
      </w:pPr>
    </w:p>
    <w:p w14:paraId="68DA306A" w14:textId="77777777" w:rsidR="002730DB" w:rsidRPr="00FE0941" w:rsidRDefault="002730DB" w:rsidP="002730DB">
      <w:pPr>
        <w:ind w:left="120"/>
        <w:jc w:val="both"/>
        <w:rPr>
          <w:b/>
          <w:bCs/>
        </w:rPr>
      </w:pPr>
      <w:r w:rsidRPr="00FE0941">
        <w:rPr>
          <w:b/>
          <w:bCs/>
        </w:rPr>
        <w:lastRenderedPageBreak/>
        <w:t>Table 6. Valuation of Environmental and Social Impacts</w:t>
      </w:r>
    </w:p>
    <w:p w14:paraId="158033C5" w14:textId="77777777" w:rsidR="002730DB" w:rsidRPr="00FE0941" w:rsidRDefault="002730DB" w:rsidP="002730DB">
      <w:pPr>
        <w:ind w:left="120"/>
        <w:jc w:val="both"/>
        <w:rPr>
          <w:b/>
          <w:bCs/>
        </w:rPr>
      </w:pPr>
    </w:p>
    <w:p w14:paraId="724EB733" w14:textId="3567C752" w:rsidR="002730DB" w:rsidRPr="00FE0941" w:rsidRDefault="006F14BE" w:rsidP="002730DB">
      <w:pPr>
        <w:tabs>
          <w:tab w:val="center" w:pos="4680"/>
          <w:tab w:val="right" w:pos="9360"/>
        </w:tabs>
        <w:rPr>
          <w:rFonts w:ascii="Calibri" w:eastAsia="Times New Roman" w:hAnsi="Calibri" w:cs="Calibri"/>
          <w:lang w:eastAsia="es-ES"/>
        </w:rPr>
        <w:sectPr w:rsidR="002730DB" w:rsidRPr="00FE0941" w:rsidSect="00AE4518">
          <w:pgSz w:w="15840" w:h="12240" w:orient="landscape" w:code="1"/>
          <w:pgMar w:top="1440" w:right="1440" w:bottom="1440" w:left="1440" w:header="0" w:footer="0" w:gutter="0"/>
          <w:cols w:space="720"/>
          <w:noEndnote/>
          <w:docGrid w:linePitch="326"/>
        </w:sectPr>
      </w:pPr>
      <w:r w:rsidRPr="00FE0941">
        <w:rPr>
          <w:noProof/>
        </w:rPr>
        <w:drawing>
          <wp:inline distT="0" distB="0" distL="0" distR="0" wp14:anchorId="154FF4E1" wp14:editId="56F6BCC1">
            <wp:extent cx="8229600" cy="3279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8229600" cy="3279775"/>
                    </a:xfrm>
                    <a:prstGeom prst="rect">
                      <a:avLst/>
                    </a:prstGeom>
                    <a:noFill/>
                    <a:ln>
                      <a:noFill/>
                    </a:ln>
                  </pic:spPr>
                </pic:pic>
              </a:graphicData>
            </a:graphic>
          </wp:inline>
        </w:drawing>
      </w:r>
    </w:p>
    <w:p w14:paraId="6431A569" w14:textId="77777777" w:rsidR="002730DB" w:rsidRPr="00FE0941" w:rsidRDefault="002730DB" w:rsidP="002730DB">
      <w:pPr>
        <w:jc w:val="both"/>
        <w:rPr>
          <w:rFonts w:eastAsia="Times New Roman" w:cstheme="minorHAnsi"/>
          <w:lang w:eastAsia="es-ES"/>
        </w:rPr>
      </w:pPr>
    </w:p>
    <w:p w14:paraId="5FA39BE3" w14:textId="088881F6" w:rsidR="002730DB" w:rsidRPr="00FE0941" w:rsidRDefault="002730DB" w:rsidP="002730DB">
      <w:pPr>
        <w:jc w:val="both"/>
        <w:rPr>
          <w:rFonts w:eastAsia="Times New Roman" w:cstheme="minorHAnsi"/>
          <w:lang w:eastAsia="es-ES"/>
        </w:rPr>
      </w:pPr>
      <w:r w:rsidRPr="00FE0941">
        <w:rPr>
          <w:rFonts w:eastAsia="Times New Roman" w:cstheme="minorHAnsi"/>
          <w:lang w:eastAsia="es-ES"/>
        </w:rPr>
        <w:t>Using the values and information from the previous table, it</w:t>
      </w:r>
      <w:r w:rsidR="000C72F2" w:rsidRPr="00FE0941">
        <w:rPr>
          <w:rFonts w:eastAsia="Times New Roman" w:cstheme="minorHAnsi"/>
          <w:lang w:eastAsia="es-ES"/>
        </w:rPr>
        <w:t xml:space="preserve"> i</w:t>
      </w:r>
      <w:r w:rsidRPr="00FE0941">
        <w:rPr>
          <w:rFonts w:eastAsia="Times New Roman" w:cstheme="minorHAnsi"/>
          <w:lang w:eastAsia="es-ES"/>
        </w:rPr>
        <w:t>s possible to rank th</w:t>
      </w:r>
      <w:r w:rsidR="000C72F2" w:rsidRPr="00FE0941">
        <w:rPr>
          <w:rFonts w:eastAsia="Times New Roman" w:cstheme="minorHAnsi"/>
          <w:lang w:eastAsia="es-ES"/>
        </w:rPr>
        <w:t>e</w:t>
      </w:r>
      <w:r w:rsidRPr="00FE0941">
        <w:rPr>
          <w:rFonts w:eastAsia="Times New Roman" w:cstheme="minorHAnsi"/>
          <w:lang w:eastAsia="es-ES"/>
        </w:rPr>
        <w:t xml:space="preserve"> relevant </w:t>
      </w:r>
      <w:r w:rsidR="000C72F2" w:rsidRPr="00FE0941">
        <w:rPr>
          <w:rFonts w:eastAsia="Times New Roman" w:cstheme="minorHAnsi"/>
          <w:lang w:eastAsia="es-ES"/>
        </w:rPr>
        <w:t xml:space="preserve">environmental and social </w:t>
      </w:r>
      <w:r w:rsidRPr="00FE0941">
        <w:rPr>
          <w:rFonts w:eastAsia="Times New Roman" w:cstheme="minorHAnsi"/>
          <w:lang w:eastAsia="es-ES"/>
        </w:rPr>
        <w:t>impacts of the project</w:t>
      </w:r>
      <w:r w:rsidR="000C72F2" w:rsidRPr="00FE0941">
        <w:rPr>
          <w:rFonts w:eastAsia="Times New Roman" w:cstheme="minorHAnsi"/>
          <w:lang w:eastAsia="es-ES"/>
        </w:rPr>
        <w:t xml:space="preserve">. Table 7 below summarizes </w:t>
      </w:r>
      <w:r w:rsidR="00664B22" w:rsidRPr="00FE0941">
        <w:rPr>
          <w:rFonts w:eastAsia="Times New Roman" w:cstheme="minorHAnsi"/>
          <w:lang w:eastAsia="es-ES"/>
        </w:rPr>
        <w:t xml:space="preserve">these impacts through the construction and operation phase. </w:t>
      </w:r>
    </w:p>
    <w:p w14:paraId="22A03F24" w14:textId="77777777" w:rsidR="002730DB" w:rsidRPr="00FE0941" w:rsidRDefault="002730DB" w:rsidP="002730DB">
      <w:pPr>
        <w:jc w:val="both"/>
        <w:rPr>
          <w:rFonts w:eastAsia="Times New Roman" w:cstheme="minorHAnsi"/>
          <w:lang w:eastAsia="es-ES"/>
        </w:rPr>
      </w:pPr>
    </w:p>
    <w:p w14:paraId="78A2FC3A" w14:textId="77777777" w:rsidR="002730DB" w:rsidRPr="00FE0941" w:rsidRDefault="002730DB" w:rsidP="002730DB">
      <w:pPr>
        <w:ind w:left="120"/>
        <w:jc w:val="both"/>
        <w:rPr>
          <w:b/>
          <w:bCs/>
        </w:rPr>
      </w:pPr>
      <w:r w:rsidRPr="00FE0941">
        <w:rPr>
          <w:b/>
          <w:bCs/>
        </w:rPr>
        <w:t>Table 7. Impacts Ranked by Category and by Phases during the project implementation</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7"/>
        <w:gridCol w:w="7181"/>
        <w:gridCol w:w="1147"/>
      </w:tblGrid>
      <w:tr w:rsidR="002730DB" w:rsidRPr="00FE0941" w14:paraId="5463C9D3" w14:textId="77777777" w:rsidTr="00F36F9C">
        <w:trPr>
          <w:tblHeader/>
          <w:jc w:val="center"/>
        </w:trPr>
        <w:tc>
          <w:tcPr>
            <w:tcW w:w="847" w:type="dxa"/>
            <w:shd w:val="clear" w:color="auto" w:fill="4472C4" w:themeFill="accent1"/>
          </w:tcPr>
          <w:p w14:paraId="1FB32719" w14:textId="77777777" w:rsidR="002730DB" w:rsidRPr="00FE0941" w:rsidRDefault="002730DB" w:rsidP="00AE4518">
            <w:pPr>
              <w:jc w:val="center"/>
              <w:rPr>
                <w:rFonts w:eastAsia="Times New Roman" w:cstheme="minorHAnsi"/>
                <w:b/>
                <w:lang w:eastAsia="es-ES"/>
              </w:rPr>
            </w:pPr>
            <w:r w:rsidRPr="00FE0941">
              <w:rPr>
                <w:rFonts w:eastAsia="Times New Roman" w:cstheme="minorHAnsi"/>
                <w:b/>
                <w:lang w:eastAsia="es-ES"/>
              </w:rPr>
              <w:t>Phases</w:t>
            </w:r>
          </w:p>
        </w:tc>
        <w:tc>
          <w:tcPr>
            <w:tcW w:w="7181" w:type="dxa"/>
            <w:shd w:val="clear" w:color="auto" w:fill="4472C4" w:themeFill="accent1"/>
          </w:tcPr>
          <w:p w14:paraId="36EF9E75" w14:textId="77777777" w:rsidR="002730DB" w:rsidRPr="00FE0941" w:rsidRDefault="002730DB" w:rsidP="00AE4518">
            <w:pPr>
              <w:jc w:val="center"/>
              <w:rPr>
                <w:rFonts w:eastAsia="Times New Roman" w:cstheme="minorHAnsi"/>
                <w:b/>
                <w:lang w:eastAsia="es-ES"/>
              </w:rPr>
            </w:pPr>
            <w:r w:rsidRPr="00FE0941">
              <w:rPr>
                <w:rFonts w:eastAsia="Times New Roman" w:cstheme="minorHAnsi"/>
                <w:b/>
                <w:lang w:eastAsia="es-ES"/>
              </w:rPr>
              <w:t>Impact name</w:t>
            </w:r>
          </w:p>
        </w:tc>
        <w:tc>
          <w:tcPr>
            <w:tcW w:w="1147" w:type="dxa"/>
            <w:shd w:val="clear" w:color="auto" w:fill="4472C4" w:themeFill="accent1"/>
          </w:tcPr>
          <w:p w14:paraId="219EC712" w14:textId="77777777" w:rsidR="002730DB" w:rsidRPr="00FE0941" w:rsidRDefault="002730DB" w:rsidP="00AE4518">
            <w:pPr>
              <w:jc w:val="center"/>
              <w:rPr>
                <w:rFonts w:eastAsia="Times New Roman" w:cstheme="minorHAnsi"/>
                <w:b/>
                <w:lang w:eastAsia="es-ES"/>
              </w:rPr>
            </w:pPr>
            <w:r w:rsidRPr="00FE0941">
              <w:rPr>
                <w:rFonts w:eastAsia="Times New Roman" w:cstheme="minorHAnsi"/>
                <w:b/>
                <w:lang w:eastAsia="es-ES"/>
              </w:rPr>
              <w:t>Impact Values</w:t>
            </w:r>
          </w:p>
          <w:p w14:paraId="6347CBD6" w14:textId="77777777" w:rsidR="002730DB" w:rsidRPr="00FE0941" w:rsidRDefault="002730DB" w:rsidP="00AE4518">
            <w:pPr>
              <w:jc w:val="center"/>
              <w:rPr>
                <w:rFonts w:eastAsia="Times New Roman" w:cstheme="minorHAnsi"/>
                <w:b/>
                <w:lang w:eastAsia="es-ES"/>
              </w:rPr>
            </w:pPr>
            <w:r w:rsidRPr="00FE0941">
              <w:rPr>
                <w:rFonts w:eastAsia="Times New Roman" w:cstheme="minorHAnsi"/>
                <w:b/>
                <w:lang w:eastAsia="es-ES"/>
              </w:rPr>
              <w:t>(IV)</w:t>
            </w:r>
          </w:p>
        </w:tc>
      </w:tr>
      <w:tr w:rsidR="002730DB" w:rsidRPr="00FE0941" w14:paraId="7BE2F944" w14:textId="77777777" w:rsidTr="00F36F9C">
        <w:trPr>
          <w:jc w:val="center"/>
        </w:trPr>
        <w:tc>
          <w:tcPr>
            <w:tcW w:w="9175" w:type="dxa"/>
            <w:gridSpan w:val="3"/>
            <w:shd w:val="clear" w:color="auto" w:fill="B4C6E7" w:themeFill="accent1" w:themeFillTint="66"/>
          </w:tcPr>
          <w:p w14:paraId="134291E0" w14:textId="2682641F" w:rsidR="002730DB" w:rsidRPr="00FE0941" w:rsidRDefault="002730DB" w:rsidP="00F36F9C">
            <w:pPr>
              <w:tabs>
                <w:tab w:val="left" w:pos="5870"/>
              </w:tabs>
              <w:jc w:val="both"/>
              <w:rPr>
                <w:rFonts w:eastAsia="Times New Roman" w:cstheme="minorHAnsi"/>
                <w:lang w:eastAsia="es-ES"/>
              </w:rPr>
            </w:pPr>
            <w:r w:rsidRPr="00FE0941">
              <w:rPr>
                <w:rFonts w:eastAsia="Times New Roman" w:cstheme="minorHAnsi"/>
                <w:lang w:eastAsia="es-ES"/>
              </w:rPr>
              <w:t>Impact category I</w:t>
            </w:r>
            <w:r w:rsidR="005C6875" w:rsidRPr="00FE0941">
              <w:rPr>
                <w:rFonts w:eastAsia="Times New Roman" w:cstheme="minorHAnsi"/>
                <w:lang w:eastAsia="es-ES"/>
              </w:rPr>
              <w:tab/>
            </w:r>
          </w:p>
        </w:tc>
      </w:tr>
      <w:tr w:rsidR="002730DB" w:rsidRPr="00FE0941" w14:paraId="2AA42B19" w14:textId="77777777" w:rsidTr="00664B22">
        <w:trPr>
          <w:jc w:val="center"/>
        </w:trPr>
        <w:tc>
          <w:tcPr>
            <w:tcW w:w="847" w:type="dxa"/>
          </w:tcPr>
          <w:p w14:paraId="4D819D10"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C/O</w:t>
            </w:r>
          </w:p>
        </w:tc>
        <w:tc>
          <w:tcPr>
            <w:tcW w:w="7181" w:type="dxa"/>
          </w:tcPr>
          <w:p w14:paraId="0073564B" w14:textId="771B5E6B" w:rsidR="002730DB" w:rsidRPr="00FE0941" w:rsidRDefault="00857B5D" w:rsidP="00AE4518">
            <w:pPr>
              <w:jc w:val="both"/>
              <w:rPr>
                <w:rFonts w:eastAsia="Times New Roman" w:cstheme="minorHAnsi"/>
                <w:lang w:eastAsia="es-ES"/>
              </w:rPr>
            </w:pPr>
            <w:r w:rsidRPr="00FE0941">
              <w:rPr>
                <w:rFonts w:eastAsia="Times New Roman" w:cstheme="minorHAnsi"/>
                <w:lang w:eastAsia="es-ES"/>
              </w:rPr>
              <w:t>I</w:t>
            </w:r>
            <w:r w:rsidR="002730DB" w:rsidRPr="00FE0941">
              <w:rPr>
                <w:rFonts w:eastAsia="Times New Roman" w:cstheme="minorHAnsi"/>
                <w:lang w:eastAsia="es-ES"/>
              </w:rPr>
              <w:t>ncrease</w:t>
            </w:r>
            <w:r w:rsidR="00F923E0" w:rsidRPr="00FE0941">
              <w:rPr>
                <w:rFonts w:eastAsia="Times New Roman" w:cstheme="minorHAnsi"/>
                <w:lang w:eastAsia="es-ES"/>
              </w:rPr>
              <w:t>d</w:t>
            </w:r>
            <w:r w:rsidR="002730DB" w:rsidRPr="00FE0941">
              <w:rPr>
                <w:rFonts w:eastAsia="Times New Roman" w:cstheme="minorHAnsi"/>
                <w:lang w:eastAsia="es-ES"/>
              </w:rPr>
              <w:t xml:space="preserve"> expectation for new jobs</w:t>
            </w:r>
          </w:p>
        </w:tc>
        <w:tc>
          <w:tcPr>
            <w:tcW w:w="1147" w:type="dxa"/>
          </w:tcPr>
          <w:p w14:paraId="63C228CD"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8.6</w:t>
            </w:r>
          </w:p>
        </w:tc>
      </w:tr>
      <w:tr w:rsidR="00857B5D" w:rsidRPr="00FE0941" w14:paraId="1ABBB602" w14:textId="77777777" w:rsidTr="00F36F9C">
        <w:trPr>
          <w:jc w:val="center"/>
        </w:trPr>
        <w:tc>
          <w:tcPr>
            <w:tcW w:w="9175" w:type="dxa"/>
            <w:gridSpan w:val="3"/>
            <w:shd w:val="clear" w:color="auto" w:fill="B4C6E7" w:themeFill="accent1" w:themeFillTint="66"/>
          </w:tcPr>
          <w:p w14:paraId="291EB969" w14:textId="12F58785" w:rsidR="00857B5D" w:rsidRPr="00FE0941" w:rsidRDefault="00857B5D" w:rsidP="00AE4518">
            <w:pPr>
              <w:jc w:val="both"/>
              <w:rPr>
                <w:rFonts w:eastAsia="Times New Roman" w:cstheme="minorHAnsi"/>
                <w:lang w:eastAsia="es-ES"/>
              </w:rPr>
            </w:pPr>
            <w:r w:rsidRPr="00FE0941">
              <w:rPr>
                <w:rFonts w:eastAsia="Times New Roman" w:cstheme="minorHAnsi"/>
                <w:lang w:eastAsia="es-ES"/>
              </w:rPr>
              <w:t>Impact Category II</w:t>
            </w:r>
          </w:p>
        </w:tc>
      </w:tr>
      <w:tr w:rsidR="002730DB" w:rsidRPr="00FE0941" w14:paraId="3FE4DB1D" w14:textId="77777777" w:rsidTr="00664B22">
        <w:trPr>
          <w:jc w:val="center"/>
        </w:trPr>
        <w:tc>
          <w:tcPr>
            <w:tcW w:w="847" w:type="dxa"/>
          </w:tcPr>
          <w:p w14:paraId="2E421B6E"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C/O</w:t>
            </w:r>
          </w:p>
        </w:tc>
        <w:tc>
          <w:tcPr>
            <w:tcW w:w="7181" w:type="dxa"/>
          </w:tcPr>
          <w:p w14:paraId="39232759" w14:textId="1236A44E" w:rsidR="002730DB" w:rsidRPr="00FE0941" w:rsidRDefault="00F923E0" w:rsidP="00AE4518">
            <w:pPr>
              <w:jc w:val="both"/>
              <w:rPr>
                <w:rFonts w:eastAsia="Times New Roman" w:cstheme="minorHAnsi"/>
                <w:lang w:eastAsia="es-ES"/>
              </w:rPr>
            </w:pPr>
            <w:r w:rsidRPr="00FE0941">
              <w:rPr>
                <w:rFonts w:eastAsia="Times New Roman" w:cstheme="minorHAnsi"/>
                <w:lang w:eastAsia="es-ES"/>
              </w:rPr>
              <w:t>Effect on</w:t>
            </w:r>
            <w:r w:rsidR="002730DB" w:rsidRPr="00FE0941">
              <w:rPr>
                <w:rFonts w:eastAsia="Times New Roman" w:cstheme="minorHAnsi"/>
                <w:lang w:eastAsia="es-ES"/>
              </w:rPr>
              <w:t xml:space="preserve"> everyday life</w:t>
            </w:r>
          </w:p>
        </w:tc>
        <w:tc>
          <w:tcPr>
            <w:tcW w:w="1147" w:type="dxa"/>
          </w:tcPr>
          <w:p w14:paraId="14A959C0"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7.3</w:t>
            </w:r>
          </w:p>
        </w:tc>
      </w:tr>
      <w:tr w:rsidR="002730DB" w:rsidRPr="00FE0941" w14:paraId="623FDEC5" w14:textId="77777777" w:rsidTr="00F36F9C">
        <w:trPr>
          <w:jc w:val="center"/>
        </w:trPr>
        <w:tc>
          <w:tcPr>
            <w:tcW w:w="9175" w:type="dxa"/>
            <w:gridSpan w:val="3"/>
            <w:shd w:val="clear" w:color="auto" w:fill="B4C6E7" w:themeFill="accent1" w:themeFillTint="66"/>
          </w:tcPr>
          <w:p w14:paraId="15C2839D"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Impact Category III</w:t>
            </w:r>
          </w:p>
        </w:tc>
      </w:tr>
      <w:tr w:rsidR="002730DB" w:rsidRPr="00FE0941" w14:paraId="52CEF7F5" w14:textId="77777777" w:rsidTr="00664B22">
        <w:trPr>
          <w:jc w:val="center"/>
        </w:trPr>
        <w:tc>
          <w:tcPr>
            <w:tcW w:w="847" w:type="dxa"/>
          </w:tcPr>
          <w:p w14:paraId="4752295F"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C/O</w:t>
            </w:r>
          </w:p>
        </w:tc>
        <w:tc>
          <w:tcPr>
            <w:tcW w:w="7181" w:type="dxa"/>
          </w:tcPr>
          <w:p w14:paraId="3609FA61" w14:textId="554A0D9D" w:rsidR="002730DB" w:rsidRPr="00FE0941" w:rsidRDefault="00857B5D" w:rsidP="00AE4518">
            <w:pPr>
              <w:jc w:val="both"/>
              <w:rPr>
                <w:rFonts w:eastAsia="Times New Roman" w:cstheme="minorHAnsi"/>
                <w:lang w:eastAsia="es-ES"/>
              </w:rPr>
            </w:pPr>
            <w:r w:rsidRPr="00FE0941">
              <w:rPr>
                <w:rFonts w:eastAsia="Times New Roman" w:cstheme="minorHAnsi"/>
                <w:lang w:eastAsia="es-ES"/>
              </w:rPr>
              <w:t>I</w:t>
            </w:r>
            <w:r w:rsidR="002730DB" w:rsidRPr="00FE0941">
              <w:rPr>
                <w:rFonts w:eastAsia="Times New Roman" w:cstheme="minorHAnsi"/>
                <w:lang w:eastAsia="es-ES"/>
              </w:rPr>
              <w:t>ncrease</w:t>
            </w:r>
            <w:r w:rsidR="00F923E0" w:rsidRPr="00FE0941">
              <w:rPr>
                <w:rFonts w:eastAsia="Times New Roman" w:cstheme="minorHAnsi"/>
                <w:lang w:eastAsia="es-ES"/>
              </w:rPr>
              <w:t>d</w:t>
            </w:r>
            <w:r w:rsidR="002730DB" w:rsidRPr="00FE0941">
              <w:rPr>
                <w:rFonts w:eastAsia="Times New Roman" w:cstheme="minorHAnsi"/>
                <w:lang w:eastAsia="es-ES"/>
              </w:rPr>
              <w:t xml:space="preserve"> economic activities and practices</w:t>
            </w:r>
          </w:p>
        </w:tc>
        <w:tc>
          <w:tcPr>
            <w:tcW w:w="1147" w:type="dxa"/>
          </w:tcPr>
          <w:p w14:paraId="37D71F0D"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4.7</w:t>
            </w:r>
          </w:p>
        </w:tc>
      </w:tr>
      <w:tr w:rsidR="002730DB" w:rsidRPr="00FE0941" w14:paraId="3D2A598B" w14:textId="77777777" w:rsidTr="00F36F9C">
        <w:trPr>
          <w:jc w:val="center"/>
        </w:trPr>
        <w:tc>
          <w:tcPr>
            <w:tcW w:w="8028" w:type="dxa"/>
            <w:gridSpan w:val="2"/>
            <w:shd w:val="clear" w:color="auto" w:fill="B4C6E7" w:themeFill="accent1" w:themeFillTint="66"/>
          </w:tcPr>
          <w:p w14:paraId="690B61B8"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Impact Category IV</w:t>
            </w:r>
          </w:p>
        </w:tc>
        <w:tc>
          <w:tcPr>
            <w:tcW w:w="1147" w:type="dxa"/>
            <w:shd w:val="clear" w:color="auto" w:fill="B4C6E7" w:themeFill="accent1" w:themeFillTint="66"/>
          </w:tcPr>
          <w:p w14:paraId="74B0C960" w14:textId="77777777" w:rsidR="002730DB" w:rsidRPr="00FE0941" w:rsidRDefault="002730DB" w:rsidP="00AE4518">
            <w:pPr>
              <w:jc w:val="both"/>
              <w:rPr>
                <w:rFonts w:eastAsia="Times New Roman" w:cstheme="minorHAnsi"/>
                <w:lang w:eastAsia="es-ES"/>
              </w:rPr>
            </w:pPr>
          </w:p>
        </w:tc>
      </w:tr>
      <w:tr w:rsidR="002730DB" w:rsidRPr="00FE0941" w14:paraId="09BC6DA6" w14:textId="77777777" w:rsidTr="00664B22">
        <w:trPr>
          <w:jc w:val="center"/>
        </w:trPr>
        <w:tc>
          <w:tcPr>
            <w:tcW w:w="847" w:type="dxa"/>
          </w:tcPr>
          <w:p w14:paraId="1CB9F21B"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C/O</w:t>
            </w:r>
          </w:p>
        </w:tc>
        <w:tc>
          <w:tcPr>
            <w:tcW w:w="7181" w:type="dxa"/>
          </w:tcPr>
          <w:p w14:paraId="2489A9A9" w14:textId="49CDB530" w:rsidR="002730DB" w:rsidRPr="00FE0941" w:rsidRDefault="00857B5D" w:rsidP="00AE4518">
            <w:pPr>
              <w:jc w:val="both"/>
              <w:rPr>
                <w:rFonts w:eastAsia="Times New Roman" w:cstheme="minorHAnsi"/>
                <w:lang w:eastAsia="es-ES"/>
              </w:rPr>
            </w:pPr>
            <w:r w:rsidRPr="00FE0941">
              <w:rPr>
                <w:rFonts w:eastAsia="Times New Roman" w:cstheme="minorHAnsi"/>
                <w:lang w:eastAsia="es-ES"/>
              </w:rPr>
              <w:t>I</w:t>
            </w:r>
            <w:r w:rsidR="002730DB" w:rsidRPr="00FE0941">
              <w:rPr>
                <w:rFonts w:eastAsia="Times New Roman" w:cstheme="minorHAnsi"/>
                <w:lang w:eastAsia="es-ES"/>
              </w:rPr>
              <w:t>ncrease</w:t>
            </w:r>
            <w:r w:rsidR="00F923E0" w:rsidRPr="00FE0941">
              <w:rPr>
                <w:rFonts w:eastAsia="Times New Roman" w:cstheme="minorHAnsi"/>
                <w:lang w:eastAsia="es-ES"/>
              </w:rPr>
              <w:t>d</w:t>
            </w:r>
            <w:r w:rsidR="002730DB" w:rsidRPr="00FE0941">
              <w:rPr>
                <w:rFonts w:eastAsia="Times New Roman" w:cstheme="minorHAnsi"/>
                <w:lang w:eastAsia="es-ES"/>
              </w:rPr>
              <w:t xml:space="preserve"> request for services and equipment</w:t>
            </w:r>
          </w:p>
        </w:tc>
        <w:tc>
          <w:tcPr>
            <w:tcW w:w="1147" w:type="dxa"/>
          </w:tcPr>
          <w:p w14:paraId="503E868B"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3.3</w:t>
            </w:r>
          </w:p>
        </w:tc>
      </w:tr>
      <w:tr w:rsidR="002730DB" w:rsidRPr="00FE0941" w14:paraId="1E981725" w14:textId="77777777" w:rsidTr="00F36F9C">
        <w:trPr>
          <w:jc w:val="center"/>
        </w:trPr>
        <w:tc>
          <w:tcPr>
            <w:tcW w:w="9175" w:type="dxa"/>
            <w:gridSpan w:val="3"/>
            <w:shd w:val="clear" w:color="auto" w:fill="B4C6E7" w:themeFill="accent1" w:themeFillTint="66"/>
          </w:tcPr>
          <w:p w14:paraId="1CC7230B"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Impact Category V</w:t>
            </w:r>
          </w:p>
        </w:tc>
      </w:tr>
      <w:tr w:rsidR="002730DB" w:rsidRPr="00FE0941" w14:paraId="3AA55053" w14:textId="77777777" w:rsidTr="00664B22">
        <w:trPr>
          <w:jc w:val="center"/>
        </w:trPr>
        <w:tc>
          <w:tcPr>
            <w:tcW w:w="847" w:type="dxa"/>
          </w:tcPr>
          <w:p w14:paraId="4BBC981E"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w:t>
            </w:r>
          </w:p>
        </w:tc>
        <w:tc>
          <w:tcPr>
            <w:tcW w:w="7181" w:type="dxa"/>
          </w:tcPr>
          <w:p w14:paraId="1D24A126" w14:textId="299A72AD" w:rsidR="002730DB" w:rsidRPr="00FE0941" w:rsidRDefault="00857B5D" w:rsidP="00AE4518">
            <w:pPr>
              <w:jc w:val="both"/>
              <w:rPr>
                <w:rFonts w:eastAsia="Times New Roman" w:cstheme="minorHAnsi"/>
                <w:lang w:eastAsia="es-ES"/>
              </w:rPr>
            </w:pPr>
            <w:r w:rsidRPr="00FE0941">
              <w:rPr>
                <w:rFonts w:eastAsia="Times New Roman" w:cstheme="minorHAnsi"/>
                <w:lang w:eastAsia="es-ES"/>
              </w:rPr>
              <w:t>S</w:t>
            </w:r>
            <w:r w:rsidR="002730DB" w:rsidRPr="00FE0941">
              <w:rPr>
                <w:rFonts w:eastAsia="Times New Roman" w:cstheme="minorHAnsi"/>
                <w:lang w:eastAsia="es-ES"/>
              </w:rPr>
              <w:t>oil contamination</w:t>
            </w:r>
          </w:p>
        </w:tc>
        <w:tc>
          <w:tcPr>
            <w:tcW w:w="1147" w:type="dxa"/>
          </w:tcPr>
          <w:p w14:paraId="2146F803"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2.1</w:t>
            </w:r>
          </w:p>
        </w:tc>
      </w:tr>
      <w:tr w:rsidR="002730DB" w:rsidRPr="00FE0941" w14:paraId="52F5DC58" w14:textId="77777777" w:rsidTr="00664B22">
        <w:trPr>
          <w:jc w:val="center"/>
        </w:trPr>
        <w:tc>
          <w:tcPr>
            <w:tcW w:w="847" w:type="dxa"/>
          </w:tcPr>
          <w:p w14:paraId="730753B2"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 xml:space="preserve">C </w:t>
            </w:r>
          </w:p>
        </w:tc>
        <w:tc>
          <w:tcPr>
            <w:tcW w:w="7181" w:type="dxa"/>
          </w:tcPr>
          <w:p w14:paraId="7B22C1CE" w14:textId="37170D5F" w:rsidR="002730DB" w:rsidRPr="00FE0941" w:rsidRDefault="00F923E0" w:rsidP="00AE4518">
            <w:pPr>
              <w:jc w:val="both"/>
              <w:rPr>
                <w:rFonts w:eastAsia="Times New Roman" w:cstheme="minorHAnsi"/>
                <w:lang w:eastAsia="es-ES"/>
              </w:rPr>
            </w:pPr>
            <w:r w:rsidRPr="00FE0941">
              <w:rPr>
                <w:rFonts w:eastAsia="Times New Roman" w:cstheme="minorHAnsi"/>
                <w:lang w:eastAsia="es-ES"/>
              </w:rPr>
              <w:t>Effect on</w:t>
            </w:r>
            <w:r w:rsidR="002730DB" w:rsidRPr="00FE0941">
              <w:rPr>
                <w:rFonts w:eastAsia="Times New Roman" w:cstheme="minorHAnsi"/>
                <w:lang w:eastAsia="es-ES"/>
              </w:rPr>
              <w:t xml:space="preserve"> air quality</w:t>
            </w:r>
          </w:p>
        </w:tc>
        <w:tc>
          <w:tcPr>
            <w:tcW w:w="1147" w:type="dxa"/>
          </w:tcPr>
          <w:p w14:paraId="7F71FCA2"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2.3</w:t>
            </w:r>
          </w:p>
        </w:tc>
      </w:tr>
      <w:tr w:rsidR="002730DB" w:rsidRPr="00FE0941" w14:paraId="34E4E116" w14:textId="77777777" w:rsidTr="00664B22">
        <w:trPr>
          <w:jc w:val="center"/>
        </w:trPr>
        <w:tc>
          <w:tcPr>
            <w:tcW w:w="847" w:type="dxa"/>
          </w:tcPr>
          <w:p w14:paraId="3D1301CC"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w:t>
            </w:r>
          </w:p>
        </w:tc>
        <w:tc>
          <w:tcPr>
            <w:tcW w:w="7181" w:type="dxa"/>
          </w:tcPr>
          <w:p w14:paraId="1D38C32E" w14:textId="19A93D8C" w:rsidR="002730DB" w:rsidRPr="00FE0941" w:rsidRDefault="00857B5D" w:rsidP="00AE4518">
            <w:pPr>
              <w:jc w:val="both"/>
              <w:rPr>
                <w:rFonts w:eastAsia="Times New Roman" w:cstheme="minorHAnsi"/>
                <w:lang w:eastAsia="es-ES"/>
              </w:rPr>
            </w:pPr>
            <w:r w:rsidRPr="00FE0941">
              <w:rPr>
                <w:rFonts w:eastAsia="Times New Roman" w:cstheme="minorHAnsi"/>
                <w:lang w:eastAsia="es-ES"/>
              </w:rPr>
              <w:t>I</w:t>
            </w:r>
            <w:r w:rsidR="002730DB" w:rsidRPr="00FE0941">
              <w:rPr>
                <w:rFonts w:eastAsia="Times New Roman" w:cstheme="minorHAnsi"/>
                <w:lang w:eastAsia="es-ES"/>
              </w:rPr>
              <w:t>ncrease</w:t>
            </w:r>
            <w:r w:rsidR="00F923E0" w:rsidRPr="00FE0941">
              <w:rPr>
                <w:rFonts w:eastAsia="Times New Roman" w:cstheme="minorHAnsi"/>
                <w:lang w:eastAsia="es-ES"/>
              </w:rPr>
              <w:t>d</w:t>
            </w:r>
            <w:r w:rsidR="002730DB" w:rsidRPr="00FE0941">
              <w:rPr>
                <w:rFonts w:eastAsia="Times New Roman" w:cstheme="minorHAnsi"/>
                <w:lang w:eastAsia="es-ES"/>
              </w:rPr>
              <w:t xml:space="preserve"> occurrence of labo</w:t>
            </w:r>
            <w:r w:rsidR="00F923E0" w:rsidRPr="00FE0941">
              <w:rPr>
                <w:rFonts w:eastAsia="Times New Roman" w:cstheme="minorHAnsi"/>
                <w:lang w:eastAsia="es-ES"/>
              </w:rPr>
              <w:t>u</w:t>
            </w:r>
            <w:r w:rsidR="002730DB" w:rsidRPr="00FE0941">
              <w:rPr>
                <w:rFonts w:eastAsia="Times New Roman" w:cstheme="minorHAnsi"/>
                <w:lang w:eastAsia="es-ES"/>
              </w:rPr>
              <w:t>r accidents</w:t>
            </w:r>
          </w:p>
        </w:tc>
        <w:tc>
          <w:tcPr>
            <w:tcW w:w="1147" w:type="dxa"/>
          </w:tcPr>
          <w:p w14:paraId="25A48DE9"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2.3</w:t>
            </w:r>
          </w:p>
        </w:tc>
      </w:tr>
      <w:tr w:rsidR="002730DB" w:rsidRPr="00FE0941" w14:paraId="2EA54C16" w14:textId="77777777" w:rsidTr="00664B22">
        <w:trPr>
          <w:jc w:val="center"/>
        </w:trPr>
        <w:tc>
          <w:tcPr>
            <w:tcW w:w="847" w:type="dxa"/>
          </w:tcPr>
          <w:p w14:paraId="4B9BE0BC"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w:t>
            </w:r>
          </w:p>
        </w:tc>
        <w:tc>
          <w:tcPr>
            <w:tcW w:w="7181" w:type="dxa"/>
          </w:tcPr>
          <w:p w14:paraId="36095AAC" w14:textId="2BBD83EE" w:rsidR="002730DB" w:rsidRPr="00FE0941" w:rsidRDefault="00857B5D" w:rsidP="00AE4518">
            <w:pPr>
              <w:jc w:val="both"/>
              <w:rPr>
                <w:rFonts w:eastAsia="Times New Roman" w:cstheme="minorHAnsi"/>
                <w:lang w:eastAsia="es-ES"/>
              </w:rPr>
            </w:pPr>
            <w:r w:rsidRPr="00FE0941">
              <w:rPr>
                <w:rFonts w:eastAsia="Times New Roman" w:cstheme="minorHAnsi"/>
                <w:lang w:eastAsia="es-ES"/>
              </w:rPr>
              <w:t>C</w:t>
            </w:r>
            <w:r w:rsidR="002730DB" w:rsidRPr="00FE0941">
              <w:rPr>
                <w:rFonts w:eastAsia="Times New Roman" w:cstheme="minorHAnsi"/>
                <w:lang w:eastAsia="es-ES"/>
              </w:rPr>
              <w:t xml:space="preserve">hanges in traffic patterns </w:t>
            </w:r>
          </w:p>
        </w:tc>
        <w:tc>
          <w:tcPr>
            <w:tcW w:w="1147" w:type="dxa"/>
          </w:tcPr>
          <w:p w14:paraId="1FE8522D"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5.1</w:t>
            </w:r>
          </w:p>
        </w:tc>
      </w:tr>
      <w:tr w:rsidR="002730DB" w:rsidRPr="00FE0941" w14:paraId="7A829A07" w14:textId="77777777" w:rsidTr="00664B22">
        <w:trPr>
          <w:jc w:val="center"/>
        </w:trPr>
        <w:tc>
          <w:tcPr>
            <w:tcW w:w="847" w:type="dxa"/>
          </w:tcPr>
          <w:p w14:paraId="1664A343"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C/O</w:t>
            </w:r>
          </w:p>
        </w:tc>
        <w:tc>
          <w:tcPr>
            <w:tcW w:w="7181" w:type="dxa"/>
          </w:tcPr>
          <w:p w14:paraId="2DD80ED1" w14:textId="207AF996" w:rsidR="002730DB" w:rsidRPr="00FE0941" w:rsidRDefault="00857B5D" w:rsidP="00AE4518">
            <w:pPr>
              <w:jc w:val="both"/>
              <w:rPr>
                <w:rFonts w:eastAsia="Times New Roman" w:cstheme="minorHAnsi"/>
                <w:lang w:eastAsia="es-ES"/>
              </w:rPr>
            </w:pPr>
            <w:r w:rsidRPr="00FE0941">
              <w:rPr>
                <w:rFonts w:eastAsia="Times New Roman" w:cstheme="minorHAnsi"/>
                <w:lang w:eastAsia="es-ES"/>
              </w:rPr>
              <w:t>C</w:t>
            </w:r>
            <w:r w:rsidR="002730DB" w:rsidRPr="00FE0941">
              <w:rPr>
                <w:rFonts w:eastAsia="Times New Roman" w:cstheme="minorHAnsi"/>
                <w:lang w:eastAsia="es-ES"/>
              </w:rPr>
              <w:t>hanges in land values</w:t>
            </w:r>
          </w:p>
        </w:tc>
        <w:tc>
          <w:tcPr>
            <w:tcW w:w="1147" w:type="dxa"/>
          </w:tcPr>
          <w:p w14:paraId="54BD3AB8" w14:textId="77777777" w:rsidR="002730DB" w:rsidRPr="00FE0941" w:rsidRDefault="002730DB" w:rsidP="00AE4518">
            <w:pPr>
              <w:jc w:val="both"/>
              <w:rPr>
                <w:rFonts w:eastAsia="Times New Roman" w:cstheme="minorHAnsi"/>
                <w:lang w:eastAsia="es-ES"/>
              </w:rPr>
            </w:pPr>
            <w:r w:rsidRPr="00FE0941">
              <w:rPr>
                <w:rFonts w:eastAsia="Times New Roman" w:cstheme="minorHAnsi"/>
                <w:lang w:eastAsia="es-ES"/>
              </w:rPr>
              <w:t>5.8</w:t>
            </w:r>
          </w:p>
        </w:tc>
      </w:tr>
      <w:tr w:rsidR="002730DB" w:rsidRPr="00FE0941" w14:paraId="07C73172" w14:textId="77777777" w:rsidTr="00F36F9C">
        <w:trPr>
          <w:jc w:val="center"/>
        </w:trPr>
        <w:tc>
          <w:tcPr>
            <w:tcW w:w="9175" w:type="dxa"/>
            <w:gridSpan w:val="3"/>
            <w:shd w:val="clear" w:color="auto" w:fill="E7E6E6" w:themeFill="background2"/>
          </w:tcPr>
          <w:p w14:paraId="7F5C020A" w14:textId="77777777" w:rsidR="002730DB" w:rsidRPr="00FE0941" w:rsidRDefault="002730DB" w:rsidP="00664B22">
            <w:pPr>
              <w:jc w:val="center"/>
              <w:rPr>
                <w:rFonts w:eastAsia="Times New Roman" w:cstheme="minorHAnsi"/>
                <w:lang w:eastAsia="es-ES"/>
              </w:rPr>
            </w:pPr>
            <w:r w:rsidRPr="00FE0941">
              <w:rPr>
                <w:rFonts w:eastAsia="Times New Roman" w:cstheme="minorHAnsi"/>
                <w:lang w:eastAsia="es-ES"/>
              </w:rPr>
              <w:t>C=</w:t>
            </w:r>
            <w:r w:rsidRPr="00FE0941">
              <w:rPr>
                <w:rFonts w:eastAsia="Times New Roman" w:cstheme="minorHAnsi"/>
                <w:shd w:val="clear" w:color="auto" w:fill="E7E6E6" w:themeFill="background2"/>
                <w:lang w:eastAsia="es-ES"/>
              </w:rPr>
              <w:t>Construction phase                                           O= Operational phase</w:t>
            </w:r>
          </w:p>
        </w:tc>
      </w:tr>
    </w:tbl>
    <w:p w14:paraId="7FC0A6F8" w14:textId="77777777" w:rsidR="002730DB" w:rsidRPr="00FE0941" w:rsidRDefault="002730DB" w:rsidP="002730DB">
      <w:pPr>
        <w:jc w:val="both"/>
        <w:rPr>
          <w:rFonts w:eastAsia="Times New Roman" w:cstheme="minorHAnsi"/>
          <w:lang w:eastAsia="es-ES"/>
        </w:rPr>
      </w:pPr>
    </w:p>
    <w:p w14:paraId="74F37706" w14:textId="1AA3090C" w:rsidR="002730DB" w:rsidRPr="00FE0941" w:rsidRDefault="002730DB" w:rsidP="002730DB">
      <w:pPr>
        <w:jc w:val="both"/>
        <w:rPr>
          <w:rFonts w:eastAsia="Times New Roman" w:cstheme="minorHAnsi"/>
          <w:lang w:eastAsia="es-ES"/>
        </w:rPr>
      </w:pPr>
      <w:r w:rsidRPr="00FE0941">
        <w:rPr>
          <w:rFonts w:eastAsia="Times New Roman" w:cstheme="minorHAnsi"/>
          <w:lang w:eastAsia="es-ES"/>
        </w:rPr>
        <w:t>With this analysis it</w:t>
      </w:r>
      <w:r w:rsidR="00664B22" w:rsidRPr="00FE0941">
        <w:rPr>
          <w:rFonts w:eastAsia="Times New Roman" w:cstheme="minorHAnsi"/>
          <w:lang w:eastAsia="es-ES"/>
        </w:rPr>
        <w:t xml:space="preserve"> is</w:t>
      </w:r>
      <w:r w:rsidRPr="00FE0941">
        <w:rPr>
          <w:rFonts w:eastAsia="Times New Roman" w:cstheme="minorHAnsi"/>
          <w:lang w:eastAsia="es-ES"/>
        </w:rPr>
        <w:t xml:space="preserve"> clear to identify, rank and determine the potential occurrence of th</w:t>
      </w:r>
      <w:r w:rsidR="00EF728A" w:rsidRPr="00FE0941">
        <w:rPr>
          <w:rFonts w:eastAsia="Times New Roman" w:cstheme="minorHAnsi"/>
          <w:lang w:eastAsia="es-ES"/>
        </w:rPr>
        <w:t>e</w:t>
      </w:r>
      <w:r w:rsidRPr="00FE0941">
        <w:rPr>
          <w:rFonts w:eastAsia="Times New Roman" w:cstheme="minorHAnsi"/>
          <w:lang w:eastAsia="es-ES"/>
        </w:rPr>
        <w:t xml:space="preserve"> relevant </w:t>
      </w:r>
      <w:r w:rsidR="00EF728A" w:rsidRPr="00FE0941">
        <w:rPr>
          <w:rFonts w:eastAsia="Times New Roman" w:cstheme="minorHAnsi"/>
          <w:lang w:eastAsia="es-ES"/>
        </w:rPr>
        <w:t xml:space="preserve">environmental and social </w:t>
      </w:r>
      <w:r w:rsidRPr="00FE0941">
        <w:rPr>
          <w:rFonts w:eastAsia="Times New Roman" w:cstheme="minorHAnsi"/>
          <w:lang w:eastAsia="es-ES"/>
        </w:rPr>
        <w:t>impacts</w:t>
      </w:r>
      <w:r w:rsidR="00EF728A" w:rsidRPr="00FE0941">
        <w:rPr>
          <w:rFonts w:eastAsia="Times New Roman" w:cstheme="minorHAnsi"/>
          <w:lang w:eastAsia="es-ES"/>
        </w:rPr>
        <w:t xml:space="preserve"> of the activities that the project will finance</w:t>
      </w:r>
      <w:r w:rsidRPr="00FE0941">
        <w:rPr>
          <w:rFonts w:eastAsia="Times New Roman" w:cstheme="minorHAnsi"/>
          <w:lang w:eastAsia="es-ES"/>
        </w:rPr>
        <w:t xml:space="preserve">. </w:t>
      </w:r>
      <w:r w:rsidR="009A5F83" w:rsidRPr="00FE0941">
        <w:rPr>
          <w:rFonts w:eastAsia="Times New Roman" w:cstheme="minorHAnsi"/>
          <w:lang w:eastAsia="es-ES"/>
        </w:rPr>
        <w:t xml:space="preserve">Mainly positive </w:t>
      </w:r>
      <w:r w:rsidR="00690C74" w:rsidRPr="00FE0941">
        <w:rPr>
          <w:rFonts w:eastAsia="Times New Roman" w:cstheme="minorHAnsi"/>
          <w:lang w:eastAsia="es-ES"/>
        </w:rPr>
        <w:t xml:space="preserve">social </w:t>
      </w:r>
      <w:r w:rsidR="009A5F83" w:rsidRPr="00FE0941">
        <w:rPr>
          <w:rFonts w:eastAsia="Times New Roman" w:cstheme="minorHAnsi"/>
          <w:lang w:eastAsia="es-ES"/>
        </w:rPr>
        <w:t>impacts</w:t>
      </w:r>
      <w:r w:rsidR="00690C74" w:rsidRPr="00FE0941">
        <w:rPr>
          <w:rFonts w:eastAsia="Times New Roman" w:cstheme="minorHAnsi"/>
          <w:lang w:eastAsia="es-ES"/>
        </w:rPr>
        <w:t xml:space="preserve"> should be expected as </w:t>
      </w:r>
      <w:r w:rsidR="006803DA" w:rsidRPr="00FE0941">
        <w:rPr>
          <w:rFonts w:eastAsia="Times New Roman" w:cstheme="minorHAnsi"/>
          <w:lang w:eastAsia="es-ES"/>
        </w:rPr>
        <w:t xml:space="preserve">all project activities will benefit </w:t>
      </w:r>
      <w:r w:rsidR="009F1501" w:rsidRPr="00FE0941">
        <w:rPr>
          <w:rFonts w:eastAsia="Times New Roman" w:cstheme="minorHAnsi"/>
          <w:lang w:eastAsia="es-ES"/>
        </w:rPr>
        <w:t>and strengthen</w:t>
      </w:r>
      <w:r w:rsidR="006803DA" w:rsidRPr="00FE0941">
        <w:rPr>
          <w:rFonts w:eastAsia="Times New Roman" w:cstheme="minorHAnsi"/>
          <w:lang w:eastAsia="es-ES"/>
        </w:rPr>
        <w:t xml:space="preserve"> the telecom sector of th</w:t>
      </w:r>
      <w:r w:rsidR="009F1501" w:rsidRPr="00FE0941">
        <w:rPr>
          <w:rFonts w:eastAsia="Times New Roman" w:cstheme="minorHAnsi"/>
          <w:lang w:eastAsia="es-ES"/>
        </w:rPr>
        <w:t>e countries related to the project. All</w:t>
      </w:r>
      <w:r w:rsidR="0064339F" w:rsidRPr="00FE0941">
        <w:rPr>
          <w:rFonts w:eastAsia="Times New Roman" w:cstheme="minorHAnsi"/>
          <w:lang w:eastAsia="es-ES"/>
        </w:rPr>
        <w:t xml:space="preserve"> </w:t>
      </w:r>
      <w:r w:rsidRPr="00FE0941">
        <w:rPr>
          <w:rFonts w:eastAsia="Times New Roman" w:cstheme="minorHAnsi"/>
          <w:lang w:eastAsia="es-ES"/>
        </w:rPr>
        <w:t xml:space="preserve">negative </w:t>
      </w:r>
      <w:r w:rsidR="0064339F" w:rsidRPr="00FE0941">
        <w:rPr>
          <w:rFonts w:eastAsia="Times New Roman" w:cstheme="minorHAnsi"/>
          <w:lang w:eastAsia="es-ES"/>
        </w:rPr>
        <w:t xml:space="preserve">environmental </w:t>
      </w:r>
      <w:r w:rsidRPr="00FE0941">
        <w:rPr>
          <w:rFonts w:eastAsia="Times New Roman" w:cstheme="minorHAnsi"/>
          <w:lang w:eastAsia="es-ES"/>
        </w:rPr>
        <w:t xml:space="preserve">impacts are </w:t>
      </w:r>
      <w:r w:rsidR="0064339F" w:rsidRPr="00FE0941">
        <w:rPr>
          <w:rFonts w:eastAsia="Times New Roman" w:cstheme="minorHAnsi"/>
          <w:lang w:eastAsia="es-ES"/>
        </w:rPr>
        <w:t xml:space="preserve">temporary, located, </w:t>
      </w:r>
      <w:r w:rsidRPr="00FE0941">
        <w:rPr>
          <w:rFonts w:eastAsia="Times New Roman" w:cstheme="minorHAnsi"/>
          <w:lang w:eastAsia="es-ES"/>
        </w:rPr>
        <w:t>preventable, mitigable and can be compensate if needed</w:t>
      </w:r>
      <w:r w:rsidR="00F37515" w:rsidRPr="00FE0941">
        <w:rPr>
          <w:rFonts w:eastAsia="Times New Roman" w:cstheme="minorHAnsi"/>
          <w:lang w:eastAsia="es-ES"/>
        </w:rPr>
        <w:t>. N</w:t>
      </w:r>
      <w:r w:rsidRPr="00FE0941">
        <w:rPr>
          <w:rFonts w:eastAsia="Times New Roman" w:cstheme="minorHAnsi"/>
          <w:lang w:eastAsia="es-ES"/>
        </w:rPr>
        <w:t xml:space="preserve">o </w:t>
      </w:r>
      <w:r w:rsidR="00F37515" w:rsidRPr="00FE0941">
        <w:rPr>
          <w:rFonts w:eastAsia="Times New Roman" w:cstheme="minorHAnsi"/>
          <w:lang w:eastAsia="es-ES"/>
        </w:rPr>
        <w:t xml:space="preserve">significant environmental </w:t>
      </w:r>
      <w:r w:rsidR="000937B3" w:rsidRPr="00FE0941">
        <w:rPr>
          <w:rFonts w:eastAsia="Times New Roman" w:cstheme="minorHAnsi"/>
          <w:lang w:eastAsia="es-ES"/>
        </w:rPr>
        <w:t xml:space="preserve">and social </w:t>
      </w:r>
      <w:r w:rsidR="00F37515" w:rsidRPr="00FE0941">
        <w:rPr>
          <w:rFonts w:eastAsia="Times New Roman" w:cstheme="minorHAnsi"/>
          <w:lang w:eastAsia="es-ES"/>
        </w:rPr>
        <w:t>risks and impacts</w:t>
      </w:r>
      <w:r w:rsidR="000937B3" w:rsidRPr="00FE0941">
        <w:rPr>
          <w:rFonts w:eastAsia="Times New Roman" w:cstheme="minorHAnsi"/>
          <w:lang w:eastAsia="es-ES"/>
        </w:rPr>
        <w:t xml:space="preserve"> r</w:t>
      </w:r>
      <w:r w:rsidRPr="00FE0941">
        <w:rPr>
          <w:rFonts w:eastAsia="Times New Roman" w:cstheme="minorHAnsi"/>
          <w:lang w:eastAsia="es-ES"/>
        </w:rPr>
        <w:t>epresent</w:t>
      </w:r>
      <w:r w:rsidR="000937B3" w:rsidRPr="00FE0941">
        <w:rPr>
          <w:rFonts w:eastAsia="Times New Roman" w:cstheme="minorHAnsi"/>
          <w:lang w:eastAsia="es-ES"/>
        </w:rPr>
        <w:t>ing</w:t>
      </w:r>
      <w:r w:rsidRPr="00FE0941">
        <w:rPr>
          <w:rFonts w:eastAsia="Times New Roman" w:cstheme="minorHAnsi"/>
          <w:lang w:eastAsia="es-ES"/>
        </w:rPr>
        <w:t xml:space="preserve"> </w:t>
      </w:r>
      <w:r w:rsidR="000937B3" w:rsidRPr="00FE0941">
        <w:rPr>
          <w:rFonts w:eastAsia="Times New Roman" w:cstheme="minorHAnsi"/>
          <w:lang w:eastAsia="es-ES"/>
        </w:rPr>
        <w:t xml:space="preserve">a significant </w:t>
      </w:r>
      <w:r w:rsidRPr="00FE0941">
        <w:rPr>
          <w:rFonts w:eastAsia="Times New Roman" w:cstheme="minorHAnsi"/>
          <w:lang w:eastAsia="es-ES"/>
        </w:rPr>
        <w:t>threat to nature or humans</w:t>
      </w:r>
      <w:r w:rsidR="000937B3" w:rsidRPr="00FE0941">
        <w:rPr>
          <w:rFonts w:eastAsia="Times New Roman" w:cstheme="minorHAnsi"/>
          <w:lang w:eastAsia="es-ES"/>
        </w:rPr>
        <w:t xml:space="preserve"> have been identified</w:t>
      </w:r>
      <w:r w:rsidRPr="00FE0941">
        <w:rPr>
          <w:rFonts w:eastAsia="Times New Roman" w:cstheme="minorHAnsi"/>
          <w:lang w:eastAsia="es-ES"/>
        </w:rPr>
        <w:t xml:space="preserve">. </w:t>
      </w:r>
      <w:r w:rsidR="00E8219E" w:rsidRPr="00FE0941">
        <w:rPr>
          <w:rFonts w:eastAsia="Times New Roman" w:cstheme="minorHAnsi"/>
          <w:lang w:eastAsia="es-ES"/>
        </w:rPr>
        <w:t xml:space="preserve">Overall, the </w:t>
      </w:r>
      <w:r w:rsidRPr="00FE0941">
        <w:rPr>
          <w:rFonts w:eastAsia="Times New Roman" w:cstheme="minorHAnsi"/>
          <w:lang w:eastAsia="es-ES"/>
        </w:rPr>
        <w:t xml:space="preserve">risk rating for the project is </w:t>
      </w:r>
      <w:r w:rsidR="00E8219E" w:rsidRPr="00FE0941">
        <w:rPr>
          <w:rFonts w:eastAsia="Times New Roman" w:cstheme="minorHAnsi"/>
          <w:lang w:eastAsia="es-ES"/>
        </w:rPr>
        <w:t xml:space="preserve">categorized as moderate. </w:t>
      </w:r>
    </w:p>
    <w:p w14:paraId="762DCBCC" w14:textId="77777777" w:rsidR="00D82CD9" w:rsidRPr="00FE0941" w:rsidRDefault="00D82CD9">
      <w:pPr>
        <w:sectPr w:rsidR="00D82CD9" w:rsidRPr="00FE0941">
          <w:pgSz w:w="12240" w:h="15840"/>
          <w:pgMar w:top="1440" w:right="1440" w:bottom="1440" w:left="1440" w:header="720" w:footer="720" w:gutter="0"/>
          <w:cols w:space="720"/>
          <w:docGrid w:linePitch="360"/>
        </w:sectPr>
      </w:pPr>
    </w:p>
    <w:p w14:paraId="403BD315" w14:textId="77777777" w:rsidR="00D82CD9" w:rsidRPr="00FE0941" w:rsidRDefault="00D82CD9" w:rsidP="00D82CD9">
      <w:pPr>
        <w:pStyle w:val="Heading1"/>
        <w:numPr>
          <w:ilvl w:val="0"/>
          <w:numId w:val="1"/>
        </w:numPr>
        <w:spacing w:before="0"/>
        <w:rPr>
          <w:b/>
          <w:bCs/>
          <w:caps/>
        </w:rPr>
      </w:pPr>
      <w:bookmarkStart w:id="99" w:name="_Toc34213327"/>
      <w:bookmarkStart w:id="100" w:name="_Toc36068972"/>
      <w:r w:rsidRPr="00FE0941">
        <w:rPr>
          <w:b/>
          <w:bCs/>
          <w:caps/>
        </w:rPr>
        <w:lastRenderedPageBreak/>
        <w:t>Environmental and Social Mitigation Measures</w:t>
      </w:r>
      <w:bookmarkEnd w:id="99"/>
      <w:bookmarkEnd w:id="100"/>
    </w:p>
    <w:p w14:paraId="521D916A" w14:textId="77777777" w:rsidR="00D82CD9" w:rsidRPr="00FE0941" w:rsidRDefault="00D82CD9" w:rsidP="00D82CD9">
      <w:pPr>
        <w:rPr>
          <w:rFonts w:cstheme="minorHAnsi"/>
        </w:rPr>
      </w:pPr>
    </w:p>
    <w:p w14:paraId="53605F9B" w14:textId="306E9CA2" w:rsidR="00D82CD9" w:rsidRPr="00FE0941" w:rsidRDefault="00D82CD9" w:rsidP="00D82CD9">
      <w:pPr>
        <w:jc w:val="both"/>
        <w:rPr>
          <w:rFonts w:cstheme="minorHAnsi"/>
        </w:rPr>
      </w:pPr>
      <w:r w:rsidRPr="00FE0941">
        <w:rPr>
          <w:rFonts w:cstheme="minorHAnsi"/>
        </w:rPr>
        <w:t xml:space="preserve">Both environmental and social </w:t>
      </w:r>
      <w:r w:rsidR="007F4A4E" w:rsidRPr="00FE0941">
        <w:rPr>
          <w:rFonts w:cstheme="minorHAnsi"/>
        </w:rPr>
        <w:t xml:space="preserve">risks and </w:t>
      </w:r>
      <w:r w:rsidRPr="00FE0941">
        <w:rPr>
          <w:rFonts w:cstheme="minorHAnsi"/>
        </w:rPr>
        <w:t xml:space="preserve">impacts of the project are related to </w:t>
      </w:r>
      <w:r w:rsidR="008468CB" w:rsidRPr="00FE0941">
        <w:rPr>
          <w:rFonts w:cstheme="minorHAnsi"/>
        </w:rPr>
        <w:t xml:space="preserve">the </w:t>
      </w:r>
      <w:r w:rsidRPr="00FE0941">
        <w:rPr>
          <w:rFonts w:eastAsia="Arial" w:cstheme="minorHAnsi"/>
        </w:rPr>
        <w:t xml:space="preserve">expansion of </w:t>
      </w:r>
      <w:r w:rsidR="008468CB" w:rsidRPr="00FE0941">
        <w:rPr>
          <w:rFonts w:eastAsia="Arial" w:cstheme="minorHAnsi"/>
        </w:rPr>
        <w:t>IT hardware,</w:t>
      </w:r>
      <w:r w:rsidRPr="00FE0941">
        <w:rPr>
          <w:rFonts w:eastAsia="Arial" w:cstheme="minorHAnsi"/>
        </w:rPr>
        <w:t xml:space="preserve"> rehabilitation and retrofitting of existing training </w:t>
      </w:r>
      <w:r w:rsidR="00F96CFF" w:rsidRPr="00FE0941">
        <w:rPr>
          <w:rFonts w:eastAsia="Arial" w:cstheme="minorHAnsi"/>
        </w:rPr>
        <w:t>cent</w:t>
      </w:r>
      <w:r w:rsidR="00F923E0" w:rsidRPr="00FE0941">
        <w:rPr>
          <w:rFonts w:eastAsia="Arial" w:cstheme="minorHAnsi"/>
        </w:rPr>
        <w:t>r</w:t>
      </w:r>
      <w:r w:rsidR="00F96CFF" w:rsidRPr="00FE0941">
        <w:rPr>
          <w:rFonts w:eastAsia="Arial" w:cstheme="minorHAnsi"/>
        </w:rPr>
        <w:t xml:space="preserve">e </w:t>
      </w:r>
      <w:r w:rsidRPr="00FE0941">
        <w:rPr>
          <w:rFonts w:eastAsia="Arial" w:cstheme="minorHAnsi"/>
        </w:rPr>
        <w:t>activities</w:t>
      </w:r>
      <w:r w:rsidR="00F91E9B" w:rsidRPr="00FE0941">
        <w:rPr>
          <w:rFonts w:eastAsia="Arial" w:cstheme="minorHAnsi"/>
        </w:rPr>
        <w:t xml:space="preserve">, and construction of new data </w:t>
      </w:r>
      <w:r w:rsidR="00F96CFF" w:rsidRPr="00FE0941">
        <w:rPr>
          <w:rFonts w:eastAsia="Arial" w:cstheme="minorHAnsi"/>
        </w:rPr>
        <w:t>centrs</w:t>
      </w:r>
      <w:r w:rsidRPr="00FE0941">
        <w:rPr>
          <w:rFonts w:cstheme="minorHAnsi"/>
        </w:rPr>
        <w:t xml:space="preserve">. The link between the predicted environmental impacts, the needed mitigation measures identified during the screening and assessment process, provisions for budgeting the costs of such measures, and the roles of those responsible for ensuring that the mitigation measures that will be carried out are summarized in the </w:t>
      </w:r>
      <w:r w:rsidR="00703604" w:rsidRPr="00FE0941">
        <w:rPr>
          <w:rFonts w:cstheme="minorHAnsi"/>
        </w:rPr>
        <w:t xml:space="preserve">Site-specific </w:t>
      </w:r>
      <w:r w:rsidRPr="00FE0941">
        <w:rPr>
          <w:rFonts w:cstheme="minorHAnsi"/>
        </w:rPr>
        <w:t>Environmental and Social Management Plan</w:t>
      </w:r>
      <w:r w:rsidR="00703604" w:rsidRPr="00FE0941">
        <w:rPr>
          <w:rFonts w:cstheme="minorHAnsi"/>
        </w:rPr>
        <w:t>s</w:t>
      </w:r>
      <w:r w:rsidRPr="00FE0941">
        <w:rPr>
          <w:rFonts w:cstheme="minorHAnsi"/>
        </w:rPr>
        <w:t xml:space="preserve"> (ESMP</w:t>
      </w:r>
      <w:r w:rsidR="00703604" w:rsidRPr="00FE0941">
        <w:rPr>
          <w:rFonts w:cstheme="minorHAnsi"/>
        </w:rPr>
        <w:t>s</w:t>
      </w:r>
      <w:r w:rsidRPr="00FE0941">
        <w:rPr>
          <w:rFonts w:cstheme="minorHAnsi"/>
        </w:rPr>
        <w:t>).</w:t>
      </w:r>
    </w:p>
    <w:p w14:paraId="33409DD1" w14:textId="77777777" w:rsidR="00D82CD9" w:rsidRPr="00FE0941" w:rsidRDefault="00D82CD9" w:rsidP="00D82CD9">
      <w:pPr>
        <w:rPr>
          <w:rFonts w:cstheme="minorHAnsi"/>
        </w:rPr>
      </w:pPr>
    </w:p>
    <w:p w14:paraId="50F332F7" w14:textId="7753C8EA" w:rsidR="00D82CD9" w:rsidRPr="00FE0941" w:rsidRDefault="000050DF" w:rsidP="00D82CD9">
      <w:pPr>
        <w:pStyle w:val="Heading2"/>
        <w:spacing w:before="0"/>
      </w:pPr>
      <w:bookmarkStart w:id="101" w:name="_Toc34213328"/>
      <w:bookmarkStart w:id="102" w:name="_Toc36068973"/>
      <w:r w:rsidRPr="00FE0941">
        <w:t>6</w:t>
      </w:r>
      <w:r w:rsidR="00D82CD9" w:rsidRPr="00FE0941">
        <w:t>.1</w:t>
      </w:r>
      <w:r w:rsidR="00D82CD9" w:rsidRPr="00FE0941">
        <w:tab/>
        <w:t>Mitigation measures</w:t>
      </w:r>
      <w:bookmarkEnd w:id="101"/>
      <w:bookmarkEnd w:id="102"/>
    </w:p>
    <w:p w14:paraId="1CF717FB" w14:textId="77777777" w:rsidR="00D82CD9" w:rsidRPr="00FE0941" w:rsidRDefault="00D82CD9" w:rsidP="00D82CD9">
      <w:pPr>
        <w:jc w:val="both"/>
        <w:rPr>
          <w:rFonts w:cstheme="minorHAnsi"/>
        </w:rPr>
      </w:pPr>
    </w:p>
    <w:p w14:paraId="4E5FC163" w14:textId="1566C95B" w:rsidR="00D82CD9" w:rsidRPr="00FE0941" w:rsidRDefault="00D82CD9" w:rsidP="00D82CD9">
      <w:pPr>
        <w:jc w:val="both"/>
        <w:rPr>
          <w:rFonts w:cstheme="minorHAnsi"/>
        </w:rPr>
      </w:pPr>
      <w:r w:rsidRPr="00FE0941">
        <w:rPr>
          <w:rFonts w:cstheme="minorHAnsi"/>
        </w:rPr>
        <w:t xml:space="preserve">These are specific actions recommended to address the potential impacts of projects; to reduce, avoid mitigate and or compensate the negative social and environmental impacts identified in the impact assessment of </w:t>
      </w:r>
      <w:r w:rsidR="004C085C" w:rsidRPr="00FE0941">
        <w:rPr>
          <w:rFonts w:cstheme="minorHAnsi"/>
        </w:rPr>
        <w:t>the</w:t>
      </w:r>
      <w:r w:rsidRPr="00FE0941">
        <w:rPr>
          <w:rFonts w:cstheme="minorHAnsi"/>
        </w:rPr>
        <w:t xml:space="preserve"> project proposed activities. As indicated in chapter </w:t>
      </w:r>
      <w:r w:rsidR="004C085C" w:rsidRPr="00FE0941">
        <w:rPr>
          <w:rFonts w:cstheme="minorHAnsi"/>
        </w:rPr>
        <w:t>5</w:t>
      </w:r>
      <w:r w:rsidR="004B307C" w:rsidRPr="00FE0941">
        <w:rPr>
          <w:rFonts w:cstheme="minorHAnsi"/>
        </w:rPr>
        <w:t>,</w:t>
      </w:r>
      <w:r w:rsidRPr="00FE0941">
        <w:rPr>
          <w:rFonts w:cstheme="minorHAnsi"/>
        </w:rPr>
        <w:t xml:space="preserve"> these are summarized and ranked in Table 8</w:t>
      </w:r>
      <w:r w:rsidR="004C085C" w:rsidRPr="00FE0941">
        <w:rPr>
          <w:rFonts w:cstheme="minorHAnsi"/>
        </w:rPr>
        <w:t xml:space="preserve"> below.</w:t>
      </w:r>
    </w:p>
    <w:p w14:paraId="4A8ADE90" w14:textId="77777777" w:rsidR="00D82CD9" w:rsidRPr="00FE0941" w:rsidRDefault="00D82CD9" w:rsidP="00D82CD9">
      <w:pPr>
        <w:jc w:val="both"/>
        <w:rPr>
          <w:rFonts w:cstheme="minorHAnsi"/>
        </w:rPr>
      </w:pPr>
    </w:p>
    <w:p w14:paraId="4C890DDB" w14:textId="77777777" w:rsidR="00D82CD9" w:rsidRPr="00FE0941" w:rsidRDefault="00D82CD9" w:rsidP="00D82CD9">
      <w:pPr>
        <w:ind w:left="120"/>
        <w:jc w:val="center"/>
        <w:rPr>
          <w:b/>
          <w:bCs/>
        </w:rPr>
      </w:pPr>
      <w:r w:rsidRPr="00FE0941">
        <w:rPr>
          <w:b/>
          <w:bCs/>
        </w:rPr>
        <w:t>Table 8. Impacts Analysis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1"/>
        <w:gridCol w:w="4307"/>
        <w:gridCol w:w="1699"/>
      </w:tblGrid>
      <w:tr w:rsidR="00D82CD9" w:rsidRPr="00FE0941" w14:paraId="3B044CF8" w14:textId="77777777" w:rsidTr="00AE4518">
        <w:trPr>
          <w:jc w:val="center"/>
        </w:trPr>
        <w:tc>
          <w:tcPr>
            <w:tcW w:w="0" w:type="auto"/>
          </w:tcPr>
          <w:p w14:paraId="40E578B4" w14:textId="77777777" w:rsidR="00D82CD9" w:rsidRPr="00FE0941" w:rsidRDefault="00D82CD9" w:rsidP="00AE4518">
            <w:pPr>
              <w:jc w:val="center"/>
              <w:rPr>
                <w:rFonts w:cstheme="minorHAnsi"/>
                <w:b/>
                <w:bCs/>
              </w:rPr>
            </w:pPr>
            <w:r w:rsidRPr="00FE0941">
              <w:rPr>
                <w:rFonts w:cstheme="minorHAnsi"/>
                <w:b/>
                <w:bCs/>
              </w:rPr>
              <w:t>Phase of the project</w:t>
            </w:r>
          </w:p>
        </w:tc>
        <w:tc>
          <w:tcPr>
            <w:tcW w:w="0" w:type="auto"/>
          </w:tcPr>
          <w:p w14:paraId="3E546BAE" w14:textId="77777777" w:rsidR="00D82CD9" w:rsidRPr="00FE0941" w:rsidRDefault="00D82CD9" w:rsidP="00AE4518">
            <w:pPr>
              <w:jc w:val="center"/>
              <w:rPr>
                <w:rFonts w:cstheme="minorHAnsi"/>
                <w:b/>
                <w:bCs/>
              </w:rPr>
            </w:pPr>
            <w:r w:rsidRPr="00FE0941">
              <w:rPr>
                <w:rFonts w:cstheme="minorHAnsi"/>
                <w:b/>
                <w:bCs/>
              </w:rPr>
              <w:t>Impact category I</w:t>
            </w:r>
          </w:p>
        </w:tc>
        <w:tc>
          <w:tcPr>
            <w:tcW w:w="0" w:type="auto"/>
          </w:tcPr>
          <w:p w14:paraId="47B3C754" w14:textId="77777777" w:rsidR="00D82CD9" w:rsidRPr="00FE0941" w:rsidRDefault="00D82CD9" w:rsidP="00AE4518">
            <w:pPr>
              <w:jc w:val="center"/>
              <w:rPr>
                <w:rFonts w:cstheme="minorHAnsi"/>
                <w:b/>
                <w:bCs/>
              </w:rPr>
            </w:pPr>
            <w:r w:rsidRPr="00FE0941">
              <w:rPr>
                <w:rFonts w:cstheme="minorHAnsi"/>
                <w:b/>
                <w:bCs/>
              </w:rPr>
              <w:t>Level of Impact</w:t>
            </w:r>
          </w:p>
          <w:p w14:paraId="56F2C88A" w14:textId="77777777" w:rsidR="00D82CD9" w:rsidRPr="00FE0941" w:rsidRDefault="00D82CD9" w:rsidP="00AE4518">
            <w:pPr>
              <w:jc w:val="center"/>
              <w:rPr>
                <w:rFonts w:cstheme="minorHAnsi"/>
                <w:b/>
                <w:bCs/>
              </w:rPr>
            </w:pPr>
            <w:r w:rsidRPr="00FE0941">
              <w:rPr>
                <w:rFonts w:cstheme="minorHAnsi"/>
                <w:b/>
                <w:bCs/>
              </w:rPr>
              <w:t>(+ or -)</w:t>
            </w:r>
          </w:p>
        </w:tc>
      </w:tr>
      <w:tr w:rsidR="00D82CD9" w:rsidRPr="00FE0941" w14:paraId="56D23BC9" w14:textId="77777777" w:rsidTr="00AE4518">
        <w:trPr>
          <w:jc w:val="center"/>
        </w:trPr>
        <w:tc>
          <w:tcPr>
            <w:tcW w:w="0" w:type="auto"/>
          </w:tcPr>
          <w:p w14:paraId="2F09A315" w14:textId="77777777" w:rsidR="00D82CD9" w:rsidRPr="00FE0941" w:rsidRDefault="00D82CD9" w:rsidP="00AE4518">
            <w:pPr>
              <w:jc w:val="both"/>
              <w:rPr>
                <w:rFonts w:cstheme="minorHAnsi"/>
              </w:rPr>
            </w:pPr>
            <w:r w:rsidRPr="00FE0941">
              <w:rPr>
                <w:rFonts w:cstheme="minorHAnsi"/>
              </w:rPr>
              <w:t>C/O</w:t>
            </w:r>
          </w:p>
        </w:tc>
        <w:tc>
          <w:tcPr>
            <w:tcW w:w="0" w:type="auto"/>
          </w:tcPr>
          <w:p w14:paraId="1FC22011" w14:textId="48125D69" w:rsidR="00D82CD9" w:rsidRPr="00FE0941" w:rsidRDefault="009A6656" w:rsidP="00AE4518">
            <w:pPr>
              <w:jc w:val="both"/>
              <w:rPr>
                <w:rFonts w:cstheme="minorHAnsi"/>
              </w:rPr>
            </w:pPr>
            <w:r w:rsidRPr="00FE0941">
              <w:rPr>
                <w:rFonts w:cstheme="minorHAnsi"/>
              </w:rPr>
              <w:t>Increase</w:t>
            </w:r>
            <w:r w:rsidR="00F923E0" w:rsidRPr="00FE0941">
              <w:rPr>
                <w:rFonts w:cstheme="minorHAnsi"/>
              </w:rPr>
              <w:t>d</w:t>
            </w:r>
            <w:r w:rsidRPr="00FE0941">
              <w:rPr>
                <w:rFonts w:cstheme="minorHAnsi"/>
              </w:rPr>
              <w:t xml:space="preserve"> expectation for new jobs</w:t>
            </w:r>
          </w:p>
        </w:tc>
        <w:tc>
          <w:tcPr>
            <w:tcW w:w="0" w:type="auto"/>
          </w:tcPr>
          <w:p w14:paraId="7554F1EE" w14:textId="77777777" w:rsidR="00D82CD9" w:rsidRPr="00FE0941" w:rsidRDefault="00D82CD9" w:rsidP="00AE4518">
            <w:pPr>
              <w:jc w:val="both"/>
              <w:rPr>
                <w:rFonts w:cstheme="minorHAnsi"/>
              </w:rPr>
            </w:pPr>
            <w:r w:rsidRPr="00FE0941">
              <w:rPr>
                <w:rFonts w:cstheme="minorHAnsi"/>
              </w:rPr>
              <w:t>Very High (+)</w:t>
            </w:r>
          </w:p>
        </w:tc>
      </w:tr>
      <w:tr w:rsidR="00D82CD9" w:rsidRPr="00FE0941" w14:paraId="43C00C30" w14:textId="77777777" w:rsidTr="00AE4518">
        <w:trPr>
          <w:jc w:val="center"/>
        </w:trPr>
        <w:tc>
          <w:tcPr>
            <w:tcW w:w="0" w:type="auto"/>
          </w:tcPr>
          <w:p w14:paraId="5A4C5F77" w14:textId="77777777" w:rsidR="00D82CD9" w:rsidRPr="00FE0941" w:rsidRDefault="00D82CD9" w:rsidP="00AE4518">
            <w:pPr>
              <w:jc w:val="both"/>
              <w:rPr>
                <w:rFonts w:cstheme="minorHAnsi"/>
              </w:rPr>
            </w:pPr>
            <w:r w:rsidRPr="00FE0941">
              <w:rPr>
                <w:rFonts w:cstheme="minorHAnsi"/>
              </w:rPr>
              <w:t>C/O</w:t>
            </w:r>
          </w:p>
        </w:tc>
        <w:tc>
          <w:tcPr>
            <w:tcW w:w="0" w:type="auto"/>
          </w:tcPr>
          <w:p w14:paraId="3EF74314" w14:textId="010BA896" w:rsidR="00D82CD9" w:rsidRPr="00FE0941" w:rsidRDefault="00F923E0" w:rsidP="00AE4518">
            <w:pPr>
              <w:jc w:val="both"/>
              <w:rPr>
                <w:rFonts w:cstheme="minorHAnsi"/>
              </w:rPr>
            </w:pPr>
            <w:r w:rsidRPr="00FE0941">
              <w:rPr>
                <w:rFonts w:cstheme="minorHAnsi"/>
              </w:rPr>
              <w:t>Effect on</w:t>
            </w:r>
            <w:r w:rsidR="009A6656" w:rsidRPr="00FE0941">
              <w:rPr>
                <w:rFonts w:cstheme="minorHAnsi"/>
              </w:rPr>
              <w:t xml:space="preserve"> everyday life</w:t>
            </w:r>
          </w:p>
        </w:tc>
        <w:tc>
          <w:tcPr>
            <w:tcW w:w="0" w:type="auto"/>
          </w:tcPr>
          <w:p w14:paraId="2ED530DB" w14:textId="77777777" w:rsidR="00D82CD9" w:rsidRPr="00FE0941" w:rsidRDefault="00D82CD9" w:rsidP="00AE4518">
            <w:pPr>
              <w:jc w:val="both"/>
              <w:rPr>
                <w:rFonts w:cstheme="minorHAnsi"/>
              </w:rPr>
            </w:pPr>
            <w:r w:rsidRPr="00FE0941">
              <w:rPr>
                <w:rFonts w:cstheme="minorHAnsi"/>
              </w:rPr>
              <w:t>High (+)</w:t>
            </w:r>
          </w:p>
        </w:tc>
      </w:tr>
      <w:tr w:rsidR="00D82CD9" w:rsidRPr="00FE0941" w14:paraId="2FC5D69D" w14:textId="77777777" w:rsidTr="00AE4518">
        <w:trPr>
          <w:jc w:val="center"/>
        </w:trPr>
        <w:tc>
          <w:tcPr>
            <w:tcW w:w="0" w:type="auto"/>
          </w:tcPr>
          <w:p w14:paraId="46912C6D" w14:textId="77777777" w:rsidR="00D82CD9" w:rsidRPr="00FE0941" w:rsidRDefault="00D82CD9" w:rsidP="00AE4518">
            <w:pPr>
              <w:jc w:val="both"/>
              <w:rPr>
                <w:rFonts w:cstheme="minorHAnsi"/>
              </w:rPr>
            </w:pPr>
            <w:r w:rsidRPr="00FE0941">
              <w:rPr>
                <w:rFonts w:cstheme="minorHAnsi"/>
              </w:rPr>
              <w:t>C/O</w:t>
            </w:r>
          </w:p>
        </w:tc>
        <w:tc>
          <w:tcPr>
            <w:tcW w:w="0" w:type="auto"/>
          </w:tcPr>
          <w:p w14:paraId="4A6235DA" w14:textId="374F21F7" w:rsidR="00D82CD9" w:rsidRPr="00FE0941" w:rsidRDefault="009A6656" w:rsidP="00AE4518">
            <w:pPr>
              <w:jc w:val="both"/>
              <w:rPr>
                <w:rFonts w:cstheme="minorHAnsi"/>
              </w:rPr>
            </w:pPr>
            <w:r w:rsidRPr="00FE0941">
              <w:rPr>
                <w:rFonts w:cstheme="minorHAnsi"/>
              </w:rPr>
              <w:t>Increase</w:t>
            </w:r>
            <w:r w:rsidR="00F923E0" w:rsidRPr="00FE0941">
              <w:rPr>
                <w:rFonts w:cstheme="minorHAnsi"/>
              </w:rPr>
              <w:t>d</w:t>
            </w:r>
            <w:r w:rsidRPr="00FE0941">
              <w:rPr>
                <w:rFonts w:cstheme="minorHAnsi"/>
              </w:rPr>
              <w:t xml:space="preserve"> economic activities and practices</w:t>
            </w:r>
          </w:p>
        </w:tc>
        <w:tc>
          <w:tcPr>
            <w:tcW w:w="0" w:type="auto"/>
          </w:tcPr>
          <w:p w14:paraId="34B8C762" w14:textId="77777777" w:rsidR="00D82CD9" w:rsidRPr="00FE0941" w:rsidRDefault="00D82CD9" w:rsidP="00AE4518">
            <w:pPr>
              <w:jc w:val="both"/>
              <w:rPr>
                <w:rFonts w:cstheme="minorHAnsi"/>
              </w:rPr>
            </w:pPr>
            <w:r w:rsidRPr="00FE0941">
              <w:rPr>
                <w:rFonts w:cstheme="minorHAnsi"/>
              </w:rPr>
              <w:t>High (+)</w:t>
            </w:r>
          </w:p>
        </w:tc>
      </w:tr>
      <w:tr w:rsidR="00D82CD9" w:rsidRPr="00FE0941" w14:paraId="58289BA7" w14:textId="77777777" w:rsidTr="00AE4518">
        <w:trPr>
          <w:jc w:val="center"/>
        </w:trPr>
        <w:tc>
          <w:tcPr>
            <w:tcW w:w="0" w:type="auto"/>
          </w:tcPr>
          <w:p w14:paraId="53C720F9" w14:textId="77777777" w:rsidR="00D82CD9" w:rsidRPr="00FE0941" w:rsidRDefault="00D82CD9" w:rsidP="00AE4518">
            <w:pPr>
              <w:jc w:val="both"/>
              <w:rPr>
                <w:rFonts w:cstheme="minorHAnsi"/>
              </w:rPr>
            </w:pPr>
            <w:r w:rsidRPr="00FE0941">
              <w:rPr>
                <w:rFonts w:cstheme="minorHAnsi"/>
              </w:rPr>
              <w:t>C/O</w:t>
            </w:r>
          </w:p>
        </w:tc>
        <w:tc>
          <w:tcPr>
            <w:tcW w:w="0" w:type="auto"/>
          </w:tcPr>
          <w:p w14:paraId="1948C56E" w14:textId="0CE6C61B" w:rsidR="00D82CD9" w:rsidRPr="00FE0941" w:rsidRDefault="009A6656" w:rsidP="00AE4518">
            <w:pPr>
              <w:jc w:val="both"/>
              <w:rPr>
                <w:rFonts w:cstheme="minorHAnsi"/>
              </w:rPr>
            </w:pPr>
            <w:r w:rsidRPr="00FE0941">
              <w:rPr>
                <w:rFonts w:cstheme="minorHAnsi"/>
              </w:rPr>
              <w:t>Increase</w:t>
            </w:r>
            <w:r w:rsidR="00F923E0" w:rsidRPr="00FE0941">
              <w:rPr>
                <w:rFonts w:cstheme="minorHAnsi"/>
              </w:rPr>
              <w:t>d</w:t>
            </w:r>
            <w:r w:rsidRPr="00FE0941">
              <w:rPr>
                <w:rFonts w:cstheme="minorHAnsi"/>
              </w:rPr>
              <w:t xml:space="preserve"> request for services and equipment</w:t>
            </w:r>
          </w:p>
        </w:tc>
        <w:tc>
          <w:tcPr>
            <w:tcW w:w="0" w:type="auto"/>
          </w:tcPr>
          <w:p w14:paraId="17CABFB1" w14:textId="77777777" w:rsidR="00D82CD9" w:rsidRPr="00FE0941" w:rsidRDefault="00D82CD9" w:rsidP="00AE4518">
            <w:pPr>
              <w:jc w:val="both"/>
              <w:rPr>
                <w:rFonts w:cstheme="minorHAnsi"/>
              </w:rPr>
            </w:pPr>
            <w:r w:rsidRPr="00FE0941">
              <w:rPr>
                <w:rFonts w:cstheme="minorHAnsi"/>
              </w:rPr>
              <w:t>Medium (+)</w:t>
            </w:r>
          </w:p>
        </w:tc>
      </w:tr>
      <w:tr w:rsidR="00D82CD9" w:rsidRPr="00FE0941" w14:paraId="3183BFB4" w14:textId="77777777" w:rsidTr="00AE4518">
        <w:trPr>
          <w:jc w:val="center"/>
        </w:trPr>
        <w:tc>
          <w:tcPr>
            <w:tcW w:w="0" w:type="auto"/>
          </w:tcPr>
          <w:p w14:paraId="28E831E8" w14:textId="77777777" w:rsidR="00D82CD9" w:rsidRPr="00FE0941" w:rsidRDefault="00D82CD9" w:rsidP="00AE4518">
            <w:pPr>
              <w:jc w:val="both"/>
              <w:rPr>
                <w:rFonts w:cstheme="minorHAnsi"/>
              </w:rPr>
            </w:pPr>
            <w:r w:rsidRPr="00FE0941">
              <w:rPr>
                <w:rFonts w:cstheme="minorHAnsi"/>
              </w:rPr>
              <w:t>C</w:t>
            </w:r>
          </w:p>
        </w:tc>
        <w:tc>
          <w:tcPr>
            <w:tcW w:w="0" w:type="auto"/>
          </w:tcPr>
          <w:p w14:paraId="6ECF5BC2" w14:textId="48DBAE72" w:rsidR="00D82CD9" w:rsidRPr="00FE0941" w:rsidRDefault="009A6656" w:rsidP="00AE4518">
            <w:pPr>
              <w:jc w:val="both"/>
              <w:rPr>
                <w:rFonts w:cstheme="minorHAnsi"/>
              </w:rPr>
            </w:pPr>
            <w:r w:rsidRPr="00FE0941">
              <w:rPr>
                <w:rFonts w:cstheme="minorHAnsi"/>
              </w:rPr>
              <w:t>Soil contamination</w:t>
            </w:r>
          </w:p>
        </w:tc>
        <w:tc>
          <w:tcPr>
            <w:tcW w:w="0" w:type="auto"/>
          </w:tcPr>
          <w:p w14:paraId="24001073" w14:textId="77777777" w:rsidR="00D82CD9" w:rsidRPr="00FE0941" w:rsidRDefault="00D82CD9" w:rsidP="00AE4518">
            <w:pPr>
              <w:jc w:val="both"/>
              <w:rPr>
                <w:rFonts w:cstheme="minorHAnsi"/>
              </w:rPr>
            </w:pPr>
            <w:r w:rsidRPr="00FE0941">
              <w:rPr>
                <w:rFonts w:cstheme="minorHAnsi"/>
              </w:rPr>
              <w:t>Very Low (-)</w:t>
            </w:r>
          </w:p>
        </w:tc>
      </w:tr>
      <w:tr w:rsidR="00D82CD9" w:rsidRPr="00FE0941" w14:paraId="573BA5FA" w14:textId="77777777" w:rsidTr="00AE4518">
        <w:trPr>
          <w:jc w:val="center"/>
        </w:trPr>
        <w:tc>
          <w:tcPr>
            <w:tcW w:w="0" w:type="auto"/>
          </w:tcPr>
          <w:p w14:paraId="265E3183" w14:textId="77777777" w:rsidR="00D82CD9" w:rsidRPr="00FE0941" w:rsidRDefault="00D82CD9" w:rsidP="00AE4518">
            <w:pPr>
              <w:jc w:val="both"/>
              <w:rPr>
                <w:rFonts w:cstheme="minorHAnsi"/>
              </w:rPr>
            </w:pPr>
            <w:r w:rsidRPr="00FE0941">
              <w:rPr>
                <w:rFonts w:cstheme="minorHAnsi"/>
              </w:rPr>
              <w:t xml:space="preserve">C </w:t>
            </w:r>
          </w:p>
        </w:tc>
        <w:tc>
          <w:tcPr>
            <w:tcW w:w="0" w:type="auto"/>
          </w:tcPr>
          <w:p w14:paraId="069E2F42" w14:textId="56759F40" w:rsidR="00D82CD9" w:rsidRPr="00FE0941" w:rsidRDefault="00F923E0" w:rsidP="00AE4518">
            <w:pPr>
              <w:jc w:val="both"/>
              <w:rPr>
                <w:rFonts w:cstheme="minorHAnsi"/>
              </w:rPr>
            </w:pPr>
            <w:r w:rsidRPr="00FE0941">
              <w:rPr>
                <w:rFonts w:cstheme="minorHAnsi"/>
              </w:rPr>
              <w:t>Effect on</w:t>
            </w:r>
            <w:r w:rsidR="0040076A" w:rsidRPr="00FE0941">
              <w:rPr>
                <w:rFonts w:cstheme="minorHAnsi"/>
              </w:rPr>
              <w:t xml:space="preserve"> </w:t>
            </w:r>
            <w:r w:rsidR="009A6656" w:rsidRPr="00FE0941">
              <w:rPr>
                <w:rFonts w:cstheme="minorHAnsi"/>
              </w:rPr>
              <w:t>air quality</w:t>
            </w:r>
          </w:p>
        </w:tc>
        <w:tc>
          <w:tcPr>
            <w:tcW w:w="0" w:type="auto"/>
          </w:tcPr>
          <w:p w14:paraId="7D87A115" w14:textId="77777777" w:rsidR="00D82CD9" w:rsidRPr="00FE0941" w:rsidRDefault="00D82CD9" w:rsidP="00AE4518">
            <w:pPr>
              <w:jc w:val="both"/>
              <w:rPr>
                <w:rFonts w:cstheme="minorHAnsi"/>
              </w:rPr>
            </w:pPr>
            <w:r w:rsidRPr="00FE0941">
              <w:rPr>
                <w:rFonts w:cstheme="minorHAnsi"/>
              </w:rPr>
              <w:t>Very Low (-)</w:t>
            </w:r>
          </w:p>
        </w:tc>
      </w:tr>
      <w:tr w:rsidR="00D82CD9" w:rsidRPr="00FE0941" w14:paraId="2D57974B" w14:textId="77777777" w:rsidTr="00AE4518">
        <w:trPr>
          <w:jc w:val="center"/>
        </w:trPr>
        <w:tc>
          <w:tcPr>
            <w:tcW w:w="0" w:type="auto"/>
          </w:tcPr>
          <w:p w14:paraId="265B51B2" w14:textId="77777777" w:rsidR="00D82CD9" w:rsidRPr="00FE0941" w:rsidRDefault="00D82CD9" w:rsidP="00AE4518">
            <w:pPr>
              <w:jc w:val="both"/>
              <w:rPr>
                <w:rFonts w:cstheme="minorHAnsi"/>
              </w:rPr>
            </w:pPr>
            <w:r w:rsidRPr="00FE0941">
              <w:rPr>
                <w:rFonts w:cstheme="minorHAnsi"/>
              </w:rPr>
              <w:t>C</w:t>
            </w:r>
          </w:p>
        </w:tc>
        <w:tc>
          <w:tcPr>
            <w:tcW w:w="0" w:type="auto"/>
          </w:tcPr>
          <w:p w14:paraId="1859E665" w14:textId="01E0CE9A" w:rsidR="00D82CD9" w:rsidRPr="00FE0941" w:rsidRDefault="009A6656" w:rsidP="00AE4518">
            <w:pPr>
              <w:jc w:val="both"/>
              <w:rPr>
                <w:rFonts w:cstheme="minorHAnsi"/>
              </w:rPr>
            </w:pPr>
            <w:r w:rsidRPr="00FE0941">
              <w:rPr>
                <w:rFonts w:cstheme="minorHAnsi"/>
              </w:rPr>
              <w:t>Increase</w:t>
            </w:r>
            <w:r w:rsidR="00F923E0" w:rsidRPr="00FE0941">
              <w:rPr>
                <w:rFonts w:cstheme="minorHAnsi"/>
              </w:rPr>
              <w:t>d</w:t>
            </w:r>
            <w:r w:rsidRPr="00FE0941">
              <w:rPr>
                <w:rFonts w:cstheme="minorHAnsi"/>
              </w:rPr>
              <w:t xml:space="preserve"> </w:t>
            </w:r>
            <w:r w:rsidR="00FF1DF4" w:rsidRPr="00FE0941">
              <w:rPr>
                <w:rFonts w:cstheme="minorHAnsi"/>
              </w:rPr>
              <w:t xml:space="preserve">of </w:t>
            </w:r>
            <w:r w:rsidRPr="00FE0941">
              <w:rPr>
                <w:rFonts w:cstheme="minorHAnsi"/>
              </w:rPr>
              <w:t>occurrence of labo</w:t>
            </w:r>
            <w:r w:rsidR="00F923E0" w:rsidRPr="00FE0941">
              <w:rPr>
                <w:rFonts w:cstheme="minorHAnsi"/>
              </w:rPr>
              <w:t>u</w:t>
            </w:r>
            <w:r w:rsidRPr="00FE0941">
              <w:rPr>
                <w:rFonts w:cstheme="minorHAnsi"/>
              </w:rPr>
              <w:t>r accidents</w:t>
            </w:r>
          </w:p>
        </w:tc>
        <w:tc>
          <w:tcPr>
            <w:tcW w:w="0" w:type="auto"/>
          </w:tcPr>
          <w:p w14:paraId="4BE8642B" w14:textId="77777777" w:rsidR="00D82CD9" w:rsidRPr="00FE0941" w:rsidRDefault="00D82CD9" w:rsidP="00AE4518">
            <w:pPr>
              <w:jc w:val="both"/>
              <w:rPr>
                <w:rFonts w:cstheme="minorHAnsi"/>
              </w:rPr>
            </w:pPr>
            <w:r w:rsidRPr="00FE0941">
              <w:rPr>
                <w:rFonts w:cstheme="minorHAnsi"/>
              </w:rPr>
              <w:t>Very Low (-)</w:t>
            </w:r>
          </w:p>
        </w:tc>
      </w:tr>
      <w:tr w:rsidR="00D82CD9" w:rsidRPr="00FE0941" w14:paraId="4D4A44E3" w14:textId="77777777" w:rsidTr="00AE4518">
        <w:trPr>
          <w:jc w:val="center"/>
        </w:trPr>
        <w:tc>
          <w:tcPr>
            <w:tcW w:w="0" w:type="auto"/>
          </w:tcPr>
          <w:p w14:paraId="1453F1A3" w14:textId="77777777" w:rsidR="00D82CD9" w:rsidRPr="00FE0941" w:rsidRDefault="00D82CD9" w:rsidP="00AE4518">
            <w:pPr>
              <w:jc w:val="both"/>
              <w:rPr>
                <w:rFonts w:cstheme="minorHAnsi"/>
              </w:rPr>
            </w:pPr>
            <w:r w:rsidRPr="00FE0941">
              <w:rPr>
                <w:rFonts w:cstheme="minorHAnsi"/>
              </w:rPr>
              <w:t>C</w:t>
            </w:r>
          </w:p>
        </w:tc>
        <w:tc>
          <w:tcPr>
            <w:tcW w:w="0" w:type="auto"/>
          </w:tcPr>
          <w:p w14:paraId="7369C870" w14:textId="4F661415" w:rsidR="00D82CD9" w:rsidRPr="00FE0941" w:rsidRDefault="009A6656" w:rsidP="00AE4518">
            <w:pPr>
              <w:jc w:val="both"/>
              <w:rPr>
                <w:rFonts w:cstheme="minorHAnsi"/>
              </w:rPr>
            </w:pPr>
            <w:r w:rsidRPr="00FE0941">
              <w:rPr>
                <w:rFonts w:cstheme="minorHAnsi"/>
              </w:rPr>
              <w:t xml:space="preserve">Changes in traffic patterns </w:t>
            </w:r>
          </w:p>
        </w:tc>
        <w:tc>
          <w:tcPr>
            <w:tcW w:w="0" w:type="auto"/>
          </w:tcPr>
          <w:p w14:paraId="3C3B62CE" w14:textId="77777777" w:rsidR="00D82CD9" w:rsidRPr="00FE0941" w:rsidRDefault="00D82CD9" w:rsidP="00AE4518">
            <w:pPr>
              <w:jc w:val="both"/>
              <w:rPr>
                <w:rFonts w:cstheme="minorHAnsi"/>
              </w:rPr>
            </w:pPr>
            <w:r w:rsidRPr="00FE0941">
              <w:rPr>
                <w:rFonts w:cstheme="minorHAnsi"/>
              </w:rPr>
              <w:t>Medium high (-)</w:t>
            </w:r>
          </w:p>
        </w:tc>
      </w:tr>
      <w:tr w:rsidR="00D82CD9" w:rsidRPr="00FE0941" w14:paraId="41CA9D0B" w14:textId="77777777" w:rsidTr="00AE4518">
        <w:trPr>
          <w:jc w:val="center"/>
        </w:trPr>
        <w:tc>
          <w:tcPr>
            <w:tcW w:w="0" w:type="auto"/>
          </w:tcPr>
          <w:p w14:paraId="3541A051" w14:textId="77777777" w:rsidR="00D82CD9" w:rsidRPr="00FE0941" w:rsidRDefault="00D82CD9" w:rsidP="00AE4518">
            <w:pPr>
              <w:jc w:val="both"/>
              <w:rPr>
                <w:rFonts w:cstheme="minorHAnsi"/>
              </w:rPr>
            </w:pPr>
            <w:r w:rsidRPr="00FE0941">
              <w:rPr>
                <w:rFonts w:cstheme="minorHAnsi"/>
              </w:rPr>
              <w:t>C/O</w:t>
            </w:r>
          </w:p>
        </w:tc>
        <w:tc>
          <w:tcPr>
            <w:tcW w:w="0" w:type="auto"/>
          </w:tcPr>
          <w:p w14:paraId="31B013D3" w14:textId="6DCC5A1F" w:rsidR="00D82CD9" w:rsidRPr="00FE0941" w:rsidRDefault="009A6656" w:rsidP="00AE4518">
            <w:pPr>
              <w:jc w:val="both"/>
              <w:rPr>
                <w:rFonts w:cstheme="minorHAnsi"/>
              </w:rPr>
            </w:pPr>
            <w:r w:rsidRPr="00FE0941">
              <w:rPr>
                <w:rFonts w:cstheme="minorHAnsi"/>
              </w:rPr>
              <w:t>Changes in land values</w:t>
            </w:r>
          </w:p>
        </w:tc>
        <w:tc>
          <w:tcPr>
            <w:tcW w:w="0" w:type="auto"/>
          </w:tcPr>
          <w:p w14:paraId="4AF55BAB" w14:textId="77777777" w:rsidR="00D82CD9" w:rsidRPr="00FE0941" w:rsidRDefault="00D82CD9" w:rsidP="00AE4518">
            <w:pPr>
              <w:jc w:val="both"/>
              <w:rPr>
                <w:rFonts w:cstheme="minorHAnsi"/>
              </w:rPr>
            </w:pPr>
            <w:r w:rsidRPr="00FE0941">
              <w:rPr>
                <w:rFonts w:cstheme="minorHAnsi"/>
              </w:rPr>
              <w:t>Medium high (+)</w:t>
            </w:r>
          </w:p>
        </w:tc>
      </w:tr>
      <w:tr w:rsidR="00D82CD9" w:rsidRPr="00FE0941" w14:paraId="74388EB8" w14:textId="77777777" w:rsidTr="00AE4518">
        <w:trPr>
          <w:jc w:val="center"/>
        </w:trPr>
        <w:tc>
          <w:tcPr>
            <w:tcW w:w="0" w:type="auto"/>
            <w:gridSpan w:val="3"/>
          </w:tcPr>
          <w:p w14:paraId="14F77462" w14:textId="77777777" w:rsidR="00D82CD9" w:rsidRPr="00FE0941" w:rsidRDefault="00D82CD9" w:rsidP="00AE4518">
            <w:pPr>
              <w:jc w:val="both"/>
              <w:rPr>
                <w:rFonts w:cstheme="minorHAnsi"/>
              </w:rPr>
            </w:pPr>
            <w:r w:rsidRPr="00FE0941">
              <w:rPr>
                <w:rFonts w:cstheme="minorHAnsi"/>
              </w:rPr>
              <w:t>C=Construction phase / O= Operational phase</w:t>
            </w:r>
          </w:p>
        </w:tc>
      </w:tr>
    </w:tbl>
    <w:p w14:paraId="38C80EBF" w14:textId="77777777" w:rsidR="00D82CD9" w:rsidRPr="00FE0941" w:rsidRDefault="00D82CD9" w:rsidP="00D82CD9">
      <w:pPr>
        <w:jc w:val="both"/>
        <w:rPr>
          <w:rFonts w:cstheme="minorHAnsi"/>
        </w:rPr>
      </w:pPr>
    </w:p>
    <w:p w14:paraId="6DEA906C" w14:textId="6BF2F640" w:rsidR="00D82CD9" w:rsidRPr="00FE0941" w:rsidRDefault="00D82CD9" w:rsidP="00D82CD9">
      <w:pPr>
        <w:jc w:val="both"/>
        <w:rPr>
          <w:rFonts w:cstheme="minorHAnsi"/>
        </w:rPr>
      </w:pPr>
      <w:r w:rsidRPr="00FE0941">
        <w:rPr>
          <w:rFonts w:cstheme="minorHAnsi"/>
        </w:rPr>
        <w:t>As a result of the analysis, i</w:t>
      </w:r>
      <w:r w:rsidR="00F96CFF" w:rsidRPr="00FE0941">
        <w:rPr>
          <w:rFonts w:cstheme="minorHAnsi"/>
        </w:rPr>
        <w:t>t i</w:t>
      </w:r>
      <w:r w:rsidRPr="00FE0941">
        <w:rPr>
          <w:rFonts w:cstheme="minorHAnsi"/>
        </w:rPr>
        <w:t>s evident that the most imminent potential impacts are associated with labo</w:t>
      </w:r>
      <w:r w:rsidR="00F923E0" w:rsidRPr="00FE0941">
        <w:rPr>
          <w:rFonts w:cstheme="minorHAnsi"/>
        </w:rPr>
        <w:t>u</w:t>
      </w:r>
      <w:r w:rsidRPr="00FE0941">
        <w:rPr>
          <w:rFonts w:cstheme="minorHAnsi"/>
        </w:rPr>
        <w:t>r and community health and safety</w:t>
      </w:r>
      <w:r w:rsidR="008D6A3C" w:rsidRPr="00FE0941">
        <w:rPr>
          <w:rFonts w:cstheme="minorHAnsi"/>
        </w:rPr>
        <w:t>,</w:t>
      </w:r>
      <w:r w:rsidRPr="00FE0941">
        <w:rPr>
          <w:rFonts w:cstheme="minorHAnsi"/>
        </w:rPr>
        <w:t xml:space="preserve"> and solid and e-waste management. These type</w:t>
      </w:r>
      <w:r w:rsidR="00F923E0" w:rsidRPr="00FE0941">
        <w:rPr>
          <w:rFonts w:cstheme="minorHAnsi"/>
        </w:rPr>
        <w:t>s</w:t>
      </w:r>
      <w:r w:rsidRPr="00FE0941">
        <w:rPr>
          <w:rFonts w:cstheme="minorHAnsi"/>
        </w:rPr>
        <w:t xml:space="preserve"> of impacts would require additional assessment and analysis to design the appropriate mitigation measures as soon as the detailed project actions are identified. A screening process</w:t>
      </w:r>
      <w:r w:rsidR="008D6A3C" w:rsidRPr="00FE0941">
        <w:rPr>
          <w:rFonts w:cstheme="minorHAnsi"/>
        </w:rPr>
        <w:t xml:space="preserve"> that shall be </w:t>
      </w:r>
      <w:r w:rsidRPr="00FE0941">
        <w:rPr>
          <w:rFonts w:cstheme="minorHAnsi"/>
        </w:rPr>
        <w:t xml:space="preserve">used to identify the </w:t>
      </w:r>
      <w:r w:rsidR="008D6A3C" w:rsidRPr="00FE0941">
        <w:rPr>
          <w:rFonts w:cstheme="minorHAnsi"/>
        </w:rPr>
        <w:t xml:space="preserve">type and scope </w:t>
      </w:r>
      <w:r w:rsidRPr="00FE0941">
        <w:rPr>
          <w:rFonts w:cstheme="minorHAnsi"/>
        </w:rPr>
        <w:t>of risks and impacts</w:t>
      </w:r>
      <w:r w:rsidR="008D6A3C" w:rsidRPr="00FE0941">
        <w:rPr>
          <w:rFonts w:cstheme="minorHAnsi"/>
        </w:rPr>
        <w:t xml:space="preserve"> of all sub-projects</w:t>
      </w:r>
      <w:r w:rsidRPr="00FE0941">
        <w:rPr>
          <w:rFonts w:cstheme="minorHAnsi"/>
        </w:rPr>
        <w:t xml:space="preserve"> is described </w:t>
      </w:r>
      <w:r w:rsidR="008D6A3C" w:rsidRPr="00FE0941">
        <w:rPr>
          <w:rFonts w:cstheme="minorHAnsi"/>
        </w:rPr>
        <w:t>in d</w:t>
      </w:r>
      <w:r w:rsidRPr="00FE0941">
        <w:rPr>
          <w:rFonts w:cstheme="minorHAnsi"/>
        </w:rPr>
        <w:t>etail in Section 9 and Annex 2 of this ESMF.</w:t>
      </w:r>
    </w:p>
    <w:p w14:paraId="5AB373AC" w14:textId="77777777" w:rsidR="00D82CD9" w:rsidRPr="00FE0941" w:rsidRDefault="00D82CD9" w:rsidP="00D82CD9">
      <w:pPr>
        <w:jc w:val="both"/>
        <w:rPr>
          <w:rFonts w:cstheme="minorHAnsi"/>
        </w:rPr>
      </w:pPr>
    </w:p>
    <w:p w14:paraId="316971D1" w14:textId="77777777" w:rsidR="00D82CD9" w:rsidRPr="00FE0941" w:rsidRDefault="00D82CD9" w:rsidP="00D82CD9">
      <w:pPr>
        <w:jc w:val="both"/>
        <w:rPr>
          <w:rFonts w:cstheme="minorHAnsi"/>
        </w:rPr>
      </w:pPr>
      <w:r w:rsidRPr="00FE0941">
        <w:rPr>
          <w:rFonts w:cstheme="minorHAnsi"/>
        </w:rPr>
        <w:t>Additional mitigation measures would be derived from any conditions imposed by any statutory agency who reviewed the sub-projects and provided recommendations or conditionalities. These could also be converted to contract clauses as necessary.</w:t>
      </w:r>
    </w:p>
    <w:p w14:paraId="35401AB8" w14:textId="77777777" w:rsidR="00D82CD9" w:rsidRPr="00FE0941" w:rsidRDefault="00D82CD9" w:rsidP="00D82CD9">
      <w:pPr>
        <w:jc w:val="both"/>
        <w:rPr>
          <w:rFonts w:cstheme="minorHAnsi"/>
        </w:rPr>
      </w:pPr>
    </w:p>
    <w:p w14:paraId="774DDCBB" w14:textId="5D84AC33" w:rsidR="00D82CD9" w:rsidRPr="00FE0941" w:rsidRDefault="000050DF" w:rsidP="00D82CD9">
      <w:pPr>
        <w:pStyle w:val="Heading2"/>
        <w:spacing w:before="0"/>
      </w:pPr>
      <w:bookmarkStart w:id="103" w:name="_Toc34213329"/>
      <w:bookmarkStart w:id="104" w:name="_Toc36068974"/>
      <w:r w:rsidRPr="00FE0941">
        <w:t>6</w:t>
      </w:r>
      <w:r w:rsidR="00D82CD9" w:rsidRPr="00FE0941">
        <w:t>.2</w:t>
      </w:r>
      <w:r w:rsidR="00D82CD9" w:rsidRPr="00FE0941">
        <w:tab/>
        <w:t>General Considerations</w:t>
      </w:r>
      <w:bookmarkEnd w:id="103"/>
      <w:bookmarkEnd w:id="104"/>
    </w:p>
    <w:p w14:paraId="0119F49D" w14:textId="77777777" w:rsidR="00D82CD9" w:rsidRPr="00FE0941" w:rsidRDefault="00D82CD9" w:rsidP="00D82CD9">
      <w:pPr>
        <w:jc w:val="both"/>
        <w:rPr>
          <w:rFonts w:cstheme="minorHAnsi"/>
        </w:rPr>
      </w:pPr>
    </w:p>
    <w:p w14:paraId="5BC9D61E" w14:textId="21711CFF" w:rsidR="00D82CD9" w:rsidRPr="00FE0941" w:rsidRDefault="00D82CD9" w:rsidP="00D82CD9">
      <w:pPr>
        <w:jc w:val="both"/>
        <w:rPr>
          <w:rFonts w:cstheme="minorHAnsi"/>
        </w:rPr>
      </w:pPr>
      <w:r w:rsidRPr="00FE0941">
        <w:rPr>
          <w:rFonts w:cstheme="minorHAnsi"/>
        </w:rPr>
        <w:t xml:space="preserve">This section of the report </w:t>
      </w:r>
      <w:r w:rsidR="008D6A3C" w:rsidRPr="00FE0941">
        <w:rPr>
          <w:rFonts w:cstheme="minorHAnsi"/>
        </w:rPr>
        <w:t xml:space="preserve">is related to </w:t>
      </w:r>
      <w:r w:rsidRPr="00FE0941">
        <w:rPr>
          <w:rFonts w:cstheme="minorHAnsi"/>
        </w:rPr>
        <w:t>the identification of appropriate measures</w:t>
      </w:r>
      <w:r w:rsidR="008D6A3C" w:rsidRPr="00FE0941">
        <w:rPr>
          <w:rFonts w:cstheme="minorHAnsi"/>
        </w:rPr>
        <w:t xml:space="preserve"> that need </w:t>
      </w:r>
      <w:r w:rsidRPr="00FE0941">
        <w:rPr>
          <w:rFonts w:cstheme="minorHAnsi"/>
        </w:rPr>
        <w:t xml:space="preserve">to </w:t>
      </w:r>
      <w:r w:rsidR="008D6A3C" w:rsidRPr="00FE0941">
        <w:rPr>
          <w:rFonts w:cstheme="minorHAnsi"/>
        </w:rPr>
        <w:t>be considered</w:t>
      </w:r>
      <w:r w:rsidRPr="00FE0941">
        <w:rPr>
          <w:rFonts w:cstheme="minorHAnsi"/>
        </w:rPr>
        <w:t xml:space="preserve"> in order to minimize or eliminate negative impacts and to enhance positive impacts. In any event, the application of good </w:t>
      </w:r>
      <w:r w:rsidR="008D6A3C" w:rsidRPr="00FE0941">
        <w:rPr>
          <w:rFonts w:cstheme="minorHAnsi"/>
        </w:rPr>
        <w:t xml:space="preserve">implementing activities </w:t>
      </w:r>
      <w:r w:rsidRPr="00FE0941">
        <w:rPr>
          <w:rFonts w:cstheme="minorHAnsi"/>
        </w:rPr>
        <w:t>and management practice</w:t>
      </w:r>
      <w:r w:rsidR="008D6A3C" w:rsidRPr="00FE0941">
        <w:rPr>
          <w:rFonts w:cstheme="minorHAnsi"/>
        </w:rPr>
        <w:t>s</w:t>
      </w:r>
      <w:r w:rsidRPr="00FE0941">
        <w:rPr>
          <w:rFonts w:cstheme="minorHAnsi"/>
        </w:rPr>
        <w:t xml:space="preserve"> is of paramount </w:t>
      </w:r>
      <w:r w:rsidRPr="00FE0941">
        <w:rPr>
          <w:rFonts w:cstheme="minorHAnsi"/>
        </w:rPr>
        <w:lastRenderedPageBreak/>
        <w:t xml:space="preserve">importance. Public consultation is also necessary. The affected persons should be informed of the potential problems and mitigation measures. Their concerns and suggestions should also be given due consideration. Wherever possible, employment should be </w:t>
      </w:r>
      <w:r w:rsidR="008D6A3C" w:rsidRPr="00FE0941">
        <w:rPr>
          <w:rFonts w:cstheme="minorHAnsi"/>
        </w:rPr>
        <w:t xml:space="preserve">considered </w:t>
      </w:r>
      <w:r w:rsidRPr="00FE0941">
        <w:rPr>
          <w:rFonts w:cstheme="minorHAnsi"/>
        </w:rPr>
        <w:t>for the local people. This will enhance cooperation and support for the project. Although most of the negative impacts are minor, the following mitigation measures are necessary because of their significance.</w:t>
      </w:r>
    </w:p>
    <w:p w14:paraId="692827BF" w14:textId="77777777" w:rsidR="00D82CD9" w:rsidRPr="00FE0941" w:rsidRDefault="00D82CD9" w:rsidP="00D82CD9">
      <w:pPr>
        <w:jc w:val="both"/>
        <w:rPr>
          <w:rFonts w:cstheme="minorHAnsi"/>
        </w:rPr>
      </w:pPr>
    </w:p>
    <w:p w14:paraId="4489B070" w14:textId="62DDD90D" w:rsidR="00D82CD9" w:rsidRPr="00FE0941" w:rsidRDefault="000050DF" w:rsidP="00D82CD9">
      <w:pPr>
        <w:pStyle w:val="Heading2"/>
        <w:spacing w:before="0"/>
      </w:pPr>
      <w:bookmarkStart w:id="105" w:name="_Toc34213330"/>
      <w:bookmarkStart w:id="106" w:name="_Toc36068975"/>
      <w:r w:rsidRPr="00FE0941">
        <w:t>6</w:t>
      </w:r>
      <w:r w:rsidR="00D82CD9" w:rsidRPr="00FE0941">
        <w:t>.3</w:t>
      </w:r>
      <w:r w:rsidR="00D82CD9" w:rsidRPr="00FE0941">
        <w:tab/>
        <w:t>Specific Considerations -</w:t>
      </w:r>
      <w:r w:rsidR="00F923E0" w:rsidRPr="00FE0941">
        <w:t xml:space="preserve"> </w:t>
      </w:r>
      <w:r w:rsidR="00D82CD9" w:rsidRPr="00FE0941">
        <w:t xml:space="preserve">Depreciation of the </w:t>
      </w:r>
      <w:r w:rsidR="00FC07F3" w:rsidRPr="00FE0941">
        <w:t>N</w:t>
      </w:r>
      <w:r w:rsidR="00D82CD9" w:rsidRPr="00FE0941">
        <w:t>atural Environment</w:t>
      </w:r>
      <w:bookmarkEnd w:id="105"/>
      <w:bookmarkEnd w:id="106"/>
    </w:p>
    <w:p w14:paraId="7142A1A9" w14:textId="77777777" w:rsidR="00D82CD9" w:rsidRPr="00FE0941" w:rsidRDefault="00D82CD9" w:rsidP="00D82CD9">
      <w:pPr>
        <w:jc w:val="both"/>
        <w:rPr>
          <w:rFonts w:cstheme="minorHAnsi"/>
        </w:rPr>
      </w:pPr>
    </w:p>
    <w:p w14:paraId="2440BC98" w14:textId="69AFD9A5" w:rsidR="00D82CD9" w:rsidRPr="00FE0941" w:rsidRDefault="00B964EA" w:rsidP="00D82CD9">
      <w:pPr>
        <w:jc w:val="both"/>
        <w:rPr>
          <w:rFonts w:cstheme="minorHAnsi"/>
        </w:rPr>
      </w:pPr>
      <w:r w:rsidRPr="00FE0941">
        <w:rPr>
          <w:rFonts w:cstheme="minorHAnsi"/>
        </w:rPr>
        <w:t xml:space="preserve">A </w:t>
      </w:r>
      <w:r w:rsidR="00D82CD9" w:rsidRPr="00FE0941">
        <w:rPr>
          <w:rFonts w:cstheme="minorHAnsi"/>
        </w:rPr>
        <w:t xml:space="preserve">general </w:t>
      </w:r>
      <w:r w:rsidRPr="00FE0941">
        <w:rPr>
          <w:rFonts w:cstheme="minorHAnsi"/>
        </w:rPr>
        <w:t>issue</w:t>
      </w:r>
      <w:r w:rsidR="00D82CD9" w:rsidRPr="00FE0941">
        <w:rPr>
          <w:rFonts w:cstheme="minorHAnsi"/>
        </w:rPr>
        <w:t xml:space="preserve"> for any activity of </w:t>
      </w:r>
      <w:r w:rsidR="008D6A3C" w:rsidRPr="00FE0941">
        <w:rPr>
          <w:rFonts w:cstheme="minorHAnsi"/>
        </w:rPr>
        <w:t>the</w:t>
      </w:r>
      <w:r w:rsidR="00D82CD9" w:rsidRPr="00FE0941">
        <w:rPr>
          <w:rFonts w:cstheme="minorHAnsi"/>
        </w:rPr>
        <w:t xml:space="preserve"> project is the generation of wastes and/or leftover substances and materials. </w:t>
      </w:r>
      <w:r w:rsidR="008D6A3C" w:rsidRPr="00FE0941">
        <w:rPr>
          <w:rFonts w:cstheme="minorHAnsi"/>
        </w:rPr>
        <w:t xml:space="preserve">As such, all </w:t>
      </w:r>
      <w:r w:rsidR="00D82CD9" w:rsidRPr="00FE0941">
        <w:rPr>
          <w:rFonts w:cstheme="minorHAnsi"/>
        </w:rPr>
        <w:t>materials and substances such as oil, grease, toxic substances</w:t>
      </w:r>
      <w:r w:rsidR="005203BA" w:rsidRPr="00FE0941">
        <w:rPr>
          <w:rFonts w:cstheme="minorHAnsi"/>
        </w:rPr>
        <w:t>,</w:t>
      </w:r>
      <w:r w:rsidR="00D82CD9" w:rsidRPr="00FE0941">
        <w:rPr>
          <w:rFonts w:cstheme="minorHAnsi"/>
        </w:rPr>
        <w:t xml:space="preserve"> and liquid wastes are not disposed-off in open soils, streams, rivers or places where they can eventually run-off into the surface and underground water system. Also, in order to prevent soil loss and erosion, indiscriminate land clearing and excavation are not be permitted.</w:t>
      </w:r>
    </w:p>
    <w:p w14:paraId="628FD1C8" w14:textId="77777777" w:rsidR="00D82CD9" w:rsidRPr="00FE0941" w:rsidRDefault="00D82CD9" w:rsidP="00D82CD9">
      <w:pPr>
        <w:jc w:val="both"/>
        <w:rPr>
          <w:rFonts w:cstheme="minorHAnsi"/>
        </w:rPr>
      </w:pPr>
    </w:p>
    <w:p w14:paraId="426FD932" w14:textId="1E7BB611" w:rsidR="00D82CD9" w:rsidRPr="00FE0941" w:rsidRDefault="000050DF" w:rsidP="00D82CD9">
      <w:pPr>
        <w:pStyle w:val="Heading2"/>
        <w:spacing w:before="0"/>
      </w:pPr>
      <w:bookmarkStart w:id="107" w:name="_Toc34213331"/>
      <w:bookmarkStart w:id="108" w:name="_Toc36068976"/>
      <w:r w:rsidRPr="00FE0941">
        <w:t>6</w:t>
      </w:r>
      <w:r w:rsidR="00D82CD9" w:rsidRPr="00FE0941">
        <w:t>.4</w:t>
      </w:r>
      <w:r w:rsidR="00D82CD9" w:rsidRPr="00FE0941">
        <w:tab/>
        <w:t>Labor and Working Conditions</w:t>
      </w:r>
      <w:bookmarkEnd w:id="107"/>
      <w:bookmarkEnd w:id="108"/>
    </w:p>
    <w:p w14:paraId="57EC3073" w14:textId="77777777" w:rsidR="00D82CD9" w:rsidRPr="00FE0941" w:rsidRDefault="00D82CD9" w:rsidP="00D82CD9">
      <w:pPr>
        <w:jc w:val="both"/>
        <w:rPr>
          <w:rFonts w:cstheme="minorHAnsi"/>
        </w:rPr>
      </w:pPr>
    </w:p>
    <w:p w14:paraId="1B0B8B17" w14:textId="42826025" w:rsidR="00D82CD9" w:rsidRPr="00FE0941" w:rsidRDefault="00D82CD9" w:rsidP="00D82CD9">
      <w:pPr>
        <w:jc w:val="both"/>
        <w:rPr>
          <w:rFonts w:cstheme="minorHAnsi"/>
        </w:rPr>
      </w:pPr>
      <w:r w:rsidRPr="00FE0941">
        <w:rPr>
          <w:rFonts w:cstheme="minorHAnsi"/>
        </w:rPr>
        <w:t>For the prevention and mitigation of potential risks and impacts</w:t>
      </w:r>
      <w:r w:rsidR="0020482F" w:rsidRPr="00FE0941">
        <w:rPr>
          <w:rFonts w:cstheme="minorHAnsi"/>
        </w:rPr>
        <w:t xml:space="preserve"> for labor and working conditions</w:t>
      </w:r>
      <w:r w:rsidRPr="00FE0941">
        <w:rPr>
          <w:rFonts w:cstheme="minorHAnsi"/>
        </w:rPr>
        <w:t xml:space="preserve">, </w:t>
      </w:r>
      <w:r w:rsidR="0020482F" w:rsidRPr="00FE0941">
        <w:rPr>
          <w:rFonts w:cstheme="minorHAnsi"/>
        </w:rPr>
        <w:t xml:space="preserve">an instrument has to be </w:t>
      </w:r>
      <w:r w:rsidRPr="00FE0941">
        <w:rPr>
          <w:rFonts w:cstheme="minorHAnsi"/>
        </w:rPr>
        <w:t>prepare</w:t>
      </w:r>
      <w:r w:rsidR="0020482F" w:rsidRPr="00FE0941">
        <w:rPr>
          <w:rFonts w:cstheme="minorHAnsi"/>
        </w:rPr>
        <w:t>d</w:t>
      </w:r>
      <w:r w:rsidRPr="00FE0941">
        <w:rPr>
          <w:rFonts w:cstheme="minorHAnsi"/>
        </w:rPr>
        <w:t xml:space="preserve"> to meet the requirements </w:t>
      </w:r>
      <w:r w:rsidR="0020482F" w:rsidRPr="00FE0941">
        <w:rPr>
          <w:rFonts w:cstheme="minorHAnsi"/>
        </w:rPr>
        <w:t xml:space="preserve">of </w:t>
      </w:r>
      <w:r w:rsidRPr="00FE0941">
        <w:rPr>
          <w:rFonts w:cstheme="minorHAnsi"/>
        </w:rPr>
        <w:t xml:space="preserve">the Environmental and Social Standard of the World Bank (ESS2); This standard is relevant for this project, given the </w:t>
      </w:r>
      <w:r w:rsidR="0020482F" w:rsidRPr="00FE0941">
        <w:rPr>
          <w:rFonts w:cstheme="minorHAnsi"/>
        </w:rPr>
        <w:t xml:space="preserve">fact </w:t>
      </w:r>
      <w:r w:rsidRPr="00FE0941">
        <w:rPr>
          <w:rFonts w:cstheme="minorHAnsi"/>
        </w:rPr>
        <w:t xml:space="preserve">that the project has </w:t>
      </w:r>
      <w:r w:rsidR="0020482F" w:rsidRPr="00FE0941">
        <w:rPr>
          <w:rFonts w:cstheme="minorHAnsi"/>
        </w:rPr>
        <w:t xml:space="preserve">the potential </w:t>
      </w:r>
      <w:r w:rsidRPr="00FE0941">
        <w:rPr>
          <w:rFonts w:cstheme="minorHAnsi"/>
        </w:rPr>
        <w:t>for hiring specialized personnel and laborers for different aspects and phases of its implementation. Worker categories under this standard, that may be relevant for the project includes direct contracted and primary supply workers. To comply with the ESS2</w:t>
      </w:r>
      <w:r w:rsidR="0020482F" w:rsidRPr="00FE0941">
        <w:rPr>
          <w:rFonts w:cstheme="minorHAnsi"/>
        </w:rPr>
        <w:t xml:space="preserve"> and national laws</w:t>
      </w:r>
      <w:r w:rsidRPr="00FE0941">
        <w:rPr>
          <w:rFonts w:cstheme="minorHAnsi"/>
        </w:rPr>
        <w:t>, a project-level Labor Management Procedures (LMP) has been prepared that identifies the different types of project workers that are likely to be involved in the project,</w:t>
      </w:r>
      <w:r w:rsidR="00165A46" w:rsidRPr="00FE0941">
        <w:rPr>
          <w:rFonts w:cstheme="minorHAnsi"/>
        </w:rPr>
        <w:t xml:space="preserve"> </w:t>
      </w:r>
      <w:r w:rsidRPr="00FE0941">
        <w:rPr>
          <w:rFonts w:cstheme="minorHAnsi"/>
        </w:rPr>
        <w:t>as well as workers management</w:t>
      </w:r>
      <w:r w:rsidR="0020482F" w:rsidRPr="00FE0941">
        <w:rPr>
          <w:rFonts w:cstheme="minorHAnsi"/>
        </w:rPr>
        <w:t xml:space="preserve"> procedures</w:t>
      </w:r>
      <w:r w:rsidRPr="00FE0941">
        <w:rPr>
          <w:rFonts w:cstheme="minorHAnsi"/>
        </w:rPr>
        <w:t>. The LMP contains measures to address potential risks and impacts that may arise from the interaction between project workers and local communities.</w:t>
      </w:r>
    </w:p>
    <w:p w14:paraId="24E3A6A2" w14:textId="77777777" w:rsidR="00D82CD9" w:rsidRPr="00FE0941" w:rsidRDefault="00D82CD9" w:rsidP="00D82CD9">
      <w:pPr>
        <w:jc w:val="both"/>
        <w:rPr>
          <w:rFonts w:cstheme="minorHAnsi"/>
        </w:rPr>
      </w:pPr>
    </w:p>
    <w:p w14:paraId="4C7C4DF2" w14:textId="73B206C5" w:rsidR="00D82CD9" w:rsidRPr="00FE0941" w:rsidRDefault="00165A46" w:rsidP="00D82CD9">
      <w:pPr>
        <w:jc w:val="both"/>
        <w:rPr>
          <w:rFonts w:cstheme="minorHAnsi"/>
        </w:rPr>
      </w:pPr>
      <w:r w:rsidRPr="00FE0941">
        <w:rPr>
          <w:rFonts w:cstheme="minorHAnsi"/>
        </w:rPr>
        <w:t>It al</w:t>
      </w:r>
      <w:r w:rsidR="00D82CD9" w:rsidRPr="00FE0941">
        <w:rPr>
          <w:rFonts w:cstheme="minorHAnsi"/>
        </w:rPr>
        <w:t>so include</w:t>
      </w:r>
      <w:r w:rsidR="0020482F" w:rsidRPr="00FE0941">
        <w:rPr>
          <w:rFonts w:cstheme="minorHAnsi"/>
        </w:rPr>
        <w:t>s</w:t>
      </w:r>
      <w:r w:rsidR="00D82CD9" w:rsidRPr="00FE0941">
        <w:rPr>
          <w:rFonts w:cstheme="minorHAnsi"/>
        </w:rPr>
        <w:t xml:space="preserve"> a</w:t>
      </w:r>
      <w:r w:rsidRPr="00FE0941">
        <w:rPr>
          <w:rFonts w:cstheme="minorHAnsi"/>
        </w:rPr>
        <w:t>n</w:t>
      </w:r>
      <w:r w:rsidR="00D82CD9" w:rsidRPr="00FE0941">
        <w:rPr>
          <w:rFonts w:cstheme="minorHAnsi"/>
        </w:rPr>
        <w:t xml:space="preserve"> </w:t>
      </w:r>
      <w:r w:rsidRPr="00FE0941">
        <w:rPr>
          <w:rFonts w:cstheme="minorHAnsi"/>
        </w:rPr>
        <w:t xml:space="preserve">Occupational </w:t>
      </w:r>
      <w:r w:rsidR="00D82CD9" w:rsidRPr="00FE0941">
        <w:rPr>
          <w:rFonts w:cstheme="minorHAnsi"/>
        </w:rPr>
        <w:t>Health and Safety Plan (</w:t>
      </w:r>
      <w:r w:rsidRPr="00FE0941">
        <w:rPr>
          <w:rFonts w:cstheme="minorHAnsi"/>
        </w:rPr>
        <w:t>O</w:t>
      </w:r>
      <w:r w:rsidR="00D82CD9" w:rsidRPr="00FE0941">
        <w:rPr>
          <w:rFonts w:cstheme="minorHAnsi"/>
        </w:rPr>
        <w:t>HSP)</w:t>
      </w:r>
      <w:r w:rsidR="0020482F" w:rsidRPr="00FE0941">
        <w:rPr>
          <w:rFonts w:cstheme="minorHAnsi"/>
        </w:rPr>
        <w:t xml:space="preserve"> that is</w:t>
      </w:r>
      <w:r w:rsidR="00D82CD9" w:rsidRPr="00FE0941">
        <w:rPr>
          <w:rFonts w:cstheme="minorHAnsi"/>
        </w:rPr>
        <w:t xml:space="preserve"> in line with the </w:t>
      </w:r>
      <w:r w:rsidR="000F55F8" w:rsidRPr="00FE0941">
        <w:rPr>
          <w:rFonts w:cstheme="minorHAnsi"/>
        </w:rPr>
        <w:t>ES</w:t>
      </w:r>
      <w:r w:rsidR="0020482F" w:rsidRPr="00FE0941">
        <w:rPr>
          <w:rFonts w:cstheme="minorHAnsi"/>
        </w:rPr>
        <w:t>M</w:t>
      </w:r>
      <w:r w:rsidR="000F55F8" w:rsidRPr="00FE0941">
        <w:rPr>
          <w:rFonts w:cstheme="minorHAnsi"/>
        </w:rPr>
        <w:t xml:space="preserve">F and the </w:t>
      </w:r>
      <w:r w:rsidR="00D82CD9" w:rsidRPr="00FE0941">
        <w:rPr>
          <w:rFonts w:cstheme="minorHAnsi"/>
        </w:rPr>
        <w:t>World Bank Group EHS Guidelines to ensure</w:t>
      </w:r>
      <w:r w:rsidR="000F55F8" w:rsidRPr="00FE0941">
        <w:rPr>
          <w:rFonts w:cstheme="minorHAnsi"/>
        </w:rPr>
        <w:t xml:space="preserve"> </w:t>
      </w:r>
      <w:r w:rsidR="00D82CD9" w:rsidRPr="00FE0941">
        <w:rPr>
          <w:rFonts w:cstheme="minorHAnsi"/>
        </w:rPr>
        <w:t xml:space="preserve">health and safety </w:t>
      </w:r>
      <w:r w:rsidR="000D741D" w:rsidRPr="00FE0941">
        <w:rPr>
          <w:rFonts w:cstheme="minorHAnsi"/>
        </w:rPr>
        <w:t xml:space="preserve">conditions </w:t>
      </w:r>
      <w:r w:rsidR="00D82CD9" w:rsidRPr="00FE0941">
        <w:rPr>
          <w:rFonts w:cstheme="minorHAnsi"/>
        </w:rPr>
        <w:t>of workers during construction activities. Some OHS hazards identified with the project activities are</w:t>
      </w:r>
      <w:r w:rsidR="0020482F" w:rsidRPr="00FE0941">
        <w:rPr>
          <w:rFonts w:cstheme="minorHAnsi"/>
        </w:rPr>
        <w:t>, but not limited to</w:t>
      </w:r>
      <w:r w:rsidR="00D82CD9" w:rsidRPr="00FE0941">
        <w:rPr>
          <w:rFonts w:cstheme="minorHAnsi"/>
        </w:rPr>
        <w:t>: (i) falls from heights; (ii) electric shocks; and (iii) failure to use proper protective equipment during</w:t>
      </w:r>
      <w:r w:rsidR="005203BA" w:rsidRPr="00FE0941">
        <w:rPr>
          <w:rFonts w:cstheme="minorHAnsi"/>
        </w:rPr>
        <w:t xml:space="preserve"> the</w:t>
      </w:r>
      <w:r w:rsidR="00D82CD9" w:rsidRPr="00FE0941">
        <w:rPr>
          <w:rFonts w:cstheme="minorHAnsi"/>
        </w:rPr>
        <w:t xml:space="preserve"> installation of hardware, equipment</w:t>
      </w:r>
      <w:r w:rsidR="005203BA" w:rsidRPr="00FE0941">
        <w:rPr>
          <w:rFonts w:cstheme="minorHAnsi"/>
        </w:rPr>
        <w:t>,</w:t>
      </w:r>
      <w:r w:rsidR="00D82CD9" w:rsidRPr="00FE0941">
        <w:rPr>
          <w:rFonts w:cstheme="minorHAnsi"/>
        </w:rPr>
        <w:t xml:space="preserve"> and construction.</w:t>
      </w:r>
    </w:p>
    <w:p w14:paraId="57C7267D" w14:textId="77777777" w:rsidR="00D82CD9" w:rsidRPr="00FE0941" w:rsidRDefault="00D82CD9" w:rsidP="00D82CD9">
      <w:pPr>
        <w:jc w:val="both"/>
        <w:rPr>
          <w:rFonts w:cstheme="minorHAnsi"/>
        </w:rPr>
      </w:pPr>
    </w:p>
    <w:p w14:paraId="0E1C60A1" w14:textId="1EAF546B" w:rsidR="00D82CD9" w:rsidRPr="00FE0941" w:rsidRDefault="00F376C9" w:rsidP="00D82CD9">
      <w:pPr>
        <w:jc w:val="both"/>
        <w:rPr>
          <w:rFonts w:cstheme="minorHAnsi"/>
        </w:rPr>
      </w:pPr>
      <w:r w:rsidRPr="00FE0941">
        <w:rPr>
          <w:rFonts w:cstheme="minorHAnsi"/>
        </w:rPr>
        <w:t xml:space="preserve">It is </w:t>
      </w:r>
      <w:r w:rsidR="00D82CD9" w:rsidRPr="00FE0941">
        <w:rPr>
          <w:rFonts w:cstheme="minorHAnsi"/>
        </w:rPr>
        <w:t>importan</w:t>
      </w:r>
      <w:r w:rsidRPr="00FE0941">
        <w:rPr>
          <w:rFonts w:cstheme="minorHAnsi"/>
        </w:rPr>
        <w:t xml:space="preserve">t that the </w:t>
      </w:r>
      <w:r w:rsidR="0020482F" w:rsidRPr="00FE0941">
        <w:rPr>
          <w:rFonts w:cstheme="minorHAnsi"/>
        </w:rPr>
        <w:t xml:space="preserve">project </w:t>
      </w:r>
      <w:r w:rsidRPr="00FE0941">
        <w:rPr>
          <w:rFonts w:cstheme="minorHAnsi"/>
        </w:rPr>
        <w:t xml:space="preserve">complies </w:t>
      </w:r>
      <w:r w:rsidR="00D82CD9" w:rsidRPr="00FE0941">
        <w:rPr>
          <w:rFonts w:cstheme="minorHAnsi"/>
        </w:rPr>
        <w:t>with the WBG policies</w:t>
      </w:r>
      <w:r w:rsidR="0020482F" w:rsidRPr="00FE0941">
        <w:rPr>
          <w:rFonts w:cstheme="minorHAnsi"/>
        </w:rPr>
        <w:t xml:space="preserve">: </w:t>
      </w:r>
      <w:r w:rsidR="00D82CD9" w:rsidRPr="00FE0941">
        <w:rPr>
          <w:rFonts w:cstheme="minorHAnsi"/>
        </w:rPr>
        <w:t xml:space="preserve"> not hir</w:t>
      </w:r>
      <w:r w:rsidR="00872B0D" w:rsidRPr="00FE0941">
        <w:rPr>
          <w:rFonts w:cstheme="minorHAnsi"/>
        </w:rPr>
        <w:t>ing</w:t>
      </w:r>
      <w:r w:rsidR="00D82CD9" w:rsidRPr="00FE0941">
        <w:rPr>
          <w:rFonts w:cstheme="minorHAnsi"/>
        </w:rPr>
        <w:t xml:space="preserve"> children</w:t>
      </w:r>
      <w:r w:rsidR="0020482F" w:rsidRPr="00FE0941">
        <w:rPr>
          <w:rFonts w:cstheme="minorHAnsi"/>
        </w:rPr>
        <w:t xml:space="preserve">, </w:t>
      </w:r>
      <w:r w:rsidR="00D82CD9" w:rsidRPr="00FE0941">
        <w:rPr>
          <w:rFonts w:cstheme="minorHAnsi"/>
        </w:rPr>
        <w:t>promot</w:t>
      </w:r>
      <w:r w:rsidR="00872B0D" w:rsidRPr="00FE0941">
        <w:rPr>
          <w:rFonts w:cstheme="minorHAnsi"/>
        </w:rPr>
        <w:t xml:space="preserve">ing </w:t>
      </w:r>
      <w:r w:rsidR="00D82CD9" w:rsidRPr="00FE0941">
        <w:rPr>
          <w:rFonts w:cstheme="minorHAnsi"/>
        </w:rPr>
        <w:t xml:space="preserve">transparency in terms and conditions of employment, non-discrimination and equal opportunity. In order to comply with these requirements a Labor Management Procedures has been prepared </w:t>
      </w:r>
      <w:r w:rsidR="00872B0D" w:rsidRPr="00FE0941">
        <w:rPr>
          <w:rFonts w:cstheme="minorHAnsi"/>
        </w:rPr>
        <w:t xml:space="preserve">which </w:t>
      </w:r>
      <w:r w:rsidR="00D82CD9" w:rsidRPr="00FE0941">
        <w:rPr>
          <w:rFonts w:cstheme="minorHAnsi"/>
        </w:rPr>
        <w:t>include</w:t>
      </w:r>
      <w:r w:rsidR="00872B0D" w:rsidRPr="00FE0941">
        <w:rPr>
          <w:rFonts w:cstheme="minorHAnsi"/>
        </w:rPr>
        <w:t xml:space="preserve">s </w:t>
      </w:r>
      <w:r w:rsidR="00D82CD9" w:rsidRPr="00FE0941">
        <w:rPr>
          <w:rFonts w:cstheme="minorHAnsi"/>
        </w:rPr>
        <w:t>a GRM specifically for project workers to ensure they have a mechanism in place for complaints and grievances</w:t>
      </w:r>
      <w:r w:rsidR="00872B0D" w:rsidRPr="00FE0941">
        <w:rPr>
          <w:rFonts w:cstheme="minorHAnsi"/>
        </w:rPr>
        <w:t>.</w:t>
      </w:r>
    </w:p>
    <w:p w14:paraId="71B3C472" w14:textId="77777777" w:rsidR="00D82CD9" w:rsidRPr="00FE0941" w:rsidRDefault="00D82CD9" w:rsidP="00D82CD9">
      <w:pPr>
        <w:jc w:val="both"/>
        <w:rPr>
          <w:rFonts w:cstheme="minorHAnsi"/>
        </w:rPr>
      </w:pPr>
    </w:p>
    <w:p w14:paraId="18843FF4" w14:textId="58E53D48" w:rsidR="00D82CD9" w:rsidRPr="00FE0941" w:rsidRDefault="000050DF" w:rsidP="00D82CD9">
      <w:pPr>
        <w:pStyle w:val="Heading2"/>
        <w:spacing w:before="0"/>
      </w:pPr>
      <w:bookmarkStart w:id="109" w:name="_Toc34213332"/>
      <w:bookmarkStart w:id="110" w:name="_Toc36068977"/>
      <w:r w:rsidRPr="00FE0941">
        <w:t>6</w:t>
      </w:r>
      <w:r w:rsidR="00D82CD9" w:rsidRPr="00FE0941">
        <w:t>.5</w:t>
      </w:r>
      <w:r w:rsidR="00D82CD9" w:rsidRPr="00FE0941">
        <w:tab/>
        <w:t>Mitigation specifications</w:t>
      </w:r>
      <w:bookmarkEnd w:id="109"/>
      <w:bookmarkEnd w:id="110"/>
    </w:p>
    <w:p w14:paraId="249634E8" w14:textId="77777777" w:rsidR="00D82CD9" w:rsidRPr="00FE0941" w:rsidRDefault="00D82CD9" w:rsidP="00D82CD9">
      <w:pPr>
        <w:jc w:val="both"/>
        <w:rPr>
          <w:rFonts w:cstheme="minorHAnsi"/>
        </w:rPr>
      </w:pPr>
    </w:p>
    <w:p w14:paraId="317863C7" w14:textId="222EE949" w:rsidR="00D82CD9" w:rsidRPr="00FE0941" w:rsidRDefault="00D82CD9" w:rsidP="00D82CD9">
      <w:pPr>
        <w:jc w:val="both"/>
        <w:rPr>
          <w:rFonts w:cstheme="minorHAnsi"/>
        </w:rPr>
      </w:pPr>
      <w:r w:rsidRPr="00FE0941">
        <w:rPr>
          <w:rFonts w:cstheme="minorHAnsi"/>
        </w:rPr>
        <w:t xml:space="preserve">There are always impacts associated with </w:t>
      </w:r>
      <w:r w:rsidR="005203BA" w:rsidRPr="00FE0941">
        <w:rPr>
          <w:rFonts w:cstheme="minorHAnsi"/>
        </w:rPr>
        <w:t xml:space="preserve">the </w:t>
      </w:r>
      <w:r w:rsidRPr="00FE0941">
        <w:rPr>
          <w:rFonts w:cstheme="minorHAnsi"/>
        </w:rPr>
        <w:t xml:space="preserve">implementation of projects activities. Most of the negative impacts associated with the sub-components for this project, are expected to occur during the construction/installation phase. While these impacts are not expected to be major, the careful implementation of mitigation measures will allow for the reduction or avoidance of any adverse effects. These general impacts have been identified in </w:t>
      </w:r>
      <w:r w:rsidR="00193825" w:rsidRPr="00FE0941">
        <w:rPr>
          <w:rFonts w:cstheme="minorHAnsi"/>
        </w:rPr>
        <w:t>chapter 5</w:t>
      </w:r>
      <w:r w:rsidRPr="00FE0941">
        <w:rPr>
          <w:rFonts w:cstheme="minorHAnsi"/>
        </w:rPr>
        <w:t xml:space="preserve"> and Table 9</w:t>
      </w:r>
      <w:r w:rsidR="00193825" w:rsidRPr="00FE0941">
        <w:rPr>
          <w:rFonts w:cstheme="minorHAnsi"/>
        </w:rPr>
        <w:t xml:space="preserve"> below indicates the </w:t>
      </w:r>
      <w:r w:rsidRPr="00FE0941">
        <w:rPr>
          <w:rFonts w:cstheme="minorHAnsi"/>
        </w:rPr>
        <w:t xml:space="preserve">list of </w:t>
      </w:r>
      <w:r w:rsidR="00193825" w:rsidRPr="00FE0941">
        <w:rPr>
          <w:rFonts w:cstheme="minorHAnsi"/>
        </w:rPr>
        <w:t xml:space="preserve">all </w:t>
      </w:r>
      <w:r w:rsidRPr="00FE0941">
        <w:rPr>
          <w:rFonts w:cstheme="minorHAnsi"/>
        </w:rPr>
        <w:t xml:space="preserve"> potential mitigation measures</w:t>
      </w:r>
      <w:r w:rsidR="00193825" w:rsidRPr="00FE0941">
        <w:rPr>
          <w:rFonts w:cstheme="minorHAnsi"/>
        </w:rPr>
        <w:t xml:space="preserve"> related to these activities</w:t>
      </w:r>
      <w:r w:rsidRPr="00FE0941">
        <w:rPr>
          <w:rFonts w:cstheme="minorHAnsi"/>
        </w:rPr>
        <w:t xml:space="preserve">. The measures are presented in a manner that makes them </w:t>
      </w:r>
      <w:r w:rsidRPr="00FE0941">
        <w:rPr>
          <w:rFonts w:cstheme="minorHAnsi"/>
        </w:rPr>
        <w:lastRenderedPageBreak/>
        <w:t>eas</w:t>
      </w:r>
      <w:r w:rsidR="00193825" w:rsidRPr="00FE0941">
        <w:rPr>
          <w:rFonts w:cstheme="minorHAnsi"/>
        </w:rPr>
        <w:t xml:space="preserve">y to be </w:t>
      </w:r>
      <w:r w:rsidRPr="00FE0941">
        <w:rPr>
          <w:rFonts w:cstheme="minorHAnsi"/>
        </w:rPr>
        <w:t>incorporated into an Environmental and Social Management Plan (ESMP) and, with appropriate adjusting, can become contract clauses for the contractor who will undertake the civil works. This also allows for ease of monitoring</w:t>
      </w:r>
      <w:r w:rsidR="00193825" w:rsidRPr="00FE0941">
        <w:rPr>
          <w:rFonts w:cstheme="minorHAnsi"/>
        </w:rPr>
        <w:t xml:space="preserve"> activities throughout the project cycle</w:t>
      </w:r>
      <w:r w:rsidRPr="00FE0941">
        <w:rPr>
          <w:rFonts w:cstheme="minorHAnsi"/>
        </w:rPr>
        <w:t xml:space="preserve">. </w:t>
      </w:r>
      <w:r w:rsidR="00872B0D" w:rsidRPr="00FE0941">
        <w:rPr>
          <w:rFonts w:cstheme="minorHAnsi"/>
        </w:rPr>
        <w:t>P</w:t>
      </w:r>
      <w:r w:rsidRPr="00FE0941">
        <w:rPr>
          <w:rFonts w:cstheme="minorHAnsi"/>
        </w:rPr>
        <w:t>esticides (e.g. for termite treatments of building foundations, or for extermination)</w:t>
      </w:r>
      <w:r w:rsidR="00872B0D" w:rsidRPr="00FE0941">
        <w:rPr>
          <w:rFonts w:cstheme="minorHAnsi"/>
        </w:rPr>
        <w:t xml:space="preserve"> use</w:t>
      </w:r>
      <w:r w:rsidRPr="00FE0941">
        <w:rPr>
          <w:rFonts w:cstheme="minorHAnsi"/>
        </w:rPr>
        <w:t xml:space="preserve"> is also included in the standard ESMP below (note that the use or purchase of significant amounts of pesticides is not eligible under the Project)</w:t>
      </w:r>
      <w:r w:rsidR="00FC1077" w:rsidRPr="00FE0941">
        <w:rPr>
          <w:rFonts w:cstheme="minorHAnsi"/>
        </w:rPr>
        <w:t>.</w:t>
      </w:r>
    </w:p>
    <w:p w14:paraId="7298854F" w14:textId="77777777" w:rsidR="00D82CD9" w:rsidRPr="00FE0941" w:rsidRDefault="00D82CD9" w:rsidP="00D82CD9">
      <w:pPr>
        <w:jc w:val="both"/>
        <w:rPr>
          <w:rFonts w:cstheme="minorHAnsi"/>
        </w:rPr>
      </w:pPr>
    </w:p>
    <w:p w14:paraId="603F147E" w14:textId="6BE0F3B1" w:rsidR="00D82CD9" w:rsidRPr="00FE0941" w:rsidRDefault="00D82CD9" w:rsidP="00D82CD9">
      <w:pPr>
        <w:ind w:left="120"/>
        <w:jc w:val="both"/>
        <w:rPr>
          <w:b/>
          <w:bCs/>
        </w:rPr>
      </w:pPr>
      <w:r w:rsidRPr="00FE0941">
        <w:rPr>
          <w:b/>
          <w:bCs/>
        </w:rPr>
        <w:t xml:space="preserve">Table 9. Impact and General Mitigation Measures </w:t>
      </w:r>
    </w:p>
    <w:tbl>
      <w:tblPr>
        <w:tblStyle w:val="TableGrid"/>
        <w:tblW w:w="0" w:type="auto"/>
        <w:tblLook w:val="04A0" w:firstRow="1" w:lastRow="0" w:firstColumn="1" w:lastColumn="0" w:noHBand="0" w:noVBand="1"/>
      </w:tblPr>
      <w:tblGrid>
        <w:gridCol w:w="2533"/>
        <w:gridCol w:w="3257"/>
        <w:gridCol w:w="3560"/>
      </w:tblGrid>
      <w:tr w:rsidR="006A5FDB" w:rsidRPr="00FE0941" w14:paraId="6FC556BE" w14:textId="77777777" w:rsidTr="00824245">
        <w:trPr>
          <w:tblHeader/>
        </w:trPr>
        <w:tc>
          <w:tcPr>
            <w:tcW w:w="2533" w:type="dxa"/>
          </w:tcPr>
          <w:p w14:paraId="20DB1DD2" w14:textId="6D26A05D" w:rsidR="006A5FDB" w:rsidRPr="00FE0941" w:rsidRDefault="006A5FDB" w:rsidP="00AE4518">
            <w:pPr>
              <w:jc w:val="center"/>
              <w:rPr>
                <w:rFonts w:cstheme="minorHAnsi"/>
                <w:b/>
                <w:bCs/>
              </w:rPr>
            </w:pPr>
            <w:r w:rsidRPr="00FE0941">
              <w:rPr>
                <w:rFonts w:cstheme="minorHAnsi"/>
                <w:b/>
                <w:bCs/>
              </w:rPr>
              <w:t>IMPACTS</w:t>
            </w:r>
          </w:p>
        </w:tc>
        <w:tc>
          <w:tcPr>
            <w:tcW w:w="3257" w:type="dxa"/>
          </w:tcPr>
          <w:p w14:paraId="6F021C15" w14:textId="6149FDDA" w:rsidR="006A5FDB" w:rsidRPr="00FE0941" w:rsidRDefault="006A5FDB" w:rsidP="00AE4518">
            <w:pPr>
              <w:jc w:val="center"/>
              <w:rPr>
                <w:rFonts w:cstheme="minorHAnsi"/>
                <w:b/>
                <w:bCs/>
              </w:rPr>
            </w:pPr>
            <w:r w:rsidRPr="00FE0941">
              <w:rPr>
                <w:rFonts w:cstheme="minorHAnsi"/>
                <w:b/>
                <w:bCs/>
              </w:rPr>
              <w:t>GENERAL MITIGATION MEASURES</w:t>
            </w:r>
          </w:p>
        </w:tc>
        <w:tc>
          <w:tcPr>
            <w:tcW w:w="3560" w:type="dxa"/>
          </w:tcPr>
          <w:p w14:paraId="3EFC4A90" w14:textId="77777777" w:rsidR="006A5FDB" w:rsidRPr="00FE0941" w:rsidRDefault="006A5FDB" w:rsidP="00AE4518">
            <w:pPr>
              <w:jc w:val="center"/>
              <w:rPr>
                <w:rFonts w:cstheme="minorHAnsi"/>
                <w:b/>
                <w:bCs/>
              </w:rPr>
            </w:pPr>
            <w:r w:rsidRPr="00FE0941">
              <w:rPr>
                <w:rFonts w:cstheme="minorHAnsi"/>
                <w:b/>
                <w:bCs/>
              </w:rPr>
              <w:t>SPECIFIC MITIGATION MEASSURES</w:t>
            </w:r>
          </w:p>
        </w:tc>
      </w:tr>
      <w:tr w:rsidR="006A5FDB" w:rsidRPr="00FE0941" w14:paraId="178B4AEE" w14:textId="77777777" w:rsidTr="00824245">
        <w:tc>
          <w:tcPr>
            <w:tcW w:w="2533" w:type="dxa"/>
          </w:tcPr>
          <w:p w14:paraId="3F7944B5" w14:textId="77777777" w:rsidR="006A5FDB" w:rsidRPr="00FE0941" w:rsidRDefault="006A5FDB" w:rsidP="006A5FDB">
            <w:pPr>
              <w:jc w:val="both"/>
              <w:rPr>
                <w:rFonts w:cstheme="minorHAnsi"/>
              </w:rPr>
            </w:pPr>
            <w:r w:rsidRPr="00FE0941">
              <w:rPr>
                <w:rFonts w:cstheme="minorHAnsi"/>
              </w:rPr>
              <w:t>Sourcing of construction materials</w:t>
            </w:r>
          </w:p>
          <w:p w14:paraId="287F21D4" w14:textId="77777777" w:rsidR="006A5FDB" w:rsidRPr="00FE0941" w:rsidRDefault="006A5FDB" w:rsidP="00AE4518">
            <w:pPr>
              <w:jc w:val="both"/>
              <w:rPr>
                <w:rFonts w:cstheme="minorHAnsi"/>
              </w:rPr>
            </w:pPr>
          </w:p>
        </w:tc>
        <w:tc>
          <w:tcPr>
            <w:tcW w:w="3257" w:type="dxa"/>
          </w:tcPr>
          <w:p w14:paraId="63F391A7" w14:textId="4D3DC8B4" w:rsidR="006A5FDB" w:rsidRPr="00FE0941" w:rsidRDefault="006A5FDB" w:rsidP="006B142A">
            <w:pPr>
              <w:jc w:val="both"/>
              <w:rPr>
                <w:rFonts w:cstheme="minorHAnsi"/>
              </w:rPr>
            </w:pPr>
            <w:r w:rsidRPr="00FE0941">
              <w:rPr>
                <w:rFonts w:cstheme="minorHAnsi"/>
              </w:rPr>
              <w:t xml:space="preserve">The excavation of quarries and borrow pits, used for obtaining rocks, soil and aggregate </w:t>
            </w:r>
            <w:r w:rsidR="004878B9" w:rsidRPr="00FE0941">
              <w:rPr>
                <w:rFonts w:cstheme="minorHAnsi"/>
              </w:rPr>
              <w:t>materials for</w:t>
            </w:r>
            <w:r w:rsidRPr="00FE0941">
              <w:rPr>
                <w:rFonts w:cstheme="minorHAnsi"/>
              </w:rPr>
              <w:t xml:space="preserve"> the activities proposed under this project will be sourced from outside. Materials such as sand cement, steel rods and other would be required during construction.</w:t>
            </w:r>
          </w:p>
        </w:tc>
        <w:tc>
          <w:tcPr>
            <w:tcW w:w="3560" w:type="dxa"/>
          </w:tcPr>
          <w:p w14:paraId="1227AFAD" w14:textId="3F633E93" w:rsidR="006A5FDB" w:rsidRPr="00FE0941" w:rsidRDefault="006A5FDB" w:rsidP="00E84182">
            <w:pPr>
              <w:pStyle w:val="ListParagraph"/>
              <w:numPr>
                <w:ilvl w:val="0"/>
                <w:numId w:val="52"/>
              </w:numPr>
              <w:tabs>
                <w:tab w:val="left" w:pos="255"/>
              </w:tabs>
              <w:ind w:left="31" w:firstLine="5"/>
              <w:jc w:val="both"/>
              <w:rPr>
                <w:rFonts w:cstheme="minorHAnsi"/>
              </w:rPr>
            </w:pPr>
            <w:r w:rsidRPr="00FE0941">
              <w:rPr>
                <w:rFonts w:asciiTheme="minorHAnsi" w:hAnsiTheme="minorHAnsi" w:cstheme="minorHAnsi"/>
                <w:sz w:val="22"/>
                <w:szCs w:val="22"/>
              </w:rPr>
              <w:t>The construction materials such as sand, clay, aggregates etc. shall be sourced from sustainable certified quarries and sellers.</w:t>
            </w:r>
          </w:p>
        </w:tc>
      </w:tr>
      <w:tr w:rsidR="006A5FDB" w:rsidRPr="00FE0941" w14:paraId="52C5EC01" w14:textId="77777777" w:rsidTr="00824245">
        <w:tc>
          <w:tcPr>
            <w:tcW w:w="2533" w:type="dxa"/>
          </w:tcPr>
          <w:p w14:paraId="6A4077E5" w14:textId="77777777" w:rsidR="006A5FDB" w:rsidRPr="00FE0941" w:rsidRDefault="006A5FDB" w:rsidP="006A5FDB">
            <w:pPr>
              <w:jc w:val="both"/>
              <w:rPr>
                <w:rFonts w:cstheme="minorHAnsi"/>
              </w:rPr>
            </w:pPr>
            <w:r w:rsidRPr="00FE0941">
              <w:rPr>
                <w:rFonts w:cstheme="minorHAnsi"/>
              </w:rPr>
              <w:t>Construction site</w:t>
            </w:r>
          </w:p>
          <w:p w14:paraId="6CAF7306" w14:textId="77777777" w:rsidR="006A5FDB" w:rsidRPr="00FE0941" w:rsidRDefault="006A5FDB" w:rsidP="00AE4518">
            <w:pPr>
              <w:jc w:val="both"/>
              <w:rPr>
                <w:rFonts w:cstheme="minorHAnsi"/>
              </w:rPr>
            </w:pPr>
          </w:p>
        </w:tc>
        <w:tc>
          <w:tcPr>
            <w:tcW w:w="3257" w:type="dxa"/>
          </w:tcPr>
          <w:p w14:paraId="4C4DC418" w14:textId="77777777" w:rsidR="006A5FDB" w:rsidRPr="00FE0941" w:rsidRDefault="006A5FDB" w:rsidP="00AE4518">
            <w:pPr>
              <w:jc w:val="both"/>
              <w:rPr>
                <w:rFonts w:cstheme="minorHAnsi"/>
              </w:rPr>
            </w:pPr>
            <w:r w:rsidRPr="00FE0941">
              <w:rPr>
                <w:rFonts w:cstheme="minorHAnsi"/>
              </w:rPr>
              <w:t>Construction areas are properly delimited with physical barriers</w:t>
            </w:r>
          </w:p>
        </w:tc>
        <w:tc>
          <w:tcPr>
            <w:tcW w:w="3560" w:type="dxa"/>
          </w:tcPr>
          <w:p w14:paraId="5E689BB1" w14:textId="0AB372D1" w:rsidR="006A5FDB" w:rsidRPr="00FE0941" w:rsidRDefault="00193825" w:rsidP="006B142A">
            <w:pPr>
              <w:pStyle w:val="ListParagraph"/>
              <w:tabs>
                <w:tab w:val="left" w:pos="289"/>
              </w:tabs>
              <w:ind w:left="0"/>
              <w:jc w:val="both"/>
              <w:rPr>
                <w:rFonts w:asciiTheme="minorHAnsi" w:hAnsiTheme="minorHAnsi" w:cstheme="minorHAnsi"/>
                <w:sz w:val="22"/>
                <w:szCs w:val="22"/>
              </w:rPr>
            </w:pPr>
            <w:r w:rsidRPr="00FE0941">
              <w:rPr>
                <w:rFonts w:asciiTheme="minorHAnsi" w:hAnsiTheme="minorHAnsi" w:cstheme="minorHAnsi"/>
                <w:sz w:val="22"/>
                <w:szCs w:val="22"/>
              </w:rPr>
              <w:t xml:space="preserve">(a) </w:t>
            </w:r>
            <w:r w:rsidR="006A5FDB" w:rsidRPr="00FE0941">
              <w:rPr>
                <w:rFonts w:asciiTheme="minorHAnsi" w:hAnsiTheme="minorHAnsi" w:cstheme="minorHAnsi"/>
                <w:sz w:val="22"/>
                <w:szCs w:val="22"/>
              </w:rPr>
              <w:t xml:space="preserve">Construction areas are safeguarded with fences and safety barriers to keep the project and the workers on the site safe from trespassers, interruptions, and other inconveniences, and prevent passers-by from accidentally entering the site and being hurt by equipment or falling material. </w:t>
            </w:r>
          </w:p>
          <w:p w14:paraId="6E29C05F" w14:textId="77777777" w:rsidR="006A5FDB" w:rsidRPr="00FE0941" w:rsidRDefault="006A5FDB" w:rsidP="00AE4518">
            <w:pPr>
              <w:jc w:val="both"/>
              <w:rPr>
                <w:rFonts w:cstheme="minorHAnsi"/>
              </w:rPr>
            </w:pPr>
          </w:p>
        </w:tc>
      </w:tr>
      <w:tr w:rsidR="006A5FDB" w:rsidRPr="00FE0941" w14:paraId="044AE90E" w14:textId="77777777" w:rsidTr="00824245">
        <w:tc>
          <w:tcPr>
            <w:tcW w:w="2533" w:type="dxa"/>
          </w:tcPr>
          <w:p w14:paraId="76FB1188" w14:textId="77777777" w:rsidR="006A5FDB" w:rsidRPr="00FE0941" w:rsidRDefault="006A5FDB" w:rsidP="006A5FDB">
            <w:pPr>
              <w:jc w:val="both"/>
              <w:rPr>
                <w:rFonts w:cstheme="minorHAnsi"/>
              </w:rPr>
            </w:pPr>
            <w:r w:rsidRPr="00FE0941">
              <w:rPr>
                <w:rFonts w:cstheme="minorHAnsi"/>
              </w:rPr>
              <w:t>Soil Erosion and Slippage</w:t>
            </w:r>
          </w:p>
          <w:p w14:paraId="18BA60FD" w14:textId="77777777" w:rsidR="006A5FDB" w:rsidRPr="00FE0941" w:rsidRDefault="006A5FDB" w:rsidP="00AE4518">
            <w:pPr>
              <w:jc w:val="both"/>
              <w:rPr>
                <w:rFonts w:cstheme="minorHAnsi"/>
              </w:rPr>
            </w:pPr>
          </w:p>
        </w:tc>
        <w:tc>
          <w:tcPr>
            <w:tcW w:w="3257" w:type="dxa"/>
          </w:tcPr>
          <w:p w14:paraId="0F0DD5F1" w14:textId="63FCFC09" w:rsidR="006A5FDB" w:rsidRPr="00FE0941" w:rsidRDefault="006A5FDB" w:rsidP="00AE4518">
            <w:pPr>
              <w:jc w:val="both"/>
              <w:rPr>
                <w:rFonts w:cstheme="minorHAnsi"/>
              </w:rPr>
            </w:pPr>
            <w:r w:rsidRPr="00FE0941">
              <w:rPr>
                <w:rFonts w:cstheme="minorHAnsi"/>
              </w:rPr>
              <w:t>Indiscriminate land clearing and excavation should not be permitted</w:t>
            </w:r>
            <w:r w:rsidR="00872B0D" w:rsidRPr="00FE0941">
              <w:rPr>
                <w:rFonts w:cstheme="minorHAnsi"/>
              </w:rPr>
              <w:t>.</w:t>
            </w:r>
          </w:p>
          <w:p w14:paraId="20D545F6" w14:textId="7B5DDAD4" w:rsidR="006A5FDB" w:rsidRPr="00FE0941" w:rsidRDefault="006A5FDB" w:rsidP="00AE4518">
            <w:pPr>
              <w:jc w:val="both"/>
              <w:rPr>
                <w:rFonts w:cstheme="minorHAnsi"/>
              </w:rPr>
            </w:pPr>
            <w:r w:rsidRPr="00FE0941">
              <w:rPr>
                <w:rFonts w:cstheme="minorHAnsi"/>
              </w:rPr>
              <w:t>Appropriate drainage system should be implemented</w:t>
            </w:r>
            <w:r w:rsidR="00872B0D" w:rsidRPr="00FE0941">
              <w:rPr>
                <w:rFonts w:cstheme="minorHAnsi"/>
              </w:rPr>
              <w:t>.</w:t>
            </w:r>
          </w:p>
          <w:p w14:paraId="30E9A5D1" w14:textId="327F80F8" w:rsidR="006A5FDB" w:rsidRPr="00FE0941" w:rsidRDefault="006A5FDB" w:rsidP="00AE4518">
            <w:pPr>
              <w:jc w:val="both"/>
              <w:rPr>
                <w:rFonts w:cstheme="minorHAnsi"/>
              </w:rPr>
            </w:pPr>
            <w:r w:rsidRPr="00FE0941">
              <w:rPr>
                <w:rFonts w:cstheme="minorHAnsi"/>
              </w:rPr>
              <w:t>Direct disposal of waste (dangerous, oil, e-waste) ground and open soil should not be permitted</w:t>
            </w:r>
            <w:r w:rsidR="00872B0D" w:rsidRPr="00FE0941">
              <w:rPr>
                <w:rFonts w:cstheme="minorHAnsi"/>
              </w:rPr>
              <w:t>.</w:t>
            </w:r>
          </w:p>
          <w:p w14:paraId="0E8B064A" w14:textId="77777777" w:rsidR="006A5FDB" w:rsidRPr="00FE0941" w:rsidRDefault="006A5FDB" w:rsidP="00AE4518">
            <w:pPr>
              <w:jc w:val="both"/>
              <w:rPr>
                <w:rFonts w:cstheme="minorHAnsi"/>
              </w:rPr>
            </w:pPr>
          </w:p>
        </w:tc>
        <w:tc>
          <w:tcPr>
            <w:tcW w:w="3560" w:type="dxa"/>
          </w:tcPr>
          <w:p w14:paraId="067D03AD" w14:textId="1CF6CBF1" w:rsidR="006A5FDB" w:rsidRPr="00FE0941" w:rsidRDefault="00193825" w:rsidP="00AE4518">
            <w:pPr>
              <w:jc w:val="both"/>
              <w:rPr>
                <w:rFonts w:cstheme="minorHAnsi"/>
              </w:rPr>
            </w:pPr>
            <w:r w:rsidRPr="00FE0941">
              <w:rPr>
                <w:rFonts w:cstheme="minorHAnsi"/>
              </w:rPr>
              <w:t>(</w:t>
            </w:r>
            <w:r w:rsidR="006A5FDB" w:rsidRPr="00FE0941">
              <w:rPr>
                <w:rFonts w:cstheme="minorHAnsi"/>
              </w:rPr>
              <w:t>a) Contractors must ensure that appropriate erosion control measures such as silt fences are installed.</w:t>
            </w:r>
          </w:p>
          <w:p w14:paraId="0502BF92" w14:textId="42FA9DAA" w:rsidR="006A5FDB" w:rsidRPr="00FE0941" w:rsidRDefault="00193825" w:rsidP="00AE4518">
            <w:pPr>
              <w:jc w:val="both"/>
              <w:rPr>
                <w:rFonts w:cstheme="minorHAnsi"/>
              </w:rPr>
            </w:pPr>
            <w:r w:rsidRPr="00FE0941">
              <w:rPr>
                <w:rFonts w:cstheme="minorHAnsi"/>
              </w:rPr>
              <w:t>(</w:t>
            </w:r>
            <w:r w:rsidR="006A5FDB" w:rsidRPr="00FE0941">
              <w:rPr>
                <w:rFonts w:cstheme="minorHAnsi"/>
              </w:rPr>
              <w:t>b) Proper site drainage must be implemented, including drainage at the tops of slopes, around slopes, and beneath roadways. Any drain clogged by construction material or sediment must be unclogged as soon as possible to prevent overflow and flooding.</w:t>
            </w:r>
          </w:p>
          <w:p w14:paraId="557BEE99" w14:textId="237F56AE" w:rsidR="006A5FDB" w:rsidRPr="00FE0941" w:rsidRDefault="00193825" w:rsidP="00AE4518">
            <w:pPr>
              <w:jc w:val="both"/>
              <w:rPr>
                <w:rFonts w:cstheme="minorHAnsi"/>
              </w:rPr>
            </w:pPr>
            <w:r w:rsidRPr="00FE0941">
              <w:rPr>
                <w:rFonts w:cstheme="minorHAnsi"/>
              </w:rPr>
              <w:t>(</w:t>
            </w:r>
            <w:r w:rsidR="006A5FDB" w:rsidRPr="00FE0941">
              <w:rPr>
                <w:rFonts w:cstheme="minorHAnsi"/>
              </w:rPr>
              <w:t>c) The use of retaining structures and planting with deep rooted grasses to retain soil during and after works must be considered. d)The use of bio-engineering methods must be considered as a measure to reduce erosion and land slippage.</w:t>
            </w:r>
          </w:p>
          <w:p w14:paraId="0E7D4405" w14:textId="36B154A4" w:rsidR="006A5FDB" w:rsidRPr="00FE0941" w:rsidRDefault="00193825" w:rsidP="00AE4518">
            <w:pPr>
              <w:jc w:val="both"/>
              <w:rPr>
                <w:rFonts w:cstheme="minorHAnsi"/>
              </w:rPr>
            </w:pPr>
            <w:r w:rsidRPr="00FE0941">
              <w:rPr>
                <w:rFonts w:cstheme="minorHAnsi"/>
              </w:rPr>
              <w:lastRenderedPageBreak/>
              <w:t>(d</w:t>
            </w:r>
            <w:r w:rsidR="006A5FDB" w:rsidRPr="00FE0941">
              <w:rPr>
                <w:rFonts w:cstheme="minorHAnsi"/>
              </w:rPr>
              <w:t>) Keep angle of slopes within limits of soil type.</w:t>
            </w:r>
          </w:p>
          <w:p w14:paraId="76A71E86" w14:textId="488F7DF1" w:rsidR="006A5FDB" w:rsidRPr="00FE0941" w:rsidRDefault="00193825" w:rsidP="00AE4518">
            <w:pPr>
              <w:jc w:val="both"/>
              <w:rPr>
                <w:rFonts w:cstheme="minorHAnsi"/>
              </w:rPr>
            </w:pPr>
            <w:r w:rsidRPr="00FE0941">
              <w:rPr>
                <w:rFonts w:cstheme="minorHAnsi"/>
              </w:rPr>
              <w:t>(e</w:t>
            </w:r>
            <w:r w:rsidR="006A5FDB" w:rsidRPr="00FE0941">
              <w:rPr>
                <w:rFonts w:cstheme="minorHAnsi"/>
              </w:rPr>
              <w:t>) Balance cut and fill to limit steepness of slopes. All slopes and excavated areas must be monitored for movement.</w:t>
            </w:r>
          </w:p>
        </w:tc>
      </w:tr>
      <w:tr w:rsidR="006A5FDB" w:rsidRPr="00FE0941" w14:paraId="4D9BFB83" w14:textId="77777777" w:rsidTr="00824245">
        <w:tc>
          <w:tcPr>
            <w:tcW w:w="2533" w:type="dxa"/>
          </w:tcPr>
          <w:p w14:paraId="20F3C6CE" w14:textId="77777777" w:rsidR="006A5FDB" w:rsidRPr="00FE0941" w:rsidRDefault="006A5FDB" w:rsidP="006A5FDB">
            <w:pPr>
              <w:jc w:val="both"/>
              <w:rPr>
                <w:rFonts w:cstheme="minorHAnsi"/>
              </w:rPr>
            </w:pPr>
            <w:r w:rsidRPr="00FE0941">
              <w:rPr>
                <w:rFonts w:cstheme="minorHAnsi"/>
              </w:rPr>
              <w:lastRenderedPageBreak/>
              <w:t>Air Quality</w:t>
            </w:r>
          </w:p>
          <w:p w14:paraId="00274698" w14:textId="77777777" w:rsidR="006A5FDB" w:rsidRPr="00FE0941" w:rsidRDefault="006A5FDB" w:rsidP="00AE4518">
            <w:pPr>
              <w:jc w:val="both"/>
              <w:rPr>
                <w:rFonts w:cstheme="minorHAnsi"/>
              </w:rPr>
            </w:pPr>
          </w:p>
        </w:tc>
        <w:tc>
          <w:tcPr>
            <w:tcW w:w="3257" w:type="dxa"/>
          </w:tcPr>
          <w:p w14:paraId="2316D037" w14:textId="6C305167" w:rsidR="006A5FDB" w:rsidRPr="00FE0941" w:rsidRDefault="006A5FDB" w:rsidP="00AE4518">
            <w:pPr>
              <w:jc w:val="both"/>
              <w:rPr>
                <w:rFonts w:cstheme="minorHAnsi"/>
              </w:rPr>
            </w:pPr>
            <w:r w:rsidRPr="00FE0941">
              <w:rPr>
                <w:rFonts w:cstheme="minorHAnsi"/>
              </w:rPr>
              <w:t>Air pollution: in order to help mitigate; regular inspections of machinery and equipment used in the operation must be performed, to ensure their good working condition, and dust prone areas and material should be covered</w:t>
            </w:r>
            <w:r w:rsidR="00872B0D" w:rsidRPr="00FE0941">
              <w:rPr>
                <w:rFonts w:cstheme="minorHAnsi"/>
              </w:rPr>
              <w:t>.</w:t>
            </w:r>
          </w:p>
          <w:p w14:paraId="3D3E8BA6" w14:textId="77777777" w:rsidR="006A5FDB" w:rsidRPr="00FE0941" w:rsidRDefault="006A5FDB" w:rsidP="00AE4518">
            <w:pPr>
              <w:jc w:val="both"/>
              <w:rPr>
                <w:rFonts w:cstheme="minorHAnsi"/>
              </w:rPr>
            </w:pPr>
          </w:p>
        </w:tc>
        <w:tc>
          <w:tcPr>
            <w:tcW w:w="3560" w:type="dxa"/>
          </w:tcPr>
          <w:p w14:paraId="23802597" w14:textId="222C5FD1"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a) Construction materials such as sand, cement, or other fines should be kept properly covered. </w:t>
            </w:r>
          </w:p>
          <w:p w14:paraId="062ED3DF" w14:textId="77777777" w:rsidR="006A5FDB" w:rsidRPr="00FE0941" w:rsidRDefault="006A5FDB" w:rsidP="00AE4518">
            <w:pPr>
              <w:jc w:val="both"/>
              <w:rPr>
                <w:rFonts w:cstheme="minorHAnsi"/>
              </w:rPr>
            </w:pPr>
            <w:r w:rsidRPr="00FE0941">
              <w:rPr>
                <w:rFonts w:cstheme="minorHAnsi"/>
              </w:rPr>
              <w:t xml:space="preserve">b) Cement should be kept stored within a shed or container. </w:t>
            </w:r>
          </w:p>
          <w:p w14:paraId="4D82C676" w14:textId="77777777" w:rsidR="006A5FDB" w:rsidRPr="00FE0941" w:rsidRDefault="006A5FDB" w:rsidP="00AE4518">
            <w:pPr>
              <w:jc w:val="both"/>
              <w:rPr>
                <w:rFonts w:cstheme="minorHAnsi"/>
              </w:rPr>
            </w:pPr>
            <w:r w:rsidRPr="00FE0941">
              <w:rPr>
                <w:rFonts w:cstheme="minorHAnsi"/>
              </w:rPr>
              <w:t>d) The sand and fines should be kept moistened with sprays of water. Unpaved, dusty construction roads should be compacted and then wet periodically. During interior demolition debris-chutes shall be used above the first floor.</w:t>
            </w:r>
          </w:p>
          <w:p w14:paraId="2D047C67" w14:textId="77777777" w:rsidR="006A5FDB" w:rsidRPr="00FE0941" w:rsidRDefault="006A5FDB" w:rsidP="00AE4518">
            <w:pPr>
              <w:jc w:val="both"/>
              <w:rPr>
                <w:rFonts w:cstheme="minorHAnsi"/>
              </w:rPr>
            </w:pPr>
            <w:r w:rsidRPr="00FE0941">
              <w:rPr>
                <w:rFonts w:cstheme="minorHAnsi"/>
              </w:rPr>
              <w:t>c) Demolition debris shall be kept in controlled area and sprayed with water mist to reduce debris dust. During pneumatic drilling/wall destruction dust shall be suppressed by</w:t>
            </w:r>
          </w:p>
          <w:p w14:paraId="20254599" w14:textId="77777777" w:rsidR="006A5FDB" w:rsidRPr="00FE0941" w:rsidRDefault="006A5FDB" w:rsidP="00AE4518">
            <w:pPr>
              <w:jc w:val="both"/>
              <w:rPr>
                <w:rFonts w:cstheme="minorHAnsi"/>
              </w:rPr>
            </w:pPr>
            <w:r w:rsidRPr="00FE0941">
              <w:rPr>
                <w:rFonts w:cstheme="minorHAnsi"/>
              </w:rPr>
              <w:t>ongoing water spraying and/or installing dust screen enclosures at site</w:t>
            </w:r>
          </w:p>
          <w:p w14:paraId="50EBD1AD" w14:textId="77777777" w:rsidR="006A5FDB" w:rsidRPr="00FE0941" w:rsidRDefault="006A5FDB" w:rsidP="00AE4518">
            <w:pPr>
              <w:jc w:val="both"/>
              <w:rPr>
                <w:rFonts w:cstheme="minorHAnsi"/>
              </w:rPr>
            </w:pPr>
            <w:r w:rsidRPr="00FE0941">
              <w:rPr>
                <w:rFonts w:cstheme="minorHAnsi"/>
              </w:rPr>
              <w:t>d) The surrounding environment (sidewalks, roads) shall be kept free of debris to minimize dust. There will be no open burning of construction / waste material at the site.</w:t>
            </w:r>
          </w:p>
          <w:p w14:paraId="01D7C48D" w14:textId="77777777" w:rsidR="006A5FDB" w:rsidRPr="00FE0941" w:rsidRDefault="006A5FDB" w:rsidP="00AE4518">
            <w:pPr>
              <w:jc w:val="both"/>
              <w:rPr>
                <w:rFonts w:cstheme="minorHAnsi"/>
              </w:rPr>
            </w:pPr>
            <w:r w:rsidRPr="00FE0941">
              <w:rPr>
                <w:rFonts w:cstheme="minorHAnsi"/>
              </w:rPr>
              <w:t>e) There will be no excessive idling of construction vehicles at sites. The bins of all haulage vehicles transporting aggregate or building must be covered on all public roads</w:t>
            </w:r>
          </w:p>
        </w:tc>
      </w:tr>
      <w:tr w:rsidR="006A5FDB" w:rsidRPr="00FE0941" w14:paraId="1B5794FC" w14:textId="77777777" w:rsidTr="00824245">
        <w:tc>
          <w:tcPr>
            <w:tcW w:w="2533" w:type="dxa"/>
          </w:tcPr>
          <w:p w14:paraId="2DFF5A0D" w14:textId="382E8049" w:rsidR="007634AF" w:rsidRPr="00FE0941" w:rsidRDefault="006A5FDB" w:rsidP="007634AF">
            <w:pPr>
              <w:jc w:val="both"/>
              <w:rPr>
                <w:rFonts w:cstheme="minorHAnsi"/>
              </w:rPr>
            </w:pPr>
            <w:r w:rsidRPr="00FE0941">
              <w:rPr>
                <w:rFonts w:cstheme="minorHAnsi"/>
              </w:rPr>
              <w:t>Noise</w:t>
            </w:r>
            <w:r w:rsidR="007634AF" w:rsidRPr="00FE0941">
              <w:rPr>
                <w:rFonts w:cstheme="minorHAnsi"/>
              </w:rPr>
              <w:t xml:space="preserve"> (Vibration and noise nuisance)</w:t>
            </w:r>
          </w:p>
          <w:p w14:paraId="10FE8E33" w14:textId="4DD98CE7" w:rsidR="006A5FDB" w:rsidRPr="00FE0941" w:rsidRDefault="006A5FDB" w:rsidP="006A5FDB">
            <w:pPr>
              <w:jc w:val="both"/>
              <w:rPr>
                <w:rFonts w:cstheme="minorHAnsi"/>
              </w:rPr>
            </w:pPr>
          </w:p>
          <w:p w14:paraId="6E0CE157" w14:textId="77777777" w:rsidR="006A5FDB" w:rsidRPr="00FE0941" w:rsidRDefault="006A5FDB" w:rsidP="00AE4518">
            <w:pPr>
              <w:jc w:val="both"/>
              <w:rPr>
                <w:rFonts w:cstheme="minorHAnsi"/>
              </w:rPr>
            </w:pPr>
          </w:p>
        </w:tc>
        <w:tc>
          <w:tcPr>
            <w:tcW w:w="3257" w:type="dxa"/>
          </w:tcPr>
          <w:p w14:paraId="0F8993B6" w14:textId="6A3FBC7B" w:rsidR="006A5FDB" w:rsidRPr="00FE0941" w:rsidRDefault="006A5FDB" w:rsidP="00AE4518">
            <w:pPr>
              <w:jc w:val="both"/>
              <w:rPr>
                <w:rFonts w:cstheme="minorHAnsi"/>
              </w:rPr>
            </w:pPr>
            <w:r w:rsidRPr="00FE0941">
              <w:rPr>
                <w:rFonts w:cstheme="minorHAnsi"/>
              </w:rPr>
              <w:t>For these impacts, supervision of working conditions has been included as a routine</w:t>
            </w:r>
            <w:r w:rsidR="00872B0D" w:rsidRPr="00FE0941">
              <w:rPr>
                <w:rFonts w:cstheme="minorHAnsi"/>
              </w:rPr>
              <w:t xml:space="preserve"> </w:t>
            </w:r>
            <w:r w:rsidR="009173E4" w:rsidRPr="00FE0941">
              <w:rPr>
                <w:rFonts w:cstheme="minorHAnsi"/>
              </w:rPr>
              <w:t>measure and</w:t>
            </w:r>
            <w:r w:rsidRPr="00FE0941">
              <w:rPr>
                <w:rFonts w:cstheme="minorHAnsi"/>
              </w:rPr>
              <w:t xml:space="preserve"> includes:  Daily regular inspection of machinery and equipment used in the operation to ensure that they are in good working condition, thus avoiding excessive vibration and noise</w:t>
            </w:r>
            <w:r w:rsidR="00872B0D" w:rsidRPr="00FE0941">
              <w:rPr>
                <w:rFonts w:cstheme="minorHAnsi"/>
              </w:rPr>
              <w:t>.</w:t>
            </w:r>
          </w:p>
          <w:p w14:paraId="2BF45954" w14:textId="4E019E4A" w:rsidR="006A5FDB" w:rsidRPr="00FE0941" w:rsidRDefault="006A5FDB" w:rsidP="00AE4518">
            <w:pPr>
              <w:jc w:val="both"/>
              <w:rPr>
                <w:rFonts w:cstheme="minorHAnsi"/>
              </w:rPr>
            </w:pPr>
            <w:r w:rsidRPr="00FE0941">
              <w:rPr>
                <w:rFonts w:cstheme="minorHAnsi"/>
              </w:rPr>
              <w:lastRenderedPageBreak/>
              <w:t>Noise generating sources must be located away from residential or noise sensitive receptors to meet the noise emission levels provided by the local legislation or in its case those as are indicated in World Bank IFC’s General EHS Guidelines</w:t>
            </w:r>
            <w:r w:rsidR="00872B0D" w:rsidRPr="00FE0941">
              <w:rPr>
                <w:rFonts w:cstheme="minorHAnsi"/>
              </w:rPr>
              <w:t>.</w:t>
            </w:r>
          </w:p>
          <w:p w14:paraId="5813A56F" w14:textId="77777777" w:rsidR="006A5FDB" w:rsidRPr="00FE0941" w:rsidRDefault="006A5FDB" w:rsidP="00AE4518">
            <w:pPr>
              <w:jc w:val="both"/>
              <w:rPr>
                <w:rFonts w:cstheme="minorHAnsi"/>
              </w:rPr>
            </w:pPr>
          </w:p>
          <w:p w14:paraId="04BE7CD4" w14:textId="1FFF32FE" w:rsidR="006A5FDB" w:rsidRPr="00FE0941" w:rsidRDefault="006A5FDB" w:rsidP="00AE4518">
            <w:pPr>
              <w:jc w:val="both"/>
              <w:rPr>
                <w:rFonts w:cstheme="minorHAnsi"/>
              </w:rPr>
            </w:pPr>
            <w:r w:rsidRPr="00FE0941">
              <w:rPr>
                <w:rFonts w:cstheme="minorHAnsi"/>
              </w:rPr>
              <w:t>Workers in noisy working environment must use of noise suppression PPE, and those noise emitting sources must be shielded and mufflers</w:t>
            </w:r>
            <w:r w:rsidR="00872B0D" w:rsidRPr="00FE0941">
              <w:rPr>
                <w:rFonts w:cstheme="minorHAnsi"/>
              </w:rPr>
              <w:t>.</w:t>
            </w:r>
          </w:p>
        </w:tc>
        <w:tc>
          <w:tcPr>
            <w:tcW w:w="3560" w:type="dxa"/>
          </w:tcPr>
          <w:p w14:paraId="1AC77AE7" w14:textId="08FF8F08" w:rsidR="006A5FDB" w:rsidRPr="00FE0941" w:rsidRDefault="00193825" w:rsidP="00AE4518">
            <w:pPr>
              <w:jc w:val="both"/>
              <w:rPr>
                <w:rFonts w:cstheme="minorHAnsi"/>
              </w:rPr>
            </w:pPr>
            <w:r w:rsidRPr="00FE0941">
              <w:rPr>
                <w:rFonts w:cstheme="minorHAnsi"/>
              </w:rPr>
              <w:lastRenderedPageBreak/>
              <w:t>(</w:t>
            </w:r>
            <w:r w:rsidR="006A5FDB" w:rsidRPr="00FE0941">
              <w:rPr>
                <w:rFonts w:cstheme="minorHAnsi"/>
              </w:rPr>
              <w:t>a) Construction / work activities will occur within specified daylight hours (as stablish by local legislatures)</w:t>
            </w:r>
          </w:p>
          <w:p w14:paraId="71C2B7FF" w14:textId="4F1ECA05" w:rsidR="006A5FDB" w:rsidRPr="00FE0941" w:rsidRDefault="00193825" w:rsidP="00AE4518">
            <w:pPr>
              <w:jc w:val="both"/>
              <w:rPr>
                <w:rFonts w:cstheme="minorHAnsi"/>
              </w:rPr>
            </w:pPr>
            <w:r w:rsidRPr="00FE0941">
              <w:rPr>
                <w:rFonts w:cstheme="minorHAnsi"/>
              </w:rPr>
              <w:t>(</w:t>
            </w:r>
            <w:r w:rsidR="006A5FDB" w:rsidRPr="00FE0941">
              <w:rPr>
                <w:rFonts w:cstheme="minorHAnsi"/>
              </w:rPr>
              <w:t>b) Temporary noise barriers will be installed in the construction site to minimize harmful the noise levels.</w:t>
            </w:r>
          </w:p>
          <w:p w14:paraId="5619A7CC" w14:textId="1B45D0F3"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c) Community / public to be informed in advance of any work </w:t>
            </w:r>
            <w:r w:rsidR="006A5FDB" w:rsidRPr="00FE0941">
              <w:rPr>
                <w:rFonts w:cstheme="minorHAnsi"/>
              </w:rPr>
              <w:lastRenderedPageBreak/>
              <w:t xml:space="preserve">activities to occur outside of normal working hours or on weekends. </w:t>
            </w:r>
          </w:p>
          <w:p w14:paraId="3147282F" w14:textId="606DBF0F"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d) Sites should be hoarded wherever possible. During operations, the engine covers of generators, air compressors and other powered mechanical equipment shall be closed, and equipment placed as far away from residential areas as possible. </w:t>
            </w:r>
          </w:p>
          <w:p w14:paraId="11DD5C35" w14:textId="6D4798E9"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e) There will be no excessive idling of construction vehicles at sites. Noise suppression equipment or systems supplied by manufacture will be utilized. </w:t>
            </w:r>
          </w:p>
          <w:p w14:paraId="74271B84" w14:textId="6EC20326" w:rsidR="006A5FDB" w:rsidRPr="00FE0941" w:rsidRDefault="00193825" w:rsidP="00AE4518">
            <w:pPr>
              <w:jc w:val="both"/>
              <w:rPr>
                <w:rFonts w:cstheme="minorHAnsi"/>
              </w:rPr>
            </w:pPr>
            <w:r w:rsidRPr="00FE0941">
              <w:rPr>
                <w:rFonts w:cstheme="minorHAnsi"/>
              </w:rPr>
              <w:t>(</w:t>
            </w:r>
            <w:r w:rsidR="006A5FDB" w:rsidRPr="00FE0941">
              <w:rPr>
                <w:rFonts w:cstheme="minorHAnsi"/>
              </w:rPr>
              <w:t>f) Ensure all vehicles and equipment are properly serviced. Contractors must develop and implement a public notification and noise management plan, consulted and agreed with the local community were works are taking place</w:t>
            </w:r>
          </w:p>
        </w:tc>
      </w:tr>
      <w:tr w:rsidR="006A5FDB" w:rsidRPr="00FE0941" w14:paraId="4D066018" w14:textId="77777777" w:rsidTr="00824245">
        <w:tc>
          <w:tcPr>
            <w:tcW w:w="2533" w:type="dxa"/>
          </w:tcPr>
          <w:p w14:paraId="7DFF5E8E" w14:textId="42C7FB0D" w:rsidR="006A5FDB" w:rsidRPr="00FE0941" w:rsidRDefault="007634AF" w:rsidP="00AE4518">
            <w:pPr>
              <w:jc w:val="both"/>
              <w:rPr>
                <w:rFonts w:cstheme="minorHAnsi"/>
              </w:rPr>
            </w:pPr>
            <w:r w:rsidRPr="00FE0941">
              <w:rPr>
                <w:rFonts w:cstheme="minorHAnsi"/>
              </w:rPr>
              <w:lastRenderedPageBreak/>
              <w:t>Non-Hazardous</w:t>
            </w:r>
            <w:r w:rsidR="00962085" w:rsidRPr="00FE0941">
              <w:rPr>
                <w:rFonts w:cstheme="minorHAnsi"/>
              </w:rPr>
              <w:t xml:space="preserve"> waste </w:t>
            </w:r>
          </w:p>
        </w:tc>
        <w:tc>
          <w:tcPr>
            <w:tcW w:w="3257" w:type="dxa"/>
          </w:tcPr>
          <w:p w14:paraId="09FB4F1B" w14:textId="1C540CEC" w:rsidR="006A5FDB" w:rsidRPr="00FE0941" w:rsidRDefault="006A5FDB" w:rsidP="00AE4518">
            <w:pPr>
              <w:jc w:val="both"/>
              <w:rPr>
                <w:rFonts w:cstheme="minorHAnsi"/>
              </w:rPr>
            </w:pPr>
            <w:r w:rsidRPr="00FE0941">
              <w:rPr>
                <w:rFonts w:cstheme="minorHAnsi"/>
              </w:rPr>
              <w:t>Waste Management (general)</w:t>
            </w:r>
          </w:p>
          <w:p w14:paraId="09168432" w14:textId="77777777" w:rsidR="006A5FDB" w:rsidRPr="00FE0941" w:rsidRDefault="006A5FDB" w:rsidP="00AE4518">
            <w:pPr>
              <w:jc w:val="both"/>
              <w:rPr>
                <w:rFonts w:cstheme="minorHAnsi"/>
              </w:rPr>
            </w:pPr>
          </w:p>
        </w:tc>
        <w:tc>
          <w:tcPr>
            <w:tcW w:w="3560" w:type="dxa"/>
          </w:tcPr>
          <w:p w14:paraId="3FDA2D48" w14:textId="40287D9E" w:rsidR="006A5FDB" w:rsidRPr="00FE0941" w:rsidRDefault="00193825" w:rsidP="00AE4518">
            <w:pPr>
              <w:jc w:val="both"/>
              <w:rPr>
                <w:rFonts w:cstheme="minorHAnsi"/>
              </w:rPr>
            </w:pPr>
            <w:r w:rsidRPr="00FE0941">
              <w:rPr>
                <w:rFonts w:cstheme="minorHAnsi"/>
              </w:rPr>
              <w:t>(</w:t>
            </w:r>
            <w:r w:rsidR="006A5FDB" w:rsidRPr="00FE0941">
              <w:rPr>
                <w:rFonts w:cstheme="minorHAnsi"/>
              </w:rPr>
              <w:t>a) Contractors to develop and implement waste management plan in consultation with the local solid waste authorities.</w:t>
            </w:r>
          </w:p>
          <w:p w14:paraId="3008090F" w14:textId="6C67FC73"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b) Contractors to abide by all pertinent waste management and public health laws. </w:t>
            </w:r>
          </w:p>
          <w:p w14:paraId="3F505F7D" w14:textId="6C4CB0C0" w:rsidR="006A5FDB" w:rsidRPr="00FE0941" w:rsidRDefault="00193825" w:rsidP="00AE4518">
            <w:pPr>
              <w:jc w:val="both"/>
              <w:rPr>
                <w:rFonts w:cstheme="minorHAnsi"/>
              </w:rPr>
            </w:pPr>
            <w:r w:rsidRPr="00FE0941">
              <w:rPr>
                <w:rFonts w:cstheme="minorHAnsi"/>
              </w:rPr>
              <w:t>(</w:t>
            </w:r>
            <w:r w:rsidR="006A5FDB" w:rsidRPr="00FE0941">
              <w:rPr>
                <w:rFonts w:cstheme="minorHAnsi"/>
              </w:rPr>
              <w:t>c) Waste collection and disposal pathways and sites will be identified for all major waste types expected from demolition and construction activities.</w:t>
            </w:r>
          </w:p>
          <w:p w14:paraId="096C0C7D" w14:textId="77AA6667" w:rsidR="006A5FDB" w:rsidRPr="00FE0941" w:rsidRDefault="00193825" w:rsidP="00AE4518">
            <w:pPr>
              <w:jc w:val="both"/>
              <w:rPr>
                <w:rFonts w:cstheme="minorHAnsi"/>
              </w:rPr>
            </w:pPr>
            <w:r w:rsidRPr="00FE0941">
              <w:rPr>
                <w:rFonts w:cstheme="minorHAnsi"/>
              </w:rPr>
              <w:t>(</w:t>
            </w:r>
            <w:r w:rsidR="006A5FDB" w:rsidRPr="00FE0941">
              <w:rPr>
                <w:rFonts w:cstheme="minorHAnsi"/>
              </w:rPr>
              <w:t xml:space="preserve">d) Construction and demolition wastes will be stored in appropriate bins. </w:t>
            </w:r>
          </w:p>
          <w:p w14:paraId="402BE64A" w14:textId="5F277D52" w:rsidR="006A5FDB" w:rsidRPr="00FE0941" w:rsidRDefault="00193825" w:rsidP="00AE4518">
            <w:pPr>
              <w:jc w:val="both"/>
              <w:rPr>
                <w:rFonts w:cstheme="minorHAnsi"/>
              </w:rPr>
            </w:pPr>
            <w:r w:rsidRPr="00FE0941">
              <w:rPr>
                <w:rFonts w:cstheme="minorHAnsi"/>
              </w:rPr>
              <w:t>(</w:t>
            </w:r>
            <w:r w:rsidR="00824245" w:rsidRPr="00FE0941">
              <w:rPr>
                <w:rFonts w:cstheme="minorHAnsi"/>
              </w:rPr>
              <w:t>e</w:t>
            </w:r>
            <w:r w:rsidR="006A5FDB" w:rsidRPr="00FE0941">
              <w:rPr>
                <w:rFonts w:cstheme="minorHAnsi"/>
              </w:rPr>
              <w:t>) All waste will be collected and disposed of properly in approved landfills by licensed collectors. The records of waste disposal will be maintained as proof for proper management as designed.</w:t>
            </w:r>
          </w:p>
          <w:p w14:paraId="6F2E8503" w14:textId="64AFB132" w:rsidR="006A5FDB" w:rsidRPr="00FE0941" w:rsidRDefault="00824245" w:rsidP="00AE4518">
            <w:pPr>
              <w:jc w:val="both"/>
              <w:rPr>
                <w:rFonts w:cstheme="minorHAnsi"/>
              </w:rPr>
            </w:pPr>
            <w:r w:rsidRPr="00FE0941">
              <w:rPr>
                <w:rFonts w:cstheme="minorHAnsi"/>
              </w:rPr>
              <w:t>(f</w:t>
            </w:r>
            <w:r w:rsidR="006A5FDB" w:rsidRPr="00FE0941">
              <w:rPr>
                <w:rFonts w:cstheme="minorHAnsi"/>
              </w:rPr>
              <w:t xml:space="preserve">) Whenever feasible the contractor will reuse and recycle appropriate </w:t>
            </w:r>
            <w:r w:rsidR="006A5FDB" w:rsidRPr="00FE0941">
              <w:rPr>
                <w:rFonts w:cstheme="minorHAnsi"/>
              </w:rPr>
              <w:lastRenderedPageBreak/>
              <w:t>and viable materials (except asbestos or other hazardous material</w:t>
            </w:r>
          </w:p>
          <w:p w14:paraId="66B1C603" w14:textId="30CAD9F3" w:rsidR="006A5FDB" w:rsidRPr="00FE0941" w:rsidRDefault="006A5FDB" w:rsidP="00AE4518">
            <w:pPr>
              <w:jc w:val="both"/>
              <w:rPr>
                <w:rFonts w:cstheme="minorHAnsi"/>
              </w:rPr>
            </w:pPr>
          </w:p>
        </w:tc>
      </w:tr>
      <w:tr w:rsidR="006A5FDB" w:rsidRPr="00FE0941" w14:paraId="25230516" w14:textId="77777777" w:rsidTr="00824245">
        <w:tc>
          <w:tcPr>
            <w:tcW w:w="2533" w:type="dxa"/>
          </w:tcPr>
          <w:p w14:paraId="29615CCC" w14:textId="561EEDA6" w:rsidR="006A5FDB" w:rsidRPr="00FE0941" w:rsidRDefault="007634AF" w:rsidP="00AE4518">
            <w:pPr>
              <w:jc w:val="both"/>
              <w:rPr>
                <w:rFonts w:cstheme="minorHAnsi"/>
              </w:rPr>
            </w:pPr>
            <w:r w:rsidRPr="00FE0941">
              <w:rPr>
                <w:rFonts w:cstheme="minorHAnsi"/>
              </w:rPr>
              <w:lastRenderedPageBreak/>
              <w:t>Hazardous waste</w:t>
            </w:r>
          </w:p>
        </w:tc>
        <w:tc>
          <w:tcPr>
            <w:tcW w:w="3257" w:type="dxa"/>
          </w:tcPr>
          <w:p w14:paraId="08A14DFE" w14:textId="2924ACC6" w:rsidR="006A5FDB" w:rsidRPr="00FE0941" w:rsidRDefault="006A5FDB" w:rsidP="00AE4518">
            <w:pPr>
              <w:jc w:val="both"/>
              <w:rPr>
                <w:rFonts w:cstheme="minorHAnsi"/>
              </w:rPr>
            </w:pPr>
            <w:r w:rsidRPr="00FE0941">
              <w:rPr>
                <w:rFonts w:cstheme="minorHAnsi"/>
              </w:rPr>
              <w:t xml:space="preserve">Solid </w:t>
            </w:r>
            <w:r w:rsidR="00872B0D" w:rsidRPr="00FE0941">
              <w:rPr>
                <w:rFonts w:cstheme="minorHAnsi"/>
              </w:rPr>
              <w:t xml:space="preserve">(E-Waste) </w:t>
            </w:r>
            <w:r w:rsidRPr="00FE0941">
              <w:rPr>
                <w:rFonts w:cstheme="minorHAnsi"/>
              </w:rPr>
              <w:t>and Liquid Waste Management for hazardous substances</w:t>
            </w:r>
          </w:p>
        </w:tc>
        <w:tc>
          <w:tcPr>
            <w:tcW w:w="3560" w:type="dxa"/>
          </w:tcPr>
          <w:p w14:paraId="2F39B183" w14:textId="452FF2A5" w:rsidR="006A5FDB" w:rsidRPr="00FE0941" w:rsidRDefault="001B620C" w:rsidP="00AE4518">
            <w:pPr>
              <w:jc w:val="both"/>
              <w:rPr>
                <w:rFonts w:cstheme="minorHAnsi"/>
              </w:rPr>
            </w:pPr>
            <w:r w:rsidRPr="00FE0941">
              <w:rPr>
                <w:rFonts w:cstheme="minorHAnsi"/>
              </w:rPr>
              <w:t>(</w:t>
            </w:r>
            <w:r w:rsidR="006A5FDB" w:rsidRPr="00FE0941">
              <w:rPr>
                <w:rFonts w:cstheme="minorHAnsi"/>
              </w:rPr>
              <w:t xml:space="preserve">a) Contractors must provide temporary storage on site for all hazardous or toxic substances in safe containers labelled with details of composition, properties and handling information. The containers of hazardous substances shall be placed in a leak-proof container to prevent spillage and leaching. The wastes shall be transported by specially licensed carriers and disposed in a licensed facility. </w:t>
            </w:r>
          </w:p>
          <w:p w14:paraId="535BB6D2" w14:textId="4B239BC6" w:rsidR="006A5FDB" w:rsidRPr="00FE0941" w:rsidRDefault="001B620C" w:rsidP="00AE4518">
            <w:pPr>
              <w:jc w:val="both"/>
              <w:rPr>
                <w:rFonts w:cstheme="minorHAnsi"/>
              </w:rPr>
            </w:pPr>
            <w:r w:rsidRPr="00FE0941">
              <w:rPr>
                <w:rFonts w:cstheme="minorHAnsi"/>
              </w:rPr>
              <w:t>(</w:t>
            </w:r>
            <w:r w:rsidR="006A5FDB" w:rsidRPr="00FE0941">
              <w:rPr>
                <w:rFonts w:cstheme="minorHAnsi"/>
              </w:rPr>
              <w:t>b) E-waste generated as part of the project activities of replacement of computers and other digital devices will be removed and properly stored under leak proof conditions until it is transported by specially licensed carriers and disposed in a licensed facility for recycling or are sold for certified refurbishment facilities.</w:t>
            </w:r>
          </w:p>
          <w:p w14:paraId="00817407" w14:textId="301BCACE" w:rsidR="006A5FDB" w:rsidRPr="00FE0941" w:rsidRDefault="001B620C" w:rsidP="00AE4518">
            <w:pPr>
              <w:jc w:val="both"/>
              <w:rPr>
                <w:rFonts w:cstheme="minorHAnsi"/>
              </w:rPr>
            </w:pPr>
            <w:r w:rsidRPr="00FE0941">
              <w:rPr>
                <w:rFonts w:cstheme="minorHAnsi"/>
              </w:rPr>
              <w:t>(</w:t>
            </w:r>
            <w:r w:rsidR="006A5FDB" w:rsidRPr="00FE0941">
              <w:rPr>
                <w:rFonts w:cstheme="minorHAnsi"/>
              </w:rPr>
              <w:t xml:space="preserve">c)Paints with toxic ingredients or solvents or lead-based paints will not be used. </w:t>
            </w:r>
          </w:p>
          <w:p w14:paraId="7F2A7619" w14:textId="7117FD77" w:rsidR="006A5FDB" w:rsidRPr="00FE0941" w:rsidRDefault="001B620C" w:rsidP="00AE4518">
            <w:pPr>
              <w:jc w:val="both"/>
              <w:rPr>
                <w:rFonts w:cstheme="minorHAnsi"/>
              </w:rPr>
            </w:pPr>
            <w:r w:rsidRPr="00FE0941">
              <w:rPr>
                <w:rFonts w:cstheme="minorHAnsi"/>
              </w:rPr>
              <w:t>(</w:t>
            </w:r>
            <w:r w:rsidR="006A5FDB" w:rsidRPr="00FE0941">
              <w:rPr>
                <w:rFonts w:cstheme="minorHAnsi"/>
              </w:rPr>
              <w:t>d) Banned chemicals will not be used on the project. If termite treatment is to be utilized, appropriate chemical management</w:t>
            </w:r>
            <w:r w:rsidR="00FB1023" w:rsidRPr="00FE0941">
              <w:rPr>
                <w:rFonts w:cstheme="minorHAnsi"/>
              </w:rPr>
              <w:t xml:space="preserve"> </w:t>
            </w:r>
            <w:r w:rsidR="006A5FDB" w:rsidRPr="00FE0941">
              <w:rPr>
                <w:rFonts w:cstheme="minorHAnsi"/>
              </w:rPr>
              <w:t>measures will be implemented to prevent contamination of surrounding areas and use only licensed and registered pest control professionals with training and knowledge of proper application methods and techniques.</w:t>
            </w:r>
          </w:p>
          <w:p w14:paraId="1B018A4A" w14:textId="4C41122F" w:rsidR="006A5FDB" w:rsidRPr="00FE0941" w:rsidRDefault="00824245" w:rsidP="00AE4518">
            <w:pPr>
              <w:jc w:val="both"/>
              <w:rPr>
                <w:rFonts w:cstheme="minorHAnsi"/>
              </w:rPr>
            </w:pPr>
            <w:r w:rsidRPr="00FE0941">
              <w:rPr>
                <w:rFonts w:cstheme="minorHAnsi"/>
              </w:rPr>
              <w:t>(</w:t>
            </w:r>
            <w:r w:rsidR="006A5FDB" w:rsidRPr="00FE0941">
              <w:rPr>
                <w:rFonts w:cstheme="minorHAnsi"/>
              </w:rPr>
              <w:t>e) Any project which involves the purchase or use of pesticides, other than incidental amounts (for example termite treatment in item (c) above), will be excluded during the screening project</w:t>
            </w:r>
            <w:r w:rsidR="00FB1023" w:rsidRPr="00FE0941">
              <w:rPr>
                <w:rFonts w:cstheme="minorHAnsi"/>
              </w:rPr>
              <w:t>.</w:t>
            </w:r>
          </w:p>
        </w:tc>
      </w:tr>
      <w:tr w:rsidR="00824245" w:rsidRPr="00FE0941" w14:paraId="3AC63B78" w14:textId="77777777" w:rsidTr="00824245">
        <w:trPr>
          <w:trHeight w:val="989"/>
        </w:trPr>
        <w:tc>
          <w:tcPr>
            <w:tcW w:w="2533" w:type="dxa"/>
          </w:tcPr>
          <w:p w14:paraId="4E990BCE" w14:textId="171FBC9A" w:rsidR="00824245" w:rsidRPr="00FE0941" w:rsidRDefault="00824245" w:rsidP="00AE4518">
            <w:pPr>
              <w:jc w:val="both"/>
              <w:rPr>
                <w:rFonts w:cstheme="minorHAnsi"/>
              </w:rPr>
            </w:pPr>
            <w:r w:rsidRPr="00FE0941">
              <w:rPr>
                <w:rFonts w:cstheme="minorHAnsi"/>
              </w:rPr>
              <w:lastRenderedPageBreak/>
              <w:t>Wastewater</w:t>
            </w:r>
          </w:p>
        </w:tc>
        <w:tc>
          <w:tcPr>
            <w:tcW w:w="3257" w:type="dxa"/>
          </w:tcPr>
          <w:p w14:paraId="6066CE74" w14:textId="74D174A8" w:rsidR="00824245" w:rsidRPr="00FE0941" w:rsidRDefault="00872B0D" w:rsidP="00AE4518">
            <w:pPr>
              <w:jc w:val="both"/>
              <w:rPr>
                <w:rFonts w:cstheme="minorHAnsi"/>
              </w:rPr>
            </w:pPr>
            <w:r w:rsidRPr="00FE0941">
              <w:rPr>
                <w:rFonts w:cstheme="minorHAnsi"/>
              </w:rPr>
              <w:t xml:space="preserve">Wastewater </w:t>
            </w:r>
            <w:r w:rsidR="00186980" w:rsidRPr="00FE0941">
              <w:rPr>
                <w:rFonts w:cstheme="minorHAnsi"/>
              </w:rPr>
              <w:t xml:space="preserve">pollution </w:t>
            </w:r>
            <w:r w:rsidRPr="00FE0941">
              <w:rPr>
                <w:rFonts w:cstheme="minorHAnsi"/>
              </w:rPr>
              <w:t>management</w:t>
            </w:r>
          </w:p>
        </w:tc>
        <w:tc>
          <w:tcPr>
            <w:tcW w:w="3560" w:type="dxa"/>
          </w:tcPr>
          <w:p w14:paraId="52792F6E" w14:textId="268767C2" w:rsidR="00824245" w:rsidRPr="00FE0941" w:rsidRDefault="00824245" w:rsidP="00AE4518">
            <w:pPr>
              <w:jc w:val="both"/>
              <w:rPr>
                <w:rFonts w:cstheme="minorHAnsi"/>
              </w:rPr>
            </w:pPr>
            <w:r w:rsidRPr="00FE0941">
              <w:rPr>
                <w:rFonts w:cstheme="minorHAnsi"/>
              </w:rPr>
              <w:t>(a) Liquid and chemical wastes will be stored in labelled containers which will be separated and secure places (out of reach of the public).</w:t>
            </w:r>
          </w:p>
          <w:p w14:paraId="1AE1F5C1" w14:textId="3E8B9DF6" w:rsidR="001B620C" w:rsidRPr="00FE0941" w:rsidRDefault="001B620C" w:rsidP="00AE4518">
            <w:pPr>
              <w:jc w:val="both"/>
              <w:rPr>
                <w:rFonts w:cstheme="minorHAnsi"/>
              </w:rPr>
            </w:pPr>
            <w:r w:rsidRPr="00FE0941">
              <w:rPr>
                <w:rFonts w:cstheme="minorHAnsi"/>
              </w:rPr>
              <w:t>(b) Construction related liquid wastes must not be allowed to be accumulated on or off the site, or to flow over or from the site in an uncontrolled manner or to cause a nuisance or health risk due to its contents.</w:t>
            </w:r>
          </w:p>
          <w:p w14:paraId="630B1234" w14:textId="7189E73E" w:rsidR="00824245" w:rsidRPr="00FE0941" w:rsidRDefault="00824245" w:rsidP="00AE4518">
            <w:pPr>
              <w:jc w:val="both"/>
              <w:rPr>
                <w:rFonts w:cstheme="minorHAnsi"/>
              </w:rPr>
            </w:pPr>
          </w:p>
        </w:tc>
      </w:tr>
      <w:tr w:rsidR="006A5FDB" w:rsidRPr="00FE0941" w14:paraId="58F2DD93" w14:textId="77777777" w:rsidTr="00824245">
        <w:tc>
          <w:tcPr>
            <w:tcW w:w="2533" w:type="dxa"/>
          </w:tcPr>
          <w:p w14:paraId="25953CC9" w14:textId="14738748" w:rsidR="006A5FDB" w:rsidRPr="00FE0941" w:rsidRDefault="00824245" w:rsidP="00AE4518">
            <w:pPr>
              <w:jc w:val="both"/>
              <w:rPr>
                <w:rFonts w:cstheme="minorHAnsi"/>
              </w:rPr>
            </w:pPr>
            <w:r w:rsidRPr="00FE0941">
              <w:rPr>
                <w:rFonts w:cstheme="minorHAnsi"/>
              </w:rPr>
              <w:t>Hazardous Materials</w:t>
            </w:r>
          </w:p>
        </w:tc>
        <w:tc>
          <w:tcPr>
            <w:tcW w:w="3257" w:type="dxa"/>
          </w:tcPr>
          <w:p w14:paraId="4B86EC6A" w14:textId="226F5ED1" w:rsidR="006A5FDB" w:rsidRPr="00FE0941" w:rsidRDefault="006A5FDB" w:rsidP="00AE4518">
            <w:pPr>
              <w:jc w:val="both"/>
              <w:rPr>
                <w:rFonts w:cstheme="minorHAnsi"/>
              </w:rPr>
            </w:pPr>
            <w:r w:rsidRPr="00FE0941">
              <w:rPr>
                <w:rFonts w:cstheme="minorHAnsi"/>
              </w:rPr>
              <w:t>Solid and Liquid Waste Management for asbestos</w:t>
            </w:r>
          </w:p>
        </w:tc>
        <w:tc>
          <w:tcPr>
            <w:tcW w:w="3560" w:type="dxa"/>
          </w:tcPr>
          <w:p w14:paraId="12288D08" w14:textId="2A2EBBA3" w:rsidR="006A5FDB" w:rsidRPr="00FE0941" w:rsidRDefault="006A5FDB" w:rsidP="00AE4518">
            <w:pPr>
              <w:jc w:val="both"/>
              <w:rPr>
                <w:rFonts w:cstheme="minorHAnsi"/>
              </w:rPr>
            </w:pPr>
            <w:r w:rsidRPr="00FE0941">
              <w:rPr>
                <w:rFonts w:cstheme="minorHAnsi"/>
              </w:rPr>
              <w:t xml:space="preserve">(a) If asbestos </w:t>
            </w:r>
            <w:r w:rsidR="00A5209E" w:rsidRPr="00FE0941">
              <w:rPr>
                <w:rFonts w:cstheme="minorHAnsi"/>
              </w:rPr>
              <w:t>is</w:t>
            </w:r>
            <w:r w:rsidRPr="00FE0941">
              <w:rPr>
                <w:rFonts w:cstheme="minorHAnsi"/>
              </w:rPr>
              <w:t xml:space="preserve"> located on the project site, it shall be marked clearly as a hazardous material. If work has already commenced, all work in the area must stop immediately. An asbestos management plan must be prepared by the contractor and</w:t>
            </w:r>
          </w:p>
          <w:p w14:paraId="38B71C50" w14:textId="77777777" w:rsidR="006A5FDB" w:rsidRPr="00FE0941" w:rsidRDefault="006A5FDB" w:rsidP="00AE4518">
            <w:pPr>
              <w:jc w:val="both"/>
              <w:rPr>
                <w:rFonts w:cstheme="minorHAnsi"/>
              </w:rPr>
            </w:pPr>
            <w:r w:rsidRPr="00FE0941">
              <w:rPr>
                <w:rFonts w:cstheme="minorHAnsi"/>
              </w:rPr>
              <w:t>approved by the relevant local health and waste management authorities.</w:t>
            </w:r>
          </w:p>
          <w:p w14:paraId="63C5E993" w14:textId="77777777" w:rsidR="006A5FDB" w:rsidRPr="00FE0941" w:rsidRDefault="006A5FDB" w:rsidP="00AE4518">
            <w:pPr>
              <w:jc w:val="both"/>
              <w:rPr>
                <w:rFonts w:cstheme="minorHAnsi"/>
              </w:rPr>
            </w:pPr>
            <w:r w:rsidRPr="00FE0941">
              <w:rPr>
                <w:rFonts w:cstheme="minorHAnsi"/>
              </w:rPr>
              <w:t>b) Where possible the asbestos and its location must be appropriately contained and sealed to minimize exposure. The asbestos prior to removal (if removal is necessary) will be treated with a wetting agent to minimize asbestos dust.</w:t>
            </w:r>
          </w:p>
          <w:p w14:paraId="3A9E954D" w14:textId="4063B54B" w:rsidR="006A5FDB" w:rsidRPr="00FE0941" w:rsidRDefault="001B620C" w:rsidP="00AE4518">
            <w:pPr>
              <w:jc w:val="both"/>
              <w:rPr>
                <w:rFonts w:cstheme="minorHAnsi"/>
              </w:rPr>
            </w:pPr>
            <w:r w:rsidRPr="00FE0941">
              <w:rPr>
                <w:rFonts w:cstheme="minorHAnsi"/>
              </w:rPr>
              <w:t>(</w:t>
            </w:r>
            <w:r w:rsidR="006A5FDB" w:rsidRPr="00FE0941">
              <w:rPr>
                <w:rFonts w:cstheme="minorHAnsi"/>
              </w:rPr>
              <w:t>c) Asbestos will be handled and disposed of by skilled &amp; experienced professionals using appropriate PPE (personal protective equipment) such as respirators and tyvec suits</w:t>
            </w:r>
            <w:r w:rsidR="00872B0D" w:rsidRPr="00FE0941">
              <w:rPr>
                <w:rFonts w:cstheme="minorHAnsi"/>
              </w:rPr>
              <w:t xml:space="preserve"> (disposable coveralls or jumpsuits)</w:t>
            </w:r>
            <w:r w:rsidR="006A5FDB" w:rsidRPr="00FE0941">
              <w:rPr>
                <w:rFonts w:cstheme="minorHAnsi"/>
              </w:rPr>
              <w:t>.</w:t>
            </w:r>
          </w:p>
          <w:p w14:paraId="70D29033" w14:textId="2BD5CCF6" w:rsidR="006A5FDB" w:rsidRPr="00FE0941" w:rsidRDefault="001B620C" w:rsidP="00AE4518">
            <w:pPr>
              <w:jc w:val="both"/>
              <w:rPr>
                <w:rFonts w:cstheme="minorHAnsi"/>
              </w:rPr>
            </w:pPr>
            <w:r w:rsidRPr="00FE0941">
              <w:rPr>
                <w:rFonts w:cstheme="minorHAnsi"/>
              </w:rPr>
              <w:t>(</w:t>
            </w:r>
            <w:r w:rsidR="006A5FDB" w:rsidRPr="00FE0941">
              <w:rPr>
                <w:rFonts w:cstheme="minorHAnsi"/>
              </w:rPr>
              <w:t xml:space="preserve">d) </w:t>
            </w:r>
            <w:r w:rsidR="00A5209E" w:rsidRPr="00FE0941">
              <w:rPr>
                <w:rFonts w:cstheme="minorHAnsi"/>
              </w:rPr>
              <w:t xml:space="preserve"> </w:t>
            </w:r>
            <w:r w:rsidR="006A5FDB" w:rsidRPr="00FE0941">
              <w:rPr>
                <w:rFonts w:cstheme="minorHAnsi"/>
              </w:rPr>
              <w:t>If asbestos material is to be stored temporarily, the wastes should be secured within closed containments and marked appropriately. Security measures must be implemented against unauthorized removal of asbestos from the site. No removed asbestos will be reused</w:t>
            </w:r>
            <w:r w:rsidR="00186980" w:rsidRPr="00FE0941">
              <w:rPr>
                <w:rFonts w:cstheme="minorHAnsi"/>
              </w:rPr>
              <w:t>.</w:t>
            </w:r>
          </w:p>
        </w:tc>
      </w:tr>
      <w:tr w:rsidR="00B475B9" w:rsidRPr="00FE0941" w14:paraId="2D96A13E" w14:textId="77777777" w:rsidTr="00824245">
        <w:tc>
          <w:tcPr>
            <w:tcW w:w="2533" w:type="dxa"/>
          </w:tcPr>
          <w:p w14:paraId="6244AA5E" w14:textId="4270F2C0" w:rsidR="00B475B9" w:rsidRPr="00FE0941" w:rsidRDefault="00B475B9" w:rsidP="00AE4518">
            <w:pPr>
              <w:jc w:val="both"/>
              <w:rPr>
                <w:rFonts w:cstheme="minorHAnsi"/>
              </w:rPr>
            </w:pPr>
            <w:r w:rsidRPr="00FE0941">
              <w:rPr>
                <w:rFonts w:cstheme="minorHAnsi"/>
              </w:rPr>
              <w:t>Biodiversity</w:t>
            </w:r>
          </w:p>
        </w:tc>
        <w:tc>
          <w:tcPr>
            <w:tcW w:w="3257" w:type="dxa"/>
          </w:tcPr>
          <w:p w14:paraId="081A0576" w14:textId="77777777" w:rsidR="00B475B9" w:rsidRPr="00FE0941" w:rsidRDefault="00B475B9" w:rsidP="00B475B9">
            <w:pPr>
              <w:jc w:val="both"/>
              <w:rPr>
                <w:rFonts w:cstheme="minorHAnsi"/>
              </w:rPr>
            </w:pPr>
            <w:r w:rsidRPr="00FE0941">
              <w:rPr>
                <w:rFonts w:cstheme="minorHAnsi"/>
              </w:rPr>
              <w:t>Pollution terrestrial environment (flora/fauna)</w:t>
            </w:r>
          </w:p>
          <w:p w14:paraId="69503A62" w14:textId="5F8B5385" w:rsidR="00B475B9" w:rsidRPr="00FE0941" w:rsidRDefault="00B475B9" w:rsidP="00B475B9">
            <w:pPr>
              <w:jc w:val="both"/>
              <w:rPr>
                <w:rFonts w:cstheme="minorHAnsi"/>
              </w:rPr>
            </w:pPr>
            <w:r w:rsidRPr="00FE0941">
              <w:rPr>
                <w:rFonts w:cstheme="minorHAnsi"/>
              </w:rPr>
              <w:t xml:space="preserve">Encroachment on protected, sensitive /fragile ecosystems </w:t>
            </w:r>
            <w:r w:rsidRPr="00FE0941">
              <w:rPr>
                <w:rFonts w:cstheme="minorHAnsi"/>
              </w:rPr>
              <w:lastRenderedPageBreak/>
              <w:t>should be avoided for any activity of the project</w:t>
            </w:r>
            <w:r w:rsidR="00186980" w:rsidRPr="00FE0941">
              <w:rPr>
                <w:rFonts w:cstheme="minorHAnsi"/>
              </w:rPr>
              <w:t>.</w:t>
            </w:r>
          </w:p>
          <w:p w14:paraId="7F48C577" w14:textId="77777777" w:rsidR="00B475B9" w:rsidRPr="00FE0941" w:rsidRDefault="00B475B9" w:rsidP="00AE4518">
            <w:pPr>
              <w:jc w:val="both"/>
              <w:rPr>
                <w:rFonts w:cstheme="minorHAnsi"/>
              </w:rPr>
            </w:pPr>
          </w:p>
        </w:tc>
        <w:tc>
          <w:tcPr>
            <w:tcW w:w="3560" w:type="dxa"/>
          </w:tcPr>
          <w:p w14:paraId="25CC66F6" w14:textId="4C2EC9D9" w:rsidR="00B475B9" w:rsidRPr="00FE0941" w:rsidRDefault="006352C9" w:rsidP="00081061">
            <w:pPr>
              <w:jc w:val="both"/>
              <w:rPr>
                <w:rFonts w:cstheme="minorHAnsi"/>
              </w:rPr>
            </w:pPr>
            <w:r w:rsidRPr="00FE0941">
              <w:rPr>
                <w:rFonts w:cstheme="minorHAnsi"/>
              </w:rPr>
              <w:lastRenderedPageBreak/>
              <w:t>Ensure that all project activities are not located</w:t>
            </w:r>
            <w:r w:rsidR="00081061" w:rsidRPr="00FE0941">
              <w:rPr>
                <w:rFonts w:cstheme="minorHAnsi"/>
              </w:rPr>
              <w:t xml:space="preserve"> on or </w:t>
            </w:r>
            <w:r w:rsidR="00186980" w:rsidRPr="00FE0941">
              <w:rPr>
                <w:rFonts w:cstheme="minorHAnsi"/>
              </w:rPr>
              <w:t xml:space="preserve">close proximity </w:t>
            </w:r>
            <w:r w:rsidR="00081061" w:rsidRPr="00FE0941">
              <w:rPr>
                <w:rFonts w:cstheme="minorHAnsi"/>
              </w:rPr>
              <w:t>to natural</w:t>
            </w:r>
            <w:r w:rsidRPr="00FE0941">
              <w:rPr>
                <w:rFonts w:cstheme="minorHAnsi"/>
              </w:rPr>
              <w:t xml:space="preserve"> or critical habitats </w:t>
            </w:r>
            <w:r w:rsidR="00B20144" w:rsidRPr="00FE0941">
              <w:rPr>
                <w:rFonts w:cstheme="minorHAnsi"/>
              </w:rPr>
              <w:t xml:space="preserve">or areas </w:t>
            </w:r>
            <w:r w:rsidR="005A4E8D" w:rsidRPr="00FE0941">
              <w:rPr>
                <w:rFonts w:cstheme="minorHAnsi"/>
              </w:rPr>
              <w:t xml:space="preserve">of </w:t>
            </w:r>
            <w:r w:rsidR="00B20144" w:rsidRPr="00FE0941">
              <w:rPr>
                <w:rFonts w:cstheme="minorHAnsi"/>
              </w:rPr>
              <w:t>high ecosystem value</w:t>
            </w:r>
            <w:r w:rsidR="00186980" w:rsidRPr="00FE0941">
              <w:rPr>
                <w:rFonts w:cstheme="minorHAnsi"/>
              </w:rPr>
              <w:t>.</w:t>
            </w:r>
          </w:p>
        </w:tc>
      </w:tr>
      <w:tr w:rsidR="006A5FDB" w:rsidRPr="00FE0941" w14:paraId="28E00A37" w14:textId="77777777" w:rsidTr="00824245">
        <w:tc>
          <w:tcPr>
            <w:tcW w:w="2533" w:type="dxa"/>
          </w:tcPr>
          <w:p w14:paraId="1DB65C66" w14:textId="03B2E8BD" w:rsidR="006A5FDB" w:rsidRPr="00FE0941" w:rsidRDefault="00FE6BCA" w:rsidP="00AE4518">
            <w:pPr>
              <w:jc w:val="both"/>
              <w:rPr>
                <w:rFonts w:cstheme="minorHAnsi"/>
              </w:rPr>
            </w:pPr>
            <w:r w:rsidRPr="00FE0941">
              <w:rPr>
                <w:rFonts w:cstheme="minorHAnsi"/>
              </w:rPr>
              <w:t>Chemicals</w:t>
            </w:r>
          </w:p>
        </w:tc>
        <w:tc>
          <w:tcPr>
            <w:tcW w:w="3257" w:type="dxa"/>
          </w:tcPr>
          <w:p w14:paraId="7A7B9A8D" w14:textId="227534C3" w:rsidR="006A5FDB" w:rsidRPr="00FE0941" w:rsidRDefault="006A5FDB" w:rsidP="00AE4518">
            <w:pPr>
              <w:jc w:val="both"/>
              <w:rPr>
                <w:rFonts w:cstheme="minorHAnsi"/>
              </w:rPr>
            </w:pPr>
            <w:r w:rsidRPr="00FE0941">
              <w:rPr>
                <w:rFonts w:cstheme="minorHAnsi"/>
              </w:rPr>
              <w:t>Oil, grease, toxic substances and waste should not be disposed-off on streams, rivers or places where they can eventually end up in the sea or soils</w:t>
            </w:r>
            <w:r w:rsidR="00186980" w:rsidRPr="00FE0941">
              <w:rPr>
                <w:rFonts w:cstheme="minorHAnsi"/>
              </w:rPr>
              <w:t>.</w:t>
            </w:r>
          </w:p>
          <w:p w14:paraId="72E514FF" w14:textId="77777777" w:rsidR="006A5FDB" w:rsidRPr="00FE0941" w:rsidRDefault="006A5FDB" w:rsidP="00AE4518">
            <w:pPr>
              <w:jc w:val="both"/>
              <w:rPr>
                <w:rFonts w:cstheme="minorHAnsi"/>
              </w:rPr>
            </w:pPr>
            <w:r w:rsidRPr="00FE0941">
              <w:rPr>
                <w:rFonts w:cstheme="minorHAnsi"/>
              </w:rPr>
              <w:t xml:space="preserve">In order to ensure environmental mitigation and good practice; A Pollution Implementation Plan (PIP) must be prepared and approved by the relevant authorities when the exact location of proposed project activities is identified. It should indicate the precise location of the activities, in relation to existing environmental resources and implementation process. It should also include a) spill Prevention and Control Plan; </w:t>
            </w:r>
          </w:p>
          <w:p w14:paraId="596382A1" w14:textId="77777777" w:rsidR="006A5FDB" w:rsidRPr="00FE0941" w:rsidRDefault="006A5FDB" w:rsidP="00AE4518">
            <w:pPr>
              <w:jc w:val="both"/>
              <w:rPr>
                <w:rFonts w:cstheme="minorHAnsi"/>
              </w:rPr>
            </w:pPr>
            <w:r w:rsidRPr="00FE0941">
              <w:rPr>
                <w:rFonts w:cstheme="minorHAnsi"/>
              </w:rPr>
              <w:t>b) Waste Management Plan, c) Hazardous Materials Management Plan; d) E-Waste Management Plan</w:t>
            </w:r>
          </w:p>
        </w:tc>
        <w:tc>
          <w:tcPr>
            <w:tcW w:w="3560" w:type="dxa"/>
          </w:tcPr>
          <w:p w14:paraId="59974E67" w14:textId="1B386288" w:rsidR="006A5FDB" w:rsidRPr="00FE0941" w:rsidRDefault="001B620C" w:rsidP="00AE4518">
            <w:pPr>
              <w:jc w:val="both"/>
              <w:rPr>
                <w:rFonts w:cstheme="minorHAnsi"/>
              </w:rPr>
            </w:pPr>
            <w:r w:rsidRPr="00FE0941">
              <w:rPr>
                <w:rFonts w:cstheme="minorHAnsi"/>
              </w:rPr>
              <w:t>(</w:t>
            </w:r>
            <w:r w:rsidR="006A5FDB" w:rsidRPr="00FE0941">
              <w:rPr>
                <w:rFonts w:cstheme="minorHAnsi"/>
              </w:rPr>
              <w:t xml:space="preserve">a) The contractor must implement all necessary waste management plans and measures. </w:t>
            </w:r>
          </w:p>
          <w:p w14:paraId="1CA79F2F" w14:textId="5D28B8B2" w:rsidR="006A5FDB" w:rsidRPr="00FE0941" w:rsidRDefault="001B620C" w:rsidP="00A1318D">
            <w:pPr>
              <w:tabs>
                <w:tab w:val="left" w:pos="367"/>
              </w:tabs>
              <w:jc w:val="both"/>
              <w:rPr>
                <w:rFonts w:cstheme="minorHAnsi"/>
              </w:rPr>
            </w:pPr>
            <w:r w:rsidRPr="00FE0941">
              <w:rPr>
                <w:rFonts w:cstheme="minorHAnsi"/>
              </w:rPr>
              <w:t>(</w:t>
            </w:r>
            <w:r w:rsidR="006A5FDB" w:rsidRPr="00FE0941">
              <w:rPr>
                <w:rFonts w:cstheme="minorHAnsi"/>
              </w:rPr>
              <w:t>b) All construction materials, including chemicals, must be properly stored. The contractor will establish appropriate erosion and sediment control measures such as hay bales, sedimentation basins, and / or silt fences and traps to prevent sediment from moving off site and causing excessive turbidity in nearby streams, rivers, wetlands, and coastal waters.</w:t>
            </w:r>
          </w:p>
          <w:p w14:paraId="659298C7" w14:textId="7E4274D4" w:rsidR="006A5FDB" w:rsidRPr="00FE0941" w:rsidRDefault="001B620C" w:rsidP="00AE4518">
            <w:pPr>
              <w:jc w:val="both"/>
              <w:rPr>
                <w:rFonts w:cstheme="minorHAnsi"/>
              </w:rPr>
            </w:pPr>
            <w:r w:rsidRPr="00FE0941">
              <w:rPr>
                <w:rFonts w:cstheme="minorHAnsi"/>
              </w:rPr>
              <w:t>(</w:t>
            </w:r>
            <w:r w:rsidR="006A5FDB" w:rsidRPr="00FE0941">
              <w:rPr>
                <w:rFonts w:cstheme="minorHAnsi"/>
              </w:rPr>
              <w:t>c) If works are to be done along coastal marine areas or near major streams and rivers, water quality monitoring must be done before construction, and at regular intervals during construction to determine turbidity levels and other quality parameters.</w:t>
            </w:r>
          </w:p>
          <w:p w14:paraId="43FBE7CE" w14:textId="5688E5FF" w:rsidR="006A5FDB" w:rsidRPr="00FE0941" w:rsidRDefault="001B620C" w:rsidP="00AE4518">
            <w:pPr>
              <w:jc w:val="both"/>
              <w:rPr>
                <w:rFonts w:cstheme="minorHAnsi"/>
              </w:rPr>
            </w:pPr>
            <w:r w:rsidRPr="00FE0941">
              <w:rPr>
                <w:rFonts w:cstheme="minorHAnsi"/>
              </w:rPr>
              <w:t>(</w:t>
            </w:r>
            <w:r w:rsidR="006A5FDB" w:rsidRPr="00FE0941">
              <w:rPr>
                <w:rFonts w:cstheme="minorHAnsi"/>
              </w:rPr>
              <w:t>d) See soil erosion and slippage mitigation measures below.</w:t>
            </w:r>
          </w:p>
          <w:p w14:paraId="31F897B0" w14:textId="77777777" w:rsidR="006A5FDB" w:rsidRPr="00FE0941" w:rsidRDefault="006A5FDB" w:rsidP="00AE4518">
            <w:pPr>
              <w:jc w:val="both"/>
              <w:rPr>
                <w:rFonts w:cstheme="minorHAnsi"/>
              </w:rPr>
            </w:pPr>
            <w:r w:rsidRPr="00FE0941">
              <w:rPr>
                <w:rFonts w:cstheme="minorHAnsi"/>
              </w:rPr>
              <w:t>e) Construction vehicles and machinery will be washed only in designated areas no runoff to waters</w:t>
            </w:r>
          </w:p>
        </w:tc>
      </w:tr>
      <w:tr w:rsidR="006A5FDB" w:rsidRPr="00FE0941" w14:paraId="4F8BE9E6" w14:textId="77777777" w:rsidTr="00824245">
        <w:tc>
          <w:tcPr>
            <w:tcW w:w="2533" w:type="dxa"/>
          </w:tcPr>
          <w:p w14:paraId="117C192C" w14:textId="1F19AF45" w:rsidR="006A5FDB" w:rsidRPr="00FE0941" w:rsidRDefault="00F856B1" w:rsidP="00AE4518">
            <w:pPr>
              <w:jc w:val="both"/>
              <w:rPr>
                <w:rFonts w:cstheme="minorHAnsi"/>
              </w:rPr>
            </w:pPr>
            <w:r w:rsidRPr="00FE0941">
              <w:rPr>
                <w:rFonts w:cstheme="minorHAnsi"/>
              </w:rPr>
              <w:t>Energy Efficiency</w:t>
            </w:r>
          </w:p>
        </w:tc>
        <w:tc>
          <w:tcPr>
            <w:tcW w:w="3257" w:type="dxa"/>
          </w:tcPr>
          <w:p w14:paraId="35F49A33" w14:textId="30463C17" w:rsidR="006A5FDB" w:rsidRPr="00FE0941" w:rsidRDefault="006A5FDB" w:rsidP="00AE4518">
            <w:pPr>
              <w:jc w:val="both"/>
              <w:rPr>
                <w:rFonts w:cstheme="minorHAnsi"/>
              </w:rPr>
            </w:pPr>
            <w:r w:rsidRPr="00FE0941">
              <w:rPr>
                <w:rFonts w:cstheme="minorHAnsi"/>
              </w:rPr>
              <w:t>Energy consumption and efficiency</w:t>
            </w:r>
          </w:p>
          <w:p w14:paraId="03CC758A" w14:textId="77777777" w:rsidR="006A5FDB" w:rsidRPr="00FE0941" w:rsidRDefault="006A5FDB" w:rsidP="00AE4518">
            <w:pPr>
              <w:jc w:val="both"/>
              <w:rPr>
                <w:rFonts w:cstheme="minorHAnsi"/>
              </w:rPr>
            </w:pPr>
          </w:p>
          <w:p w14:paraId="55C5EEE5" w14:textId="77777777" w:rsidR="006A5FDB" w:rsidRPr="00FE0941" w:rsidRDefault="006A5FDB" w:rsidP="00AE4518">
            <w:pPr>
              <w:jc w:val="both"/>
              <w:rPr>
                <w:rFonts w:cstheme="minorHAnsi"/>
              </w:rPr>
            </w:pPr>
            <w:r w:rsidRPr="00FE0941">
              <w:rPr>
                <w:rFonts w:cstheme="minorHAnsi"/>
              </w:rPr>
              <w:t>Energy efficiency measures will be considered for all project activities</w:t>
            </w:r>
          </w:p>
        </w:tc>
        <w:tc>
          <w:tcPr>
            <w:tcW w:w="3560" w:type="dxa"/>
          </w:tcPr>
          <w:p w14:paraId="256AB723" w14:textId="4AC55EFE" w:rsidR="006A5FDB" w:rsidRPr="00FE0941" w:rsidRDefault="00020969" w:rsidP="00020969">
            <w:pPr>
              <w:tabs>
                <w:tab w:val="left" w:pos="293"/>
              </w:tabs>
              <w:jc w:val="both"/>
              <w:rPr>
                <w:rFonts w:cstheme="minorHAnsi"/>
              </w:rPr>
            </w:pPr>
            <w:r w:rsidRPr="00FE0941">
              <w:rPr>
                <w:rFonts w:cstheme="minorHAnsi"/>
              </w:rPr>
              <w:t xml:space="preserve">(a) </w:t>
            </w:r>
            <w:r w:rsidR="006A5FDB" w:rsidRPr="00FE0941">
              <w:rPr>
                <w:rFonts w:cstheme="minorHAnsi"/>
              </w:rPr>
              <w:t>Project activities will promote the use of energy efficiency and feasible and where possible the project will promote consumption of renewable energy.</w:t>
            </w:r>
          </w:p>
          <w:p w14:paraId="0A007B6E" w14:textId="463A5C55" w:rsidR="006A5FDB" w:rsidRPr="00FE0941" w:rsidRDefault="00A1318D" w:rsidP="00A1318D">
            <w:pPr>
              <w:tabs>
                <w:tab w:val="left" w:pos="127"/>
                <w:tab w:val="left" w:pos="307"/>
              </w:tabs>
              <w:jc w:val="both"/>
              <w:rPr>
                <w:rFonts w:cstheme="minorHAnsi"/>
              </w:rPr>
            </w:pPr>
            <w:r w:rsidRPr="00FE0941">
              <w:rPr>
                <w:rFonts w:cstheme="minorHAnsi"/>
              </w:rPr>
              <w:t>(b)</w:t>
            </w:r>
            <w:r w:rsidR="006A5FDB" w:rsidRPr="00FE0941">
              <w:rPr>
                <w:rFonts w:cstheme="minorHAnsi"/>
              </w:rPr>
              <w:t>Advanced designs and construction techniques shall be considered. These may include reduce heating, cooling, ventilation and lighting energy consumption. The project will also upgrade buildings and replace equipment with energy-saving devices.</w:t>
            </w:r>
          </w:p>
        </w:tc>
      </w:tr>
      <w:tr w:rsidR="006A5FDB" w:rsidRPr="00FE0941" w14:paraId="1E711F61" w14:textId="77777777" w:rsidTr="00824245">
        <w:tc>
          <w:tcPr>
            <w:tcW w:w="2533" w:type="dxa"/>
          </w:tcPr>
          <w:p w14:paraId="79CB1D50" w14:textId="27B15E0D" w:rsidR="006A5FDB" w:rsidRPr="00FE0941" w:rsidRDefault="00F856B1" w:rsidP="00AE4518">
            <w:pPr>
              <w:jc w:val="both"/>
              <w:rPr>
                <w:rFonts w:cstheme="minorHAnsi"/>
              </w:rPr>
            </w:pPr>
            <w:r w:rsidRPr="00FE0941">
              <w:rPr>
                <w:rFonts w:cstheme="minorHAnsi"/>
              </w:rPr>
              <w:t>Water efficiency</w:t>
            </w:r>
          </w:p>
        </w:tc>
        <w:tc>
          <w:tcPr>
            <w:tcW w:w="3257" w:type="dxa"/>
          </w:tcPr>
          <w:p w14:paraId="45990C93" w14:textId="1496D737" w:rsidR="006A5FDB" w:rsidRPr="00FE0941" w:rsidRDefault="006A5FDB" w:rsidP="00AE4518">
            <w:pPr>
              <w:jc w:val="both"/>
              <w:rPr>
                <w:rFonts w:cstheme="minorHAnsi"/>
              </w:rPr>
            </w:pPr>
            <w:r w:rsidRPr="00FE0941">
              <w:rPr>
                <w:rFonts w:cstheme="minorHAnsi"/>
              </w:rPr>
              <w:t>Water consumption and efficiency</w:t>
            </w:r>
          </w:p>
          <w:p w14:paraId="1B842C16" w14:textId="77777777" w:rsidR="006A5FDB" w:rsidRPr="00FE0941" w:rsidRDefault="006A5FDB" w:rsidP="00AE4518">
            <w:pPr>
              <w:jc w:val="both"/>
              <w:rPr>
                <w:rFonts w:cstheme="minorHAnsi"/>
              </w:rPr>
            </w:pPr>
          </w:p>
          <w:p w14:paraId="389C02D0" w14:textId="77777777" w:rsidR="006A5FDB" w:rsidRPr="00FE0941" w:rsidRDefault="006A5FDB" w:rsidP="00AE4518">
            <w:pPr>
              <w:jc w:val="both"/>
              <w:rPr>
                <w:rFonts w:cstheme="minorHAnsi"/>
              </w:rPr>
            </w:pPr>
            <w:r w:rsidRPr="00FE0941">
              <w:rPr>
                <w:rFonts w:cstheme="minorHAnsi"/>
              </w:rPr>
              <w:t>Water-efficiency measures will be considered for all project activities</w:t>
            </w:r>
          </w:p>
        </w:tc>
        <w:tc>
          <w:tcPr>
            <w:tcW w:w="3560" w:type="dxa"/>
          </w:tcPr>
          <w:p w14:paraId="5424AF97" w14:textId="71D2C0CF" w:rsidR="006A5FDB" w:rsidRPr="00FE0941" w:rsidRDefault="00193825" w:rsidP="00E84182">
            <w:pPr>
              <w:tabs>
                <w:tab w:val="left" w:pos="250"/>
              </w:tabs>
              <w:jc w:val="both"/>
              <w:rPr>
                <w:rFonts w:cstheme="minorHAnsi"/>
              </w:rPr>
            </w:pPr>
            <w:r w:rsidRPr="00FE0941">
              <w:rPr>
                <w:rFonts w:cstheme="minorHAnsi"/>
              </w:rPr>
              <w:t xml:space="preserve">(a) </w:t>
            </w:r>
            <w:r w:rsidR="006A5FDB" w:rsidRPr="00FE0941">
              <w:rPr>
                <w:rFonts w:cstheme="minorHAnsi"/>
              </w:rPr>
              <w:t xml:space="preserve">Project activities will promote the use of water efficiency measures such as low-flow fixtures, sensors, use of </w:t>
            </w:r>
            <w:r w:rsidR="006A5FDB" w:rsidRPr="00FE0941">
              <w:rPr>
                <w:rFonts w:cstheme="minorHAnsi"/>
              </w:rPr>
              <w:lastRenderedPageBreak/>
              <w:t>non-potable water for irrigation applications.</w:t>
            </w:r>
          </w:p>
        </w:tc>
      </w:tr>
      <w:tr w:rsidR="006A5FDB" w:rsidRPr="00FE0941" w14:paraId="50847C3A" w14:textId="77777777" w:rsidTr="00824245">
        <w:tc>
          <w:tcPr>
            <w:tcW w:w="2533" w:type="dxa"/>
          </w:tcPr>
          <w:p w14:paraId="43E04F85" w14:textId="5E5D16FF" w:rsidR="006A5FDB" w:rsidRPr="00FE0941" w:rsidRDefault="00F856B1" w:rsidP="00AE4518">
            <w:pPr>
              <w:jc w:val="both"/>
              <w:rPr>
                <w:rFonts w:cstheme="minorHAnsi"/>
              </w:rPr>
            </w:pPr>
            <w:r w:rsidRPr="00FE0941">
              <w:rPr>
                <w:rFonts w:cstheme="minorHAnsi"/>
              </w:rPr>
              <w:lastRenderedPageBreak/>
              <w:t>Occupational Health and Safety</w:t>
            </w:r>
          </w:p>
        </w:tc>
        <w:tc>
          <w:tcPr>
            <w:tcW w:w="3257" w:type="dxa"/>
          </w:tcPr>
          <w:p w14:paraId="74CD98D0" w14:textId="7F643F60" w:rsidR="006A5FDB" w:rsidRPr="00FE0941" w:rsidRDefault="006A5FDB" w:rsidP="00AE4518">
            <w:pPr>
              <w:jc w:val="both"/>
              <w:rPr>
                <w:rFonts w:cstheme="minorHAnsi"/>
              </w:rPr>
            </w:pPr>
            <w:r w:rsidRPr="00FE0941">
              <w:rPr>
                <w:rFonts w:cstheme="minorHAnsi"/>
              </w:rPr>
              <w:t xml:space="preserve">Occupational Health and Safety </w:t>
            </w:r>
          </w:p>
        </w:tc>
        <w:tc>
          <w:tcPr>
            <w:tcW w:w="3560" w:type="dxa"/>
          </w:tcPr>
          <w:p w14:paraId="0E6C55D5" w14:textId="149AAFC0" w:rsidR="006A5FDB" w:rsidRPr="00FE0941" w:rsidRDefault="008864E6" w:rsidP="00AE4518">
            <w:pPr>
              <w:jc w:val="both"/>
              <w:rPr>
                <w:rFonts w:cstheme="minorHAnsi"/>
              </w:rPr>
            </w:pPr>
            <w:r w:rsidRPr="00FE0941">
              <w:rPr>
                <w:rFonts w:cstheme="minorHAnsi"/>
              </w:rPr>
              <w:t>(</w:t>
            </w:r>
            <w:r w:rsidR="006A5FDB" w:rsidRPr="00FE0941">
              <w:rPr>
                <w:rFonts w:cstheme="minorHAnsi"/>
              </w:rPr>
              <w:t>a) Contractors must ensure that an Occupational Health and Safety Plan is in place to guide work activities and provide a safe environment for workers.</w:t>
            </w:r>
          </w:p>
          <w:p w14:paraId="6D258001" w14:textId="5A83FD56" w:rsidR="006A5FDB" w:rsidRPr="00FE0941" w:rsidRDefault="008864E6" w:rsidP="00AE4518">
            <w:pPr>
              <w:jc w:val="both"/>
              <w:rPr>
                <w:rFonts w:cstheme="minorHAnsi"/>
              </w:rPr>
            </w:pPr>
            <w:r w:rsidRPr="00FE0941">
              <w:rPr>
                <w:rFonts w:cstheme="minorHAnsi"/>
              </w:rPr>
              <w:t>(</w:t>
            </w:r>
            <w:r w:rsidR="006A5FDB" w:rsidRPr="00FE0941">
              <w:rPr>
                <w:rFonts w:cstheme="minorHAnsi"/>
              </w:rPr>
              <w:t>b) Contractors must ensure that all workers have received regular training to perform their job, as well as daily inductions prior to work activities have taken place.</w:t>
            </w:r>
          </w:p>
          <w:p w14:paraId="52AC85F9" w14:textId="474652B4" w:rsidR="006A5FDB" w:rsidRPr="00FE0941" w:rsidRDefault="008864E6" w:rsidP="00AE4518">
            <w:pPr>
              <w:jc w:val="both"/>
              <w:rPr>
                <w:rFonts w:cstheme="minorHAnsi"/>
              </w:rPr>
            </w:pPr>
            <w:r w:rsidRPr="00FE0941">
              <w:rPr>
                <w:rFonts w:cstheme="minorHAnsi"/>
              </w:rPr>
              <w:t>(c</w:t>
            </w:r>
            <w:r w:rsidR="006A5FDB" w:rsidRPr="00FE0941">
              <w:rPr>
                <w:rFonts w:cstheme="minorHAnsi"/>
              </w:rPr>
              <w:t xml:space="preserve">) Contractors must ensure that all workers operate within a safe environment. All relevant Labor and Occupational Health and Safety regulations must be adhered to ensure worker safety. c) Workers must be provided with necessary equipment as well as protective gear as per their specific tasks such as hard hats, overalls, gloves, goggles, boots, etc. </w:t>
            </w:r>
          </w:p>
          <w:p w14:paraId="3F9C729B" w14:textId="17B64C2C" w:rsidR="006A5FDB" w:rsidRPr="00FE0941" w:rsidRDefault="008864E6" w:rsidP="008864E6">
            <w:pPr>
              <w:tabs>
                <w:tab w:val="left" w:pos="156"/>
              </w:tabs>
              <w:jc w:val="both"/>
              <w:rPr>
                <w:rFonts w:cstheme="minorHAnsi"/>
              </w:rPr>
            </w:pPr>
            <w:r w:rsidRPr="00FE0941">
              <w:rPr>
                <w:rFonts w:cstheme="minorHAnsi"/>
              </w:rPr>
              <w:t>(d</w:t>
            </w:r>
            <w:r w:rsidR="006A5FDB" w:rsidRPr="00FE0941">
              <w:rPr>
                <w:rFonts w:cstheme="minorHAnsi"/>
              </w:rPr>
              <w:t>) Sanitary facilities must be provided for all workers on site.  Contractors must ensure that there are basic medical facilities on site and that there are staff trained in basic first aid.</w:t>
            </w:r>
          </w:p>
          <w:p w14:paraId="6FE57348" w14:textId="6E8BBB8C" w:rsidR="006A5FDB" w:rsidRPr="00FE0941" w:rsidRDefault="008864E6" w:rsidP="00AE4518">
            <w:pPr>
              <w:jc w:val="both"/>
              <w:rPr>
                <w:rFonts w:cstheme="minorHAnsi"/>
              </w:rPr>
            </w:pPr>
            <w:r w:rsidRPr="00FE0941">
              <w:rPr>
                <w:rFonts w:cstheme="minorHAnsi"/>
              </w:rPr>
              <w:t>(e</w:t>
            </w:r>
            <w:r w:rsidR="006A5FDB" w:rsidRPr="00FE0941">
              <w:rPr>
                <w:rFonts w:cstheme="minorHAnsi"/>
              </w:rPr>
              <w:t>) Appropriate posting of information within the site must be done to inform workers of key rules and regulations to follow.</w:t>
            </w:r>
          </w:p>
        </w:tc>
      </w:tr>
      <w:tr w:rsidR="006A5FDB" w:rsidRPr="00FE0941" w14:paraId="62AA10F4" w14:textId="77777777" w:rsidTr="00824245">
        <w:tc>
          <w:tcPr>
            <w:tcW w:w="2533" w:type="dxa"/>
          </w:tcPr>
          <w:p w14:paraId="3995E1B9" w14:textId="6B4D465E" w:rsidR="006A5FDB" w:rsidRPr="00FE0941" w:rsidRDefault="008864E6" w:rsidP="00AE4518">
            <w:pPr>
              <w:jc w:val="both"/>
              <w:rPr>
                <w:rFonts w:cstheme="minorHAnsi"/>
              </w:rPr>
            </w:pPr>
            <w:r w:rsidRPr="00FE0941">
              <w:rPr>
                <w:rFonts w:cstheme="minorHAnsi"/>
              </w:rPr>
              <w:t>Cultural heritage</w:t>
            </w:r>
          </w:p>
        </w:tc>
        <w:tc>
          <w:tcPr>
            <w:tcW w:w="3257" w:type="dxa"/>
          </w:tcPr>
          <w:p w14:paraId="059EACA4" w14:textId="20A01D6F" w:rsidR="006A5FDB" w:rsidRPr="00FE0941" w:rsidRDefault="006A5FDB" w:rsidP="00AE4518">
            <w:pPr>
              <w:jc w:val="both"/>
              <w:rPr>
                <w:rFonts w:cstheme="minorHAnsi"/>
              </w:rPr>
            </w:pPr>
            <w:r w:rsidRPr="00FE0941">
              <w:rPr>
                <w:rFonts w:cstheme="minorHAnsi"/>
              </w:rPr>
              <w:t>Accidental destruction of cultural heritage (Chance-finds)</w:t>
            </w:r>
          </w:p>
        </w:tc>
        <w:tc>
          <w:tcPr>
            <w:tcW w:w="3560" w:type="dxa"/>
          </w:tcPr>
          <w:p w14:paraId="3351D4D0" w14:textId="37EC4399" w:rsidR="006A5FDB" w:rsidRPr="00FE0941" w:rsidRDefault="008864E6" w:rsidP="00AE4518">
            <w:pPr>
              <w:jc w:val="both"/>
              <w:rPr>
                <w:rFonts w:cstheme="minorHAnsi"/>
              </w:rPr>
            </w:pPr>
            <w:r w:rsidRPr="00FE0941">
              <w:rPr>
                <w:rFonts w:cstheme="minorHAnsi"/>
              </w:rPr>
              <w:t>(</w:t>
            </w:r>
            <w:r w:rsidR="006A5FDB" w:rsidRPr="00FE0941">
              <w:rPr>
                <w:rFonts w:cstheme="minorHAnsi"/>
              </w:rPr>
              <w:t xml:space="preserve">a) Contractors must ensure that provisions are put in place so that </w:t>
            </w:r>
            <w:r w:rsidRPr="00FE0941">
              <w:rPr>
                <w:rFonts w:cstheme="minorHAnsi"/>
              </w:rPr>
              <w:t>artefacts</w:t>
            </w:r>
            <w:r w:rsidR="006A5FDB" w:rsidRPr="00FE0941">
              <w:rPr>
                <w:rFonts w:cstheme="minorHAnsi"/>
              </w:rPr>
              <w:t xml:space="preserve"> or other possible “chance finds” encountered in excavation or construction are noted and registered, and responsible authorities contacted, and works activities delayed or modified to account for such finds. </w:t>
            </w:r>
          </w:p>
          <w:p w14:paraId="655E031B" w14:textId="7DEA08FD" w:rsidR="006A5FDB" w:rsidRPr="00FE0941" w:rsidRDefault="008864E6" w:rsidP="00AE4518">
            <w:pPr>
              <w:jc w:val="both"/>
              <w:rPr>
                <w:rFonts w:cstheme="minorHAnsi"/>
              </w:rPr>
            </w:pPr>
            <w:r w:rsidRPr="00FE0941">
              <w:rPr>
                <w:rFonts w:cstheme="minorHAnsi"/>
              </w:rPr>
              <w:t>(</w:t>
            </w:r>
            <w:r w:rsidR="006A5FDB" w:rsidRPr="00FE0941">
              <w:rPr>
                <w:rFonts w:cstheme="minorHAnsi"/>
              </w:rPr>
              <w:t xml:space="preserve">b) No item believed to be an </w:t>
            </w:r>
            <w:r w:rsidRPr="00FE0941">
              <w:rPr>
                <w:rFonts w:cstheme="minorHAnsi"/>
              </w:rPr>
              <w:t>artefact</w:t>
            </w:r>
            <w:r w:rsidR="006A5FDB" w:rsidRPr="00FE0941">
              <w:rPr>
                <w:rFonts w:cstheme="minorHAnsi"/>
              </w:rPr>
              <w:t xml:space="preserve"> must be removed or disturbed before cleared by responsible authorities.</w:t>
            </w:r>
          </w:p>
        </w:tc>
      </w:tr>
    </w:tbl>
    <w:p w14:paraId="7352A935" w14:textId="44268168" w:rsidR="00235D4C" w:rsidRPr="00FE0941" w:rsidRDefault="00235D4C"/>
    <w:p w14:paraId="77BAA456" w14:textId="77777777" w:rsidR="00D82CD9" w:rsidRPr="00FE0941" w:rsidRDefault="00D82CD9">
      <w:pPr>
        <w:sectPr w:rsidR="00D82CD9" w:rsidRPr="00FE0941">
          <w:pgSz w:w="12240" w:h="15840"/>
          <w:pgMar w:top="1440" w:right="1440" w:bottom="1440" w:left="1440" w:header="720" w:footer="720" w:gutter="0"/>
          <w:cols w:space="720"/>
          <w:docGrid w:linePitch="360"/>
        </w:sectPr>
      </w:pPr>
    </w:p>
    <w:p w14:paraId="60D2074D" w14:textId="77777777" w:rsidR="00D82CD9" w:rsidRPr="00FE0941" w:rsidRDefault="00D82CD9" w:rsidP="00D82CD9">
      <w:pPr>
        <w:pStyle w:val="Heading1"/>
        <w:numPr>
          <w:ilvl w:val="0"/>
          <w:numId w:val="1"/>
        </w:numPr>
        <w:spacing w:before="0"/>
        <w:rPr>
          <w:b/>
          <w:bCs/>
          <w:caps/>
        </w:rPr>
      </w:pPr>
      <w:bookmarkStart w:id="111" w:name="_Toc34213333"/>
      <w:bookmarkStart w:id="112" w:name="_Toc36068978"/>
      <w:r w:rsidRPr="00FE0941">
        <w:rPr>
          <w:b/>
          <w:bCs/>
          <w:caps/>
        </w:rPr>
        <w:lastRenderedPageBreak/>
        <w:t>Environmental and Social Management Plan (ESMP)</w:t>
      </w:r>
      <w:bookmarkEnd w:id="111"/>
      <w:bookmarkEnd w:id="112"/>
    </w:p>
    <w:p w14:paraId="746F0596" w14:textId="77777777" w:rsidR="00D82CD9" w:rsidRPr="00FE0941" w:rsidRDefault="00D82CD9" w:rsidP="00D82CD9">
      <w:pPr>
        <w:jc w:val="both"/>
      </w:pPr>
    </w:p>
    <w:p w14:paraId="62364BEB" w14:textId="6D99255F" w:rsidR="00D82CD9" w:rsidRPr="00FE0941" w:rsidRDefault="00D82CD9" w:rsidP="00D82CD9">
      <w:pPr>
        <w:jc w:val="both"/>
      </w:pPr>
      <w:r w:rsidRPr="00FE0941">
        <w:t xml:space="preserve">This instrument is prepared as a guideline for the preparation of </w:t>
      </w:r>
      <w:r w:rsidR="000B7E45" w:rsidRPr="00FE0941">
        <w:t>site-</w:t>
      </w:r>
      <w:r w:rsidRPr="00FE0941">
        <w:t>specific Environmental and Social Management Plans (ESMP) for subprojects activities that are still pending for a final design and site assignment. Usually</w:t>
      </w:r>
      <w:r w:rsidR="000D0223" w:rsidRPr="00FE0941">
        <w:t>,</w:t>
      </w:r>
      <w:r w:rsidRPr="00FE0941">
        <w:t xml:space="preserve"> </w:t>
      </w:r>
      <w:r w:rsidR="008945D3" w:rsidRPr="00FE0941">
        <w:t>the</w:t>
      </w:r>
      <w:r w:rsidRPr="00FE0941">
        <w:t xml:space="preserve"> ESMF is used to guide the development of specific ESMP</w:t>
      </w:r>
      <w:r w:rsidR="000D0223" w:rsidRPr="00FE0941">
        <w:t>s</w:t>
      </w:r>
      <w:r w:rsidRPr="00FE0941">
        <w:t>, in view that general activities and impacts for the project concept design have been identified, but th</w:t>
      </w:r>
      <w:r w:rsidR="00E109FC" w:rsidRPr="00FE0941">
        <w:t>at</w:t>
      </w:r>
      <w:r w:rsidRPr="00FE0941">
        <w:t xml:space="preserve"> specific </w:t>
      </w:r>
      <w:r w:rsidR="00E109FC" w:rsidRPr="00FE0941">
        <w:t xml:space="preserve">details on the </w:t>
      </w:r>
      <w:r w:rsidRPr="00FE0941">
        <w:t xml:space="preserve">activities for the </w:t>
      </w:r>
      <w:r w:rsidR="00E109FC" w:rsidRPr="00FE0941">
        <w:t>implementation of the subproject</w:t>
      </w:r>
      <w:r w:rsidRPr="00FE0941">
        <w:t xml:space="preserve"> are not known</w:t>
      </w:r>
      <w:r w:rsidR="00E109FC" w:rsidRPr="00FE0941">
        <w:t xml:space="preserve">. </w:t>
      </w:r>
      <w:r w:rsidR="001D7E0E" w:rsidRPr="00FE0941">
        <w:t>As such,</w:t>
      </w:r>
      <w:r w:rsidR="007E4038" w:rsidRPr="00FE0941">
        <w:t xml:space="preserve"> a</w:t>
      </w:r>
      <w:r w:rsidRPr="00FE0941">
        <w:t xml:space="preserve"> template of</w:t>
      </w:r>
      <w:r w:rsidR="007E4038" w:rsidRPr="00FE0941">
        <w:t xml:space="preserve"> a generic</w:t>
      </w:r>
      <w:r w:rsidRPr="00FE0941">
        <w:t xml:space="preserve"> ESMP</w:t>
      </w:r>
      <w:r w:rsidR="007E4038" w:rsidRPr="00FE0941">
        <w:t xml:space="preserve"> for the project</w:t>
      </w:r>
      <w:r w:rsidR="001D7E0E" w:rsidRPr="00FE0941">
        <w:t xml:space="preserve"> has been included </w:t>
      </w:r>
      <w:r w:rsidRPr="00FE0941">
        <w:t xml:space="preserve">below. The </w:t>
      </w:r>
      <w:r w:rsidR="006B3EEB" w:rsidRPr="00FE0941">
        <w:t>number, scope</w:t>
      </w:r>
      <w:r w:rsidR="00695DD1" w:rsidRPr="00FE0941">
        <w:t xml:space="preserve">, </w:t>
      </w:r>
      <w:r w:rsidR="006B3EEB" w:rsidRPr="00FE0941">
        <w:t xml:space="preserve">and type </w:t>
      </w:r>
      <w:r w:rsidRPr="00FE0941">
        <w:t xml:space="preserve">of plans, procedures, programs, </w:t>
      </w:r>
      <w:r w:rsidR="006B3EEB" w:rsidRPr="00FE0941">
        <w:t xml:space="preserve">to be included in each ESMP is </w:t>
      </w:r>
      <w:r w:rsidRPr="00FE0941">
        <w:t>not limited</w:t>
      </w:r>
      <w:r w:rsidR="006B3EEB" w:rsidRPr="00FE0941">
        <w:t xml:space="preserve">, and it should be developed </w:t>
      </w:r>
      <w:r w:rsidR="00A75C75" w:rsidRPr="00FE0941">
        <w:t>according to</w:t>
      </w:r>
      <w:r w:rsidR="00695DD1" w:rsidRPr="00FE0941">
        <w:t xml:space="preserve"> the project needs</w:t>
      </w:r>
      <w:r w:rsidRPr="00FE0941">
        <w:t xml:space="preserve">. </w:t>
      </w:r>
      <w:r w:rsidR="00695DD1" w:rsidRPr="00FE0941">
        <w:t>It is also expected that i</w:t>
      </w:r>
      <w:r w:rsidRPr="00FE0941">
        <w:t xml:space="preserve">n the case of </w:t>
      </w:r>
      <w:r w:rsidR="00695DD1" w:rsidRPr="00FE0941">
        <w:t xml:space="preserve">environmental and social </w:t>
      </w:r>
      <w:r w:rsidRPr="00FE0941">
        <w:t>risk</w:t>
      </w:r>
      <w:r w:rsidR="00A75C75" w:rsidRPr="00FE0941">
        <w:t>s</w:t>
      </w:r>
      <w:r w:rsidRPr="00FE0941">
        <w:t xml:space="preserve"> or impact</w:t>
      </w:r>
      <w:r w:rsidR="00A75C75" w:rsidRPr="00FE0941">
        <w:t>s</w:t>
      </w:r>
      <w:r w:rsidRPr="00FE0941">
        <w:t xml:space="preserve"> </w:t>
      </w:r>
      <w:r w:rsidR="00AB0455" w:rsidRPr="00FE0941">
        <w:t>that ha</w:t>
      </w:r>
      <w:r w:rsidR="00A75C75" w:rsidRPr="00FE0941">
        <w:t>ve</w:t>
      </w:r>
      <w:r w:rsidR="00AB0455" w:rsidRPr="00FE0941">
        <w:t xml:space="preserve"> not been identified or included in this ESMF,</w:t>
      </w:r>
      <w:r w:rsidR="00A75C75" w:rsidRPr="00FE0941">
        <w:t xml:space="preserve"> a</w:t>
      </w:r>
      <w:r w:rsidRPr="00FE0941">
        <w:t xml:space="preserve"> plan can </w:t>
      </w:r>
      <w:r w:rsidR="00A75C75" w:rsidRPr="00FE0941">
        <w:t xml:space="preserve">and should </w:t>
      </w:r>
      <w:r w:rsidRPr="00FE0941">
        <w:t>be prepared using the recommended formats.</w:t>
      </w:r>
    </w:p>
    <w:p w14:paraId="580B5D19" w14:textId="77777777" w:rsidR="00D82CD9" w:rsidRPr="00FE0941" w:rsidRDefault="00D82CD9" w:rsidP="00D82CD9">
      <w:pPr>
        <w:jc w:val="both"/>
      </w:pPr>
      <w:r w:rsidRPr="00FE0941">
        <w:t xml:space="preserve"> </w:t>
      </w:r>
    </w:p>
    <w:p w14:paraId="46FF630B" w14:textId="7575817B" w:rsidR="00D82CD9" w:rsidRPr="00FE0941" w:rsidRDefault="00F15E6A" w:rsidP="00D82CD9">
      <w:pPr>
        <w:pStyle w:val="Heading2"/>
        <w:spacing w:before="0"/>
      </w:pPr>
      <w:bookmarkStart w:id="113" w:name="_Toc34213334"/>
      <w:bookmarkStart w:id="114" w:name="_Toc36068979"/>
      <w:r w:rsidRPr="00FE0941">
        <w:t>7</w:t>
      </w:r>
      <w:r w:rsidR="00D82CD9" w:rsidRPr="00FE0941">
        <w:t>.1</w:t>
      </w:r>
      <w:r w:rsidR="00D82CD9" w:rsidRPr="00FE0941">
        <w:tab/>
        <w:t>Environmental and Social Management Plans: Guidelines for Subprojects</w:t>
      </w:r>
      <w:bookmarkEnd w:id="113"/>
      <w:bookmarkEnd w:id="114"/>
    </w:p>
    <w:p w14:paraId="4E878A77" w14:textId="77777777" w:rsidR="00D82CD9" w:rsidRPr="00FE0941" w:rsidRDefault="00D82CD9" w:rsidP="00D82CD9">
      <w:pPr>
        <w:jc w:val="both"/>
      </w:pPr>
    </w:p>
    <w:p w14:paraId="40D7DF88" w14:textId="5ED91B40" w:rsidR="00D82CD9" w:rsidRPr="00FE0941" w:rsidRDefault="00D82CD9" w:rsidP="00D82CD9">
      <w:pPr>
        <w:jc w:val="both"/>
      </w:pPr>
      <w:r w:rsidRPr="00FE0941">
        <w:t>An Environmental and Social Management Plan (ESMP), is a technical assessment document for identifying environmental and social impacts. This instrument predicts those relevant environmental and social impacts that a project and its activities could create during its implementation (construction, operations</w:t>
      </w:r>
      <w:r w:rsidR="00A75C75" w:rsidRPr="00FE0941">
        <w:t xml:space="preserve">, </w:t>
      </w:r>
      <w:r w:rsidRPr="00FE0941">
        <w:t>and closure). The ESMP includes environmental and social impact mitigation and control measures, as well as its predicted costs, and also the time and length for those measures to be implemented, and the responsible parties for it. The responsibility to prepare the ESMP plans rely on the environmental and social specialists at the Project Implementation Unit (PIU).</w:t>
      </w:r>
    </w:p>
    <w:p w14:paraId="34A73841" w14:textId="77777777" w:rsidR="00D82CD9" w:rsidRPr="00FE0941" w:rsidRDefault="00D82CD9" w:rsidP="00D82CD9">
      <w:pPr>
        <w:jc w:val="both"/>
      </w:pPr>
    </w:p>
    <w:p w14:paraId="0E25D2E8" w14:textId="57170486" w:rsidR="00D82CD9" w:rsidRPr="00FE0941" w:rsidRDefault="00F15E6A" w:rsidP="00D82CD9">
      <w:pPr>
        <w:pStyle w:val="Heading3"/>
        <w:spacing w:before="0"/>
      </w:pPr>
      <w:bookmarkStart w:id="115" w:name="_Toc34213335"/>
      <w:bookmarkStart w:id="116" w:name="_Toc36068980"/>
      <w:r w:rsidRPr="00FE0941">
        <w:t>7</w:t>
      </w:r>
      <w:r w:rsidR="00D82CD9" w:rsidRPr="00FE0941">
        <w:t>.1.1</w:t>
      </w:r>
      <w:r w:rsidR="00D82CD9" w:rsidRPr="00FE0941">
        <w:tab/>
        <w:t>Subprojects Identification Procedures</w:t>
      </w:r>
      <w:bookmarkStart w:id="117" w:name="_Toc31018261"/>
      <w:bookmarkEnd w:id="115"/>
      <w:bookmarkEnd w:id="116"/>
      <w:r w:rsidR="00D82CD9" w:rsidRPr="00FE0941">
        <w:t xml:space="preserve"> </w:t>
      </w:r>
    </w:p>
    <w:bookmarkEnd w:id="117"/>
    <w:p w14:paraId="5C18D816" w14:textId="77777777" w:rsidR="00D82CD9" w:rsidRPr="00FE0941" w:rsidRDefault="00D82CD9" w:rsidP="00D82CD9">
      <w:pPr>
        <w:jc w:val="both"/>
      </w:pPr>
    </w:p>
    <w:p w14:paraId="40269A9C" w14:textId="676F1989" w:rsidR="00D82CD9" w:rsidRPr="00FE0941" w:rsidRDefault="00D82CD9" w:rsidP="00D82CD9">
      <w:pPr>
        <w:jc w:val="both"/>
      </w:pPr>
      <w:r w:rsidRPr="00FE0941">
        <w:t>In order to determine the extent of the environmental and social management plans for each subproject; an identification procedure will be performed using a specially designed form (Annex 2</w:t>
      </w:r>
      <w:r w:rsidR="00035D46" w:rsidRPr="00FE0941">
        <w:t xml:space="preserve"> and further detailed in Chapter 9</w:t>
      </w:r>
      <w:r w:rsidRPr="00FE0941">
        <w:t xml:space="preserve">). The form is used to determine what type of ESMP will be needed for each case. The identification process for subprojects will also ensure that its implementation activities that could generate a potential negative impact will not be non-compliant with the Environmental and Social Standards of the WBG (ESS-WBG). These are: </w:t>
      </w:r>
    </w:p>
    <w:p w14:paraId="24062B9D" w14:textId="77777777" w:rsidR="00D82CD9" w:rsidRPr="00FE0941" w:rsidRDefault="00D82CD9" w:rsidP="00D82CD9">
      <w:pPr>
        <w:jc w:val="both"/>
      </w:pPr>
    </w:p>
    <w:p w14:paraId="1BC3F0D1"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ESS 1: Assessment and Management of Environmental and Social Risks and Impacts;</w:t>
      </w:r>
    </w:p>
    <w:p w14:paraId="46FA400B" w14:textId="6FDFA851"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ESS2: Labor and Working Conditions; </w:t>
      </w:r>
    </w:p>
    <w:p w14:paraId="0977AFBB"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ESS3: Resource Efficiency and Pollution Prevention and Management; </w:t>
      </w:r>
    </w:p>
    <w:p w14:paraId="4F9D4238"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ESS 4: Community Health and Safety;</w:t>
      </w:r>
    </w:p>
    <w:p w14:paraId="5F023B67"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ESS5: Land Acquisition, Restrictions on Land Use and Involuntary Resettlement; </w:t>
      </w:r>
    </w:p>
    <w:p w14:paraId="73ADCF2F"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ESS6: Biodiversity Conservation and Sustainable Management of Living Natural Resources; </w:t>
      </w:r>
    </w:p>
    <w:p w14:paraId="6DF22612"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ESS7: Indigenous Peoples/Sub-Saharan African Historically Underserved Traditional Local Communities; </w:t>
      </w:r>
    </w:p>
    <w:p w14:paraId="7DAB853C"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ESS8: Cultural Heritage;</w:t>
      </w:r>
    </w:p>
    <w:p w14:paraId="38234303"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 xml:space="preserve">ESS 9: Financial Intermediaries; and </w:t>
      </w:r>
    </w:p>
    <w:p w14:paraId="3BCE9971" w14:textId="77777777" w:rsidR="00D82CD9" w:rsidRPr="00FE0941" w:rsidRDefault="00D82CD9" w:rsidP="00D82CD9">
      <w:pPr>
        <w:pStyle w:val="ListParagraph"/>
        <w:numPr>
          <w:ilvl w:val="0"/>
          <w:numId w:val="26"/>
        </w:numPr>
        <w:jc w:val="both"/>
        <w:rPr>
          <w:rFonts w:asciiTheme="minorHAnsi" w:hAnsiTheme="minorHAnsi" w:cstheme="minorHAnsi"/>
          <w:sz w:val="22"/>
          <w:szCs w:val="22"/>
        </w:rPr>
      </w:pPr>
      <w:r w:rsidRPr="00FE0941">
        <w:rPr>
          <w:rFonts w:asciiTheme="minorHAnsi" w:hAnsiTheme="minorHAnsi" w:cstheme="minorHAnsi"/>
          <w:sz w:val="22"/>
          <w:szCs w:val="22"/>
        </w:rPr>
        <w:t>ESS 10: Stakeholder Engagement and Information Disclosure</w:t>
      </w:r>
    </w:p>
    <w:p w14:paraId="7FE1453C" w14:textId="77777777" w:rsidR="00D82CD9" w:rsidRPr="00FE0941" w:rsidRDefault="00D82CD9" w:rsidP="00D82CD9">
      <w:pPr>
        <w:jc w:val="both"/>
      </w:pPr>
      <w:bookmarkStart w:id="118" w:name="_Toc31018262"/>
    </w:p>
    <w:p w14:paraId="002A100D" w14:textId="38E0C6E8" w:rsidR="00D82CD9" w:rsidRPr="00FE0941" w:rsidRDefault="00F15E6A" w:rsidP="00D82CD9">
      <w:pPr>
        <w:pStyle w:val="Heading3"/>
        <w:spacing w:before="0"/>
      </w:pPr>
      <w:bookmarkStart w:id="119" w:name="_Toc34213336"/>
      <w:bookmarkStart w:id="120" w:name="_Toc36068981"/>
      <w:r w:rsidRPr="00FE0941">
        <w:t>7</w:t>
      </w:r>
      <w:r w:rsidR="00D82CD9" w:rsidRPr="00FE0941">
        <w:t>.1.2</w:t>
      </w:r>
      <w:r w:rsidR="00D82CD9" w:rsidRPr="00FE0941">
        <w:tab/>
        <w:t>Risks, Strategies and Mitigation Opportunities for Subprojects</w:t>
      </w:r>
      <w:bookmarkEnd w:id="119"/>
      <w:bookmarkEnd w:id="120"/>
    </w:p>
    <w:bookmarkEnd w:id="118"/>
    <w:p w14:paraId="68B682EF" w14:textId="77777777" w:rsidR="00D82CD9" w:rsidRPr="00FE0941" w:rsidRDefault="00D82CD9" w:rsidP="00D82CD9">
      <w:pPr>
        <w:jc w:val="both"/>
      </w:pPr>
    </w:p>
    <w:p w14:paraId="3CC9FE37" w14:textId="77777777" w:rsidR="00D82CD9" w:rsidRPr="00FE0941" w:rsidRDefault="00D82CD9" w:rsidP="00D82CD9">
      <w:pPr>
        <w:jc w:val="both"/>
      </w:pPr>
      <w:r w:rsidRPr="00FE0941">
        <w:t xml:space="preserve">In section 6 of this Environmental and Social Management Framework (ESMF), the general potential environmental and social impacts and risks for the project activities have been identified. As the project </w:t>
      </w:r>
      <w:r w:rsidRPr="00FE0941">
        <w:lastRenderedPageBreak/>
        <w:t>implementation will occur in different countries and different time, also by different agencies and contractors with different skill levels; also, and the moment the specific activities and their location for these have not been defined as yet. This section analyzes and identifies those similar activities for the project Caribbean Digital Transformation Program (CADTP) design that will occur in all locations during implementation (construction, operation and closure).</w:t>
      </w:r>
    </w:p>
    <w:p w14:paraId="2C2A61B8" w14:textId="77777777" w:rsidR="00D82CD9" w:rsidRPr="00FE0941" w:rsidRDefault="00D82CD9" w:rsidP="00D82CD9">
      <w:pPr>
        <w:jc w:val="both"/>
      </w:pPr>
    </w:p>
    <w:p w14:paraId="70F38C3C" w14:textId="77777777" w:rsidR="00D82CD9" w:rsidRPr="00FE0941" w:rsidRDefault="00D82CD9" w:rsidP="00D82CD9">
      <w:pPr>
        <w:jc w:val="both"/>
      </w:pPr>
      <w:r w:rsidRPr="00FE0941">
        <w:t>In order to ensure good practices and attention to those identified risks and impacts, and in accordance to the mitigating recommended, a list of strategies is presented for the subproject ESMP’s preparation. These will be included in the Terms of Reference (TORs) of the future contractors to be hired by each country CADTP; this will ensure that a specific ESMP for each subproject action will be prepared and fully implemented. Table 10 presents the risks, strategies and mitigation for subproject of this program (CADTP)</w:t>
      </w:r>
    </w:p>
    <w:p w14:paraId="4A57C312" w14:textId="77777777" w:rsidR="00D82CD9" w:rsidRPr="00FE0941" w:rsidRDefault="00D82CD9" w:rsidP="00D82CD9">
      <w:pPr>
        <w:jc w:val="both"/>
      </w:pPr>
    </w:p>
    <w:p w14:paraId="23E36B53" w14:textId="77777777" w:rsidR="00D82CD9" w:rsidRPr="00FE0941" w:rsidRDefault="00D82CD9" w:rsidP="00D82CD9">
      <w:pPr>
        <w:jc w:val="both"/>
        <w:rPr>
          <w:b/>
          <w:bCs/>
        </w:rPr>
      </w:pPr>
      <w:r w:rsidRPr="00FE0941">
        <w:rPr>
          <w:b/>
          <w:bCs/>
        </w:rPr>
        <w:t>Table 10. Risks, and Mitigation Opportunities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2302"/>
        <w:gridCol w:w="5433"/>
      </w:tblGrid>
      <w:tr w:rsidR="00D82CD9" w:rsidRPr="00FE0941" w14:paraId="5D2DA500" w14:textId="77777777" w:rsidTr="00AE4518">
        <w:trPr>
          <w:trHeight w:val="305"/>
          <w:tblHeader/>
        </w:trPr>
        <w:tc>
          <w:tcPr>
            <w:tcW w:w="1281" w:type="dxa"/>
            <w:shd w:val="clear" w:color="auto" w:fill="auto"/>
          </w:tcPr>
          <w:p w14:paraId="66990433" w14:textId="77777777" w:rsidR="00D82CD9" w:rsidRPr="00FE0941" w:rsidRDefault="00D82CD9" w:rsidP="00AE4518">
            <w:pPr>
              <w:jc w:val="both"/>
              <w:rPr>
                <w:b/>
                <w:bCs/>
                <w:sz w:val="20"/>
                <w:szCs w:val="20"/>
              </w:rPr>
            </w:pPr>
            <w:r w:rsidRPr="00FE0941">
              <w:rPr>
                <w:b/>
                <w:bCs/>
                <w:sz w:val="20"/>
                <w:szCs w:val="20"/>
              </w:rPr>
              <w:t>Media</w:t>
            </w:r>
          </w:p>
        </w:tc>
        <w:tc>
          <w:tcPr>
            <w:tcW w:w="2302" w:type="dxa"/>
            <w:shd w:val="clear" w:color="auto" w:fill="auto"/>
            <w:noWrap/>
          </w:tcPr>
          <w:p w14:paraId="17430972" w14:textId="77777777" w:rsidR="00D82CD9" w:rsidRPr="00FE0941" w:rsidRDefault="00D82CD9" w:rsidP="00AE4518">
            <w:pPr>
              <w:jc w:val="both"/>
              <w:rPr>
                <w:b/>
                <w:bCs/>
                <w:sz w:val="20"/>
                <w:szCs w:val="20"/>
              </w:rPr>
            </w:pPr>
            <w:r w:rsidRPr="00FE0941">
              <w:rPr>
                <w:b/>
                <w:bCs/>
                <w:sz w:val="20"/>
                <w:szCs w:val="20"/>
              </w:rPr>
              <w:t>Risk and Impacts</w:t>
            </w:r>
          </w:p>
        </w:tc>
        <w:tc>
          <w:tcPr>
            <w:tcW w:w="5433" w:type="dxa"/>
            <w:shd w:val="clear" w:color="auto" w:fill="auto"/>
            <w:noWrap/>
          </w:tcPr>
          <w:p w14:paraId="01CE29FE" w14:textId="77777777" w:rsidR="00D82CD9" w:rsidRPr="00FE0941" w:rsidRDefault="00D82CD9" w:rsidP="00AE4518">
            <w:pPr>
              <w:jc w:val="both"/>
              <w:rPr>
                <w:b/>
                <w:bCs/>
                <w:sz w:val="20"/>
                <w:szCs w:val="20"/>
              </w:rPr>
            </w:pPr>
            <w:r w:rsidRPr="00FE0941">
              <w:rPr>
                <w:b/>
                <w:bCs/>
                <w:sz w:val="20"/>
                <w:szCs w:val="20"/>
              </w:rPr>
              <w:t>Mitigation opportunities</w:t>
            </w:r>
          </w:p>
        </w:tc>
      </w:tr>
      <w:tr w:rsidR="00D82CD9" w:rsidRPr="00FE0941" w14:paraId="72F941A0" w14:textId="77777777" w:rsidTr="00AE4518">
        <w:trPr>
          <w:trHeight w:val="615"/>
        </w:trPr>
        <w:tc>
          <w:tcPr>
            <w:tcW w:w="1281" w:type="dxa"/>
            <w:vMerge w:val="restart"/>
            <w:shd w:val="clear" w:color="auto" w:fill="auto"/>
            <w:hideMark/>
          </w:tcPr>
          <w:p w14:paraId="3B1FE5E4" w14:textId="77777777" w:rsidR="00D82CD9" w:rsidRPr="00FE0941" w:rsidRDefault="00D82CD9" w:rsidP="00AE4518">
            <w:pPr>
              <w:jc w:val="both"/>
              <w:rPr>
                <w:b/>
                <w:bCs/>
                <w:sz w:val="20"/>
                <w:szCs w:val="20"/>
              </w:rPr>
            </w:pPr>
            <w:r w:rsidRPr="00FE0941">
              <w:rPr>
                <w:b/>
                <w:bCs/>
                <w:sz w:val="20"/>
                <w:szCs w:val="20"/>
              </w:rPr>
              <w:t>Environ/</w:t>
            </w:r>
          </w:p>
          <w:p w14:paraId="51C33418" w14:textId="77777777" w:rsidR="00D82CD9" w:rsidRPr="00FE0941" w:rsidRDefault="00D82CD9" w:rsidP="00AE4518">
            <w:pPr>
              <w:jc w:val="both"/>
              <w:rPr>
                <w:b/>
                <w:bCs/>
                <w:sz w:val="20"/>
                <w:szCs w:val="20"/>
              </w:rPr>
            </w:pPr>
            <w:r w:rsidRPr="00FE0941">
              <w:rPr>
                <w:b/>
                <w:bCs/>
                <w:sz w:val="20"/>
                <w:szCs w:val="20"/>
              </w:rPr>
              <w:t xml:space="preserve">Natural </w:t>
            </w:r>
          </w:p>
        </w:tc>
        <w:tc>
          <w:tcPr>
            <w:tcW w:w="2302" w:type="dxa"/>
            <w:shd w:val="clear" w:color="auto" w:fill="auto"/>
            <w:noWrap/>
            <w:hideMark/>
          </w:tcPr>
          <w:p w14:paraId="48B25582" w14:textId="77777777" w:rsidR="00D82CD9" w:rsidRPr="00FE0941" w:rsidRDefault="00D82CD9" w:rsidP="00AE4518">
            <w:pPr>
              <w:rPr>
                <w:sz w:val="20"/>
                <w:szCs w:val="20"/>
              </w:rPr>
            </w:pPr>
            <w:r w:rsidRPr="00FE0941">
              <w:rPr>
                <w:sz w:val="20"/>
                <w:szCs w:val="20"/>
              </w:rPr>
              <w:t>Risks of a reduction of air quality (increased particulate matters and gas emissions, radiation, etc.)</w:t>
            </w:r>
          </w:p>
          <w:p w14:paraId="7C873F6E" w14:textId="77777777" w:rsidR="00D82CD9" w:rsidRPr="00FE0941" w:rsidRDefault="00D82CD9" w:rsidP="00AE4518">
            <w:pPr>
              <w:rPr>
                <w:sz w:val="20"/>
                <w:szCs w:val="20"/>
              </w:rPr>
            </w:pPr>
          </w:p>
        </w:tc>
        <w:tc>
          <w:tcPr>
            <w:tcW w:w="5433" w:type="dxa"/>
            <w:shd w:val="clear" w:color="auto" w:fill="auto"/>
            <w:noWrap/>
            <w:hideMark/>
          </w:tcPr>
          <w:p w14:paraId="6B994BAE" w14:textId="77777777" w:rsidR="00D82CD9" w:rsidRPr="00FE0941" w:rsidRDefault="00D82CD9" w:rsidP="00AE4518">
            <w:pPr>
              <w:rPr>
                <w:sz w:val="20"/>
                <w:szCs w:val="20"/>
              </w:rPr>
            </w:pPr>
            <w:r w:rsidRPr="00FE0941">
              <w:rPr>
                <w:sz w:val="20"/>
                <w:szCs w:val="20"/>
              </w:rPr>
              <w:t> Include adequate insolation and other procedures to ensure emission controls from sources point</w:t>
            </w:r>
          </w:p>
        </w:tc>
      </w:tr>
      <w:tr w:rsidR="00D82CD9" w:rsidRPr="00FE0941" w14:paraId="0531B5AC" w14:textId="77777777" w:rsidTr="00AE4518">
        <w:trPr>
          <w:trHeight w:val="1160"/>
        </w:trPr>
        <w:tc>
          <w:tcPr>
            <w:tcW w:w="1281" w:type="dxa"/>
            <w:vMerge/>
            <w:shd w:val="clear" w:color="auto" w:fill="auto"/>
            <w:hideMark/>
          </w:tcPr>
          <w:p w14:paraId="5F579B39" w14:textId="77777777" w:rsidR="00D82CD9" w:rsidRPr="00FE0941" w:rsidRDefault="00D82CD9" w:rsidP="00AE4518">
            <w:pPr>
              <w:jc w:val="both"/>
              <w:rPr>
                <w:b/>
                <w:bCs/>
                <w:sz w:val="20"/>
                <w:szCs w:val="20"/>
              </w:rPr>
            </w:pPr>
          </w:p>
        </w:tc>
        <w:tc>
          <w:tcPr>
            <w:tcW w:w="2302" w:type="dxa"/>
            <w:shd w:val="clear" w:color="auto" w:fill="auto"/>
            <w:noWrap/>
            <w:hideMark/>
          </w:tcPr>
          <w:p w14:paraId="3EEABC8A" w14:textId="77777777" w:rsidR="00D82CD9" w:rsidRPr="00FE0941" w:rsidRDefault="00D82CD9" w:rsidP="00AE4518">
            <w:pPr>
              <w:rPr>
                <w:sz w:val="20"/>
                <w:szCs w:val="20"/>
              </w:rPr>
            </w:pPr>
            <w:r w:rsidRPr="00FE0941">
              <w:rPr>
                <w:sz w:val="20"/>
                <w:szCs w:val="20"/>
              </w:rPr>
              <w:t>Affectation by increase in vehicular traffic</w:t>
            </w:r>
          </w:p>
          <w:p w14:paraId="4E4FC403" w14:textId="77777777" w:rsidR="00D82CD9" w:rsidRPr="00FE0941" w:rsidRDefault="00D82CD9" w:rsidP="00AE4518">
            <w:pPr>
              <w:rPr>
                <w:sz w:val="20"/>
                <w:szCs w:val="20"/>
              </w:rPr>
            </w:pPr>
            <w:r w:rsidRPr="00FE0941">
              <w:rPr>
                <w:sz w:val="20"/>
                <w:szCs w:val="20"/>
              </w:rPr>
              <w:t> </w:t>
            </w:r>
          </w:p>
        </w:tc>
        <w:tc>
          <w:tcPr>
            <w:tcW w:w="5433" w:type="dxa"/>
            <w:shd w:val="clear" w:color="auto" w:fill="auto"/>
            <w:noWrap/>
            <w:hideMark/>
          </w:tcPr>
          <w:p w14:paraId="651F84AC" w14:textId="77777777" w:rsidR="00D82CD9" w:rsidRPr="00FE0941" w:rsidRDefault="00D82CD9" w:rsidP="00AE4518">
            <w:pPr>
              <w:rPr>
                <w:sz w:val="20"/>
                <w:szCs w:val="20"/>
              </w:rPr>
            </w:pPr>
            <w:r w:rsidRPr="00FE0941">
              <w:rPr>
                <w:sz w:val="20"/>
                <w:szCs w:val="20"/>
              </w:rPr>
              <w:t>A plan and procedure will be prepared to control and organize traffic in and around the project premises during construction and operations, this will also include accident prevention (routing and signalling)</w:t>
            </w:r>
          </w:p>
        </w:tc>
      </w:tr>
      <w:tr w:rsidR="00D82CD9" w:rsidRPr="00FE0941" w14:paraId="525E6715" w14:textId="77777777" w:rsidTr="00AE4518">
        <w:trPr>
          <w:trHeight w:val="615"/>
        </w:trPr>
        <w:tc>
          <w:tcPr>
            <w:tcW w:w="1281" w:type="dxa"/>
            <w:vMerge/>
            <w:shd w:val="clear" w:color="auto" w:fill="auto"/>
            <w:hideMark/>
          </w:tcPr>
          <w:p w14:paraId="5F132C46" w14:textId="77777777" w:rsidR="00D82CD9" w:rsidRPr="00FE0941" w:rsidRDefault="00D82CD9" w:rsidP="00AE4518">
            <w:pPr>
              <w:jc w:val="both"/>
              <w:rPr>
                <w:b/>
                <w:bCs/>
                <w:sz w:val="20"/>
                <w:szCs w:val="20"/>
              </w:rPr>
            </w:pPr>
          </w:p>
        </w:tc>
        <w:tc>
          <w:tcPr>
            <w:tcW w:w="2302" w:type="dxa"/>
            <w:shd w:val="clear" w:color="auto" w:fill="auto"/>
            <w:noWrap/>
            <w:hideMark/>
          </w:tcPr>
          <w:p w14:paraId="7D965A62" w14:textId="72491EF6" w:rsidR="00D82CD9" w:rsidRPr="00FE0941" w:rsidRDefault="00D82CD9" w:rsidP="00AE4518">
            <w:pPr>
              <w:rPr>
                <w:sz w:val="20"/>
                <w:szCs w:val="20"/>
              </w:rPr>
            </w:pPr>
            <w:r w:rsidRPr="00FE0941">
              <w:rPr>
                <w:sz w:val="20"/>
                <w:szCs w:val="20"/>
              </w:rPr>
              <w:t>Labor and working accidents</w:t>
            </w:r>
          </w:p>
          <w:p w14:paraId="0C166375" w14:textId="77777777" w:rsidR="00D82CD9" w:rsidRPr="00FE0941" w:rsidRDefault="00D82CD9" w:rsidP="00AE4518">
            <w:pPr>
              <w:rPr>
                <w:sz w:val="20"/>
                <w:szCs w:val="20"/>
                <w:lang w:val="es-ES"/>
              </w:rPr>
            </w:pPr>
          </w:p>
        </w:tc>
        <w:tc>
          <w:tcPr>
            <w:tcW w:w="5433" w:type="dxa"/>
            <w:shd w:val="clear" w:color="auto" w:fill="auto"/>
            <w:noWrap/>
            <w:hideMark/>
          </w:tcPr>
          <w:p w14:paraId="51F22ABD" w14:textId="77777777" w:rsidR="00D82CD9" w:rsidRPr="00FE0941" w:rsidRDefault="00D82CD9" w:rsidP="00AE4518">
            <w:pPr>
              <w:rPr>
                <w:sz w:val="20"/>
                <w:szCs w:val="20"/>
              </w:rPr>
            </w:pPr>
            <w:r w:rsidRPr="00FE0941">
              <w:rPr>
                <w:sz w:val="20"/>
                <w:szCs w:val="20"/>
              </w:rPr>
              <w:t>An Occupational Health and Safety plan would be prepared specifically for all project implementation locations</w:t>
            </w:r>
          </w:p>
        </w:tc>
      </w:tr>
      <w:tr w:rsidR="00D82CD9" w:rsidRPr="00FE0941" w14:paraId="136261C5" w14:textId="77777777" w:rsidTr="00AE4518">
        <w:trPr>
          <w:trHeight w:val="615"/>
        </w:trPr>
        <w:tc>
          <w:tcPr>
            <w:tcW w:w="1281" w:type="dxa"/>
            <w:vMerge/>
            <w:shd w:val="clear" w:color="auto" w:fill="auto"/>
            <w:hideMark/>
          </w:tcPr>
          <w:p w14:paraId="0AA562FB" w14:textId="77777777" w:rsidR="00D82CD9" w:rsidRPr="00FE0941" w:rsidRDefault="00D82CD9" w:rsidP="00AE4518">
            <w:pPr>
              <w:jc w:val="both"/>
              <w:rPr>
                <w:b/>
                <w:bCs/>
                <w:sz w:val="20"/>
                <w:szCs w:val="20"/>
              </w:rPr>
            </w:pPr>
          </w:p>
        </w:tc>
        <w:tc>
          <w:tcPr>
            <w:tcW w:w="2302" w:type="dxa"/>
            <w:shd w:val="clear" w:color="auto" w:fill="auto"/>
            <w:noWrap/>
            <w:hideMark/>
          </w:tcPr>
          <w:p w14:paraId="05D2DC34" w14:textId="77777777" w:rsidR="00D82CD9" w:rsidRPr="00FE0941" w:rsidRDefault="00D82CD9" w:rsidP="00AE4518">
            <w:pPr>
              <w:rPr>
                <w:sz w:val="20"/>
                <w:szCs w:val="20"/>
              </w:rPr>
            </w:pPr>
            <w:r w:rsidRPr="00FE0941">
              <w:rPr>
                <w:sz w:val="20"/>
                <w:szCs w:val="20"/>
              </w:rPr>
              <w:t>Lack of signalling and warnings sings</w:t>
            </w:r>
          </w:p>
          <w:p w14:paraId="05566008" w14:textId="77777777" w:rsidR="00D82CD9" w:rsidRPr="00FE0941" w:rsidRDefault="00D82CD9" w:rsidP="00AE4518">
            <w:pPr>
              <w:rPr>
                <w:sz w:val="20"/>
                <w:szCs w:val="20"/>
              </w:rPr>
            </w:pPr>
          </w:p>
        </w:tc>
        <w:tc>
          <w:tcPr>
            <w:tcW w:w="5433" w:type="dxa"/>
            <w:shd w:val="clear" w:color="auto" w:fill="auto"/>
            <w:noWrap/>
            <w:hideMark/>
          </w:tcPr>
          <w:p w14:paraId="5DAEBBAA" w14:textId="77777777" w:rsidR="00D82CD9" w:rsidRPr="00FE0941" w:rsidRDefault="00D82CD9" w:rsidP="00AE4518">
            <w:pPr>
              <w:rPr>
                <w:sz w:val="20"/>
                <w:szCs w:val="20"/>
              </w:rPr>
            </w:pPr>
            <w:r w:rsidRPr="00FE0941">
              <w:rPr>
                <w:sz w:val="20"/>
                <w:szCs w:val="20"/>
              </w:rPr>
              <w:t>A signalling protocol will be prepared for all project implementation location. This protocol will include prevent and danger notifications to ensure secure access to individuals</w:t>
            </w:r>
          </w:p>
        </w:tc>
      </w:tr>
      <w:tr w:rsidR="00D82CD9" w:rsidRPr="00FE0941" w14:paraId="3B66B1BB" w14:textId="77777777" w:rsidTr="00AE4518">
        <w:trPr>
          <w:trHeight w:val="615"/>
        </w:trPr>
        <w:tc>
          <w:tcPr>
            <w:tcW w:w="1281" w:type="dxa"/>
            <w:vMerge/>
            <w:shd w:val="clear" w:color="auto" w:fill="auto"/>
            <w:hideMark/>
          </w:tcPr>
          <w:p w14:paraId="404D8374" w14:textId="77777777" w:rsidR="00D82CD9" w:rsidRPr="00FE0941" w:rsidRDefault="00D82CD9" w:rsidP="00AE4518">
            <w:pPr>
              <w:jc w:val="both"/>
              <w:rPr>
                <w:b/>
                <w:bCs/>
                <w:sz w:val="20"/>
                <w:szCs w:val="20"/>
              </w:rPr>
            </w:pPr>
          </w:p>
        </w:tc>
        <w:tc>
          <w:tcPr>
            <w:tcW w:w="2302" w:type="dxa"/>
            <w:shd w:val="clear" w:color="auto" w:fill="auto"/>
            <w:noWrap/>
            <w:hideMark/>
          </w:tcPr>
          <w:p w14:paraId="78B8DE84" w14:textId="77777777" w:rsidR="00D82CD9" w:rsidRPr="00FE0941" w:rsidRDefault="00D82CD9" w:rsidP="00AE4518">
            <w:pPr>
              <w:rPr>
                <w:sz w:val="20"/>
                <w:szCs w:val="20"/>
              </w:rPr>
            </w:pPr>
            <w:r w:rsidRPr="00FE0941">
              <w:rPr>
                <w:sz w:val="20"/>
                <w:szCs w:val="20"/>
              </w:rPr>
              <w:t>Gases generated by construction and services vehicles</w:t>
            </w:r>
          </w:p>
        </w:tc>
        <w:tc>
          <w:tcPr>
            <w:tcW w:w="5433" w:type="dxa"/>
            <w:shd w:val="clear" w:color="auto" w:fill="auto"/>
            <w:noWrap/>
            <w:hideMark/>
          </w:tcPr>
          <w:p w14:paraId="673D64F0" w14:textId="77777777" w:rsidR="00D82CD9" w:rsidRPr="00FE0941" w:rsidRDefault="00D82CD9" w:rsidP="00AE4518">
            <w:pPr>
              <w:rPr>
                <w:sz w:val="20"/>
                <w:szCs w:val="20"/>
              </w:rPr>
            </w:pPr>
            <w:r w:rsidRPr="00FE0941">
              <w:rPr>
                <w:sz w:val="20"/>
                <w:szCs w:val="20"/>
              </w:rPr>
              <w:t>Proper maintenance of combustion machineries and motors will be required, periodically</w:t>
            </w:r>
          </w:p>
          <w:p w14:paraId="3956361C" w14:textId="77777777" w:rsidR="00D82CD9" w:rsidRPr="00FE0941" w:rsidRDefault="00D82CD9" w:rsidP="00AE4518">
            <w:pPr>
              <w:rPr>
                <w:sz w:val="20"/>
                <w:szCs w:val="20"/>
              </w:rPr>
            </w:pPr>
          </w:p>
        </w:tc>
      </w:tr>
      <w:tr w:rsidR="00D82CD9" w:rsidRPr="00FE0941" w14:paraId="17A19FBC" w14:textId="77777777" w:rsidTr="00AE4518">
        <w:trPr>
          <w:trHeight w:val="615"/>
        </w:trPr>
        <w:tc>
          <w:tcPr>
            <w:tcW w:w="1281" w:type="dxa"/>
            <w:vMerge/>
            <w:shd w:val="clear" w:color="auto" w:fill="auto"/>
            <w:hideMark/>
          </w:tcPr>
          <w:p w14:paraId="6DBD1970" w14:textId="77777777" w:rsidR="00D82CD9" w:rsidRPr="00FE0941" w:rsidRDefault="00D82CD9" w:rsidP="00AE4518">
            <w:pPr>
              <w:jc w:val="both"/>
              <w:rPr>
                <w:b/>
                <w:bCs/>
                <w:sz w:val="20"/>
                <w:szCs w:val="20"/>
              </w:rPr>
            </w:pPr>
          </w:p>
        </w:tc>
        <w:tc>
          <w:tcPr>
            <w:tcW w:w="2302" w:type="dxa"/>
            <w:shd w:val="clear" w:color="auto" w:fill="auto"/>
            <w:noWrap/>
            <w:hideMark/>
          </w:tcPr>
          <w:p w14:paraId="0A85DAF9" w14:textId="77777777" w:rsidR="00D82CD9" w:rsidRPr="00FE0941" w:rsidRDefault="00D82CD9" w:rsidP="00AE4518">
            <w:pPr>
              <w:rPr>
                <w:sz w:val="20"/>
                <w:szCs w:val="20"/>
              </w:rPr>
            </w:pPr>
            <w:r w:rsidRPr="00FE0941">
              <w:rPr>
                <w:sz w:val="20"/>
                <w:szCs w:val="20"/>
              </w:rPr>
              <w:t>Dust and Noise generation</w:t>
            </w:r>
          </w:p>
          <w:p w14:paraId="4C2E2A8B" w14:textId="77777777" w:rsidR="00D82CD9" w:rsidRPr="00FE0941" w:rsidRDefault="00D82CD9" w:rsidP="00AE4518">
            <w:pPr>
              <w:rPr>
                <w:sz w:val="20"/>
                <w:szCs w:val="20"/>
                <w:lang w:val="es-ES"/>
              </w:rPr>
            </w:pPr>
          </w:p>
        </w:tc>
        <w:tc>
          <w:tcPr>
            <w:tcW w:w="5433" w:type="dxa"/>
            <w:shd w:val="clear" w:color="auto" w:fill="auto"/>
            <w:noWrap/>
            <w:hideMark/>
          </w:tcPr>
          <w:p w14:paraId="2222F728" w14:textId="77777777" w:rsidR="00D82CD9" w:rsidRPr="00FE0941" w:rsidRDefault="00D82CD9" w:rsidP="00AE4518">
            <w:pPr>
              <w:rPr>
                <w:sz w:val="20"/>
                <w:szCs w:val="20"/>
              </w:rPr>
            </w:pPr>
            <w:r w:rsidRPr="00FE0941">
              <w:rPr>
                <w:sz w:val="20"/>
                <w:szCs w:val="20"/>
              </w:rPr>
              <w:t>Use of water spray for dusty roads, daily cleaning of work areas. Use of face masks and filters for workers in dusty areas</w:t>
            </w:r>
          </w:p>
          <w:p w14:paraId="32707926" w14:textId="77777777" w:rsidR="00D82CD9" w:rsidRPr="00FE0941" w:rsidRDefault="00D82CD9" w:rsidP="00AE4518">
            <w:pPr>
              <w:rPr>
                <w:sz w:val="20"/>
                <w:szCs w:val="20"/>
              </w:rPr>
            </w:pPr>
            <w:r w:rsidRPr="00FE0941">
              <w:rPr>
                <w:sz w:val="20"/>
                <w:szCs w:val="20"/>
              </w:rPr>
              <w:t xml:space="preserve">For noise control, adjust working schedule to those hours allowed by local legislation. Workers in noise work areas, must use muffled earwear to reduce potential health issues </w:t>
            </w:r>
          </w:p>
          <w:p w14:paraId="1FE46273" w14:textId="77777777" w:rsidR="00D82CD9" w:rsidRPr="00FE0941" w:rsidRDefault="00D82CD9" w:rsidP="00AE4518">
            <w:pPr>
              <w:rPr>
                <w:sz w:val="20"/>
                <w:szCs w:val="20"/>
              </w:rPr>
            </w:pPr>
          </w:p>
        </w:tc>
      </w:tr>
      <w:tr w:rsidR="00D82CD9" w:rsidRPr="00FE0941" w14:paraId="01B82A1E" w14:textId="77777777" w:rsidTr="00AE4518">
        <w:trPr>
          <w:trHeight w:val="615"/>
        </w:trPr>
        <w:tc>
          <w:tcPr>
            <w:tcW w:w="1281" w:type="dxa"/>
            <w:vMerge/>
            <w:shd w:val="clear" w:color="auto" w:fill="auto"/>
            <w:hideMark/>
          </w:tcPr>
          <w:p w14:paraId="2E79AD7D" w14:textId="77777777" w:rsidR="00D82CD9" w:rsidRPr="00FE0941" w:rsidRDefault="00D82CD9" w:rsidP="00AE4518">
            <w:pPr>
              <w:jc w:val="both"/>
              <w:rPr>
                <w:b/>
                <w:bCs/>
                <w:sz w:val="20"/>
                <w:szCs w:val="20"/>
              </w:rPr>
            </w:pPr>
          </w:p>
        </w:tc>
        <w:tc>
          <w:tcPr>
            <w:tcW w:w="2302" w:type="dxa"/>
            <w:shd w:val="clear" w:color="auto" w:fill="auto"/>
            <w:noWrap/>
            <w:hideMark/>
          </w:tcPr>
          <w:p w14:paraId="0D01651D" w14:textId="77777777" w:rsidR="00D82CD9" w:rsidRPr="00FE0941" w:rsidRDefault="00D82CD9" w:rsidP="00AE4518">
            <w:pPr>
              <w:rPr>
                <w:sz w:val="20"/>
                <w:szCs w:val="20"/>
              </w:rPr>
            </w:pPr>
            <w:r w:rsidRPr="00FE0941">
              <w:rPr>
                <w:sz w:val="20"/>
                <w:szCs w:val="20"/>
              </w:rPr>
              <w:t>Soil contamination by spills of substances, (oils, chemicals, etc.)</w:t>
            </w:r>
          </w:p>
          <w:p w14:paraId="0990AEB4" w14:textId="77777777" w:rsidR="00D82CD9" w:rsidRPr="00FE0941" w:rsidRDefault="00D82CD9" w:rsidP="00AE4518">
            <w:pPr>
              <w:rPr>
                <w:sz w:val="20"/>
                <w:szCs w:val="20"/>
              </w:rPr>
            </w:pPr>
          </w:p>
        </w:tc>
        <w:tc>
          <w:tcPr>
            <w:tcW w:w="5433" w:type="dxa"/>
            <w:shd w:val="clear" w:color="auto" w:fill="auto"/>
            <w:noWrap/>
            <w:hideMark/>
          </w:tcPr>
          <w:p w14:paraId="0E8AE677" w14:textId="77777777" w:rsidR="00D82CD9" w:rsidRPr="00FE0941" w:rsidRDefault="00D82CD9" w:rsidP="00AE4518">
            <w:pPr>
              <w:rPr>
                <w:sz w:val="20"/>
                <w:szCs w:val="20"/>
              </w:rPr>
            </w:pPr>
            <w:r w:rsidRPr="00FE0941">
              <w:rPr>
                <w:sz w:val="20"/>
                <w:szCs w:val="20"/>
              </w:rPr>
              <w:t>For the management and storage of these type of substance, a special infrastructure will be construction to prevent direct contact to the soil by the containers of these substance. Its use must follow manufacture instructions and precaution measures. For final disposal of these substance types must follow and comply with local legislature, and authorized operators</w:t>
            </w:r>
          </w:p>
        </w:tc>
      </w:tr>
      <w:tr w:rsidR="00D82CD9" w:rsidRPr="00FE0941" w14:paraId="076293C7" w14:textId="77777777" w:rsidTr="00AE4518">
        <w:trPr>
          <w:trHeight w:val="1628"/>
        </w:trPr>
        <w:tc>
          <w:tcPr>
            <w:tcW w:w="1281" w:type="dxa"/>
            <w:vMerge/>
            <w:shd w:val="clear" w:color="auto" w:fill="auto"/>
            <w:hideMark/>
          </w:tcPr>
          <w:p w14:paraId="11346DEF" w14:textId="77777777" w:rsidR="00D82CD9" w:rsidRPr="00FE0941" w:rsidRDefault="00D82CD9" w:rsidP="00AE4518">
            <w:pPr>
              <w:jc w:val="both"/>
              <w:rPr>
                <w:b/>
                <w:bCs/>
                <w:sz w:val="20"/>
                <w:szCs w:val="20"/>
              </w:rPr>
            </w:pPr>
          </w:p>
        </w:tc>
        <w:tc>
          <w:tcPr>
            <w:tcW w:w="2302" w:type="dxa"/>
            <w:shd w:val="clear" w:color="auto" w:fill="auto"/>
            <w:noWrap/>
          </w:tcPr>
          <w:p w14:paraId="236A23AC" w14:textId="77777777" w:rsidR="00D82CD9" w:rsidRPr="00FE0941" w:rsidRDefault="00D82CD9" w:rsidP="00AE4518">
            <w:pPr>
              <w:rPr>
                <w:sz w:val="20"/>
                <w:szCs w:val="20"/>
              </w:rPr>
            </w:pPr>
            <w:r w:rsidRPr="00FE0941">
              <w:rPr>
                <w:sz w:val="20"/>
                <w:szCs w:val="20"/>
              </w:rPr>
              <w:t xml:space="preserve">Solid waste without treatment </w:t>
            </w:r>
          </w:p>
          <w:p w14:paraId="39E750A8" w14:textId="77777777" w:rsidR="00D82CD9" w:rsidRPr="00FE0941" w:rsidRDefault="00D82CD9" w:rsidP="00AE4518">
            <w:pPr>
              <w:rPr>
                <w:sz w:val="20"/>
                <w:szCs w:val="20"/>
                <w:lang w:val="es-ES"/>
              </w:rPr>
            </w:pPr>
          </w:p>
        </w:tc>
        <w:tc>
          <w:tcPr>
            <w:tcW w:w="5433" w:type="dxa"/>
            <w:shd w:val="clear" w:color="auto" w:fill="auto"/>
            <w:noWrap/>
          </w:tcPr>
          <w:p w14:paraId="7A0E0855" w14:textId="77777777" w:rsidR="00D82CD9" w:rsidRPr="00FE0941" w:rsidRDefault="00D82CD9" w:rsidP="00AE4518">
            <w:pPr>
              <w:rPr>
                <w:sz w:val="20"/>
                <w:szCs w:val="20"/>
              </w:rPr>
            </w:pPr>
            <w:r w:rsidRPr="00FE0941">
              <w:rPr>
                <w:sz w:val="20"/>
                <w:szCs w:val="20"/>
              </w:rPr>
              <w:t>For this purpose, a solid waste management plan will be prepared. This must include waste separation/classification and separation. Organic wastes must be maintained under refrigeration during temporal storage, before final disposition by authorized operators (in accordance with the local legislation)</w:t>
            </w:r>
          </w:p>
        </w:tc>
      </w:tr>
      <w:tr w:rsidR="00D82CD9" w:rsidRPr="00FE0941" w14:paraId="3676A9D7" w14:textId="77777777" w:rsidTr="00AE4518">
        <w:trPr>
          <w:trHeight w:val="615"/>
        </w:trPr>
        <w:tc>
          <w:tcPr>
            <w:tcW w:w="1281" w:type="dxa"/>
            <w:vMerge/>
            <w:shd w:val="clear" w:color="auto" w:fill="auto"/>
            <w:hideMark/>
          </w:tcPr>
          <w:p w14:paraId="6BCBE62C" w14:textId="77777777" w:rsidR="00D82CD9" w:rsidRPr="00FE0941" w:rsidRDefault="00D82CD9" w:rsidP="00AE4518">
            <w:pPr>
              <w:jc w:val="both"/>
              <w:rPr>
                <w:b/>
                <w:bCs/>
                <w:sz w:val="20"/>
                <w:szCs w:val="20"/>
              </w:rPr>
            </w:pPr>
          </w:p>
        </w:tc>
        <w:tc>
          <w:tcPr>
            <w:tcW w:w="2302" w:type="dxa"/>
            <w:shd w:val="clear" w:color="auto" w:fill="auto"/>
            <w:noWrap/>
            <w:hideMark/>
          </w:tcPr>
          <w:p w14:paraId="084A1E9F" w14:textId="77777777" w:rsidR="00D82CD9" w:rsidRPr="00FE0941" w:rsidRDefault="00D82CD9" w:rsidP="00AE4518">
            <w:pPr>
              <w:rPr>
                <w:sz w:val="20"/>
                <w:szCs w:val="20"/>
              </w:rPr>
            </w:pPr>
            <w:r w:rsidRPr="00FE0941">
              <w:rPr>
                <w:sz w:val="20"/>
                <w:szCs w:val="20"/>
              </w:rPr>
              <w:t>Water usages during construction</w:t>
            </w:r>
          </w:p>
          <w:p w14:paraId="1E857E53" w14:textId="77777777" w:rsidR="00D82CD9" w:rsidRPr="00FE0941" w:rsidRDefault="00D82CD9" w:rsidP="00AE4518">
            <w:pPr>
              <w:rPr>
                <w:sz w:val="20"/>
                <w:szCs w:val="20"/>
                <w:lang w:val="es-ES"/>
              </w:rPr>
            </w:pPr>
          </w:p>
        </w:tc>
        <w:tc>
          <w:tcPr>
            <w:tcW w:w="5433" w:type="dxa"/>
            <w:shd w:val="clear" w:color="auto" w:fill="auto"/>
            <w:noWrap/>
            <w:hideMark/>
          </w:tcPr>
          <w:p w14:paraId="024BF15A" w14:textId="77777777" w:rsidR="00D82CD9" w:rsidRPr="00FE0941" w:rsidRDefault="00D82CD9" w:rsidP="00AE4518">
            <w:pPr>
              <w:rPr>
                <w:sz w:val="20"/>
                <w:szCs w:val="20"/>
              </w:rPr>
            </w:pPr>
            <w:r w:rsidRPr="00FE0941">
              <w:rPr>
                <w:sz w:val="20"/>
                <w:szCs w:val="20"/>
              </w:rPr>
              <w:t>A water rationale use must be implemented to reduce and avoid excessive and uncontrolled uses of water. Revisions of temporary infrastructure must be performed frequently during construction to prevent leakages</w:t>
            </w:r>
          </w:p>
        </w:tc>
      </w:tr>
      <w:tr w:rsidR="00D82CD9" w:rsidRPr="00FE0941" w14:paraId="562AEE41" w14:textId="77777777" w:rsidTr="00AE4518">
        <w:trPr>
          <w:trHeight w:val="615"/>
        </w:trPr>
        <w:tc>
          <w:tcPr>
            <w:tcW w:w="1281" w:type="dxa"/>
            <w:vMerge/>
            <w:shd w:val="clear" w:color="auto" w:fill="auto"/>
            <w:hideMark/>
          </w:tcPr>
          <w:p w14:paraId="015E7407" w14:textId="77777777" w:rsidR="00D82CD9" w:rsidRPr="00FE0941" w:rsidRDefault="00D82CD9" w:rsidP="00AE4518">
            <w:pPr>
              <w:jc w:val="both"/>
              <w:rPr>
                <w:b/>
                <w:bCs/>
                <w:sz w:val="20"/>
                <w:szCs w:val="20"/>
              </w:rPr>
            </w:pPr>
          </w:p>
        </w:tc>
        <w:tc>
          <w:tcPr>
            <w:tcW w:w="2302" w:type="dxa"/>
            <w:shd w:val="clear" w:color="auto" w:fill="auto"/>
            <w:noWrap/>
            <w:hideMark/>
          </w:tcPr>
          <w:p w14:paraId="1F95EFA3" w14:textId="77777777" w:rsidR="00D82CD9" w:rsidRPr="00FE0941" w:rsidRDefault="00D82CD9" w:rsidP="00AE4518">
            <w:pPr>
              <w:rPr>
                <w:sz w:val="20"/>
                <w:szCs w:val="20"/>
              </w:rPr>
            </w:pPr>
            <w:r w:rsidRPr="00FE0941">
              <w:rPr>
                <w:sz w:val="20"/>
                <w:szCs w:val="20"/>
              </w:rPr>
              <w:t xml:space="preserve">Stagnant residual waters and potential proliferation of vectors and diseases  </w:t>
            </w:r>
          </w:p>
        </w:tc>
        <w:tc>
          <w:tcPr>
            <w:tcW w:w="5433" w:type="dxa"/>
            <w:shd w:val="clear" w:color="auto" w:fill="auto"/>
            <w:noWrap/>
            <w:hideMark/>
          </w:tcPr>
          <w:p w14:paraId="5616F171" w14:textId="77777777" w:rsidR="00D82CD9" w:rsidRPr="00FE0941" w:rsidRDefault="00D82CD9" w:rsidP="00AE4518">
            <w:pPr>
              <w:rPr>
                <w:sz w:val="20"/>
                <w:szCs w:val="20"/>
              </w:rPr>
            </w:pPr>
            <w:r w:rsidRPr="00FE0941">
              <w:rPr>
                <w:sz w:val="20"/>
                <w:szCs w:val="20"/>
              </w:rPr>
              <w:t>All puddles and stagnant waters must be eliminated in the project premises during construction and operation phases</w:t>
            </w:r>
          </w:p>
          <w:p w14:paraId="49396E5B" w14:textId="77777777" w:rsidR="00D82CD9" w:rsidRPr="00FE0941" w:rsidRDefault="00D82CD9" w:rsidP="00AE4518">
            <w:pPr>
              <w:rPr>
                <w:sz w:val="20"/>
                <w:szCs w:val="20"/>
              </w:rPr>
            </w:pPr>
          </w:p>
          <w:p w14:paraId="3B4B633D" w14:textId="77777777" w:rsidR="00D82CD9" w:rsidRPr="00FE0941" w:rsidRDefault="00D82CD9" w:rsidP="00AE4518">
            <w:pPr>
              <w:rPr>
                <w:sz w:val="20"/>
                <w:szCs w:val="20"/>
              </w:rPr>
            </w:pPr>
          </w:p>
        </w:tc>
      </w:tr>
      <w:tr w:rsidR="00D82CD9" w:rsidRPr="00FE0941" w14:paraId="00C96759" w14:textId="77777777" w:rsidTr="00AE4518">
        <w:trPr>
          <w:trHeight w:val="615"/>
        </w:trPr>
        <w:tc>
          <w:tcPr>
            <w:tcW w:w="1281" w:type="dxa"/>
            <w:vMerge/>
            <w:shd w:val="clear" w:color="auto" w:fill="auto"/>
            <w:hideMark/>
          </w:tcPr>
          <w:p w14:paraId="48031E50" w14:textId="77777777" w:rsidR="00D82CD9" w:rsidRPr="00FE0941" w:rsidRDefault="00D82CD9" w:rsidP="00AE4518">
            <w:pPr>
              <w:jc w:val="both"/>
              <w:rPr>
                <w:b/>
                <w:bCs/>
                <w:sz w:val="20"/>
                <w:szCs w:val="20"/>
              </w:rPr>
            </w:pPr>
          </w:p>
        </w:tc>
        <w:tc>
          <w:tcPr>
            <w:tcW w:w="2302" w:type="dxa"/>
            <w:shd w:val="clear" w:color="auto" w:fill="auto"/>
            <w:noWrap/>
            <w:hideMark/>
          </w:tcPr>
          <w:p w14:paraId="3AAEAFB7" w14:textId="77777777" w:rsidR="00D82CD9" w:rsidRPr="00FE0941" w:rsidRDefault="00D82CD9" w:rsidP="00AE4518">
            <w:pPr>
              <w:rPr>
                <w:sz w:val="20"/>
                <w:szCs w:val="20"/>
              </w:rPr>
            </w:pPr>
            <w:r w:rsidRPr="00FE0941">
              <w:rPr>
                <w:sz w:val="20"/>
                <w:szCs w:val="20"/>
              </w:rPr>
              <w:t>Unnecessary uses and abuse of electricity and or fuel consumption during construction and operating phases</w:t>
            </w:r>
          </w:p>
          <w:p w14:paraId="5A97D25A" w14:textId="77777777" w:rsidR="00D82CD9" w:rsidRPr="00FE0941" w:rsidRDefault="00D82CD9" w:rsidP="00AE4518">
            <w:pPr>
              <w:rPr>
                <w:sz w:val="20"/>
                <w:szCs w:val="20"/>
              </w:rPr>
            </w:pPr>
          </w:p>
        </w:tc>
        <w:tc>
          <w:tcPr>
            <w:tcW w:w="5433" w:type="dxa"/>
            <w:shd w:val="clear" w:color="auto" w:fill="auto"/>
            <w:noWrap/>
            <w:hideMark/>
          </w:tcPr>
          <w:p w14:paraId="0D6D9C7E" w14:textId="77777777" w:rsidR="00D82CD9" w:rsidRPr="00FE0941" w:rsidRDefault="00D82CD9" w:rsidP="00AE4518">
            <w:pPr>
              <w:rPr>
                <w:sz w:val="20"/>
                <w:szCs w:val="20"/>
              </w:rPr>
            </w:pPr>
            <w:r w:rsidRPr="00FE0941">
              <w:rPr>
                <w:sz w:val="20"/>
                <w:szCs w:val="20"/>
              </w:rPr>
              <w:t xml:space="preserve">Promote and make an efficient use of equipment and machinery, using them only when needed. Turn off equipment not in use, such as: lights, refrigeration (AC), etc. </w:t>
            </w:r>
          </w:p>
          <w:p w14:paraId="4119406D" w14:textId="77777777" w:rsidR="00D82CD9" w:rsidRPr="00FE0941" w:rsidRDefault="00D82CD9" w:rsidP="00AE4518">
            <w:pPr>
              <w:rPr>
                <w:sz w:val="20"/>
                <w:szCs w:val="20"/>
              </w:rPr>
            </w:pPr>
          </w:p>
        </w:tc>
      </w:tr>
      <w:tr w:rsidR="00D82CD9" w:rsidRPr="00FE0941" w14:paraId="2C7B4993" w14:textId="77777777" w:rsidTr="00AE4518">
        <w:trPr>
          <w:trHeight w:val="615"/>
        </w:trPr>
        <w:tc>
          <w:tcPr>
            <w:tcW w:w="1281" w:type="dxa"/>
            <w:vMerge/>
            <w:shd w:val="clear" w:color="auto" w:fill="auto"/>
            <w:hideMark/>
          </w:tcPr>
          <w:p w14:paraId="498E7B54" w14:textId="77777777" w:rsidR="00D82CD9" w:rsidRPr="00FE0941" w:rsidRDefault="00D82CD9" w:rsidP="00AE4518">
            <w:pPr>
              <w:jc w:val="both"/>
              <w:rPr>
                <w:b/>
                <w:bCs/>
                <w:sz w:val="20"/>
                <w:szCs w:val="20"/>
              </w:rPr>
            </w:pPr>
          </w:p>
        </w:tc>
        <w:tc>
          <w:tcPr>
            <w:tcW w:w="2302" w:type="dxa"/>
            <w:shd w:val="clear" w:color="auto" w:fill="auto"/>
            <w:noWrap/>
            <w:hideMark/>
          </w:tcPr>
          <w:p w14:paraId="7A1E0F9E" w14:textId="77777777" w:rsidR="00D82CD9" w:rsidRPr="00FE0941" w:rsidRDefault="00D82CD9" w:rsidP="00AE4518">
            <w:pPr>
              <w:rPr>
                <w:sz w:val="20"/>
                <w:szCs w:val="20"/>
              </w:rPr>
            </w:pPr>
            <w:r w:rsidRPr="00FE0941">
              <w:rPr>
                <w:sz w:val="20"/>
                <w:szCs w:val="20"/>
              </w:rPr>
              <w:t>Biodiversity impacts and affectations</w:t>
            </w:r>
          </w:p>
        </w:tc>
        <w:tc>
          <w:tcPr>
            <w:tcW w:w="5433" w:type="dxa"/>
            <w:shd w:val="clear" w:color="auto" w:fill="auto"/>
            <w:noWrap/>
            <w:hideMark/>
          </w:tcPr>
          <w:p w14:paraId="6E4A1E5A" w14:textId="77777777" w:rsidR="00D82CD9" w:rsidRPr="00FE0941" w:rsidRDefault="00D82CD9" w:rsidP="00AE4518">
            <w:pPr>
              <w:rPr>
                <w:sz w:val="20"/>
                <w:szCs w:val="20"/>
              </w:rPr>
            </w:pPr>
            <w:r w:rsidRPr="00FE0941">
              <w:rPr>
                <w:sz w:val="20"/>
                <w:szCs w:val="20"/>
              </w:rPr>
              <w:t>It will be avoided the construction and installation of any project activities in areas with biodiversity and natural interest to prevent negative impacts and ensure the adequate sustainable environmental management. this procedure will occur during the project identification phase</w:t>
            </w:r>
          </w:p>
        </w:tc>
      </w:tr>
      <w:tr w:rsidR="00D82CD9" w:rsidRPr="00FE0941" w14:paraId="388A8BF4" w14:textId="77777777" w:rsidTr="00AE4518">
        <w:trPr>
          <w:trHeight w:val="615"/>
        </w:trPr>
        <w:tc>
          <w:tcPr>
            <w:tcW w:w="1281" w:type="dxa"/>
            <w:vMerge/>
            <w:shd w:val="clear" w:color="auto" w:fill="auto"/>
            <w:hideMark/>
          </w:tcPr>
          <w:p w14:paraId="10C24F04" w14:textId="77777777" w:rsidR="00D82CD9" w:rsidRPr="00FE0941" w:rsidRDefault="00D82CD9" w:rsidP="00AE4518">
            <w:pPr>
              <w:jc w:val="both"/>
              <w:rPr>
                <w:b/>
                <w:bCs/>
                <w:sz w:val="20"/>
                <w:szCs w:val="20"/>
              </w:rPr>
            </w:pPr>
          </w:p>
        </w:tc>
        <w:tc>
          <w:tcPr>
            <w:tcW w:w="2302" w:type="dxa"/>
            <w:shd w:val="clear" w:color="auto" w:fill="auto"/>
            <w:noWrap/>
            <w:hideMark/>
          </w:tcPr>
          <w:p w14:paraId="095E124A" w14:textId="77777777" w:rsidR="00D82CD9" w:rsidRPr="00FE0941" w:rsidRDefault="00D82CD9" w:rsidP="00AE4518">
            <w:pPr>
              <w:rPr>
                <w:sz w:val="20"/>
                <w:szCs w:val="20"/>
              </w:rPr>
            </w:pPr>
            <w:r w:rsidRPr="00FE0941">
              <w:rPr>
                <w:sz w:val="20"/>
                <w:szCs w:val="20"/>
              </w:rPr>
              <w:t>Affectation on the land scape and surroundings</w:t>
            </w:r>
          </w:p>
        </w:tc>
        <w:tc>
          <w:tcPr>
            <w:tcW w:w="5433" w:type="dxa"/>
            <w:shd w:val="clear" w:color="auto" w:fill="auto"/>
            <w:noWrap/>
            <w:hideMark/>
          </w:tcPr>
          <w:p w14:paraId="78F05F72" w14:textId="77777777" w:rsidR="00D82CD9" w:rsidRPr="00FE0941" w:rsidRDefault="00D82CD9" w:rsidP="00AE4518">
            <w:pPr>
              <w:rPr>
                <w:sz w:val="20"/>
                <w:szCs w:val="20"/>
              </w:rPr>
            </w:pPr>
            <w:r w:rsidRPr="00FE0941">
              <w:rPr>
                <w:sz w:val="20"/>
                <w:szCs w:val="20"/>
              </w:rPr>
              <w:t>Work debris and other solid wastes and materials used during construction will not be kept uncared off, also avoid dispersing along the project site. All debris and solid waste shall be covered with liners and be stored in places to avoid being dragged away by rain runoff. Debris must be removed from premises every 5 days</w:t>
            </w:r>
          </w:p>
        </w:tc>
      </w:tr>
      <w:tr w:rsidR="00D82CD9" w:rsidRPr="00FE0941" w14:paraId="4F8BFB62" w14:textId="77777777" w:rsidTr="00AE4518">
        <w:trPr>
          <w:trHeight w:val="615"/>
        </w:trPr>
        <w:tc>
          <w:tcPr>
            <w:tcW w:w="1281" w:type="dxa"/>
            <w:vMerge/>
            <w:shd w:val="clear" w:color="auto" w:fill="auto"/>
            <w:hideMark/>
          </w:tcPr>
          <w:p w14:paraId="3627ED14" w14:textId="77777777" w:rsidR="00D82CD9" w:rsidRPr="00FE0941" w:rsidRDefault="00D82CD9" w:rsidP="00AE4518">
            <w:pPr>
              <w:jc w:val="both"/>
              <w:rPr>
                <w:b/>
                <w:bCs/>
                <w:sz w:val="20"/>
                <w:szCs w:val="20"/>
              </w:rPr>
            </w:pPr>
          </w:p>
        </w:tc>
        <w:tc>
          <w:tcPr>
            <w:tcW w:w="2302" w:type="dxa"/>
            <w:shd w:val="clear" w:color="auto" w:fill="auto"/>
            <w:noWrap/>
            <w:hideMark/>
          </w:tcPr>
          <w:p w14:paraId="34BEDF26" w14:textId="77777777" w:rsidR="00D82CD9" w:rsidRPr="00FE0941" w:rsidRDefault="00D82CD9" w:rsidP="00AE4518">
            <w:pPr>
              <w:rPr>
                <w:sz w:val="20"/>
                <w:szCs w:val="20"/>
              </w:rPr>
            </w:pPr>
            <w:r w:rsidRPr="00FE0941">
              <w:rPr>
                <w:sz w:val="20"/>
                <w:szCs w:val="20"/>
              </w:rPr>
              <w:t>Inadequate uses of water and production of residual waters</w:t>
            </w:r>
          </w:p>
          <w:p w14:paraId="19838834" w14:textId="77777777" w:rsidR="00D82CD9" w:rsidRPr="00FE0941" w:rsidRDefault="00D82CD9" w:rsidP="00AE4518">
            <w:pPr>
              <w:rPr>
                <w:sz w:val="20"/>
                <w:szCs w:val="20"/>
              </w:rPr>
            </w:pPr>
          </w:p>
        </w:tc>
        <w:tc>
          <w:tcPr>
            <w:tcW w:w="5433" w:type="dxa"/>
            <w:shd w:val="clear" w:color="auto" w:fill="auto"/>
            <w:noWrap/>
            <w:hideMark/>
          </w:tcPr>
          <w:p w14:paraId="660CECBC" w14:textId="77777777" w:rsidR="00D82CD9" w:rsidRPr="00FE0941" w:rsidRDefault="00D82CD9" w:rsidP="00AE4518">
            <w:pPr>
              <w:rPr>
                <w:sz w:val="20"/>
                <w:szCs w:val="20"/>
              </w:rPr>
            </w:pPr>
            <w:r w:rsidRPr="00FE0941">
              <w:rPr>
                <w:sz w:val="20"/>
                <w:szCs w:val="20"/>
              </w:rPr>
              <w:t xml:space="preserve">Install adequate infrastructure to supply water for general use, also potable water for human consumption. </w:t>
            </w:r>
          </w:p>
          <w:p w14:paraId="18E2CAD5" w14:textId="77777777" w:rsidR="00D82CD9" w:rsidRPr="00FE0941" w:rsidRDefault="00D82CD9" w:rsidP="00AE4518">
            <w:pPr>
              <w:rPr>
                <w:sz w:val="20"/>
                <w:szCs w:val="20"/>
              </w:rPr>
            </w:pPr>
            <w:r w:rsidRPr="00FE0941">
              <w:rPr>
                <w:sz w:val="20"/>
                <w:szCs w:val="20"/>
              </w:rPr>
              <w:t xml:space="preserve">Install adequate infrastructure to store and appropriately dispose of residual waters during construction and operational phases, in accordance with the local legislation mandates in these matters </w:t>
            </w:r>
          </w:p>
        </w:tc>
      </w:tr>
      <w:tr w:rsidR="00D82CD9" w:rsidRPr="00FE0941" w14:paraId="5D4A7F94" w14:textId="77777777" w:rsidTr="00AE4518">
        <w:trPr>
          <w:trHeight w:val="615"/>
        </w:trPr>
        <w:tc>
          <w:tcPr>
            <w:tcW w:w="1281" w:type="dxa"/>
            <w:vMerge/>
            <w:shd w:val="clear" w:color="auto" w:fill="auto"/>
            <w:hideMark/>
          </w:tcPr>
          <w:p w14:paraId="4837CCAC" w14:textId="77777777" w:rsidR="00D82CD9" w:rsidRPr="00FE0941" w:rsidRDefault="00D82CD9" w:rsidP="00AE4518">
            <w:pPr>
              <w:jc w:val="both"/>
              <w:rPr>
                <w:b/>
                <w:bCs/>
                <w:sz w:val="20"/>
                <w:szCs w:val="20"/>
              </w:rPr>
            </w:pPr>
          </w:p>
        </w:tc>
        <w:tc>
          <w:tcPr>
            <w:tcW w:w="2302" w:type="dxa"/>
            <w:shd w:val="clear" w:color="auto" w:fill="auto"/>
            <w:noWrap/>
            <w:hideMark/>
          </w:tcPr>
          <w:p w14:paraId="1FB3B5CF" w14:textId="77777777" w:rsidR="00D82CD9" w:rsidRPr="00FE0941" w:rsidRDefault="00D82CD9" w:rsidP="00AE4518">
            <w:pPr>
              <w:rPr>
                <w:sz w:val="20"/>
                <w:szCs w:val="20"/>
              </w:rPr>
            </w:pPr>
            <w:r w:rsidRPr="00FE0941">
              <w:rPr>
                <w:sz w:val="20"/>
                <w:szCs w:val="20"/>
              </w:rPr>
              <w:t>inadequate uses of construction materials, such as lead paints, asbestos and such</w:t>
            </w:r>
          </w:p>
        </w:tc>
        <w:tc>
          <w:tcPr>
            <w:tcW w:w="5433" w:type="dxa"/>
            <w:shd w:val="clear" w:color="auto" w:fill="auto"/>
            <w:noWrap/>
            <w:hideMark/>
          </w:tcPr>
          <w:p w14:paraId="4C527913" w14:textId="77777777" w:rsidR="00D82CD9" w:rsidRPr="00FE0941" w:rsidRDefault="00D82CD9" w:rsidP="00AE4518">
            <w:pPr>
              <w:rPr>
                <w:sz w:val="20"/>
                <w:szCs w:val="20"/>
              </w:rPr>
            </w:pPr>
            <w:r w:rsidRPr="00FE0941">
              <w:rPr>
                <w:sz w:val="20"/>
                <w:szCs w:val="20"/>
              </w:rPr>
              <w:t>All materials used for the project will be from authorized sources, quarries, wood storehouses, etc. Prevent and avoid uses of toxic materials in the project</w:t>
            </w:r>
          </w:p>
          <w:p w14:paraId="12FBB48F" w14:textId="77777777" w:rsidR="00D82CD9" w:rsidRPr="00FE0941" w:rsidRDefault="00D82CD9" w:rsidP="00AE4518">
            <w:pPr>
              <w:rPr>
                <w:sz w:val="20"/>
                <w:szCs w:val="20"/>
              </w:rPr>
            </w:pPr>
          </w:p>
        </w:tc>
      </w:tr>
      <w:tr w:rsidR="00D82CD9" w:rsidRPr="00FE0941" w14:paraId="4343244A" w14:textId="77777777" w:rsidTr="00AE4518">
        <w:trPr>
          <w:trHeight w:val="615"/>
        </w:trPr>
        <w:tc>
          <w:tcPr>
            <w:tcW w:w="1281" w:type="dxa"/>
            <w:vMerge/>
            <w:shd w:val="clear" w:color="auto" w:fill="auto"/>
            <w:hideMark/>
          </w:tcPr>
          <w:p w14:paraId="0E0D425C" w14:textId="77777777" w:rsidR="00D82CD9" w:rsidRPr="00FE0941" w:rsidRDefault="00D82CD9" w:rsidP="00AE4518">
            <w:pPr>
              <w:jc w:val="both"/>
              <w:rPr>
                <w:b/>
                <w:bCs/>
                <w:sz w:val="20"/>
                <w:szCs w:val="20"/>
              </w:rPr>
            </w:pPr>
          </w:p>
        </w:tc>
        <w:tc>
          <w:tcPr>
            <w:tcW w:w="2302" w:type="dxa"/>
            <w:shd w:val="clear" w:color="auto" w:fill="auto"/>
            <w:noWrap/>
            <w:hideMark/>
          </w:tcPr>
          <w:p w14:paraId="2DB784FC" w14:textId="77777777" w:rsidR="00D82CD9" w:rsidRPr="00FE0941" w:rsidRDefault="00D82CD9" w:rsidP="00AE4518">
            <w:pPr>
              <w:rPr>
                <w:sz w:val="20"/>
                <w:szCs w:val="20"/>
              </w:rPr>
            </w:pPr>
            <w:r w:rsidRPr="00FE0941">
              <w:rPr>
                <w:sz w:val="20"/>
                <w:szCs w:val="20"/>
              </w:rPr>
              <w:t>Inadequate segregation and temporary storage of toxic and dangerous materials, including Electrical Wastes during construction and operational phases</w:t>
            </w:r>
          </w:p>
        </w:tc>
        <w:tc>
          <w:tcPr>
            <w:tcW w:w="5433" w:type="dxa"/>
            <w:shd w:val="clear" w:color="auto" w:fill="auto"/>
            <w:noWrap/>
            <w:hideMark/>
          </w:tcPr>
          <w:p w14:paraId="74758EE9" w14:textId="77777777" w:rsidR="00D82CD9" w:rsidRPr="00FE0941" w:rsidRDefault="00D82CD9" w:rsidP="00AE4518">
            <w:pPr>
              <w:rPr>
                <w:sz w:val="20"/>
                <w:szCs w:val="20"/>
              </w:rPr>
            </w:pPr>
            <w:r w:rsidRPr="00FE0941">
              <w:rPr>
                <w:sz w:val="20"/>
                <w:szCs w:val="20"/>
              </w:rPr>
              <w:t>Prepare and implement a Toxic and Dangerous Management Plan that include Electrical wastes (E-Wastes). This plan must include monitoring and registry</w:t>
            </w:r>
          </w:p>
          <w:p w14:paraId="5CF878E7" w14:textId="77777777" w:rsidR="00D82CD9" w:rsidRPr="00FE0941" w:rsidRDefault="00D82CD9" w:rsidP="00AE4518">
            <w:pPr>
              <w:rPr>
                <w:sz w:val="20"/>
                <w:szCs w:val="20"/>
              </w:rPr>
            </w:pPr>
          </w:p>
        </w:tc>
      </w:tr>
      <w:tr w:rsidR="00D82CD9" w:rsidRPr="00FE0941" w14:paraId="26D1D431" w14:textId="77777777" w:rsidTr="00AE4518">
        <w:trPr>
          <w:trHeight w:val="615"/>
        </w:trPr>
        <w:tc>
          <w:tcPr>
            <w:tcW w:w="1281" w:type="dxa"/>
            <w:vMerge/>
            <w:shd w:val="clear" w:color="auto" w:fill="auto"/>
            <w:hideMark/>
          </w:tcPr>
          <w:p w14:paraId="01D3F3B8" w14:textId="77777777" w:rsidR="00D82CD9" w:rsidRPr="00FE0941" w:rsidRDefault="00D82CD9" w:rsidP="00AE4518">
            <w:pPr>
              <w:jc w:val="both"/>
              <w:rPr>
                <w:b/>
                <w:bCs/>
                <w:sz w:val="20"/>
                <w:szCs w:val="20"/>
              </w:rPr>
            </w:pPr>
          </w:p>
        </w:tc>
        <w:tc>
          <w:tcPr>
            <w:tcW w:w="2302" w:type="dxa"/>
            <w:shd w:val="clear" w:color="auto" w:fill="auto"/>
            <w:noWrap/>
            <w:hideMark/>
          </w:tcPr>
          <w:p w14:paraId="3B397C3D" w14:textId="77777777" w:rsidR="00D82CD9" w:rsidRPr="00FE0941" w:rsidRDefault="00D82CD9" w:rsidP="00AE4518">
            <w:pPr>
              <w:rPr>
                <w:sz w:val="20"/>
                <w:szCs w:val="20"/>
              </w:rPr>
            </w:pPr>
            <w:r w:rsidRPr="00FE0941">
              <w:rPr>
                <w:sz w:val="20"/>
                <w:szCs w:val="20"/>
              </w:rPr>
              <w:t xml:space="preserve">Improvement in working conditions to ensure </w:t>
            </w:r>
            <w:r w:rsidRPr="00FE0941">
              <w:rPr>
                <w:sz w:val="20"/>
                <w:szCs w:val="20"/>
              </w:rPr>
              <w:lastRenderedPageBreak/>
              <w:t>better environmental practices</w:t>
            </w:r>
          </w:p>
        </w:tc>
        <w:tc>
          <w:tcPr>
            <w:tcW w:w="5433" w:type="dxa"/>
            <w:shd w:val="clear" w:color="auto" w:fill="auto"/>
            <w:noWrap/>
            <w:hideMark/>
          </w:tcPr>
          <w:p w14:paraId="275FF1F4" w14:textId="77777777" w:rsidR="00D82CD9" w:rsidRPr="00FE0941" w:rsidRDefault="00D82CD9" w:rsidP="00AE4518">
            <w:pPr>
              <w:rPr>
                <w:sz w:val="20"/>
                <w:szCs w:val="20"/>
              </w:rPr>
            </w:pPr>
            <w:r w:rsidRPr="00FE0941">
              <w:rPr>
                <w:sz w:val="20"/>
                <w:szCs w:val="20"/>
              </w:rPr>
              <w:lastRenderedPageBreak/>
              <w:t xml:space="preserve">Prepare and implement a Labor Management Procedure for the project’s different implementation sites </w:t>
            </w:r>
          </w:p>
        </w:tc>
      </w:tr>
      <w:tr w:rsidR="00D82CD9" w:rsidRPr="00FE0941" w14:paraId="3BF42CD0" w14:textId="77777777" w:rsidTr="00AE4518">
        <w:trPr>
          <w:trHeight w:val="1043"/>
        </w:trPr>
        <w:tc>
          <w:tcPr>
            <w:tcW w:w="1281" w:type="dxa"/>
            <w:vMerge/>
            <w:shd w:val="clear" w:color="auto" w:fill="auto"/>
            <w:hideMark/>
          </w:tcPr>
          <w:p w14:paraId="5AC61844" w14:textId="77777777" w:rsidR="00D82CD9" w:rsidRPr="00FE0941" w:rsidRDefault="00D82CD9" w:rsidP="00AE4518">
            <w:pPr>
              <w:jc w:val="both"/>
              <w:rPr>
                <w:b/>
                <w:bCs/>
                <w:sz w:val="20"/>
                <w:szCs w:val="20"/>
              </w:rPr>
            </w:pPr>
          </w:p>
        </w:tc>
        <w:tc>
          <w:tcPr>
            <w:tcW w:w="2302" w:type="dxa"/>
            <w:shd w:val="clear" w:color="auto" w:fill="auto"/>
            <w:noWrap/>
            <w:hideMark/>
          </w:tcPr>
          <w:p w14:paraId="7C9DD8F1" w14:textId="77777777" w:rsidR="00D82CD9" w:rsidRPr="00FE0941" w:rsidRDefault="00D82CD9" w:rsidP="00AE4518">
            <w:pPr>
              <w:rPr>
                <w:sz w:val="20"/>
                <w:szCs w:val="20"/>
              </w:rPr>
            </w:pPr>
            <w:r w:rsidRPr="00FE0941">
              <w:rPr>
                <w:sz w:val="20"/>
                <w:szCs w:val="20"/>
              </w:rPr>
              <w:t>Risks of electrical current tension/voltage alteration that could cause fires</w:t>
            </w:r>
          </w:p>
        </w:tc>
        <w:tc>
          <w:tcPr>
            <w:tcW w:w="5433" w:type="dxa"/>
            <w:shd w:val="clear" w:color="auto" w:fill="auto"/>
            <w:noWrap/>
            <w:hideMark/>
          </w:tcPr>
          <w:p w14:paraId="4E989980" w14:textId="77777777" w:rsidR="00D82CD9" w:rsidRPr="00FE0941" w:rsidRDefault="00D82CD9" w:rsidP="00AE4518">
            <w:pPr>
              <w:rPr>
                <w:sz w:val="20"/>
                <w:szCs w:val="20"/>
              </w:rPr>
            </w:pPr>
            <w:r w:rsidRPr="00FE0941">
              <w:rPr>
                <w:sz w:val="20"/>
                <w:szCs w:val="20"/>
              </w:rPr>
              <w:t xml:space="preserve">Implement tension and voltage stabilizing equipment to prevent alteration on the electrical installations </w:t>
            </w:r>
          </w:p>
          <w:p w14:paraId="4F459865" w14:textId="77777777" w:rsidR="00D82CD9" w:rsidRPr="00FE0941" w:rsidRDefault="00D82CD9" w:rsidP="00AE4518">
            <w:pPr>
              <w:rPr>
                <w:sz w:val="20"/>
                <w:szCs w:val="20"/>
              </w:rPr>
            </w:pPr>
          </w:p>
        </w:tc>
      </w:tr>
      <w:tr w:rsidR="00D82CD9" w:rsidRPr="00FE0941" w14:paraId="3E1F42B9" w14:textId="77777777" w:rsidTr="00AE4518">
        <w:trPr>
          <w:trHeight w:val="615"/>
        </w:trPr>
        <w:tc>
          <w:tcPr>
            <w:tcW w:w="1281" w:type="dxa"/>
            <w:vMerge w:val="restart"/>
            <w:shd w:val="clear" w:color="auto" w:fill="auto"/>
            <w:hideMark/>
          </w:tcPr>
          <w:p w14:paraId="21680467" w14:textId="77777777" w:rsidR="00D82CD9" w:rsidRPr="00FE0941" w:rsidRDefault="00D82CD9" w:rsidP="00AE4518">
            <w:pPr>
              <w:jc w:val="both"/>
              <w:rPr>
                <w:b/>
                <w:bCs/>
                <w:sz w:val="20"/>
                <w:szCs w:val="20"/>
              </w:rPr>
            </w:pPr>
            <w:r w:rsidRPr="00FE0941">
              <w:rPr>
                <w:b/>
                <w:bCs/>
                <w:sz w:val="20"/>
                <w:szCs w:val="20"/>
              </w:rPr>
              <w:t>Social</w:t>
            </w:r>
          </w:p>
        </w:tc>
        <w:tc>
          <w:tcPr>
            <w:tcW w:w="2302" w:type="dxa"/>
            <w:shd w:val="clear" w:color="auto" w:fill="auto"/>
            <w:noWrap/>
            <w:hideMark/>
          </w:tcPr>
          <w:p w14:paraId="2E7D98EB" w14:textId="77777777" w:rsidR="00D82CD9" w:rsidRPr="00FE0941" w:rsidRDefault="00D82CD9" w:rsidP="00AE4518">
            <w:pPr>
              <w:rPr>
                <w:sz w:val="20"/>
                <w:szCs w:val="20"/>
              </w:rPr>
            </w:pPr>
            <w:r w:rsidRPr="00FE0941">
              <w:rPr>
                <w:sz w:val="20"/>
                <w:szCs w:val="20"/>
              </w:rPr>
              <w:t xml:space="preserve">Risk to create access barriers to handicapped </w:t>
            </w:r>
          </w:p>
        </w:tc>
        <w:tc>
          <w:tcPr>
            <w:tcW w:w="5433" w:type="dxa"/>
            <w:shd w:val="clear" w:color="auto" w:fill="auto"/>
            <w:noWrap/>
            <w:hideMark/>
          </w:tcPr>
          <w:p w14:paraId="23603D60" w14:textId="77777777" w:rsidR="00D82CD9" w:rsidRPr="00FE0941" w:rsidRDefault="00D82CD9" w:rsidP="00AE4518">
            <w:pPr>
              <w:rPr>
                <w:sz w:val="20"/>
                <w:szCs w:val="20"/>
              </w:rPr>
            </w:pPr>
            <w:r w:rsidRPr="00FE0941">
              <w:rPr>
                <w:sz w:val="20"/>
                <w:szCs w:val="20"/>
              </w:rPr>
              <w:t>Assurance to include the appropriate measures to avoid this issue in all rehabilitating infrastructure activities</w:t>
            </w:r>
          </w:p>
        </w:tc>
      </w:tr>
      <w:tr w:rsidR="00D82CD9" w:rsidRPr="00FE0941" w14:paraId="64C11EFC" w14:textId="77777777" w:rsidTr="00AE4518">
        <w:trPr>
          <w:trHeight w:val="615"/>
        </w:trPr>
        <w:tc>
          <w:tcPr>
            <w:tcW w:w="1281" w:type="dxa"/>
            <w:vMerge/>
            <w:shd w:val="clear" w:color="auto" w:fill="auto"/>
            <w:hideMark/>
          </w:tcPr>
          <w:p w14:paraId="504F8B8C" w14:textId="77777777" w:rsidR="00D82CD9" w:rsidRPr="00FE0941" w:rsidRDefault="00D82CD9" w:rsidP="00AE4518">
            <w:pPr>
              <w:jc w:val="both"/>
              <w:rPr>
                <w:sz w:val="20"/>
                <w:szCs w:val="20"/>
              </w:rPr>
            </w:pPr>
          </w:p>
        </w:tc>
        <w:tc>
          <w:tcPr>
            <w:tcW w:w="2302" w:type="dxa"/>
            <w:shd w:val="clear" w:color="auto" w:fill="auto"/>
            <w:noWrap/>
            <w:hideMark/>
          </w:tcPr>
          <w:p w14:paraId="16A9599F" w14:textId="77777777" w:rsidR="00D82CD9" w:rsidRPr="00FE0941" w:rsidRDefault="00D82CD9" w:rsidP="00AE4518">
            <w:pPr>
              <w:rPr>
                <w:sz w:val="20"/>
                <w:szCs w:val="20"/>
              </w:rPr>
            </w:pPr>
            <w:r w:rsidRPr="00FE0941">
              <w:rPr>
                <w:sz w:val="20"/>
                <w:szCs w:val="20"/>
              </w:rPr>
              <w:t>Improve the access standards to ensure vulnerable groups</w:t>
            </w:r>
          </w:p>
          <w:p w14:paraId="79DFE17B" w14:textId="77777777" w:rsidR="00D82CD9" w:rsidRPr="00FE0941" w:rsidRDefault="00D82CD9" w:rsidP="00AE4518">
            <w:pPr>
              <w:rPr>
                <w:sz w:val="20"/>
                <w:szCs w:val="20"/>
              </w:rPr>
            </w:pPr>
          </w:p>
        </w:tc>
        <w:tc>
          <w:tcPr>
            <w:tcW w:w="5433" w:type="dxa"/>
            <w:shd w:val="clear" w:color="auto" w:fill="auto"/>
            <w:noWrap/>
            <w:hideMark/>
          </w:tcPr>
          <w:p w14:paraId="1CDA18C8" w14:textId="77777777" w:rsidR="00D82CD9" w:rsidRPr="00FE0941" w:rsidRDefault="00D82CD9" w:rsidP="00AE4518">
            <w:pPr>
              <w:rPr>
                <w:sz w:val="20"/>
                <w:szCs w:val="20"/>
              </w:rPr>
            </w:pPr>
            <w:r w:rsidRPr="00FE0941">
              <w:rPr>
                <w:sz w:val="20"/>
                <w:szCs w:val="20"/>
              </w:rPr>
              <w:t>Include measures that improve access in this project and others in the future</w:t>
            </w:r>
          </w:p>
          <w:p w14:paraId="75F5761D" w14:textId="77777777" w:rsidR="00D82CD9" w:rsidRPr="00FE0941" w:rsidRDefault="00D82CD9" w:rsidP="00AE4518">
            <w:pPr>
              <w:rPr>
                <w:sz w:val="20"/>
                <w:szCs w:val="20"/>
              </w:rPr>
            </w:pPr>
          </w:p>
        </w:tc>
      </w:tr>
      <w:tr w:rsidR="00D82CD9" w:rsidRPr="00FE0941" w14:paraId="66A629CE" w14:textId="77777777" w:rsidTr="00AE4518">
        <w:trPr>
          <w:trHeight w:val="615"/>
        </w:trPr>
        <w:tc>
          <w:tcPr>
            <w:tcW w:w="1281" w:type="dxa"/>
            <w:vMerge/>
            <w:shd w:val="clear" w:color="auto" w:fill="auto"/>
            <w:hideMark/>
          </w:tcPr>
          <w:p w14:paraId="5FCE8B7A" w14:textId="77777777" w:rsidR="00D82CD9" w:rsidRPr="00FE0941" w:rsidRDefault="00D82CD9" w:rsidP="00AE4518">
            <w:pPr>
              <w:jc w:val="both"/>
              <w:rPr>
                <w:sz w:val="20"/>
                <w:szCs w:val="20"/>
              </w:rPr>
            </w:pPr>
          </w:p>
        </w:tc>
        <w:tc>
          <w:tcPr>
            <w:tcW w:w="2302" w:type="dxa"/>
            <w:shd w:val="clear" w:color="auto" w:fill="auto"/>
            <w:noWrap/>
            <w:hideMark/>
          </w:tcPr>
          <w:p w14:paraId="11C9B0AC" w14:textId="77777777" w:rsidR="00D82CD9" w:rsidRPr="00FE0941" w:rsidRDefault="00D82CD9" w:rsidP="00AE4518">
            <w:pPr>
              <w:rPr>
                <w:sz w:val="20"/>
                <w:szCs w:val="20"/>
              </w:rPr>
            </w:pPr>
            <w:r w:rsidRPr="00FE0941">
              <w:rPr>
                <w:sz w:val="20"/>
                <w:szCs w:val="20"/>
              </w:rPr>
              <w:t xml:space="preserve">Risks of burglary and destruction </w:t>
            </w:r>
          </w:p>
          <w:p w14:paraId="018B78CD" w14:textId="77777777" w:rsidR="00D82CD9" w:rsidRPr="00FE0941" w:rsidRDefault="00D82CD9" w:rsidP="00AE4518">
            <w:pPr>
              <w:rPr>
                <w:sz w:val="20"/>
                <w:szCs w:val="20"/>
              </w:rPr>
            </w:pPr>
          </w:p>
        </w:tc>
        <w:tc>
          <w:tcPr>
            <w:tcW w:w="5433" w:type="dxa"/>
            <w:shd w:val="clear" w:color="auto" w:fill="auto"/>
            <w:noWrap/>
            <w:hideMark/>
          </w:tcPr>
          <w:p w14:paraId="5EA5FA6E" w14:textId="77777777" w:rsidR="00D82CD9" w:rsidRPr="00FE0941" w:rsidRDefault="00D82CD9" w:rsidP="00AE4518">
            <w:pPr>
              <w:rPr>
                <w:sz w:val="20"/>
                <w:szCs w:val="20"/>
              </w:rPr>
            </w:pPr>
            <w:r w:rsidRPr="00FE0941">
              <w:rPr>
                <w:sz w:val="20"/>
                <w:szCs w:val="20"/>
              </w:rPr>
              <w:t>Include adequate security process to ensure the project equipment and installations. Include proper labelling</w:t>
            </w:r>
          </w:p>
          <w:p w14:paraId="20854361" w14:textId="77777777" w:rsidR="00D82CD9" w:rsidRPr="00FE0941" w:rsidRDefault="00D82CD9" w:rsidP="00AE4518">
            <w:pPr>
              <w:rPr>
                <w:sz w:val="20"/>
                <w:szCs w:val="20"/>
              </w:rPr>
            </w:pPr>
          </w:p>
          <w:p w14:paraId="33769105" w14:textId="77777777" w:rsidR="00D82CD9" w:rsidRPr="00FE0941" w:rsidRDefault="00D82CD9" w:rsidP="00AE4518">
            <w:pPr>
              <w:rPr>
                <w:sz w:val="20"/>
                <w:szCs w:val="20"/>
              </w:rPr>
            </w:pPr>
          </w:p>
        </w:tc>
      </w:tr>
      <w:tr w:rsidR="00D82CD9" w:rsidRPr="00FE0941" w14:paraId="4D941F8E" w14:textId="77777777" w:rsidTr="00AE4518">
        <w:trPr>
          <w:trHeight w:val="615"/>
        </w:trPr>
        <w:tc>
          <w:tcPr>
            <w:tcW w:w="1281" w:type="dxa"/>
            <w:vMerge/>
            <w:shd w:val="clear" w:color="auto" w:fill="auto"/>
            <w:hideMark/>
          </w:tcPr>
          <w:p w14:paraId="0F9EBE7F" w14:textId="77777777" w:rsidR="00D82CD9" w:rsidRPr="00FE0941" w:rsidRDefault="00D82CD9" w:rsidP="00AE4518">
            <w:pPr>
              <w:jc w:val="both"/>
              <w:rPr>
                <w:sz w:val="20"/>
                <w:szCs w:val="20"/>
              </w:rPr>
            </w:pPr>
          </w:p>
        </w:tc>
        <w:tc>
          <w:tcPr>
            <w:tcW w:w="2302" w:type="dxa"/>
            <w:shd w:val="clear" w:color="auto" w:fill="auto"/>
            <w:noWrap/>
            <w:hideMark/>
          </w:tcPr>
          <w:p w14:paraId="57FECEE0" w14:textId="77777777" w:rsidR="00D82CD9" w:rsidRPr="00FE0941" w:rsidRDefault="00D82CD9" w:rsidP="00AE4518">
            <w:pPr>
              <w:rPr>
                <w:sz w:val="20"/>
                <w:szCs w:val="20"/>
              </w:rPr>
            </w:pPr>
            <w:r w:rsidRPr="00FE0941">
              <w:rPr>
                <w:sz w:val="20"/>
                <w:szCs w:val="20"/>
              </w:rPr>
              <w:t>Risks of not sufficient trained personnel</w:t>
            </w:r>
          </w:p>
          <w:p w14:paraId="65533ED0" w14:textId="77777777" w:rsidR="00D82CD9" w:rsidRPr="00FE0941" w:rsidRDefault="00D82CD9" w:rsidP="00AE4518">
            <w:pPr>
              <w:rPr>
                <w:sz w:val="20"/>
                <w:szCs w:val="20"/>
              </w:rPr>
            </w:pPr>
          </w:p>
        </w:tc>
        <w:tc>
          <w:tcPr>
            <w:tcW w:w="5433" w:type="dxa"/>
            <w:shd w:val="clear" w:color="auto" w:fill="auto"/>
            <w:noWrap/>
            <w:hideMark/>
          </w:tcPr>
          <w:p w14:paraId="459DB0CA" w14:textId="77777777" w:rsidR="00D82CD9" w:rsidRPr="00FE0941" w:rsidRDefault="00D82CD9" w:rsidP="00AE4518">
            <w:pPr>
              <w:rPr>
                <w:sz w:val="20"/>
                <w:szCs w:val="20"/>
              </w:rPr>
            </w:pPr>
            <w:r w:rsidRPr="00FE0941">
              <w:rPr>
                <w:sz w:val="20"/>
                <w:szCs w:val="20"/>
              </w:rPr>
              <w:t>Initially reinforcement with international expertise. Initiate training processes for local individuals</w:t>
            </w:r>
          </w:p>
        </w:tc>
      </w:tr>
    </w:tbl>
    <w:p w14:paraId="468B7330" w14:textId="77777777" w:rsidR="00D82CD9" w:rsidRPr="00FE0941" w:rsidRDefault="00D82CD9" w:rsidP="00D82CD9">
      <w:pPr>
        <w:jc w:val="both"/>
      </w:pPr>
    </w:p>
    <w:p w14:paraId="6ECEC1CA" w14:textId="5EEED04A" w:rsidR="00D82CD9" w:rsidRPr="00FE0941" w:rsidRDefault="00F15E6A" w:rsidP="00D82CD9">
      <w:pPr>
        <w:pStyle w:val="Heading2"/>
        <w:spacing w:before="0"/>
        <w:ind w:left="720" w:hanging="720"/>
      </w:pPr>
      <w:bookmarkStart w:id="121" w:name="_Toc34213337"/>
      <w:bookmarkStart w:id="122" w:name="_Toc36068982"/>
      <w:r w:rsidRPr="00FE0941">
        <w:t>7</w:t>
      </w:r>
      <w:r w:rsidR="00D82CD9" w:rsidRPr="00FE0941">
        <w:t>.2</w:t>
      </w:r>
      <w:r w:rsidR="00D82CD9" w:rsidRPr="00FE0941">
        <w:tab/>
        <w:t>Guidelines for the Preparation of the Environmental and Social Management Plans (ESMP)</w:t>
      </w:r>
      <w:bookmarkStart w:id="123" w:name="_Toc31018263"/>
      <w:bookmarkEnd w:id="121"/>
      <w:bookmarkEnd w:id="122"/>
    </w:p>
    <w:bookmarkEnd w:id="123"/>
    <w:p w14:paraId="0CED5BEC" w14:textId="77777777" w:rsidR="00D82CD9" w:rsidRPr="00FE0941" w:rsidRDefault="00D82CD9" w:rsidP="00D82CD9">
      <w:pPr>
        <w:jc w:val="both"/>
      </w:pPr>
    </w:p>
    <w:p w14:paraId="08EC11D4" w14:textId="35D4A0B7" w:rsidR="00D82CD9" w:rsidRPr="00FE0941" w:rsidRDefault="00D82CD9" w:rsidP="00D82CD9">
      <w:pPr>
        <w:jc w:val="both"/>
      </w:pPr>
      <w:r w:rsidRPr="00FE0941">
        <w:t xml:space="preserve">These </w:t>
      </w:r>
      <w:r w:rsidR="00F86626" w:rsidRPr="00FE0941">
        <w:t xml:space="preserve">site specific </w:t>
      </w:r>
      <w:r w:rsidRPr="00FE0941">
        <w:t>ESMP</w:t>
      </w:r>
      <w:r w:rsidR="00F86626" w:rsidRPr="00FE0941">
        <w:t>s</w:t>
      </w:r>
      <w:r w:rsidRPr="00FE0941">
        <w:t xml:space="preserve"> will be prepared base</w:t>
      </w:r>
      <w:r w:rsidR="00B269A2" w:rsidRPr="00FE0941">
        <w:t>d</w:t>
      </w:r>
      <w:r w:rsidRPr="00FE0941">
        <w:t xml:space="preserve"> on the technical norms and local legislations that are pertinent to the project design and implementing process during </w:t>
      </w:r>
      <w:r w:rsidR="00B269A2" w:rsidRPr="00FE0941">
        <w:t xml:space="preserve">the </w:t>
      </w:r>
      <w:r w:rsidRPr="00FE0941">
        <w:t>construction,</w:t>
      </w:r>
      <w:r w:rsidR="00B269A2" w:rsidRPr="00FE0941">
        <w:t xml:space="preserve"> implementation </w:t>
      </w:r>
      <w:r w:rsidRPr="00FE0941">
        <w:t>and clos</w:t>
      </w:r>
      <w:r w:rsidR="00B76965" w:rsidRPr="00FE0941">
        <w:t xml:space="preserve">ing </w:t>
      </w:r>
      <w:r w:rsidRPr="00FE0941">
        <w:t>phases. The following plans have been identified for th</w:t>
      </w:r>
      <w:r w:rsidR="00FF4ECC" w:rsidRPr="00FE0941">
        <w:t>e</w:t>
      </w:r>
      <w:r w:rsidRPr="00FE0941">
        <w:t xml:space="preserve"> project</w:t>
      </w:r>
      <w:r w:rsidR="00FF4ECC" w:rsidRPr="00FE0941">
        <w:t xml:space="preserve"> based on the activities to be financed.</w:t>
      </w:r>
    </w:p>
    <w:p w14:paraId="6374A21E" w14:textId="0DFCFACF" w:rsidR="00D82CD9" w:rsidRPr="00FE0941" w:rsidRDefault="00D82CD9" w:rsidP="00D82CD9">
      <w:pPr>
        <w:jc w:val="both"/>
      </w:pPr>
    </w:p>
    <w:p w14:paraId="3FF4E4B7" w14:textId="5AA11DFC" w:rsidR="008256E7" w:rsidRPr="00FE0941" w:rsidRDefault="008256E7" w:rsidP="008256E7">
      <w:pPr>
        <w:pStyle w:val="Heading3"/>
        <w:spacing w:before="0"/>
      </w:pPr>
      <w:bookmarkStart w:id="124" w:name="_Toc36068983"/>
      <w:r w:rsidRPr="00FE0941">
        <w:t>7.2.1</w:t>
      </w:r>
      <w:r w:rsidRPr="00FE0941">
        <w:tab/>
        <w:t>Environmental and Social Management Plan</w:t>
      </w:r>
      <w:bookmarkEnd w:id="124"/>
      <w:r w:rsidR="004C7980" w:rsidRPr="00FE0941">
        <w:t xml:space="preserve"> </w:t>
      </w:r>
    </w:p>
    <w:p w14:paraId="30F71633" w14:textId="77777777" w:rsidR="008256E7" w:rsidRPr="00FE0941" w:rsidRDefault="008256E7" w:rsidP="008256E7">
      <w:pPr>
        <w:jc w:val="both"/>
      </w:pPr>
    </w:p>
    <w:p w14:paraId="121B7494" w14:textId="77777777" w:rsidR="008256E7" w:rsidRPr="00FE0941" w:rsidRDefault="008256E7" w:rsidP="008256E7">
      <w:pPr>
        <w:jc w:val="both"/>
      </w:pPr>
      <w:r w:rsidRPr="00FE0941">
        <w:t>An ESMP must include the following items, as indicated in the above-mentioned sections:</w:t>
      </w:r>
    </w:p>
    <w:p w14:paraId="42540145" w14:textId="77777777" w:rsidR="008256E7" w:rsidRPr="00FE0941" w:rsidRDefault="008256E7" w:rsidP="008256E7">
      <w:pPr>
        <w:jc w:val="both"/>
      </w:pPr>
    </w:p>
    <w:p w14:paraId="2BC1940D"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Legal Framework</w:t>
      </w:r>
    </w:p>
    <w:p w14:paraId="3C598459" w14:textId="64D4BA26" w:rsidR="008256E7" w:rsidRPr="00FE0941" w:rsidRDefault="008256E7" w:rsidP="008256E7">
      <w:pPr>
        <w:jc w:val="both"/>
      </w:pPr>
      <w:r w:rsidRPr="00FE0941">
        <w:t xml:space="preserve">This will support the bases of the ESMP’s in each </w:t>
      </w:r>
      <w:r w:rsidR="00AE2544" w:rsidRPr="00FE0941">
        <w:t xml:space="preserve">one </w:t>
      </w:r>
      <w:r w:rsidRPr="00FE0941">
        <w:t xml:space="preserve">of the project implementation locations, </w:t>
      </w:r>
      <w:r w:rsidR="00AE2544" w:rsidRPr="00FE0941">
        <w:t xml:space="preserve">and </w:t>
      </w:r>
      <w:r w:rsidRPr="00FE0941">
        <w:t xml:space="preserve">this </w:t>
      </w:r>
      <w:r w:rsidR="00AE2544" w:rsidRPr="00FE0941">
        <w:t>is</w:t>
      </w:r>
      <w:r w:rsidRPr="00FE0941">
        <w:t xml:space="preserve"> based in the National legislature, regulations, resolutions, norms, international treaties, and other legally binding instruments that applies to the project</w:t>
      </w:r>
      <w:r w:rsidR="00AE2544" w:rsidRPr="00FE0941">
        <w:t>.</w:t>
      </w:r>
    </w:p>
    <w:p w14:paraId="51372B10" w14:textId="77777777" w:rsidR="008256E7" w:rsidRPr="00FE0941" w:rsidRDefault="008256E7" w:rsidP="008256E7">
      <w:pPr>
        <w:jc w:val="both"/>
      </w:pPr>
    </w:p>
    <w:p w14:paraId="4C7BF1C2"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Institutional Framework</w:t>
      </w:r>
    </w:p>
    <w:p w14:paraId="49F67D5D" w14:textId="23FEEC7D" w:rsidR="008256E7" w:rsidRPr="00FE0941" w:rsidRDefault="008256E7" w:rsidP="008256E7">
      <w:pPr>
        <w:jc w:val="both"/>
      </w:pPr>
      <w:r w:rsidRPr="00FE0941">
        <w:t>This includes the institutions involved in the project administration, management and operations. These will be identified and their roles and responsibilit</w:t>
      </w:r>
      <w:r w:rsidR="00864113" w:rsidRPr="00FE0941">
        <w:t xml:space="preserve">ies during </w:t>
      </w:r>
      <w:r w:rsidRPr="00FE0941">
        <w:t>project phases (pre-construction, construction and operations)</w:t>
      </w:r>
      <w:r w:rsidR="00864113" w:rsidRPr="00FE0941">
        <w:t xml:space="preserve"> will be defined.</w:t>
      </w:r>
    </w:p>
    <w:p w14:paraId="1034231E" w14:textId="77777777" w:rsidR="008256E7" w:rsidRPr="00FE0941" w:rsidRDefault="008256E7" w:rsidP="008256E7">
      <w:pPr>
        <w:jc w:val="both"/>
        <w:rPr>
          <w:lang w:val="en-US"/>
        </w:rPr>
      </w:pPr>
      <w:r w:rsidRPr="00FE0941">
        <w:rPr>
          <w:lang w:val="en-US"/>
        </w:rPr>
        <w:t xml:space="preserve"> </w:t>
      </w:r>
    </w:p>
    <w:p w14:paraId="3B33F091"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 xml:space="preserve">Implementation Plan </w:t>
      </w:r>
    </w:p>
    <w:p w14:paraId="52A0CD21" w14:textId="465612CD" w:rsidR="008256E7" w:rsidRPr="00FE0941" w:rsidRDefault="008256E7" w:rsidP="008256E7">
      <w:pPr>
        <w:jc w:val="both"/>
      </w:pPr>
      <w:r w:rsidRPr="00FE0941">
        <w:t xml:space="preserve">Without </w:t>
      </w:r>
      <w:r w:rsidR="00864113" w:rsidRPr="00FE0941">
        <w:t xml:space="preserve">considering </w:t>
      </w:r>
      <w:r w:rsidRPr="00FE0941">
        <w:t>the size and complexity of a project a schedule</w:t>
      </w:r>
      <w:r w:rsidR="008841FD" w:rsidRPr="00FE0941">
        <w:t>, all</w:t>
      </w:r>
      <w:r w:rsidRPr="00FE0941">
        <w:t xml:space="preserve"> project </w:t>
      </w:r>
      <w:r w:rsidR="008841FD" w:rsidRPr="00FE0941">
        <w:t xml:space="preserve">activities </w:t>
      </w:r>
      <w:r w:rsidRPr="00FE0941">
        <w:t>must be prepared</w:t>
      </w:r>
      <w:r w:rsidR="008841FD" w:rsidRPr="00FE0941">
        <w:t xml:space="preserve"> </w:t>
      </w:r>
      <w:r w:rsidRPr="00FE0941">
        <w:t>using a double entry matrix were activities are set against execution time, with estimative starting and finishing dates for the project implementation</w:t>
      </w:r>
      <w:r w:rsidR="008841FD" w:rsidRPr="00FE0941">
        <w:t>.</w:t>
      </w:r>
    </w:p>
    <w:p w14:paraId="7DEA5EC0" w14:textId="77777777" w:rsidR="008256E7" w:rsidRPr="00FE0941" w:rsidRDefault="008256E7" w:rsidP="008256E7">
      <w:pPr>
        <w:jc w:val="both"/>
      </w:pPr>
    </w:p>
    <w:p w14:paraId="2341DDF1"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Environmental and Social Risks: Mitigation Measures Adopted</w:t>
      </w:r>
    </w:p>
    <w:p w14:paraId="30EC397F" w14:textId="7DEAF00E" w:rsidR="008256E7" w:rsidRPr="00FE0941" w:rsidRDefault="003B76C5" w:rsidP="008256E7">
      <w:pPr>
        <w:jc w:val="both"/>
      </w:pPr>
      <w:r w:rsidRPr="00FE0941">
        <w:lastRenderedPageBreak/>
        <w:t>S</w:t>
      </w:r>
      <w:r w:rsidR="008256E7" w:rsidRPr="00FE0941">
        <w:t>pecific risks analysis of the specific subproject implementation</w:t>
      </w:r>
      <w:r w:rsidRPr="00FE0941">
        <w:t xml:space="preserve"> will be required</w:t>
      </w:r>
      <w:r w:rsidR="00500933" w:rsidRPr="00FE0941">
        <w:t xml:space="preserve"> to be part of all ESMP’s for each implementation project sites</w:t>
      </w:r>
      <w:r w:rsidR="008256E7" w:rsidRPr="00FE0941">
        <w:t xml:space="preserve">, </w:t>
      </w:r>
      <w:r w:rsidR="00500933" w:rsidRPr="00FE0941">
        <w:t xml:space="preserve">including </w:t>
      </w:r>
      <w:r w:rsidR="008256E7" w:rsidRPr="00FE0941">
        <w:t>those regarding violence and gender issues</w:t>
      </w:r>
      <w:r w:rsidR="00500933" w:rsidRPr="00FE0941">
        <w:t xml:space="preserve">. </w:t>
      </w:r>
      <w:r w:rsidR="008256E7" w:rsidRPr="00FE0941">
        <w:t>These specific ESMP’s must include prevention, avoidance and mitigation measures that will be identified, and previously approved by projects authorities before the ESMP’s implementation</w:t>
      </w:r>
      <w:r w:rsidRPr="00FE0941">
        <w:t>.</w:t>
      </w:r>
    </w:p>
    <w:p w14:paraId="716699E5" w14:textId="77777777" w:rsidR="008256E7" w:rsidRPr="00FE0941" w:rsidRDefault="008256E7" w:rsidP="008256E7">
      <w:pPr>
        <w:jc w:val="both"/>
      </w:pPr>
    </w:p>
    <w:p w14:paraId="082AE174"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 xml:space="preserve">Budget and Costs </w:t>
      </w:r>
    </w:p>
    <w:p w14:paraId="7017CAF9" w14:textId="77777777" w:rsidR="008256E7" w:rsidRPr="00FE0941" w:rsidRDefault="008256E7" w:rsidP="008256E7">
      <w:pPr>
        <w:jc w:val="both"/>
      </w:pPr>
      <w:r w:rsidRPr="00FE0941">
        <w:t>In each phase of the project a budget with the costs of the ESMP must be prepared, specifically for each managerial action proposed. These budgets must be prepared in charts showing costs estimations categorized for each managerial activity presented, including those contingency expenditures and expending charted chronogram. The budget will be itemized, following the project administrative/financial organization protocols</w:t>
      </w:r>
    </w:p>
    <w:p w14:paraId="5BD29643" w14:textId="77777777" w:rsidR="008256E7" w:rsidRPr="00FE0941" w:rsidRDefault="008256E7" w:rsidP="008256E7">
      <w:pPr>
        <w:jc w:val="both"/>
      </w:pPr>
    </w:p>
    <w:p w14:paraId="38DB6015"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Public Consultation Mechanism</w:t>
      </w:r>
    </w:p>
    <w:p w14:paraId="5301D401" w14:textId="77777777" w:rsidR="008256E7" w:rsidRPr="00FE0941" w:rsidRDefault="008256E7" w:rsidP="008256E7">
      <w:pPr>
        <w:jc w:val="both"/>
      </w:pPr>
      <w:r w:rsidRPr="00FE0941">
        <w:t>The information provided to the project participants and workers, as well as the communities and stakeholders must be early and appropriate. Procedures must be established for solicitation, convened and training to workers and affected communities. Amongst the potential topics to cover are: labor ethics, responsibilities and rights, sustainable daily issues and behavior, care for nature and biodiversity, environmental management. For information mechanisms to communities and workers the following could be included: written information (press), radio, internet, social medias, workshops, etc. For public consultation of project activities must be preform before the project implementation, at the design level in the pre-construction phase. This activity is a mandate of ESS10 and demands the local stakeholder’s active participation and will be continuous throughout the all the project phases and live. The resultant consultations will be included in the ESMP’s for the different project activities.</w:t>
      </w:r>
    </w:p>
    <w:p w14:paraId="082F040E" w14:textId="77777777" w:rsidR="008256E7" w:rsidRPr="00FE0941" w:rsidRDefault="008256E7" w:rsidP="008256E7">
      <w:pPr>
        <w:jc w:val="both"/>
      </w:pPr>
    </w:p>
    <w:p w14:paraId="0EBB50D3"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Grievance Redress Mechanism (GRM)</w:t>
      </w:r>
    </w:p>
    <w:p w14:paraId="431869EC" w14:textId="77777777" w:rsidR="008256E7" w:rsidRPr="00FE0941" w:rsidRDefault="008256E7" w:rsidP="008256E7">
      <w:pPr>
        <w:jc w:val="both"/>
      </w:pPr>
      <w:r w:rsidRPr="00FE0941">
        <w:t>The procedures for the GRM is based on the ESS10 of the WB, this process will follow a format as presented in Section 11of this ESMF. In general terms will include actions such as registry and chart log of visits, complains, observations, and comments of all interest parties.</w:t>
      </w:r>
    </w:p>
    <w:p w14:paraId="1AA45036" w14:textId="77777777" w:rsidR="008256E7" w:rsidRPr="00FE0941" w:rsidRDefault="008256E7" w:rsidP="008256E7">
      <w:pPr>
        <w:jc w:val="both"/>
      </w:pPr>
    </w:p>
    <w:p w14:paraId="2CA5FA6A"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 xml:space="preserve">Follow-up and evaluation </w:t>
      </w:r>
    </w:p>
    <w:p w14:paraId="76848354" w14:textId="77777777" w:rsidR="008256E7" w:rsidRPr="00FE0941" w:rsidRDefault="008256E7" w:rsidP="008256E7">
      <w:pPr>
        <w:jc w:val="both"/>
      </w:pPr>
      <w:r w:rsidRPr="00FE0941">
        <w:t>The mechanisms for follow-up and evaluation must be design and implemented throughout the project phases, to have controls of all actions, by measuring its efficiency and effectiveness and compliance. This will assist in preparing evaluation reports that will address the improvement or actions required. This mechanism will include project supervision from the Project Implementation Unit, contracted supervision and World Bank supervision. It will require reporting (weekly, monthly, quarterly), inclusive of daily logs, verification and technical, environmental and engineering reports as agreed</w:t>
      </w:r>
    </w:p>
    <w:p w14:paraId="54AF3104" w14:textId="77777777" w:rsidR="008256E7" w:rsidRPr="00FE0941" w:rsidRDefault="008256E7" w:rsidP="008256E7">
      <w:pPr>
        <w:jc w:val="both"/>
      </w:pPr>
    </w:p>
    <w:p w14:paraId="5FF837E6" w14:textId="77777777" w:rsidR="008256E7" w:rsidRPr="00FE0941" w:rsidRDefault="008256E7" w:rsidP="008256E7">
      <w:pPr>
        <w:pStyle w:val="ListParagraph"/>
        <w:numPr>
          <w:ilvl w:val="0"/>
          <w:numId w:val="27"/>
        </w:numPr>
        <w:jc w:val="both"/>
        <w:rPr>
          <w:rFonts w:asciiTheme="minorHAnsi" w:hAnsiTheme="minorHAnsi" w:cstheme="minorHAnsi"/>
          <w:b/>
          <w:bCs/>
          <w:sz w:val="22"/>
          <w:szCs w:val="22"/>
          <w:u w:val="single"/>
        </w:rPr>
      </w:pPr>
      <w:r w:rsidRPr="00FE0941">
        <w:rPr>
          <w:rFonts w:asciiTheme="minorHAnsi" w:hAnsiTheme="minorHAnsi" w:cstheme="minorHAnsi"/>
          <w:b/>
          <w:bCs/>
          <w:sz w:val="22"/>
          <w:szCs w:val="22"/>
          <w:u w:val="single"/>
        </w:rPr>
        <w:t>Adaptive management arrangements</w:t>
      </w:r>
    </w:p>
    <w:p w14:paraId="50855D67" w14:textId="0B21CDF7" w:rsidR="008256E7" w:rsidRPr="00FE0941" w:rsidRDefault="008256E7" w:rsidP="008256E7">
      <w:pPr>
        <w:jc w:val="both"/>
      </w:pPr>
      <w:r w:rsidRPr="00FE0941">
        <w:t>These are defined as alternative managerial action</w:t>
      </w:r>
      <w:r w:rsidR="00631A6B" w:rsidRPr="00FE0941">
        <w:t>s</w:t>
      </w:r>
      <w:r w:rsidRPr="00FE0941">
        <w:t xml:space="preserve"> different from what was originally planned. These managerial arrangements are to be adopted due to changes that occur during project implementation, caused by unforeseen events that generate a need for an adaptive management decision in view of the new and unexpected situation</w:t>
      </w:r>
    </w:p>
    <w:p w14:paraId="3D2E9AC9" w14:textId="77777777" w:rsidR="008256E7" w:rsidRPr="00FE0941" w:rsidRDefault="008256E7" w:rsidP="00D82CD9">
      <w:pPr>
        <w:jc w:val="both"/>
      </w:pPr>
    </w:p>
    <w:p w14:paraId="0C7C4A45" w14:textId="7D32C886" w:rsidR="00D82CD9" w:rsidRPr="00FE0941" w:rsidRDefault="00F15E6A" w:rsidP="00D82CD9">
      <w:pPr>
        <w:pStyle w:val="Heading3"/>
      </w:pPr>
      <w:bookmarkStart w:id="125" w:name="_Toc34213338"/>
      <w:bookmarkStart w:id="126" w:name="_Toc36068984"/>
      <w:r w:rsidRPr="00FE0941">
        <w:t>7</w:t>
      </w:r>
      <w:r w:rsidR="00D82CD9" w:rsidRPr="00FE0941">
        <w:t>.2.</w:t>
      </w:r>
      <w:r w:rsidR="008256E7" w:rsidRPr="00FE0941">
        <w:t>2</w:t>
      </w:r>
      <w:r w:rsidR="00D82CD9" w:rsidRPr="00FE0941">
        <w:tab/>
        <w:t>Waste management during construction, operational and closure phase (WMP)</w:t>
      </w:r>
      <w:bookmarkEnd w:id="125"/>
      <w:bookmarkEnd w:id="126"/>
    </w:p>
    <w:p w14:paraId="1739E5BA" w14:textId="77777777" w:rsidR="00D82CD9" w:rsidRPr="00FE0941" w:rsidRDefault="00D82CD9" w:rsidP="00D82CD9">
      <w:pPr>
        <w:jc w:val="both"/>
      </w:pPr>
    </w:p>
    <w:p w14:paraId="559F40F6" w14:textId="1172F504" w:rsidR="00D82CD9" w:rsidRPr="00FE0941" w:rsidRDefault="00D82CD9" w:rsidP="00D82CD9">
      <w:pPr>
        <w:jc w:val="both"/>
      </w:pPr>
      <w:r w:rsidRPr="00FE0941">
        <w:t xml:space="preserve">The following guidelines are included </w:t>
      </w:r>
      <w:r w:rsidR="00631A6B" w:rsidRPr="00FE0941">
        <w:t xml:space="preserve">in order </w:t>
      </w:r>
      <w:r w:rsidRPr="00FE0941">
        <w:t xml:space="preserve">to develop the Waste Management Plan during </w:t>
      </w:r>
      <w:r w:rsidR="00631A6B" w:rsidRPr="00FE0941">
        <w:t xml:space="preserve">the </w:t>
      </w:r>
      <w:r w:rsidRPr="00FE0941">
        <w:t xml:space="preserve">construction, </w:t>
      </w:r>
      <w:r w:rsidR="00914C6B" w:rsidRPr="00FE0941">
        <w:t xml:space="preserve">implementation and closing </w:t>
      </w:r>
      <w:r w:rsidRPr="00FE0941">
        <w:t>phases</w:t>
      </w:r>
      <w:r w:rsidR="00914C6B" w:rsidRPr="00FE0941">
        <w:t xml:space="preserve">. The </w:t>
      </w:r>
      <w:r w:rsidRPr="00FE0941">
        <w:t>WMP</w:t>
      </w:r>
      <w:r w:rsidR="00914C6B" w:rsidRPr="00FE0941">
        <w:t xml:space="preserve"> must </w:t>
      </w:r>
      <w:r w:rsidRPr="00FE0941">
        <w:t>follow and comply with the ESS1</w:t>
      </w:r>
      <w:r w:rsidR="00646534" w:rsidRPr="00FE0941">
        <w:t xml:space="preserve"> of the </w:t>
      </w:r>
      <w:r w:rsidR="00646534" w:rsidRPr="00FE0941">
        <w:lastRenderedPageBreak/>
        <w:t>Environmental and Social Framework</w:t>
      </w:r>
      <w:r w:rsidRPr="00FE0941">
        <w:t>, and it</w:t>
      </w:r>
      <w:r w:rsidR="00914C6B" w:rsidRPr="00FE0941">
        <w:t>s</w:t>
      </w:r>
      <w:r w:rsidRPr="00FE0941">
        <w:t xml:space="preserve"> exten</w:t>
      </w:r>
      <w:r w:rsidR="00492DBC" w:rsidRPr="00FE0941">
        <w:t xml:space="preserve">t of application </w:t>
      </w:r>
      <w:r w:rsidRPr="00FE0941">
        <w:t>will depend on the project activities that will be performed at each project site. It will include the integral management of solid, liquid</w:t>
      </w:r>
      <w:r w:rsidR="00E33333" w:rsidRPr="00FE0941">
        <w:t xml:space="preserve">, </w:t>
      </w:r>
      <w:r w:rsidRPr="00FE0941">
        <w:t>and gases wastes. It shall include measures to manage asbestos and other dangerous materials (electrical wastes, toxic chemicals and paints, etc.), that could be used</w:t>
      </w:r>
      <w:r w:rsidR="00492DBC" w:rsidRPr="00FE0941">
        <w:t xml:space="preserve"> or be generated</w:t>
      </w:r>
      <w:r w:rsidRPr="00FE0941">
        <w:t xml:space="preserve"> during </w:t>
      </w:r>
      <w:r w:rsidR="00492DBC" w:rsidRPr="00FE0941">
        <w:t xml:space="preserve">the </w:t>
      </w:r>
      <w:r w:rsidRPr="00FE0941">
        <w:t xml:space="preserve">demolition, construction, upgrade or renewal of installations and infrastructure; as well during </w:t>
      </w:r>
      <w:r w:rsidR="006634F9" w:rsidRPr="00FE0941">
        <w:t xml:space="preserve">implementing activities </w:t>
      </w:r>
      <w:r w:rsidRPr="00FE0941">
        <w:t>(paper, office materials, paints, etc.), replacement of electrical equipment (computers, servers, cables, etc.). This plan must comply with the existing country legislation and regulations</w:t>
      </w:r>
      <w:r w:rsidR="00421FF2" w:rsidRPr="00FE0941">
        <w:t>.</w:t>
      </w:r>
      <w:r w:rsidRPr="00FE0941">
        <w:t xml:space="preserve"> </w:t>
      </w:r>
      <w:r w:rsidR="00526C3D" w:rsidRPr="00FE0941">
        <w:t>The b</w:t>
      </w:r>
      <w:r w:rsidRPr="00FE0941">
        <w:t>asic content</w:t>
      </w:r>
      <w:r w:rsidR="00526C3D" w:rsidRPr="00FE0941">
        <w:t xml:space="preserve"> should include</w:t>
      </w:r>
      <w:r w:rsidRPr="00FE0941">
        <w:t>:</w:t>
      </w:r>
    </w:p>
    <w:p w14:paraId="598BEFDD" w14:textId="77777777" w:rsidR="00D82CD9" w:rsidRPr="00FE0941" w:rsidRDefault="00D82CD9" w:rsidP="00D82CD9">
      <w:pPr>
        <w:jc w:val="both"/>
        <w:rPr>
          <w:rFonts w:cstheme="minorHAnsi"/>
        </w:rPr>
      </w:pPr>
    </w:p>
    <w:p w14:paraId="687DCA9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Objective of the managerial waste plan</w:t>
      </w:r>
    </w:p>
    <w:p w14:paraId="3CD23D34"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6882C3C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7B9D01C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Site and surroundings diagnostics and characteristics</w:t>
      </w:r>
    </w:p>
    <w:p w14:paraId="515B203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Possible environmental and social impacts</w:t>
      </w:r>
    </w:p>
    <w:p w14:paraId="2FF0AD4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Evaluation of the environmental and social impacts</w:t>
      </w:r>
    </w:p>
    <w:p w14:paraId="3F349D4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Measurements for waste management during construction and operational phase of the project</w:t>
      </w:r>
    </w:p>
    <w:p w14:paraId="6082FC9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Arrangements for permits for final disposal of the different types of wastes that the plan entitles</w:t>
      </w:r>
    </w:p>
    <w:p w14:paraId="1C203AF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Implementation plan</w:t>
      </w:r>
    </w:p>
    <w:p w14:paraId="1B82EBF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08A38BEC"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053B95C2"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 Mechanism</w:t>
      </w:r>
    </w:p>
    <w:p w14:paraId="59ECEFB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71B5412E"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p w14:paraId="51926BA9" w14:textId="77777777" w:rsidR="00D82CD9" w:rsidRPr="00FE0941" w:rsidRDefault="00D82CD9" w:rsidP="00D82CD9">
      <w:pPr>
        <w:jc w:val="both"/>
        <w:rPr>
          <w:lang w:val="es-ES"/>
        </w:rPr>
      </w:pPr>
    </w:p>
    <w:p w14:paraId="7939063C" w14:textId="12262DFA" w:rsidR="00D82CD9" w:rsidRPr="00FE0941" w:rsidRDefault="00D82CD9" w:rsidP="00D82CD9">
      <w:pPr>
        <w:jc w:val="both"/>
        <w:rPr>
          <w:b/>
          <w:bCs/>
          <w:u w:val="single"/>
        </w:rPr>
      </w:pPr>
      <w:r w:rsidRPr="00FE0941">
        <w:rPr>
          <w:b/>
          <w:bCs/>
          <w:u w:val="single"/>
        </w:rPr>
        <w:t>Objective of Waste Management Plan</w:t>
      </w:r>
    </w:p>
    <w:p w14:paraId="5DBE9953" w14:textId="77777777" w:rsidR="00EE63D6" w:rsidRPr="00FE0941" w:rsidRDefault="00EE63D6" w:rsidP="00D82CD9">
      <w:pPr>
        <w:jc w:val="both"/>
        <w:rPr>
          <w:b/>
          <w:bCs/>
          <w:u w:val="single"/>
        </w:rPr>
      </w:pPr>
    </w:p>
    <w:p w14:paraId="1BB135D1" w14:textId="47EF8921" w:rsidR="00D82CD9" w:rsidRPr="00FE0941" w:rsidRDefault="00D82CD9" w:rsidP="00D82CD9">
      <w:pPr>
        <w:jc w:val="both"/>
      </w:pPr>
      <w:r w:rsidRPr="00FE0941">
        <w:t xml:space="preserve">Based </w:t>
      </w:r>
      <w:r w:rsidR="006634F9" w:rsidRPr="00FE0941">
        <w:t>o</w:t>
      </w:r>
      <w:r w:rsidRPr="00FE0941">
        <w:t xml:space="preserve">n ESS1, </w:t>
      </w:r>
      <w:r w:rsidR="006634F9" w:rsidRPr="00FE0941">
        <w:t xml:space="preserve">the plan </w:t>
      </w:r>
      <w:r w:rsidR="00BD76AE" w:rsidRPr="00FE0941">
        <w:t xml:space="preserve">must </w:t>
      </w:r>
      <w:r w:rsidRPr="00FE0941">
        <w:t xml:space="preserve">stablish responsibilities in relation with the risk and impact levels during the different project phases. </w:t>
      </w:r>
      <w:r w:rsidR="00BD76AE" w:rsidRPr="00FE0941">
        <w:t>Thus</w:t>
      </w:r>
      <w:r w:rsidRPr="00FE0941">
        <w:t xml:space="preserve">, the generation of waste must be considered from the very beginning; during the predesign contracting, construction and </w:t>
      </w:r>
      <w:r w:rsidR="00BD76AE" w:rsidRPr="00FE0941">
        <w:t xml:space="preserve">implementing </w:t>
      </w:r>
      <w:r w:rsidRPr="00FE0941">
        <w:t xml:space="preserve">phases. In all cases previsions shall be taken in order to minimize the production of waste, and those </w:t>
      </w:r>
      <w:r w:rsidR="00BD76AE" w:rsidRPr="00FE0941">
        <w:t xml:space="preserve">that can be minimized must follow an integrated management </w:t>
      </w:r>
      <w:r w:rsidRPr="00FE0941">
        <w:t xml:space="preserve">plan to </w:t>
      </w:r>
      <w:r w:rsidR="00101DE3" w:rsidRPr="00FE0941">
        <w:t>properly reduce, manage, and dispose all types of</w:t>
      </w:r>
      <w:r w:rsidRPr="00FE0941">
        <w:t xml:space="preserve"> waste</w:t>
      </w:r>
      <w:r w:rsidR="00101DE3" w:rsidRPr="00FE0941">
        <w:t xml:space="preserve"> that</w:t>
      </w:r>
      <w:r w:rsidRPr="00FE0941">
        <w:t xml:space="preserve"> could </w:t>
      </w:r>
      <w:r w:rsidR="00101DE3" w:rsidRPr="00FE0941">
        <w:t xml:space="preserve">be generated by all </w:t>
      </w:r>
      <w:r w:rsidR="0033508C" w:rsidRPr="00FE0941">
        <w:t>the different project activities.</w:t>
      </w:r>
      <w:r w:rsidRPr="00FE0941">
        <w:t xml:space="preserve"> By doing so,</w:t>
      </w:r>
      <w:r w:rsidR="0033508C" w:rsidRPr="00FE0941">
        <w:t xml:space="preserve"> the project </w:t>
      </w:r>
      <w:r w:rsidRPr="00FE0941">
        <w:t xml:space="preserve">will avoid </w:t>
      </w:r>
      <w:r w:rsidR="0033508C" w:rsidRPr="00FE0941">
        <w:t xml:space="preserve">a negative </w:t>
      </w:r>
      <w:r w:rsidRPr="00FE0941">
        <w:t xml:space="preserve">affectation to stakeholders and livelihood, biodiversity and habitats nearby and surroundings of the project site and activities. </w:t>
      </w:r>
    </w:p>
    <w:p w14:paraId="786A5CE0" w14:textId="77777777" w:rsidR="00D82CD9" w:rsidRPr="00FE0941" w:rsidRDefault="00D82CD9" w:rsidP="00D82CD9">
      <w:pPr>
        <w:jc w:val="both"/>
      </w:pPr>
    </w:p>
    <w:p w14:paraId="237A084B" w14:textId="30363E0B" w:rsidR="00D82CD9" w:rsidRPr="00FE0941" w:rsidRDefault="0033508C" w:rsidP="00D82CD9">
      <w:pPr>
        <w:jc w:val="both"/>
        <w:rPr>
          <w:b/>
          <w:bCs/>
        </w:rPr>
      </w:pPr>
      <w:r w:rsidRPr="00FE0941">
        <w:rPr>
          <w:b/>
          <w:bCs/>
        </w:rPr>
        <w:t xml:space="preserve">Given that the project will include the replacement of </w:t>
      </w:r>
      <w:r w:rsidR="00D123E7" w:rsidRPr="00FE0941">
        <w:rPr>
          <w:b/>
          <w:bCs/>
        </w:rPr>
        <w:t>electronic equipment, a</w:t>
      </w:r>
      <w:r w:rsidR="00D82CD9" w:rsidRPr="00FE0941">
        <w:rPr>
          <w:b/>
          <w:bCs/>
        </w:rPr>
        <w:t xml:space="preserve"> </w:t>
      </w:r>
      <w:r w:rsidRPr="00FE0941">
        <w:rPr>
          <w:b/>
          <w:bCs/>
        </w:rPr>
        <w:t xml:space="preserve">specific </w:t>
      </w:r>
      <w:r w:rsidR="00D82CD9" w:rsidRPr="00FE0941">
        <w:rPr>
          <w:b/>
          <w:bCs/>
        </w:rPr>
        <w:t xml:space="preserve">guideline </w:t>
      </w:r>
      <w:r w:rsidRPr="00FE0941">
        <w:rPr>
          <w:b/>
          <w:bCs/>
        </w:rPr>
        <w:t xml:space="preserve">to </w:t>
      </w:r>
      <w:r w:rsidR="00D82CD9" w:rsidRPr="00FE0941">
        <w:rPr>
          <w:b/>
          <w:bCs/>
        </w:rPr>
        <w:t>develop an Electronic Waste Management Plan (EWMP) has been prepared for the Project and is presented in Annex 3.</w:t>
      </w:r>
    </w:p>
    <w:p w14:paraId="1B9CF619" w14:textId="77777777" w:rsidR="00D82CD9" w:rsidRPr="00FE0941" w:rsidRDefault="00D82CD9" w:rsidP="00D82CD9">
      <w:pPr>
        <w:jc w:val="both"/>
      </w:pPr>
    </w:p>
    <w:p w14:paraId="6F99D02E" w14:textId="2043A881" w:rsidR="00D82CD9" w:rsidRPr="00FE0941" w:rsidRDefault="00F15E6A" w:rsidP="00D82CD9">
      <w:pPr>
        <w:pStyle w:val="Heading3"/>
      </w:pPr>
      <w:bookmarkStart w:id="127" w:name="_Toc34213339"/>
      <w:bookmarkStart w:id="128" w:name="_Toc36068985"/>
      <w:r w:rsidRPr="00FE0941">
        <w:t>7</w:t>
      </w:r>
      <w:r w:rsidR="00D82CD9" w:rsidRPr="00FE0941">
        <w:t>.2.</w:t>
      </w:r>
      <w:r w:rsidR="008256E7" w:rsidRPr="00FE0941">
        <w:t>3</w:t>
      </w:r>
      <w:r w:rsidR="00D82CD9" w:rsidRPr="00FE0941">
        <w:tab/>
        <w:t>Traffic Management Plan (TMP)</w:t>
      </w:r>
      <w:bookmarkEnd w:id="127"/>
      <w:bookmarkEnd w:id="128"/>
    </w:p>
    <w:p w14:paraId="7AD47044" w14:textId="77777777" w:rsidR="00D82CD9" w:rsidRPr="00FE0941" w:rsidRDefault="00D82CD9" w:rsidP="00D82CD9">
      <w:pPr>
        <w:jc w:val="both"/>
      </w:pPr>
    </w:p>
    <w:p w14:paraId="42E3CEC6" w14:textId="7DE0B36D" w:rsidR="00D82CD9" w:rsidRPr="00FE0941" w:rsidRDefault="00D82CD9" w:rsidP="00D82CD9">
      <w:pPr>
        <w:jc w:val="both"/>
      </w:pPr>
      <w:r w:rsidRPr="00FE0941">
        <w:t>Following the mandates in</w:t>
      </w:r>
      <w:r w:rsidR="00646534" w:rsidRPr="00FE0941">
        <w:t xml:space="preserve"> the Environmental and Social Framework:</w:t>
      </w:r>
      <w:r w:rsidRPr="00FE0941">
        <w:t xml:space="preserve"> ESS1</w:t>
      </w:r>
      <w:r w:rsidR="001E0ABB" w:rsidRPr="00FE0941">
        <w:t>, ESS2</w:t>
      </w:r>
      <w:r w:rsidR="005B254F" w:rsidRPr="00FE0941">
        <w:t xml:space="preserve"> and ESS</w:t>
      </w:r>
      <w:r w:rsidR="001E0ABB" w:rsidRPr="00FE0941">
        <w:t>4</w:t>
      </w:r>
      <w:r w:rsidRPr="00FE0941">
        <w:t>,</w:t>
      </w:r>
      <w:r w:rsidR="00D123E7" w:rsidRPr="00FE0941">
        <w:t xml:space="preserve"> </w:t>
      </w:r>
      <w:r w:rsidRPr="00FE0941">
        <w:t xml:space="preserve">and taken into </w:t>
      </w:r>
      <w:r w:rsidR="00D123E7" w:rsidRPr="00FE0941">
        <w:t xml:space="preserve">consideration </w:t>
      </w:r>
      <w:r w:rsidRPr="00FE0941">
        <w:t xml:space="preserve">each </w:t>
      </w:r>
      <w:r w:rsidR="00D123E7" w:rsidRPr="00FE0941">
        <w:t xml:space="preserve">project </w:t>
      </w:r>
      <w:r w:rsidRPr="00FE0941">
        <w:t xml:space="preserve">phase and </w:t>
      </w:r>
      <w:r w:rsidR="00096786" w:rsidRPr="00FE0941">
        <w:t xml:space="preserve">that </w:t>
      </w:r>
      <w:r w:rsidR="00D123E7" w:rsidRPr="00FE0941">
        <w:t xml:space="preserve">all the </w:t>
      </w:r>
      <w:r w:rsidRPr="00FE0941">
        <w:t>location of the project activities</w:t>
      </w:r>
      <w:r w:rsidR="001E0ABB" w:rsidRPr="00FE0941">
        <w:t xml:space="preserve"> will have</w:t>
      </w:r>
      <w:r w:rsidRPr="00FE0941">
        <w:t xml:space="preserve"> different </w:t>
      </w:r>
      <w:r w:rsidR="00EF7C04" w:rsidRPr="00FE0941">
        <w:t>landscape</w:t>
      </w:r>
      <w:r w:rsidRPr="00FE0941">
        <w:t xml:space="preserve"> configuration, roads, access, etc.,</w:t>
      </w:r>
      <w:r w:rsidR="00EF7C04" w:rsidRPr="00FE0941">
        <w:t xml:space="preserve"> </w:t>
      </w:r>
      <w:r w:rsidR="00096786" w:rsidRPr="00FE0941">
        <w:t xml:space="preserve">this plan will provide specific measures to be implemented to ensure </w:t>
      </w:r>
      <w:r w:rsidR="006E4765" w:rsidRPr="00FE0941">
        <w:t xml:space="preserve">a proper </w:t>
      </w:r>
      <w:r w:rsidRPr="00FE0941">
        <w:t>traffic management</w:t>
      </w:r>
      <w:r w:rsidR="006E4765" w:rsidRPr="00FE0941">
        <w:t xml:space="preserve"> while minimizing security risks and impacts to the</w:t>
      </w:r>
      <w:r w:rsidR="00177D88" w:rsidRPr="00FE0941">
        <w:t xml:space="preserve"> affected communities.</w:t>
      </w:r>
      <w:r w:rsidRPr="00FE0941">
        <w:t xml:space="preserve"> Th</w:t>
      </w:r>
      <w:r w:rsidR="00177D88" w:rsidRPr="00FE0941">
        <w:t xml:space="preserve">is plan </w:t>
      </w:r>
      <w:r w:rsidRPr="00FE0941">
        <w:t xml:space="preserve">must </w:t>
      </w:r>
      <w:r w:rsidR="00177D88" w:rsidRPr="00FE0941">
        <w:t xml:space="preserve">consider </w:t>
      </w:r>
      <w:r w:rsidRPr="00FE0941">
        <w:t xml:space="preserve">the following: amount of vehicular traffic, pedestrian, the universal principle of open access to sites, the uses of signs, and control mechanisms to allow the free and orderly </w:t>
      </w:r>
      <w:r w:rsidRPr="00FE0941">
        <w:lastRenderedPageBreak/>
        <w:t xml:space="preserve">movement, safe and predictable, guided and a warning to school, hospitals, neighbours and stakeholders nearby the project installations during construction and operational hours. The basic content of a traffic management plan </w:t>
      </w:r>
      <w:r w:rsidR="00526C3D" w:rsidRPr="00FE0941">
        <w:t>should include</w:t>
      </w:r>
      <w:r w:rsidRPr="00FE0941">
        <w:t>:</w:t>
      </w:r>
    </w:p>
    <w:p w14:paraId="38805553" w14:textId="77777777" w:rsidR="00D82CD9" w:rsidRPr="00FE0941" w:rsidRDefault="00D82CD9" w:rsidP="00D82CD9">
      <w:pPr>
        <w:jc w:val="both"/>
        <w:rPr>
          <w:rFonts w:cstheme="minorHAnsi"/>
        </w:rPr>
      </w:pPr>
    </w:p>
    <w:p w14:paraId="2E56315D" w14:textId="77777777" w:rsidR="00D82CD9" w:rsidRPr="00FE0941" w:rsidRDefault="00D82CD9" w:rsidP="00D82CD9">
      <w:pPr>
        <w:pStyle w:val="ListParagraph"/>
        <w:numPr>
          <w:ilvl w:val="0"/>
          <w:numId w:val="25"/>
        </w:numPr>
        <w:jc w:val="both"/>
        <w:rPr>
          <w:rFonts w:asciiTheme="minorHAnsi" w:hAnsiTheme="minorHAnsi" w:cstheme="minorHAnsi"/>
          <w:sz w:val="22"/>
          <w:szCs w:val="22"/>
        </w:rPr>
      </w:pPr>
      <w:r w:rsidRPr="00FE0941">
        <w:rPr>
          <w:rFonts w:asciiTheme="minorHAnsi" w:hAnsiTheme="minorHAnsi" w:cstheme="minorHAnsi"/>
          <w:sz w:val="22"/>
          <w:szCs w:val="22"/>
        </w:rPr>
        <w:t>Objective of Traffic Management Plan</w:t>
      </w:r>
    </w:p>
    <w:p w14:paraId="3BB078F4"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7C1CFD02"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7F2323CB"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Site and surroundings diagnostics and characteristics</w:t>
      </w:r>
    </w:p>
    <w:p w14:paraId="02211C82"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Possible environmental and social impacts</w:t>
      </w:r>
    </w:p>
    <w:p w14:paraId="4B4F6125"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Evaluation of the environmental and social impacts</w:t>
      </w:r>
    </w:p>
    <w:p w14:paraId="3F4EB1F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Measurements for traffic management during construction and operational phase of the project</w:t>
      </w:r>
    </w:p>
    <w:p w14:paraId="490D51C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 xml:space="preserve">Implementation plan </w:t>
      </w:r>
    </w:p>
    <w:p w14:paraId="1F080AD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12951DD2"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7DA5C5D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Redressal Mechanism</w:t>
      </w:r>
    </w:p>
    <w:p w14:paraId="5BA3F76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3C567DFC"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p w14:paraId="5D2C1166" w14:textId="77777777" w:rsidR="00D82CD9" w:rsidRPr="00FE0941" w:rsidRDefault="00D82CD9" w:rsidP="00D82CD9">
      <w:pPr>
        <w:jc w:val="both"/>
        <w:rPr>
          <w:lang w:val="es-SV"/>
        </w:rPr>
      </w:pPr>
    </w:p>
    <w:p w14:paraId="7EA4629F" w14:textId="77777777" w:rsidR="00D82CD9" w:rsidRPr="00FE0941" w:rsidRDefault="00D82CD9" w:rsidP="00D82CD9">
      <w:pPr>
        <w:jc w:val="both"/>
        <w:rPr>
          <w:b/>
          <w:bCs/>
          <w:u w:val="single"/>
        </w:rPr>
      </w:pPr>
      <w:r w:rsidRPr="00FE0941">
        <w:rPr>
          <w:b/>
          <w:bCs/>
          <w:u w:val="single"/>
        </w:rPr>
        <w:t>Objective of Traffic Management Plan</w:t>
      </w:r>
    </w:p>
    <w:p w14:paraId="03687589" w14:textId="3050662B" w:rsidR="00D82CD9" w:rsidRPr="00FE0941" w:rsidRDefault="00D82CD9" w:rsidP="00D82CD9">
      <w:pPr>
        <w:jc w:val="both"/>
      </w:pPr>
      <w:r w:rsidRPr="00FE0941">
        <w:t xml:space="preserve">These objectives are based on the guidelines of the </w:t>
      </w:r>
      <w:r w:rsidR="00646534" w:rsidRPr="00FE0941">
        <w:t xml:space="preserve">Environmental and Social Framework of the WB: </w:t>
      </w:r>
      <w:r w:rsidRPr="00FE0941">
        <w:t>ESS1</w:t>
      </w:r>
      <w:r w:rsidR="00177D88" w:rsidRPr="00FE0941">
        <w:t>, ESS2 and ESS4</w:t>
      </w:r>
      <w:r w:rsidRPr="00FE0941">
        <w:t>, and determine the responsibilities in relation of the evaluation, management and follow-up of the environmental and social impacts associated to the project implementation phases. In the case of Traffic Management Plan (TMP), this must include the predesign, construction and operational phases, with recommended actions to avoid, reduce and minimize those potential impacts generated by traffic and increase traffic in and around the project site, during construction and operation. This plan will avoid all major disturbance of existing traffic, prevent blockages, and permits free flow of vehicles in the community were the projects are installed.</w:t>
      </w:r>
    </w:p>
    <w:p w14:paraId="5971C157" w14:textId="77777777" w:rsidR="00D82CD9" w:rsidRPr="00FE0941" w:rsidRDefault="00D82CD9" w:rsidP="00D82CD9">
      <w:pPr>
        <w:jc w:val="both"/>
      </w:pPr>
    </w:p>
    <w:p w14:paraId="7C1305C3" w14:textId="5EA41F06" w:rsidR="00D82CD9" w:rsidRPr="00FE0941" w:rsidRDefault="00F15E6A" w:rsidP="00D82CD9">
      <w:pPr>
        <w:pStyle w:val="Heading3"/>
      </w:pPr>
      <w:bookmarkStart w:id="129" w:name="_Toc34213340"/>
      <w:bookmarkStart w:id="130" w:name="_Toc36068986"/>
      <w:r w:rsidRPr="00FE0941">
        <w:t>7</w:t>
      </w:r>
      <w:r w:rsidR="00D82CD9" w:rsidRPr="00FE0941">
        <w:t>.2.</w:t>
      </w:r>
      <w:r w:rsidR="008256E7" w:rsidRPr="00FE0941">
        <w:t>4</w:t>
      </w:r>
      <w:r w:rsidR="00D82CD9" w:rsidRPr="00FE0941">
        <w:tab/>
        <w:t>Labour Management Procedures (LMP)</w:t>
      </w:r>
      <w:bookmarkEnd w:id="129"/>
      <w:bookmarkEnd w:id="130"/>
    </w:p>
    <w:p w14:paraId="00D0FDE8" w14:textId="77777777" w:rsidR="00D82CD9" w:rsidRPr="00FE0941" w:rsidRDefault="00D82CD9" w:rsidP="00D82CD9">
      <w:pPr>
        <w:jc w:val="both"/>
      </w:pPr>
    </w:p>
    <w:p w14:paraId="6CA96EB1" w14:textId="7A35C72A" w:rsidR="00D82CD9" w:rsidRPr="00FE0941" w:rsidRDefault="00D82CD9" w:rsidP="00D82CD9">
      <w:pPr>
        <w:jc w:val="both"/>
      </w:pPr>
      <w:r w:rsidRPr="00FE0941">
        <w:t xml:space="preserve">This procedure seeks to ensure the inclusion of measures, to manage risks associated with employment under the project, and to help determine the resources needed for planning and management. It sets out the approach to meet the national requirements, as well as the objectives of the World Banks’s Environmental and Social Framework, specifically the objectives of ESS2: Labour and Working Conditions and Occupational Health and Safety.  Based on the Project’s Environmental and Social Assessment, for this project, risks are considered minimal in regard to labour and working conditions, as well as occupational health and safety. During operations the Plan will ensure that project management will be committed on a continuous basis throughout the life of the project, to evaluate risks and impacts and to have in place adequate measures and procedures to manage adverse impacts. The Code of Conduct will also be adopted throughout project implementation (Annex 4). It is important to note the LMP is a live document and can be updated to meet the demands of the project. The basic contents of a Labor Management Procedures </w:t>
      </w:r>
      <w:r w:rsidR="006E2C45" w:rsidRPr="00FE0941">
        <w:t>include</w:t>
      </w:r>
      <w:r w:rsidRPr="00FE0941">
        <w:t>:</w:t>
      </w:r>
    </w:p>
    <w:p w14:paraId="3B086C18" w14:textId="77777777" w:rsidR="00D82CD9" w:rsidRPr="00FE0941" w:rsidRDefault="00D82CD9" w:rsidP="00D82CD9">
      <w:pPr>
        <w:jc w:val="both"/>
      </w:pPr>
    </w:p>
    <w:p w14:paraId="4D27BA65"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Objective of Labour Management Procedure</w:t>
      </w:r>
    </w:p>
    <w:p w14:paraId="0826A13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4D0288E0"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7549DC6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Standard code of conducts for workers</w:t>
      </w:r>
    </w:p>
    <w:p w14:paraId="2D9A46BF"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Implementation plan</w:t>
      </w:r>
    </w:p>
    <w:p w14:paraId="1298DEB0"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0DA3BC7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5D82C3E0"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 Mechanism</w:t>
      </w:r>
    </w:p>
    <w:p w14:paraId="7CA1589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54D182FC"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p w14:paraId="049AD272" w14:textId="77777777" w:rsidR="00D82CD9" w:rsidRPr="00FE0941" w:rsidRDefault="00D82CD9" w:rsidP="00D82CD9">
      <w:pPr>
        <w:jc w:val="both"/>
        <w:rPr>
          <w:lang w:val="es-ES"/>
        </w:rPr>
      </w:pPr>
    </w:p>
    <w:p w14:paraId="42880B2C" w14:textId="77777777" w:rsidR="00D82CD9" w:rsidRPr="00FE0941" w:rsidRDefault="00D82CD9" w:rsidP="00D82CD9">
      <w:pPr>
        <w:jc w:val="both"/>
        <w:rPr>
          <w:b/>
          <w:bCs/>
          <w:u w:val="single"/>
        </w:rPr>
      </w:pPr>
      <w:r w:rsidRPr="00FE0941">
        <w:rPr>
          <w:b/>
          <w:bCs/>
          <w:u w:val="single"/>
        </w:rPr>
        <w:t>Objective of Labour Management Procedure</w:t>
      </w:r>
    </w:p>
    <w:p w14:paraId="782173D1" w14:textId="7DF57571" w:rsidR="00D82CD9" w:rsidRPr="00FE0941" w:rsidRDefault="00D82CD9" w:rsidP="00D82CD9">
      <w:pPr>
        <w:jc w:val="both"/>
      </w:pPr>
      <w:r w:rsidRPr="00FE0941">
        <w:t xml:space="preserve">These are based to comply with the ESS1, ESS2 and ESS4 (Environmental and Social Standard of the World Bank), in relation with the evaluation and level of the project site, implementation phase and the risks that it imposes, for the safety and health of workers, nearby communities and stakeholders. This activity and its codes of conduct are designed in phases and in joint and inclusive effort. All workers must adhere to this procedure and ensure to fulfil their contracted duties and assignments, obeyance and respect to gender and ranks, care and well </w:t>
      </w:r>
      <w:r w:rsidR="00953BAA" w:rsidRPr="00FE0941">
        <w:t>behaviour</w:t>
      </w:r>
      <w:r w:rsidRPr="00FE0941">
        <w:t xml:space="preserve"> and good practice at work and with natural surroundings and biodiversity.</w:t>
      </w:r>
    </w:p>
    <w:p w14:paraId="4CA75CC5" w14:textId="4B9EE0FC" w:rsidR="00F23D6F" w:rsidRPr="00FE0941" w:rsidRDefault="00F23D6F" w:rsidP="00D82CD9">
      <w:pPr>
        <w:jc w:val="both"/>
      </w:pPr>
    </w:p>
    <w:p w14:paraId="292A0135" w14:textId="152D81F1" w:rsidR="00F23D6F" w:rsidRPr="00FE0941" w:rsidRDefault="00060DE8" w:rsidP="00D82CD9">
      <w:pPr>
        <w:jc w:val="both"/>
      </w:pPr>
      <w:r w:rsidRPr="00FE0941">
        <w:t>Stand-alone</w:t>
      </w:r>
      <w:r w:rsidR="00F23D6F" w:rsidRPr="00FE0941">
        <w:t xml:space="preserve"> LMP is developed for the project. </w:t>
      </w:r>
    </w:p>
    <w:p w14:paraId="36651B27" w14:textId="77777777" w:rsidR="00D82CD9" w:rsidRPr="00FE0941" w:rsidRDefault="00D82CD9" w:rsidP="00D82CD9">
      <w:pPr>
        <w:jc w:val="both"/>
      </w:pPr>
    </w:p>
    <w:p w14:paraId="48F60976" w14:textId="349B6704" w:rsidR="001C63B6" w:rsidRPr="00FE0941" w:rsidRDefault="00F15E6A" w:rsidP="001C63B6">
      <w:pPr>
        <w:pStyle w:val="Heading3"/>
      </w:pPr>
      <w:bookmarkStart w:id="131" w:name="_Toc36068987"/>
      <w:bookmarkStart w:id="132" w:name="_Toc34213341"/>
      <w:r w:rsidRPr="00FE0941">
        <w:t>7</w:t>
      </w:r>
      <w:r w:rsidR="000A457D" w:rsidRPr="00FE0941">
        <w:t>.2.</w:t>
      </w:r>
      <w:r w:rsidR="008256E7" w:rsidRPr="00FE0941">
        <w:t>5</w:t>
      </w:r>
      <w:r w:rsidR="000A457D" w:rsidRPr="00FE0941">
        <w:tab/>
      </w:r>
      <w:r w:rsidR="001C63B6" w:rsidRPr="00FE0941">
        <w:t>Occupational Health and Safety Plan (OHSP)</w:t>
      </w:r>
      <w:bookmarkEnd w:id="131"/>
    </w:p>
    <w:p w14:paraId="21D5CFE2" w14:textId="77777777" w:rsidR="001C63B6" w:rsidRPr="00FE0941" w:rsidRDefault="001C63B6" w:rsidP="001C63B6">
      <w:pPr>
        <w:jc w:val="both"/>
      </w:pPr>
    </w:p>
    <w:p w14:paraId="2294C6AD" w14:textId="77777777" w:rsidR="001C63B6" w:rsidRPr="00FE0941" w:rsidRDefault="001C63B6" w:rsidP="001C63B6">
      <w:pPr>
        <w:jc w:val="both"/>
        <w:rPr>
          <w:rFonts w:cstheme="minorHAnsi"/>
        </w:rPr>
      </w:pPr>
      <w:r w:rsidRPr="00FE0941">
        <w:t xml:space="preserve">During project implementation and with the implications that involve, creates the need of an Occupational Health and Safety, measures to be developed to prevent harm and ensure the health and safe working conditions and security to the personnel involved in the project activities. Occupational Health and Safety measures are reflected in the LMP.  </w:t>
      </w:r>
    </w:p>
    <w:p w14:paraId="4096AFD1" w14:textId="77777777" w:rsidR="001C63B6" w:rsidRPr="00FE0941" w:rsidRDefault="001C63B6" w:rsidP="001C63B6">
      <w:pPr>
        <w:ind w:left="360"/>
        <w:jc w:val="both"/>
        <w:rPr>
          <w:rFonts w:cstheme="minorHAnsi"/>
        </w:rPr>
      </w:pPr>
    </w:p>
    <w:p w14:paraId="6FE3BE03" w14:textId="4317B270" w:rsidR="001C63B6" w:rsidRPr="00FE0941" w:rsidRDefault="001C63B6" w:rsidP="001C63B6">
      <w:pPr>
        <w:jc w:val="both"/>
        <w:rPr>
          <w:b/>
          <w:bCs/>
          <w:u w:val="single"/>
        </w:rPr>
      </w:pPr>
      <w:r w:rsidRPr="00FE0941">
        <w:rPr>
          <w:b/>
          <w:bCs/>
          <w:u w:val="single"/>
        </w:rPr>
        <w:t>Objective of Occupational Health and Safety Plan</w:t>
      </w:r>
    </w:p>
    <w:p w14:paraId="0EFD782C" w14:textId="77777777" w:rsidR="001C63B6" w:rsidRPr="00FE0941" w:rsidRDefault="001C63B6" w:rsidP="00C62B32">
      <w:pPr>
        <w:jc w:val="both"/>
      </w:pPr>
      <w:r w:rsidRPr="00FE0941">
        <w:t>This specific instrument is based on those mandates of ESS1 and ESS2, that establish the mechanism for the Occupational Health and Safety Plan (OHSP) and ensure that  is in line with the World Bank Group EHS Guidelines and its specific Occupational Health and Safety (OHS), to ensure health and safety of workers during construction activities during a project implementation, with the purpose to avoid, minimize and mitigate those potential impacts that the activity could cause, and to avoid harm or any danger to peoples.</w:t>
      </w:r>
    </w:p>
    <w:p w14:paraId="6E3F04F1" w14:textId="0273073A" w:rsidR="001C63B6" w:rsidRPr="00FE0941" w:rsidRDefault="001C63B6" w:rsidP="00AC6BD8">
      <w:pPr>
        <w:jc w:val="both"/>
      </w:pPr>
    </w:p>
    <w:p w14:paraId="2E54A5A4" w14:textId="7F00646C" w:rsidR="00E41AED" w:rsidRPr="00FE0941" w:rsidRDefault="00E41AED" w:rsidP="00AC6BD8">
      <w:pPr>
        <w:jc w:val="both"/>
        <w:rPr>
          <w:lang w:val="en"/>
        </w:rPr>
      </w:pPr>
      <w:r w:rsidRPr="00FE0941">
        <w:rPr>
          <w:lang w:val="en"/>
        </w:rPr>
        <w:t>Annex 4 includes a generic guideline to be used for the development of the code of conduct.</w:t>
      </w:r>
    </w:p>
    <w:p w14:paraId="7C4FE163" w14:textId="77777777" w:rsidR="00E41AED" w:rsidRPr="00FE0941" w:rsidRDefault="00E41AED" w:rsidP="00AC6BD8">
      <w:pPr>
        <w:jc w:val="both"/>
        <w:rPr>
          <w:lang w:val="en"/>
        </w:rPr>
      </w:pPr>
    </w:p>
    <w:p w14:paraId="5001D20D" w14:textId="2761CE95" w:rsidR="000A457D" w:rsidRPr="00FE0941" w:rsidRDefault="001C63B6" w:rsidP="000A457D">
      <w:pPr>
        <w:pStyle w:val="Heading3"/>
      </w:pPr>
      <w:bookmarkStart w:id="133" w:name="_Toc36068988"/>
      <w:r w:rsidRPr="00FE0941">
        <w:t xml:space="preserve">7.2.6 </w:t>
      </w:r>
      <w:r w:rsidR="00B62E9A" w:rsidRPr="00FE0941">
        <w:t>Code of Conduct</w:t>
      </w:r>
      <w:bookmarkEnd w:id="133"/>
      <w:r w:rsidR="000A457D" w:rsidRPr="00FE0941">
        <w:t xml:space="preserve"> </w:t>
      </w:r>
    </w:p>
    <w:p w14:paraId="4920F14F" w14:textId="77777777" w:rsidR="00AC1CA4" w:rsidRPr="00FE0941" w:rsidRDefault="00AC1CA4" w:rsidP="00AC1CA4"/>
    <w:p w14:paraId="35AF2804" w14:textId="7F527C9B" w:rsidR="000B1614" w:rsidRPr="00FE0941" w:rsidRDefault="000B1614" w:rsidP="008B211E">
      <w:pPr>
        <w:jc w:val="both"/>
        <w:rPr>
          <w:lang w:val="en"/>
        </w:rPr>
      </w:pPr>
      <w:r w:rsidRPr="00FE0941">
        <w:rPr>
          <w:lang w:val="en"/>
        </w:rPr>
        <w:t xml:space="preserve">The guideline for preparing the Standard Code of Conduct aim at workers who participate in various stages of the project: pre-investment, </w:t>
      </w:r>
      <w:r w:rsidR="00440458" w:rsidRPr="00FE0941">
        <w:rPr>
          <w:lang w:val="en"/>
        </w:rPr>
        <w:t>preparation and implementation</w:t>
      </w:r>
      <w:r w:rsidRPr="00FE0941">
        <w:rPr>
          <w:lang w:val="en"/>
        </w:rPr>
        <w:t>.</w:t>
      </w:r>
      <w:r w:rsidR="00A00BD2" w:rsidRPr="00FE0941">
        <w:rPr>
          <w:lang w:val="en"/>
        </w:rPr>
        <w:t xml:space="preserve"> This guidance follows the objectives of </w:t>
      </w:r>
      <w:r w:rsidR="00A00BD2" w:rsidRPr="00FE0941">
        <w:t>Environmental and Social Standard of the WB: ESS1, ESS2, and ESS4</w:t>
      </w:r>
      <w:r w:rsidR="00A162D2" w:rsidRPr="00FE0941">
        <w:t xml:space="preserve"> and the content of it will depend upon</w:t>
      </w:r>
      <w:r w:rsidR="005B34C0" w:rsidRPr="00FE0941">
        <w:t xml:space="preserve"> the specific characteristics of each subproject. </w:t>
      </w:r>
      <w:r w:rsidR="00254EA9" w:rsidRPr="00FE0941">
        <w:t xml:space="preserve">The code of conduct applies to workers classified as </w:t>
      </w:r>
      <w:r w:rsidR="00254EA9" w:rsidRPr="00FE0941">
        <w:rPr>
          <w:lang w:val="en"/>
        </w:rPr>
        <w:t>direct, hired and community or voluntary</w:t>
      </w:r>
      <w:r w:rsidR="00263356" w:rsidRPr="00FE0941">
        <w:rPr>
          <w:lang w:val="en"/>
        </w:rPr>
        <w:t xml:space="preserve">. For the project, </w:t>
      </w:r>
      <w:r w:rsidR="0066036E" w:rsidRPr="00FE0941">
        <w:rPr>
          <w:lang w:val="en"/>
        </w:rPr>
        <w:t xml:space="preserve">this code of conduct will specifically apply to direct workers, PIU workers, </w:t>
      </w:r>
      <w:r w:rsidRPr="00FE0941">
        <w:rPr>
          <w:lang w:val="en"/>
        </w:rPr>
        <w:t>Infrastructure Management Personnel, Builders and Construction Supervisors</w:t>
      </w:r>
      <w:r w:rsidR="004C6231" w:rsidRPr="00FE0941">
        <w:rPr>
          <w:lang w:val="en"/>
        </w:rPr>
        <w:t>, and others as defined necessary during project implementation</w:t>
      </w:r>
      <w:r w:rsidRPr="00FE0941">
        <w:rPr>
          <w:lang w:val="en"/>
        </w:rPr>
        <w:t>.</w:t>
      </w:r>
      <w:r w:rsidR="00AC6BD8" w:rsidRPr="00FE0941">
        <w:rPr>
          <w:lang w:val="en"/>
        </w:rPr>
        <w:t xml:space="preserve"> </w:t>
      </w:r>
      <w:r w:rsidRPr="00FE0941">
        <w:rPr>
          <w:lang w:val="en"/>
        </w:rPr>
        <w:t>Hired workers Contractors and subcontractors, hire workers to carry out construction, supervision, supply of materials and equipment</w:t>
      </w:r>
      <w:r w:rsidR="00857419" w:rsidRPr="00FE0941">
        <w:rPr>
          <w:lang w:val="en"/>
        </w:rPr>
        <w:t xml:space="preserve">. The basic content for the code of conduct </w:t>
      </w:r>
      <w:r w:rsidR="00526C3D" w:rsidRPr="00FE0941">
        <w:t>should include:</w:t>
      </w:r>
    </w:p>
    <w:p w14:paraId="7CDB4864" w14:textId="77777777" w:rsidR="00AC1CA4" w:rsidRPr="00FE0941" w:rsidRDefault="00AC1CA4" w:rsidP="00AC1CA4">
      <w:pPr>
        <w:rPr>
          <w:lang w:val="en"/>
        </w:rPr>
      </w:pPr>
    </w:p>
    <w:p w14:paraId="6D8D30FB" w14:textId="047B472D"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Objective of the Standard Code of Conduct for Workers</w:t>
      </w:r>
    </w:p>
    <w:p w14:paraId="5C9D109B" w14:textId="56D90992"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Legal framework</w:t>
      </w:r>
    </w:p>
    <w:p w14:paraId="1092FB3B" w14:textId="43D3B11F"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Framework</w:t>
      </w:r>
    </w:p>
    <w:p w14:paraId="71BCAFA4" w14:textId="25031DC8"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Standard Code of Conduct for Workers</w:t>
      </w:r>
    </w:p>
    <w:p w14:paraId="6EAB2308" w14:textId="4F793990"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Implementation schedule</w:t>
      </w:r>
    </w:p>
    <w:p w14:paraId="366BDEDF" w14:textId="01F720A4"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Costs and budget</w:t>
      </w:r>
    </w:p>
    <w:p w14:paraId="6351D951" w14:textId="5F3045B9"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Information and consultation mechanism</w:t>
      </w:r>
    </w:p>
    <w:p w14:paraId="560ADD21" w14:textId="5AFEC6D8"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Mechanism for handling complaints and claims</w:t>
      </w:r>
    </w:p>
    <w:p w14:paraId="79D2199F" w14:textId="74C87979" w:rsidR="002355EC"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Monitoring and evaluation</w:t>
      </w:r>
    </w:p>
    <w:p w14:paraId="21275E99" w14:textId="0BB1EE19" w:rsidR="00857419" w:rsidRPr="00FE0941" w:rsidRDefault="002355EC" w:rsidP="002355EC">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Arrangements for adaptive management</w:t>
      </w:r>
    </w:p>
    <w:p w14:paraId="7AACBDFF" w14:textId="77777777" w:rsidR="000A457D" w:rsidRPr="00FE0941" w:rsidRDefault="000A457D" w:rsidP="00857419"/>
    <w:p w14:paraId="3E90755C" w14:textId="1A834E15" w:rsidR="00857419" w:rsidRPr="00FE0941" w:rsidRDefault="00857419">
      <w:pPr>
        <w:rPr>
          <w:lang w:val="en"/>
        </w:rPr>
      </w:pPr>
      <w:r w:rsidRPr="00FE0941">
        <w:rPr>
          <w:lang w:val="en"/>
        </w:rPr>
        <w:t xml:space="preserve">Annex </w:t>
      </w:r>
      <w:r w:rsidR="00E41AED" w:rsidRPr="00FE0941">
        <w:rPr>
          <w:lang w:val="en"/>
        </w:rPr>
        <w:t>5</w:t>
      </w:r>
      <w:r w:rsidR="002355EC" w:rsidRPr="00FE0941">
        <w:rPr>
          <w:lang w:val="en"/>
        </w:rPr>
        <w:t xml:space="preserve"> includes a generic </w:t>
      </w:r>
      <w:r w:rsidR="000A37E7" w:rsidRPr="00FE0941">
        <w:rPr>
          <w:lang w:val="en"/>
        </w:rPr>
        <w:t>guideline to be used for the development of the code of conduct.</w:t>
      </w:r>
    </w:p>
    <w:p w14:paraId="7D4F34AE" w14:textId="77777777" w:rsidR="002355EC" w:rsidRPr="00FE0941" w:rsidRDefault="002355EC" w:rsidP="002355EC"/>
    <w:p w14:paraId="5FCF7551" w14:textId="3A573433" w:rsidR="00D82CD9" w:rsidRPr="00FE0941" w:rsidRDefault="00F15E6A" w:rsidP="00D82CD9">
      <w:pPr>
        <w:pStyle w:val="Heading3"/>
      </w:pPr>
      <w:bookmarkStart w:id="134" w:name="_Toc36068989"/>
      <w:r w:rsidRPr="00FE0941">
        <w:t>7</w:t>
      </w:r>
      <w:r w:rsidR="00D82CD9" w:rsidRPr="00FE0941">
        <w:t>.2.</w:t>
      </w:r>
      <w:r w:rsidR="001C63B6" w:rsidRPr="00FE0941">
        <w:t>7</w:t>
      </w:r>
      <w:r w:rsidR="00D82CD9" w:rsidRPr="00FE0941">
        <w:tab/>
        <w:t>Chance Finds Procedures (CFP) at the project sites</w:t>
      </w:r>
      <w:bookmarkEnd w:id="132"/>
      <w:bookmarkEnd w:id="134"/>
    </w:p>
    <w:p w14:paraId="34D48F93" w14:textId="77777777" w:rsidR="00D82CD9" w:rsidRPr="00FE0941" w:rsidRDefault="00D82CD9" w:rsidP="00D82CD9">
      <w:pPr>
        <w:jc w:val="both"/>
      </w:pPr>
    </w:p>
    <w:p w14:paraId="5994CA80" w14:textId="1789C462" w:rsidR="00D82CD9" w:rsidRPr="00FE0941" w:rsidRDefault="00D82CD9" w:rsidP="00D82CD9">
      <w:pPr>
        <w:jc w:val="both"/>
      </w:pPr>
      <w:r w:rsidRPr="00FE0941">
        <w:t>This guidance follows the objectives of the Environmental and Social Standard of the WB</w:t>
      </w:r>
      <w:r w:rsidR="00A00BD2" w:rsidRPr="00FE0941">
        <w:t>:</w:t>
      </w:r>
      <w:r w:rsidRPr="00FE0941">
        <w:t xml:space="preserve"> ESS1 ESS2, ESS5, ESS8. During project activities that involve remodelling, upgrading or constructing infrastructures, some of these actions can produce unexpected events such as findings of important scientific, cultural or social structures or artifacts that could be considered of national, cultural or historical values. Thus, a specific procedure must be implemented were responsibilities and actions must be in placed to deal with these chance finds events. Most countries have specific legislation to comply with on these matters. A specific Chance Finds Clause must be included in all contracts for the project implementation activities. The basic procedure to follow in the Plan must be required:  i) stop all activities in and nearby the findings, ii) inform the local pertinent national authority, iii) place barriers and security to guard and protect from vandalism, iv) await instructions and clearance by local pertinent authorities </w:t>
      </w:r>
      <w:r w:rsidR="00646534" w:rsidRPr="00FE0941">
        <w:t>before proceeding</w:t>
      </w:r>
      <w:r w:rsidRPr="00FE0941">
        <w:t xml:space="preserve"> and continu</w:t>
      </w:r>
      <w:r w:rsidR="006014F0" w:rsidRPr="00FE0941">
        <w:t>ation</w:t>
      </w:r>
      <w:r w:rsidR="00E33333" w:rsidRPr="00FE0941">
        <w:t xml:space="preserve"> of</w:t>
      </w:r>
      <w:r w:rsidRPr="00FE0941">
        <w:t xml:space="preserve"> works. </w:t>
      </w:r>
      <w:bookmarkStart w:id="135" w:name="_Hlk33863308"/>
      <w:r w:rsidRPr="00FE0941">
        <w:t xml:space="preserve">The basic content of a Chance Find Procedure </w:t>
      </w:r>
      <w:r w:rsidR="00526C3D" w:rsidRPr="00FE0941">
        <w:t>should include:</w:t>
      </w:r>
    </w:p>
    <w:p w14:paraId="3C297102" w14:textId="77777777" w:rsidR="00D82CD9" w:rsidRPr="00FE0941" w:rsidRDefault="00D82CD9" w:rsidP="00D82CD9">
      <w:pPr>
        <w:jc w:val="both"/>
      </w:pPr>
    </w:p>
    <w:p w14:paraId="1CE131C5"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Objective for the Chance Finds Procedure</w:t>
      </w:r>
    </w:p>
    <w:p w14:paraId="063F1675"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Description of the Project and site characteristics</w:t>
      </w:r>
    </w:p>
    <w:p w14:paraId="3D4D295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5438009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037A8E3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Potential environmental and social impacts</w:t>
      </w:r>
    </w:p>
    <w:p w14:paraId="0FAEE87E"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Values and compensation for losses</w:t>
      </w:r>
    </w:p>
    <w:p w14:paraId="4419DDB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Measures to protect and guard chance finds</w:t>
      </w:r>
    </w:p>
    <w:p w14:paraId="2F5AF126"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Permits arrangements</w:t>
      </w:r>
    </w:p>
    <w:p w14:paraId="4EE1FF7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Standard code of conducts for workers</w:t>
      </w:r>
    </w:p>
    <w:p w14:paraId="4F126F1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Implementation plan</w:t>
      </w:r>
    </w:p>
    <w:p w14:paraId="113BBC2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3BAE5AB2"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2ADA246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 Mechanism</w:t>
      </w:r>
    </w:p>
    <w:p w14:paraId="0DB4213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526A4C76"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bookmarkEnd w:id="135"/>
    <w:p w14:paraId="530427C7" w14:textId="77777777" w:rsidR="00D82CD9" w:rsidRPr="00FE0941" w:rsidRDefault="00D82CD9" w:rsidP="00D82CD9">
      <w:pPr>
        <w:jc w:val="both"/>
        <w:rPr>
          <w:lang w:val="es-SV"/>
        </w:rPr>
      </w:pPr>
    </w:p>
    <w:p w14:paraId="6176E01F" w14:textId="77777777" w:rsidR="00D82CD9" w:rsidRPr="00FE0941" w:rsidRDefault="00D82CD9" w:rsidP="00D82CD9">
      <w:pPr>
        <w:jc w:val="both"/>
        <w:rPr>
          <w:b/>
          <w:bCs/>
          <w:u w:val="single"/>
        </w:rPr>
      </w:pPr>
      <w:r w:rsidRPr="00FE0941">
        <w:rPr>
          <w:b/>
          <w:bCs/>
          <w:u w:val="single"/>
        </w:rPr>
        <w:t>Objective of Chance Find Procedure</w:t>
      </w:r>
    </w:p>
    <w:p w14:paraId="2880F582" w14:textId="1B3F8F10" w:rsidR="00D82CD9" w:rsidRPr="00FE0941" w:rsidRDefault="00D82CD9" w:rsidP="00D82CD9">
      <w:pPr>
        <w:jc w:val="both"/>
      </w:pPr>
      <w:r w:rsidRPr="00FE0941">
        <w:t xml:space="preserve">This specific instrument is based on those mandates of ESS8-WB, that establish the mechanism to follow in the case of a Chance Find event during a project implementation, with the purpose to avoid, minimize </w:t>
      </w:r>
      <w:r w:rsidRPr="00FE0941">
        <w:lastRenderedPageBreak/>
        <w:t xml:space="preserve">and mitigate those potential impacts that the activity could cause, and to avoid harm or any danger to </w:t>
      </w:r>
      <w:r w:rsidR="00646534" w:rsidRPr="00FE0941">
        <w:t>people’s</w:t>
      </w:r>
      <w:r w:rsidRPr="00FE0941">
        <w:t xml:space="preserve"> cultural heritage.</w:t>
      </w:r>
    </w:p>
    <w:p w14:paraId="76573372" w14:textId="77777777" w:rsidR="00D82CD9" w:rsidRPr="00FE0941" w:rsidRDefault="00D82CD9" w:rsidP="00D82CD9">
      <w:pPr>
        <w:jc w:val="both"/>
      </w:pPr>
    </w:p>
    <w:p w14:paraId="0A5D979A" w14:textId="706019C6" w:rsidR="00D82CD9" w:rsidRPr="00FE0941" w:rsidRDefault="00F15E6A" w:rsidP="00D82CD9">
      <w:pPr>
        <w:pStyle w:val="Heading3"/>
      </w:pPr>
      <w:bookmarkStart w:id="136" w:name="_Toc34213342"/>
      <w:bookmarkStart w:id="137" w:name="_Toc36068990"/>
      <w:r w:rsidRPr="00FE0941">
        <w:t>7</w:t>
      </w:r>
      <w:r w:rsidR="00D82CD9" w:rsidRPr="00FE0941">
        <w:t>.2.</w:t>
      </w:r>
      <w:r w:rsidR="001C63B6" w:rsidRPr="00FE0941">
        <w:t>8</w:t>
      </w:r>
      <w:r w:rsidR="00D82CD9" w:rsidRPr="00FE0941">
        <w:tab/>
        <w:t>Cultural Heritage Management Plan (CHMP)</w:t>
      </w:r>
      <w:bookmarkEnd w:id="136"/>
      <w:bookmarkEnd w:id="137"/>
    </w:p>
    <w:p w14:paraId="438D93BC" w14:textId="77777777" w:rsidR="00D82CD9" w:rsidRPr="00FE0941" w:rsidRDefault="00D82CD9" w:rsidP="00D82CD9">
      <w:pPr>
        <w:jc w:val="both"/>
      </w:pPr>
    </w:p>
    <w:p w14:paraId="4D9DBD1A" w14:textId="0EDB327C" w:rsidR="00D82CD9" w:rsidRPr="00FE0941" w:rsidRDefault="00D82CD9" w:rsidP="00D82CD9">
      <w:pPr>
        <w:jc w:val="both"/>
      </w:pPr>
      <w:r w:rsidRPr="00FE0941">
        <w:t xml:space="preserve">The following guidelines are presented in order to elaborate the Cultural Heritage Management Plan (CHMP). This are conceived to be implemented during different phases of a project: pre-investment, design and construction phases. These guidelines follow the mandates of the Environmental and Social Standards (ESS-WB), ESS1, ESS2, ESS7, ESS8. Its applicability will be depending on; project site location and national legislation. This plan purpose is to avoid any negative impact or potential risks to the national, cultural or natural heritage of a nation were a project is implemented. The basic contents of a Cultural Heritage Management Plan </w:t>
      </w:r>
      <w:r w:rsidR="00526C3D" w:rsidRPr="00FE0941">
        <w:t>should include:</w:t>
      </w:r>
    </w:p>
    <w:p w14:paraId="0A2C76CC" w14:textId="77777777" w:rsidR="00526C3D" w:rsidRPr="00FE0941" w:rsidRDefault="00526C3D" w:rsidP="00D82CD9">
      <w:pPr>
        <w:jc w:val="both"/>
      </w:pPr>
    </w:p>
    <w:p w14:paraId="376C5FF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bookmarkStart w:id="138" w:name="_Hlk33866270"/>
      <w:r w:rsidRPr="00FE0941">
        <w:rPr>
          <w:rFonts w:asciiTheme="minorHAnsi" w:hAnsiTheme="minorHAnsi" w:cstheme="minorHAnsi"/>
          <w:sz w:val="22"/>
          <w:szCs w:val="22"/>
        </w:rPr>
        <w:t>Objective for the Cultural Heritage Management Plan</w:t>
      </w:r>
    </w:p>
    <w:p w14:paraId="53AA788C"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Description of the Project and site characteristics</w:t>
      </w:r>
    </w:p>
    <w:p w14:paraId="4DDF695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0ED88686"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23AD6F57"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Potential environmental and social impacts</w:t>
      </w:r>
    </w:p>
    <w:p w14:paraId="4F9519F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Values and compensation for losses</w:t>
      </w:r>
    </w:p>
    <w:p w14:paraId="2612363B"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Measures to protect and guard National, Cultural and Natural Heritages</w:t>
      </w:r>
    </w:p>
    <w:p w14:paraId="23B747EF"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Permits arrangements</w:t>
      </w:r>
    </w:p>
    <w:p w14:paraId="494F4EC6" w14:textId="57F65D13"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Standard code of conduct for workers</w:t>
      </w:r>
    </w:p>
    <w:p w14:paraId="028DEF8E"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Implementation plan</w:t>
      </w:r>
    </w:p>
    <w:p w14:paraId="1A2BC41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1C0EBEB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7CB63AF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 Mechanism</w:t>
      </w:r>
    </w:p>
    <w:p w14:paraId="76018F3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34E11245"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bookmarkEnd w:id="138"/>
    <w:p w14:paraId="3986A554" w14:textId="77777777" w:rsidR="00D82CD9" w:rsidRPr="00FE0941" w:rsidRDefault="00D82CD9" w:rsidP="00D82CD9">
      <w:pPr>
        <w:jc w:val="both"/>
        <w:rPr>
          <w:lang w:val="es-SV"/>
        </w:rPr>
      </w:pPr>
    </w:p>
    <w:p w14:paraId="7D814D32" w14:textId="77777777" w:rsidR="00D82CD9" w:rsidRPr="00FE0941" w:rsidRDefault="00D82CD9" w:rsidP="00D82CD9">
      <w:pPr>
        <w:jc w:val="both"/>
        <w:rPr>
          <w:b/>
          <w:bCs/>
          <w:u w:val="single"/>
        </w:rPr>
      </w:pPr>
      <w:bookmarkStart w:id="139" w:name="_Hlk33866383"/>
      <w:r w:rsidRPr="00FE0941">
        <w:rPr>
          <w:b/>
          <w:bCs/>
          <w:u w:val="single"/>
        </w:rPr>
        <w:t>Objective of Cultural Heritage Plan</w:t>
      </w:r>
    </w:p>
    <w:p w14:paraId="647B7484" w14:textId="56328874" w:rsidR="00D82CD9" w:rsidRPr="00FE0941" w:rsidRDefault="00D82CD9" w:rsidP="00D82CD9">
      <w:pPr>
        <w:jc w:val="both"/>
      </w:pPr>
      <w:r w:rsidRPr="00FE0941">
        <w:t>This specific instrument is based on those mandates of ESS8-WB, that establish the mechanism to protect cultural heritage during project implementation, with the purpose to avoid, minimize and mitigate those potential impacts that the activity could cause, and to avoid harm or any danger to beliefs, knowledge and traditions.</w:t>
      </w:r>
      <w:r w:rsidR="006B5D37" w:rsidRPr="00FE0941">
        <w:t xml:space="preserve"> Annex X contains a detailed </w:t>
      </w:r>
    </w:p>
    <w:bookmarkEnd w:id="139"/>
    <w:p w14:paraId="6F31E7CF" w14:textId="77777777" w:rsidR="00D82CD9" w:rsidRPr="00FE0941" w:rsidRDefault="00D82CD9" w:rsidP="00D82CD9">
      <w:pPr>
        <w:jc w:val="both"/>
      </w:pPr>
    </w:p>
    <w:p w14:paraId="11280614" w14:textId="65C9E219" w:rsidR="00D82CD9" w:rsidRPr="00FE0941" w:rsidRDefault="00653433" w:rsidP="00D82CD9">
      <w:pPr>
        <w:pStyle w:val="Heading3"/>
        <w:rPr>
          <w:b/>
          <w:bCs/>
        </w:rPr>
      </w:pPr>
      <w:bookmarkStart w:id="140" w:name="_Toc34213344"/>
      <w:bookmarkStart w:id="141" w:name="_Toc36068991"/>
      <w:r w:rsidRPr="00FE0941">
        <w:t>7</w:t>
      </w:r>
      <w:r w:rsidR="00D82CD9" w:rsidRPr="00FE0941">
        <w:t>.2.</w:t>
      </w:r>
      <w:r w:rsidR="008256E7" w:rsidRPr="00FE0941">
        <w:t>9</w:t>
      </w:r>
      <w:r w:rsidR="00D82CD9" w:rsidRPr="00FE0941">
        <w:tab/>
        <w:t>Emergency Readiness Plan</w:t>
      </w:r>
      <w:bookmarkStart w:id="142" w:name="_Hlk33868877"/>
      <w:bookmarkEnd w:id="140"/>
      <w:bookmarkEnd w:id="141"/>
    </w:p>
    <w:bookmarkEnd w:id="142"/>
    <w:p w14:paraId="477DE589" w14:textId="77777777" w:rsidR="00D82CD9" w:rsidRPr="00FE0941" w:rsidRDefault="00D82CD9" w:rsidP="00D82CD9">
      <w:pPr>
        <w:jc w:val="both"/>
      </w:pPr>
    </w:p>
    <w:p w14:paraId="43DBA26B" w14:textId="44283972" w:rsidR="00D82CD9" w:rsidRPr="00FE0941" w:rsidRDefault="00D82CD9" w:rsidP="00D82CD9">
      <w:pPr>
        <w:jc w:val="both"/>
      </w:pPr>
      <w:r w:rsidRPr="00FE0941">
        <w:t xml:space="preserve">The following guidelines are presented in order to elaborate an emergency readiness plan that could be implemented during the implementation process of project activities. These guidelines follow the mandates of ESS1, and its conditions will be dependent upon each activity phase and site. The risk and hazards to confront can be from natural or anthropic origin, quakes, hurricanes, contamination, fires; in all cases the plan is </w:t>
      </w:r>
      <w:r w:rsidR="0063401A" w:rsidRPr="00FE0941">
        <w:t>designed</w:t>
      </w:r>
      <w:r w:rsidRPr="00FE0941">
        <w:t xml:space="preserve"> to avoid and prevent these events or in case of unavoidable events, to react and reduce its effect and harm in the community, workers and infrastructures. The basic contents of an Emergency Readiness Plan </w:t>
      </w:r>
      <w:r w:rsidR="002732B1" w:rsidRPr="00FE0941">
        <w:t>should include:</w:t>
      </w:r>
    </w:p>
    <w:p w14:paraId="30949FC0" w14:textId="77777777" w:rsidR="00653433" w:rsidRPr="00FE0941" w:rsidRDefault="00653433" w:rsidP="00D82CD9">
      <w:pPr>
        <w:jc w:val="both"/>
      </w:pPr>
    </w:p>
    <w:p w14:paraId="5BF2C10E" w14:textId="77777777" w:rsidR="00D82CD9" w:rsidRPr="00FE0941" w:rsidRDefault="00D82CD9" w:rsidP="00D82CD9">
      <w:pPr>
        <w:jc w:val="both"/>
      </w:pPr>
    </w:p>
    <w:p w14:paraId="0AE51C4B"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bookmarkStart w:id="143" w:name="_Hlk30919632"/>
      <w:r w:rsidRPr="00FE0941">
        <w:rPr>
          <w:rFonts w:asciiTheme="minorHAnsi" w:hAnsiTheme="minorHAnsi" w:cstheme="minorHAnsi"/>
          <w:sz w:val="22"/>
          <w:szCs w:val="22"/>
        </w:rPr>
        <w:t>Objective for the Emergency Readiness Plan</w:t>
      </w:r>
    </w:p>
    <w:p w14:paraId="127B136F"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Description of the Project and site characteristics</w:t>
      </w:r>
    </w:p>
    <w:p w14:paraId="16A546EB"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Legal Frame</w:t>
      </w:r>
    </w:p>
    <w:p w14:paraId="5D9E64AF"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Institutional frame</w:t>
      </w:r>
    </w:p>
    <w:p w14:paraId="20897A13"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Potential environmental and social impacts</w:t>
      </w:r>
    </w:p>
    <w:p w14:paraId="551CDEFA"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Values and compensation for losses</w:t>
      </w:r>
    </w:p>
    <w:p w14:paraId="4FA2FFE0"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Permits arrangements</w:t>
      </w:r>
    </w:p>
    <w:p w14:paraId="3B3F1329"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Standard code of conducts for workers</w:t>
      </w:r>
    </w:p>
    <w:p w14:paraId="7DCEDD1D"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bookmarkStart w:id="144" w:name="_Hlk33869943"/>
      <w:r w:rsidRPr="00FE0941">
        <w:rPr>
          <w:rFonts w:asciiTheme="minorHAnsi" w:hAnsiTheme="minorHAnsi" w:cstheme="minorHAnsi"/>
          <w:sz w:val="22"/>
          <w:szCs w:val="22"/>
        </w:rPr>
        <w:t xml:space="preserve">Implementation plan </w:t>
      </w:r>
    </w:p>
    <w:bookmarkEnd w:id="144"/>
    <w:p w14:paraId="04059DD8"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Budget and costs</w:t>
      </w:r>
    </w:p>
    <w:p w14:paraId="66852821"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Stakeholders Consultation plan</w:t>
      </w:r>
    </w:p>
    <w:p w14:paraId="1D6170D4"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Grievance Redressal Mechanism</w:t>
      </w:r>
    </w:p>
    <w:p w14:paraId="3E322BA4"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Follow up and evaluation</w:t>
      </w:r>
    </w:p>
    <w:p w14:paraId="25C0F604" w14:textId="77777777" w:rsidR="00D82CD9" w:rsidRPr="00FE0941" w:rsidRDefault="00D82CD9" w:rsidP="00D82CD9">
      <w:pPr>
        <w:pStyle w:val="ListParagraph"/>
        <w:numPr>
          <w:ilvl w:val="0"/>
          <w:numId w:val="24"/>
        </w:numPr>
        <w:jc w:val="both"/>
        <w:rPr>
          <w:rFonts w:asciiTheme="minorHAnsi" w:hAnsiTheme="minorHAnsi" w:cstheme="minorHAnsi"/>
          <w:sz w:val="22"/>
          <w:szCs w:val="22"/>
        </w:rPr>
      </w:pPr>
      <w:r w:rsidRPr="00FE0941">
        <w:rPr>
          <w:rFonts w:asciiTheme="minorHAnsi" w:hAnsiTheme="minorHAnsi" w:cstheme="minorHAnsi"/>
          <w:sz w:val="22"/>
          <w:szCs w:val="22"/>
        </w:rPr>
        <w:t>Adaptive management arrangements</w:t>
      </w:r>
    </w:p>
    <w:bookmarkEnd w:id="143"/>
    <w:p w14:paraId="76AABD35" w14:textId="77777777" w:rsidR="00D82CD9" w:rsidRPr="00FE0941" w:rsidRDefault="00D82CD9" w:rsidP="00D82CD9">
      <w:pPr>
        <w:jc w:val="both"/>
        <w:rPr>
          <w:lang w:val="es-ES"/>
        </w:rPr>
      </w:pPr>
    </w:p>
    <w:p w14:paraId="0F299E95" w14:textId="77777777" w:rsidR="00D82CD9" w:rsidRPr="00FE0941" w:rsidRDefault="00D82CD9" w:rsidP="00D82CD9">
      <w:pPr>
        <w:jc w:val="both"/>
        <w:rPr>
          <w:b/>
          <w:bCs/>
          <w:u w:val="single"/>
        </w:rPr>
      </w:pPr>
      <w:r w:rsidRPr="00FE0941">
        <w:rPr>
          <w:b/>
          <w:bCs/>
          <w:u w:val="single"/>
        </w:rPr>
        <w:t>Objective of Emergency Readiness Plan</w:t>
      </w:r>
    </w:p>
    <w:p w14:paraId="4AB56536" w14:textId="31C7C4DA" w:rsidR="00D82CD9" w:rsidRPr="00FE0941" w:rsidRDefault="00D82CD9" w:rsidP="00D82CD9">
      <w:pPr>
        <w:jc w:val="both"/>
      </w:pPr>
      <w:r w:rsidRPr="00FE0941">
        <w:t xml:space="preserve">These objectives must be conceived to comply with ESS1, </w:t>
      </w:r>
      <w:r w:rsidR="00421FF2" w:rsidRPr="00FE0941">
        <w:t>in regard to</w:t>
      </w:r>
      <w:r w:rsidRPr="00FE0941">
        <w:t xml:space="preserve"> the evaluation, management and follow-up of risks and environmental impacts for the project phases. In the case of the Emergency Readiness Plan must be conceived since early stages of the project, pre-construction, construction and operational phases, in order to ensure minimal effects and damage by catastrophically and or accidental events.</w:t>
      </w:r>
    </w:p>
    <w:p w14:paraId="2BF8B377" w14:textId="77777777" w:rsidR="00D82CD9" w:rsidRPr="00FE0941" w:rsidRDefault="00D82CD9" w:rsidP="00D82CD9">
      <w:pPr>
        <w:jc w:val="both"/>
      </w:pPr>
    </w:p>
    <w:p w14:paraId="652538B4" w14:textId="77777777" w:rsidR="00D82CD9" w:rsidRPr="00FE0941" w:rsidRDefault="00D82CD9" w:rsidP="00D82CD9">
      <w:r w:rsidRPr="00FE0941">
        <w:br w:type="page"/>
      </w:r>
    </w:p>
    <w:p w14:paraId="7462CD72" w14:textId="77777777" w:rsidR="004C4375" w:rsidRPr="00FE0941" w:rsidRDefault="004C4375" w:rsidP="004C4375">
      <w:pPr>
        <w:pStyle w:val="Heading1"/>
        <w:numPr>
          <w:ilvl w:val="0"/>
          <w:numId w:val="1"/>
        </w:numPr>
        <w:spacing w:before="0"/>
        <w:rPr>
          <w:b/>
          <w:bCs/>
          <w:caps/>
        </w:rPr>
      </w:pPr>
      <w:bookmarkStart w:id="145" w:name="_Toc34213346"/>
      <w:bookmarkStart w:id="146" w:name="_Toc36068992"/>
      <w:r w:rsidRPr="00FE0941">
        <w:rPr>
          <w:b/>
          <w:bCs/>
          <w:caps/>
        </w:rPr>
        <w:lastRenderedPageBreak/>
        <w:t>Environmental and Social Screening Procedures</w:t>
      </w:r>
      <w:bookmarkEnd w:id="145"/>
      <w:bookmarkEnd w:id="146"/>
    </w:p>
    <w:p w14:paraId="0D708D59" w14:textId="77777777" w:rsidR="004C4375" w:rsidRPr="00FE0941" w:rsidRDefault="004C4375" w:rsidP="004C4375">
      <w:pPr>
        <w:autoSpaceDE w:val="0"/>
        <w:autoSpaceDN w:val="0"/>
        <w:adjustRightInd w:val="0"/>
        <w:jc w:val="both"/>
        <w:rPr>
          <w:rFonts w:eastAsia="Arial" w:cstheme="minorHAnsi"/>
          <w:bCs/>
        </w:rPr>
      </w:pPr>
    </w:p>
    <w:p w14:paraId="31EB376B" w14:textId="6F281BEE" w:rsidR="004C4375" w:rsidRPr="00FE0941" w:rsidRDefault="007549C9" w:rsidP="004C4375">
      <w:pPr>
        <w:pStyle w:val="Heading2"/>
        <w:spacing w:before="0"/>
      </w:pPr>
      <w:bookmarkStart w:id="147" w:name="_Toc34213347"/>
      <w:bookmarkStart w:id="148" w:name="_Toc36068993"/>
      <w:r w:rsidRPr="00FE0941">
        <w:t>8</w:t>
      </w:r>
      <w:r w:rsidR="004C4375" w:rsidRPr="00FE0941">
        <w:t>.1</w:t>
      </w:r>
      <w:r w:rsidR="004C4375" w:rsidRPr="00FE0941">
        <w:tab/>
        <w:t>Screening Process</w:t>
      </w:r>
      <w:bookmarkEnd w:id="147"/>
      <w:bookmarkEnd w:id="148"/>
      <w:r w:rsidR="004C4375" w:rsidRPr="00FE0941">
        <w:t xml:space="preserve"> </w:t>
      </w:r>
    </w:p>
    <w:p w14:paraId="27B9E488" w14:textId="77777777" w:rsidR="004C4375" w:rsidRPr="00FE0941" w:rsidRDefault="004C4375" w:rsidP="004C4375">
      <w:pPr>
        <w:autoSpaceDE w:val="0"/>
        <w:autoSpaceDN w:val="0"/>
        <w:adjustRightInd w:val="0"/>
        <w:jc w:val="both"/>
        <w:rPr>
          <w:rFonts w:eastAsia="Arial" w:cstheme="minorHAnsi"/>
          <w:bCs/>
        </w:rPr>
      </w:pPr>
    </w:p>
    <w:p w14:paraId="2180F506" w14:textId="77777777" w:rsidR="004C4375" w:rsidRPr="00FE0941" w:rsidRDefault="004C4375" w:rsidP="004C4375">
      <w:pPr>
        <w:autoSpaceDE w:val="0"/>
        <w:autoSpaceDN w:val="0"/>
        <w:adjustRightInd w:val="0"/>
        <w:jc w:val="both"/>
        <w:rPr>
          <w:rFonts w:eastAsia="Arial" w:cstheme="minorHAnsi"/>
          <w:bCs/>
        </w:rPr>
      </w:pPr>
      <w:r w:rsidRPr="00FE0941">
        <w:rPr>
          <w:rFonts w:eastAsia="Arial" w:cstheme="minorHAnsi"/>
          <w:bCs/>
        </w:rPr>
        <w:t>The Environmental and social screening is intended to ensure that proposed country level subprojects projects are subject to the appropriate extent and type of environmental and social assessment (ESA) needed. The first step of the screening procedure will be the preparation/provision of a screening form designed to capture the necessary information about potential environmental and social impacts associated with the proposed activities. The screening form will have to be completed by the Proponent of the country level subproject and submitted to the PIU for review. The country level subproject Screening Procedures have been included in Annex 2.</w:t>
      </w:r>
    </w:p>
    <w:p w14:paraId="6B44A2D2" w14:textId="77777777" w:rsidR="004C4375" w:rsidRPr="00FE0941" w:rsidRDefault="004C4375" w:rsidP="004C4375">
      <w:pPr>
        <w:autoSpaceDE w:val="0"/>
        <w:autoSpaceDN w:val="0"/>
        <w:adjustRightInd w:val="0"/>
        <w:jc w:val="both"/>
        <w:rPr>
          <w:rFonts w:eastAsia="Arial" w:cstheme="minorHAnsi"/>
          <w:bCs/>
        </w:rPr>
      </w:pPr>
    </w:p>
    <w:p w14:paraId="4327429B" w14:textId="77777777" w:rsidR="004C4375" w:rsidRPr="00FE0941" w:rsidRDefault="004C4375" w:rsidP="004C4375">
      <w:pPr>
        <w:autoSpaceDE w:val="0"/>
        <w:autoSpaceDN w:val="0"/>
        <w:adjustRightInd w:val="0"/>
        <w:jc w:val="both"/>
        <w:rPr>
          <w:rFonts w:eastAsia="Arial" w:cstheme="minorHAnsi"/>
          <w:bCs/>
        </w:rPr>
      </w:pPr>
      <w:r w:rsidRPr="00FE0941">
        <w:rPr>
          <w:rFonts w:eastAsia="Arial" w:cstheme="minorHAnsi"/>
          <w:bCs/>
        </w:rPr>
        <w:t xml:space="preserve">If, through the use of “Form A. Sub Projects Screening Procedures” the subproject analyzed is found to have no impacts on the environment and social aspects, no further action will be required. However, if impacts are identified, whether they may be mitigated or not, the sub-project screening results are to be brought to the attention of the PIU. </w:t>
      </w:r>
    </w:p>
    <w:p w14:paraId="543318F0" w14:textId="77777777" w:rsidR="004C4375" w:rsidRPr="00FE0941" w:rsidRDefault="004C4375" w:rsidP="004C4375">
      <w:pPr>
        <w:autoSpaceDE w:val="0"/>
        <w:autoSpaceDN w:val="0"/>
        <w:adjustRightInd w:val="0"/>
        <w:jc w:val="both"/>
        <w:rPr>
          <w:rFonts w:eastAsia="Arial" w:cstheme="minorHAnsi"/>
          <w:bCs/>
        </w:rPr>
      </w:pPr>
    </w:p>
    <w:p w14:paraId="475086DA" w14:textId="77777777" w:rsidR="004C4375" w:rsidRPr="00FE0941" w:rsidRDefault="004C4375" w:rsidP="004C4375">
      <w:pPr>
        <w:autoSpaceDE w:val="0"/>
        <w:autoSpaceDN w:val="0"/>
        <w:adjustRightInd w:val="0"/>
        <w:jc w:val="both"/>
        <w:rPr>
          <w:rFonts w:eastAsia="Arial" w:cstheme="minorHAnsi"/>
          <w:bCs/>
        </w:rPr>
      </w:pPr>
      <w:r w:rsidRPr="00FE0941">
        <w:rPr>
          <w:rFonts w:eastAsia="Arial" w:cstheme="minorHAnsi"/>
          <w:bCs/>
        </w:rPr>
        <w:t>Depending on the results of the completed checklist, the Environmental and Social specialists of the PIU will guide the subproject level project to either complete a Simple Environmental and Social Assessment (ESA) (Form C) or a Limited Environmental Social Assessment (LEAS) (Form D). Limited Environmental Assessment applies if the sub-project may create minor environmental and social problems that require frequent monitoring or sub-project design modifications to minimize or eliminate the impacts. In accordance with normal procedure, copies of the above will then be submitted to the relevant environmental and social official/authority by the PIU for review also.</w:t>
      </w:r>
    </w:p>
    <w:p w14:paraId="775246F6" w14:textId="77777777" w:rsidR="004C4375" w:rsidRPr="00FE0941" w:rsidRDefault="004C4375" w:rsidP="004C4375">
      <w:pPr>
        <w:ind w:right="140"/>
        <w:jc w:val="both"/>
        <w:rPr>
          <w:rFonts w:eastAsia="Arial" w:cstheme="minorHAnsi"/>
          <w:bCs/>
        </w:rPr>
      </w:pPr>
    </w:p>
    <w:p w14:paraId="2A794F8B" w14:textId="3B76AC33" w:rsidR="004C4375" w:rsidRPr="00FE0941" w:rsidRDefault="007549C9" w:rsidP="004C4375">
      <w:pPr>
        <w:pStyle w:val="Heading2"/>
        <w:spacing w:before="0"/>
      </w:pPr>
      <w:bookmarkStart w:id="149" w:name="_Toc34213348"/>
      <w:bookmarkStart w:id="150" w:name="_Toc36068994"/>
      <w:r w:rsidRPr="00FE0941">
        <w:t>8</w:t>
      </w:r>
      <w:r w:rsidR="004C4375" w:rsidRPr="00FE0941">
        <w:t>.2</w:t>
      </w:r>
      <w:r w:rsidR="004C4375" w:rsidRPr="00FE0941">
        <w:tab/>
        <w:t>Permitting</w:t>
      </w:r>
      <w:bookmarkEnd w:id="149"/>
      <w:bookmarkEnd w:id="150"/>
      <w:r w:rsidR="004C4375" w:rsidRPr="00FE0941">
        <w:t xml:space="preserve"> </w:t>
      </w:r>
    </w:p>
    <w:p w14:paraId="0AED4ADC" w14:textId="77777777" w:rsidR="004C4375" w:rsidRPr="00FE0941" w:rsidRDefault="004C4375" w:rsidP="004C4375">
      <w:pPr>
        <w:rPr>
          <w:rFonts w:eastAsia="Arial" w:cstheme="minorHAnsi"/>
          <w:bCs/>
        </w:rPr>
      </w:pPr>
    </w:p>
    <w:p w14:paraId="4C5D98B6" w14:textId="3F9BB85F" w:rsidR="004C4375" w:rsidRPr="00FE0941" w:rsidRDefault="004C4375" w:rsidP="004C4375">
      <w:pPr>
        <w:ind w:right="20"/>
        <w:jc w:val="both"/>
        <w:rPr>
          <w:rFonts w:eastAsia="Arial" w:cstheme="minorHAnsi"/>
          <w:bCs/>
        </w:rPr>
      </w:pPr>
      <w:r w:rsidRPr="00FE0941">
        <w:rPr>
          <w:rFonts w:eastAsia="Arial" w:cstheme="minorHAnsi"/>
          <w:bCs/>
        </w:rPr>
        <w:t xml:space="preserve">The </w:t>
      </w:r>
      <w:r w:rsidR="0017357C" w:rsidRPr="00FE0941">
        <w:rPr>
          <w:rFonts w:eastAsia="Arial" w:cstheme="minorHAnsi"/>
          <w:bCs/>
        </w:rPr>
        <w:t xml:space="preserve">Regional </w:t>
      </w:r>
      <w:r w:rsidRPr="00FE0941">
        <w:rPr>
          <w:rFonts w:eastAsia="Arial" w:cstheme="minorHAnsi"/>
          <w:bCs/>
        </w:rPr>
        <w:t>and National PIUS will be required to consult the relevant authority with legislated responsibility for granting planning permits or approvals for project related activities. For all World Bank projects all laws and regulations and guidelines pertaining to planning an environmental protection in the Commonwealth of Dominica, Grenada, Saint Lucia and Saint Vincent and the Grenadines must be followed and obtained.</w:t>
      </w:r>
    </w:p>
    <w:p w14:paraId="3DB86033" w14:textId="77777777" w:rsidR="004C4375" w:rsidRPr="00FE0941" w:rsidRDefault="004C4375" w:rsidP="004C4375">
      <w:pPr>
        <w:ind w:right="20"/>
        <w:jc w:val="both"/>
        <w:rPr>
          <w:rFonts w:eastAsia="Arial" w:cstheme="minorHAnsi"/>
          <w:bCs/>
        </w:rPr>
      </w:pPr>
    </w:p>
    <w:p w14:paraId="654F5573" w14:textId="5AD87BFD" w:rsidR="004C4375" w:rsidRPr="00FE0941" w:rsidRDefault="004C4375" w:rsidP="004C4375">
      <w:pPr>
        <w:ind w:right="20"/>
        <w:jc w:val="both"/>
        <w:rPr>
          <w:rFonts w:eastAsia="Arial" w:cstheme="minorHAnsi"/>
          <w:bCs/>
        </w:rPr>
      </w:pPr>
      <w:r w:rsidRPr="00FE0941">
        <w:rPr>
          <w:rFonts w:eastAsia="Arial" w:cstheme="minorHAnsi"/>
          <w:bCs/>
        </w:rPr>
        <w:t>The evaluation, screening and scoping of activities and projects by the relevant Planning authority may conclude that certain projects or activities require that an E</w:t>
      </w:r>
      <w:r w:rsidR="00A770AC" w:rsidRPr="00FE0941">
        <w:rPr>
          <w:rFonts w:eastAsia="Arial" w:cstheme="minorHAnsi"/>
          <w:bCs/>
        </w:rPr>
        <w:t>S</w:t>
      </w:r>
      <w:r w:rsidRPr="00FE0941">
        <w:rPr>
          <w:rFonts w:eastAsia="Arial" w:cstheme="minorHAnsi"/>
          <w:bCs/>
        </w:rPr>
        <w:t>IA be conducted. In such cases, then any mitigation requirements or conditions from that E</w:t>
      </w:r>
      <w:r w:rsidR="00A770AC" w:rsidRPr="00FE0941">
        <w:rPr>
          <w:rFonts w:eastAsia="Arial" w:cstheme="minorHAnsi"/>
          <w:bCs/>
        </w:rPr>
        <w:t>S</w:t>
      </w:r>
      <w:r w:rsidRPr="00FE0941">
        <w:rPr>
          <w:rFonts w:eastAsia="Arial" w:cstheme="minorHAnsi"/>
          <w:bCs/>
        </w:rPr>
        <w:t>IA should be included in the relevant contracting language to ensure that they are carried out.</w:t>
      </w:r>
    </w:p>
    <w:p w14:paraId="7B140E9A" w14:textId="77777777" w:rsidR="004C4375" w:rsidRPr="00FE0941" w:rsidRDefault="004C4375">
      <w:pPr>
        <w:sectPr w:rsidR="004C4375" w:rsidRPr="00FE0941">
          <w:pgSz w:w="12240" w:h="15840"/>
          <w:pgMar w:top="1440" w:right="1440" w:bottom="1440" w:left="1440" w:header="720" w:footer="720" w:gutter="0"/>
          <w:cols w:space="720"/>
          <w:docGrid w:linePitch="360"/>
        </w:sectPr>
      </w:pPr>
    </w:p>
    <w:p w14:paraId="5D629AA5" w14:textId="77777777" w:rsidR="00812A5D" w:rsidRPr="00FE0941" w:rsidRDefault="00812A5D" w:rsidP="00812A5D">
      <w:pPr>
        <w:pStyle w:val="Heading1"/>
        <w:numPr>
          <w:ilvl w:val="0"/>
          <w:numId w:val="1"/>
        </w:numPr>
        <w:spacing w:before="0"/>
        <w:ind w:hanging="450"/>
        <w:rPr>
          <w:b/>
          <w:bCs/>
          <w:caps/>
        </w:rPr>
      </w:pPr>
      <w:bookmarkStart w:id="151" w:name="_Toc34213349"/>
      <w:bookmarkStart w:id="152" w:name="_Toc36068995"/>
      <w:r w:rsidRPr="00FE0941">
        <w:rPr>
          <w:b/>
          <w:bCs/>
          <w:caps/>
        </w:rPr>
        <w:lastRenderedPageBreak/>
        <w:t>Institutional Arrangements for implementing the Environmental and Social Framework</w:t>
      </w:r>
      <w:bookmarkEnd w:id="151"/>
      <w:bookmarkEnd w:id="152"/>
    </w:p>
    <w:p w14:paraId="2AD38927" w14:textId="77777777" w:rsidR="00812A5D" w:rsidRPr="00FE0941" w:rsidRDefault="00812A5D" w:rsidP="00812A5D">
      <w:pPr>
        <w:ind w:left="720" w:hanging="720"/>
      </w:pPr>
    </w:p>
    <w:p w14:paraId="10417583" w14:textId="4B08E3CC" w:rsidR="00812A5D" w:rsidRPr="00FE0941" w:rsidRDefault="007549C9" w:rsidP="00812A5D">
      <w:pPr>
        <w:pStyle w:val="Heading2"/>
        <w:spacing w:before="0"/>
      </w:pPr>
      <w:bookmarkStart w:id="153" w:name="_Toc24104020"/>
      <w:bookmarkStart w:id="154" w:name="_Toc34213350"/>
      <w:bookmarkStart w:id="155" w:name="_Toc36068996"/>
      <w:r w:rsidRPr="00FE0941">
        <w:t>9</w:t>
      </w:r>
      <w:r w:rsidR="00812A5D" w:rsidRPr="00FE0941">
        <w:t>.1</w:t>
      </w:r>
      <w:r w:rsidR="00812A5D" w:rsidRPr="00FE0941">
        <w:tab/>
        <w:t>Structure of Management and Supervision Teams</w:t>
      </w:r>
      <w:bookmarkEnd w:id="153"/>
      <w:bookmarkEnd w:id="154"/>
      <w:bookmarkEnd w:id="155"/>
    </w:p>
    <w:p w14:paraId="3A45DBFC" w14:textId="77777777" w:rsidR="00812A5D" w:rsidRPr="00FE0941" w:rsidRDefault="00812A5D" w:rsidP="00812A5D">
      <w:pPr>
        <w:jc w:val="both"/>
        <w:rPr>
          <w:rFonts w:cs="Segoe UI"/>
          <w:color w:val="385623"/>
          <w:szCs w:val="24"/>
        </w:rPr>
      </w:pPr>
    </w:p>
    <w:p w14:paraId="251531A2" w14:textId="77777777" w:rsidR="00812A5D" w:rsidRPr="00FE0941" w:rsidRDefault="00812A5D" w:rsidP="00812A5D">
      <w:pPr>
        <w:jc w:val="both"/>
      </w:pPr>
      <w:r w:rsidRPr="00FE0941">
        <w:rPr>
          <w:rFonts w:cs="Segoe UI"/>
          <w:szCs w:val="24"/>
        </w:rPr>
        <w:t xml:space="preserve">The ECCB has some familiarity with the World Bank safeguards policy requirement. However, they do not have a dedicated unit or staff on environmental and social issue management. The ECCB will need to hire the service of an environmental and social specialist(s) as individual consultant or supervision consultant with environmental and social monitoring and reporting included within the Scope of Work. This will ensure that the contractor(s) follow the environmental and social requirements under the contracts and implement the Environmental and Social Management Plans for the duration of the work. </w:t>
      </w:r>
    </w:p>
    <w:p w14:paraId="391DDA96" w14:textId="77777777" w:rsidR="00812A5D" w:rsidRPr="00FE0941" w:rsidRDefault="00812A5D" w:rsidP="00812A5D">
      <w:pPr>
        <w:ind w:left="720" w:hanging="720"/>
      </w:pPr>
    </w:p>
    <w:p w14:paraId="495771F3" w14:textId="646D6941" w:rsidR="00812A5D" w:rsidRPr="00FE0941" w:rsidRDefault="007549C9" w:rsidP="00812A5D">
      <w:pPr>
        <w:pStyle w:val="Heading2"/>
        <w:spacing w:before="0"/>
      </w:pPr>
      <w:bookmarkStart w:id="156" w:name="_Toc34213351"/>
      <w:bookmarkStart w:id="157" w:name="_Toc36068997"/>
      <w:r w:rsidRPr="00FE0941">
        <w:t>9</w:t>
      </w:r>
      <w:r w:rsidR="00812A5D" w:rsidRPr="00FE0941">
        <w:t>.2</w:t>
      </w:r>
      <w:r w:rsidR="00812A5D" w:rsidRPr="00FE0941">
        <w:tab/>
        <w:t>Roles and Responsibilities</w:t>
      </w:r>
      <w:bookmarkEnd w:id="156"/>
      <w:bookmarkEnd w:id="157"/>
    </w:p>
    <w:p w14:paraId="3ABB5FBA" w14:textId="77777777" w:rsidR="00812A5D" w:rsidRPr="00FE0941" w:rsidRDefault="00812A5D" w:rsidP="00812A5D">
      <w:pPr>
        <w:ind w:right="20"/>
        <w:jc w:val="both"/>
        <w:rPr>
          <w:rFonts w:eastAsia="Arial" w:cstheme="minorHAnsi"/>
          <w:bCs/>
        </w:rPr>
      </w:pPr>
    </w:p>
    <w:p w14:paraId="4154445A" w14:textId="5F60BDF1" w:rsidR="00812A5D" w:rsidRPr="00FE0941" w:rsidRDefault="005A6F74" w:rsidP="00812A5D">
      <w:pPr>
        <w:ind w:right="20"/>
        <w:jc w:val="both"/>
        <w:rPr>
          <w:rFonts w:eastAsia="Arial" w:cstheme="minorHAnsi"/>
          <w:bCs/>
        </w:rPr>
      </w:pPr>
      <w:r w:rsidRPr="00FE0941">
        <w:rPr>
          <w:rFonts w:eastAsia="Arial" w:cstheme="minorHAnsi"/>
          <w:bCs/>
        </w:rPr>
        <w:t>I</w:t>
      </w:r>
      <w:r w:rsidR="00812A5D" w:rsidRPr="00FE0941">
        <w:rPr>
          <w:rFonts w:eastAsia="Arial" w:cstheme="minorHAnsi"/>
          <w:bCs/>
        </w:rPr>
        <w:t>mplementation and monitoring of the Environmental and Social Management Framework (ESMF)</w:t>
      </w:r>
      <w:r w:rsidRPr="00FE0941">
        <w:rPr>
          <w:rFonts w:eastAsia="Arial" w:cstheme="minorHAnsi"/>
          <w:bCs/>
        </w:rPr>
        <w:t xml:space="preserve"> and all other Environmental and Social Standards (ESS) instruments</w:t>
      </w:r>
      <w:r w:rsidR="00812A5D" w:rsidRPr="00FE0941">
        <w:rPr>
          <w:rFonts w:eastAsia="Arial" w:cstheme="minorHAnsi"/>
          <w:bCs/>
        </w:rPr>
        <w:t xml:space="preserve"> </w:t>
      </w:r>
      <w:r w:rsidRPr="00FE0941">
        <w:rPr>
          <w:rFonts w:eastAsia="Arial" w:cstheme="minorHAnsi"/>
          <w:bCs/>
        </w:rPr>
        <w:t xml:space="preserve">will be the responsibility of each implementing agency, that is ECCB for regional project activities, and the line ministry responsible for ICT in each country for national level project activities.  Coordination with stakeholders at the national level for regionally implemented activities will be built-in to each contract implemented by the regional PIU, and they PIU will be responsible for monitoring of adherence to ESS instruments for the activities. For example, consultants conducting legislative reviews will be required to consult with relevant stakeholders in each country and also provide support to the national legislative drafting units to transpose recommendations to national legislation, while adhering to the requirements of applicable ESS instruments identified by the regional PIU. </w:t>
      </w:r>
      <w:r w:rsidR="00812A5D" w:rsidRPr="00FE0941">
        <w:rPr>
          <w:rFonts w:eastAsia="Arial" w:cstheme="minorHAnsi"/>
          <w:bCs/>
        </w:rPr>
        <w:t>For this, both the ECCB and the project implementation units at the national levels, will engage Environmental and Social Specialists who will support this function, and within three (3) months of the Effective Date of the Project. Table 4 provides details on the roles and responsibilities for the ESMF.</w:t>
      </w:r>
    </w:p>
    <w:p w14:paraId="58CF0C1B" w14:textId="77777777" w:rsidR="00812A5D" w:rsidRPr="00FE0941" w:rsidRDefault="00812A5D" w:rsidP="00812A5D">
      <w:pPr>
        <w:ind w:left="720" w:hanging="720"/>
      </w:pPr>
    </w:p>
    <w:p w14:paraId="1A1058BA" w14:textId="77777777" w:rsidR="00812A5D" w:rsidRPr="00FE0941" w:rsidRDefault="00812A5D" w:rsidP="00812A5D">
      <w:pPr>
        <w:rPr>
          <w:rFonts w:cstheme="minorHAnsi"/>
          <w:b/>
          <w:bCs/>
        </w:rPr>
      </w:pPr>
      <w:bookmarkStart w:id="158" w:name="_Ref31722105"/>
      <w:r w:rsidRPr="00FE0941">
        <w:rPr>
          <w:rFonts w:cstheme="minorHAnsi"/>
          <w:b/>
          <w:bCs/>
        </w:rPr>
        <w:t>Table 4</w:t>
      </w:r>
      <w:bookmarkEnd w:id="158"/>
      <w:r w:rsidRPr="00FE0941">
        <w:rPr>
          <w:rFonts w:cstheme="minorHAnsi"/>
          <w:b/>
          <w:bCs/>
        </w:rPr>
        <w:t>. ESMF roles and responsibilities</w:t>
      </w:r>
    </w:p>
    <w:tbl>
      <w:tblPr>
        <w:tblStyle w:val="TableGrid"/>
        <w:tblW w:w="9350" w:type="dxa"/>
        <w:tblLook w:val="04A0" w:firstRow="1" w:lastRow="0" w:firstColumn="1" w:lastColumn="0" w:noHBand="0" w:noVBand="1"/>
      </w:tblPr>
      <w:tblGrid>
        <w:gridCol w:w="4674"/>
        <w:gridCol w:w="4676"/>
      </w:tblGrid>
      <w:tr w:rsidR="00812A5D" w:rsidRPr="00FE0941" w14:paraId="676AB24B" w14:textId="77777777" w:rsidTr="00AE4518">
        <w:trPr>
          <w:tblHeader/>
        </w:trPr>
        <w:tc>
          <w:tcPr>
            <w:tcW w:w="4674" w:type="dxa"/>
            <w:shd w:val="clear" w:color="auto" w:fill="DEEAF6" w:themeFill="accent5" w:themeFillTint="33"/>
          </w:tcPr>
          <w:p w14:paraId="0028A726" w14:textId="77777777" w:rsidR="00812A5D" w:rsidRPr="00FE0941" w:rsidRDefault="00812A5D" w:rsidP="00AE4518">
            <w:pPr>
              <w:rPr>
                <w:rFonts w:cstheme="minorHAnsi"/>
                <w:b/>
              </w:rPr>
            </w:pPr>
            <w:r w:rsidRPr="00FE0941">
              <w:rPr>
                <w:rFonts w:cstheme="minorHAnsi"/>
                <w:b/>
              </w:rPr>
              <w:t>Role/Position Title</w:t>
            </w:r>
          </w:p>
        </w:tc>
        <w:tc>
          <w:tcPr>
            <w:tcW w:w="4676" w:type="dxa"/>
            <w:shd w:val="clear" w:color="auto" w:fill="DEEAF6" w:themeFill="accent5" w:themeFillTint="33"/>
          </w:tcPr>
          <w:p w14:paraId="32A10C89" w14:textId="77777777" w:rsidR="00812A5D" w:rsidRPr="00FE0941" w:rsidRDefault="00812A5D" w:rsidP="00AE4518">
            <w:pPr>
              <w:rPr>
                <w:rFonts w:cstheme="minorHAnsi"/>
                <w:b/>
              </w:rPr>
            </w:pPr>
            <w:r w:rsidRPr="00FE0941">
              <w:rPr>
                <w:rFonts w:cstheme="minorHAnsi"/>
                <w:b/>
              </w:rPr>
              <w:t>Responsibilities</w:t>
            </w:r>
          </w:p>
        </w:tc>
      </w:tr>
      <w:tr w:rsidR="00812A5D" w:rsidRPr="00FE0941" w14:paraId="43401FA1" w14:textId="77777777" w:rsidTr="00AE4518">
        <w:tc>
          <w:tcPr>
            <w:tcW w:w="4674" w:type="dxa"/>
            <w:shd w:val="clear" w:color="auto" w:fill="auto"/>
          </w:tcPr>
          <w:p w14:paraId="0346DD43" w14:textId="77777777" w:rsidR="00812A5D" w:rsidRPr="00FE0941" w:rsidRDefault="00812A5D" w:rsidP="00AE4518">
            <w:pPr>
              <w:rPr>
                <w:rFonts w:cstheme="minorHAnsi"/>
                <w:color w:val="000000" w:themeColor="text1"/>
              </w:rPr>
            </w:pPr>
            <w:r w:rsidRPr="00FE0941">
              <w:rPr>
                <w:rFonts w:cstheme="minorHAnsi"/>
                <w:color w:val="000000" w:themeColor="text1"/>
              </w:rPr>
              <w:t>ECCB Regional Project Manager</w:t>
            </w:r>
          </w:p>
          <w:p w14:paraId="50A30A09" w14:textId="77777777" w:rsidR="00812A5D" w:rsidRPr="00FE0941" w:rsidRDefault="00812A5D" w:rsidP="00AE4518">
            <w:pPr>
              <w:rPr>
                <w:rFonts w:cstheme="minorHAnsi"/>
                <w:color w:val="000000" w:themeColor="text1"/>
              </w:rPr>
            </w:pPr>
            <w:r w:rsidRPr="00FE0941">
              <w:rPr>
                <w:rFonts w:cstheme="minorHAnsi"/>
                <w:color w:val="000000" w:themeColor="text1"/>
              </w:rPr>
              <w:t>ECCB Regional Environmental &amp; Social Specialist(s)</w:t>
            </w:r>
          </w:p>
          <w:p w14:paraId="19C4EC0B" w14:textId="77777777" w:rsidR="00812A5D" w:rsidRPr="00FE0941" w:rsidRDefault="00812A5D" w:rsidP="00AE4518">
            <w:pPr>
              <w:rPr>
                <w:rFonts w:cstheme="minorHAnsi"/>
              </w:rPr>
            </w:pPr>
          </w:p>
        </w:tc>
        <w:tc>
          <w:tcPr>
            <w:tcW w:w="4676" w:type="dxa"/>
            <w:shd w:val="clear" w:color="auto" w:fill="auto"/>
          </w:tcPr>
          <w:p w14:paraId="32A01446" w14:textId="6FC5E135" w:rsidR="00812A5D" w:rsidRPr="00FE0941" w:rsidRDefault="00812A5D" w:rsidP="00812A5D">
            <w:pPr>
              <w:pStyle w:val="ListParagraph"/>
              <w:numPr>
                <w:ilvl w:val="0"/>
                <w:numId w:val="28"/>
              </w:numPr>
              <w:ind w:left="342"/>
              <w:jc w:val="both"/>
              <w:rPr>
                <w:rFonts w:asciiTheme="minorHAnsi" w:hAnsiTheme="minorHAnsi" w:cstheme="minorHAnsi"/>
                <w:color w:val="000000" w:themeColor="text1"/>
                <w:sz w:val="22"/>
                <w:szCs w:val="22"/>
              </w:rPr>
            </w:pPr>
            <w:r w:rsidRPr="00FE0941">
              <w:rPr>
                <w:rFonts w:asciiTheme="minorHAnsi" w:hAnsiTheme="minorHAnsi" w:cstheme="minorHAnsi"/>
                <w:color w:val="000000" w:themeColor="text1"/>
                <w:sz w:val="22"/>
                <w:szCs w:val="22"/>
              </w:rPr>
              <w:t xml:space="preserve">Dissemination of project information </w:t>
            </w:r>
            <w:r w:rsidR="00955D0A" w:rsidRPr="00FE0941">
              <w:rPr>
                <w:rFonts w:asciiTheme="minorHAnsi" w:hAnsiTheme="minorHAnsi" w:cstheme="minorHAnsi"/>
                <w:color w:val="000000" w:themeColor="text1"/>
                <w:sz w:val="22"/>
                <w:szCs w:val="22"/>
              </w:rPr>
              <w:t>pertaining to implementation of regional level project activities (financed by the regional IDA grant)</w:t>
            </w:r>
          </w:p>
          <w:p w14:paraId="423696B3" w14:textId="5CF60485" w:rsidR="00812A5D" w:rsidRPr="00FE0941" w:rsidRDefault="00812A5D" w:rsidP="00812A5D">
            <w:pPr>
              <w:pStyle w:val="ListParagraph"/>
              <w:numPr>
                <w:ilvl w:val="0"/>
                <w:numId w:val="28"/>
              </w:numPr>
              <w:ind w:left="342"/>
              <w:jc w:val="both"/>
              <w:rPr>
                <w:rFonts w:asciiTheme="minorHAnsi" w:hAnsiTheme="minorHAnsi" w:cstheme="minorHAnsi"/>
                <w:color w:val="000000" w:themeColor="text1"/>
                <w:sz w:val="22"/>
                <w:szCs w:val="22"/>
              </w:rPr>
            </w:pPr>
            <w:r w:rsidRPr="00FE0941">
              <w:rPr>
                <w:rFonts w:asciiTheme="minorHAnsi" w:hAnsiTheme="minorHAnsi" w:cstheme="minorHAnsi"/>
                <w:color w:val="000000" w:themeColor="text1"/>
                <w:sz w:val="22"/>
                <w:szCs w:val="22"/>
              </w:rPr>
              <w:t>Manage and implement the Environmental and Social Framework (ESMF)</w:t>
            </w:r>
            <w:r w:rsidR="00955D0A" w:rsidRPr="00FE0941">
              <w:rPr>
                <w:rFonts w:asciiTheme="minorHAnsi" w:hAnsiTheme="minorHAnsi" w:cstheme="minorHAnsi"/>
                <w:color w:val="000000" w:themeColor="text1"/>
                <w:sz w:val="22"/>
                <w:szCs w:val="22"/>
              </w:rPr>
              <w:t xml:space="preserve"> for regional level project activities</w:t>
            </w:r>
          </w:p>
        </w:tc>
      </w:tr>
      <w:tr w:rsidR="00812A5D" w:rsidRPr="00FE0941" w14:paraId="162E8386" w14:textId="77777777" w:rsidTr="00AE4518">
        <w:tc>
          <w:tcPr>
            <w:tcW w:w="4674" w:type="dxa"/>
            <w:shd w:val="clear" w:color="auto" w:fill="auto"/>
          </w:tcPr>
          <w:p w14:paraId="30626B5A" w14:textId="084AE761" w:rsidR="00955D0A" w:rsidRPr="00FE0941" w:rsidRDefault="00955D0A" w:rsidP="00AE4518">
            <w:pPr>
              <w:rPr>
                <w:rFonts w:cstheme="minorHAnsi"/>
                <w:color w:val="000000" w:themeColor="text1"/>
              </w:rPr>
            </w:pPr>
            <w:r w:rsidRPr="00FE0941">
              <w:rPr>
                <w:rFonts w:cstheme="minorHAnsi"/>
                <w:color w:val="000000" w:themeColor="text1"/>
              </w:rPr>
              <w:t>National PIU Project Manager(s)</w:t>
            </w:r>
          </w:p>
          <w:p w14:paraId="0E0A2BB9" w14:textId="1FC70047" w:rsidR="00812A5D" w:rsidRPr="00FE0941" w:rsidRDefault="00812A5D" w:rsidP="00AE4518">
            <w:pPr>
              <w:rPr>
                <w:rFonts w:cstheme="minorHAnsi"/>
              </w:rPr>
            </w:pPr>
            <w:r w:rsidRPr="00FE0941">
              <w:rPr>
                <w:rFonts w:cstheme="minorHAnsi"/>
                <w:color w:val="000000" w:themeColor="text1"/>
              </w:rPr>
              <w:t>National PIU Environmental &amp; Social Specialist(s)</w:t>
            </w:r>
          </w:p>
        </w:tc>
        <w:tc>
          <w:tcPr>
            <w:tcW w:w="4676" w:type="dxa"/>
            <w:shd w:val="clear" w:color="auto" w:fill="auto"/>
          </w:tcPr>
          <w:p w14:paraId="28DC174F" w14:textId="554D126D" w:rsidR="00955D0A" w:rsidRPr="00FE0941" w:rsidRDefault="00955D0A" w:rsidP="00812A5D">
            <w:pPr>
              <w:pStyle w:val="ListParagraph"/>
              <w:numPr>
                <w:ilvl w:val="0"/>
                <w:numId w:val="28"/>
              </w:numPr>
              <w:ind w:left="342"/>
              <w:jc w:val="both"/>
              <w:rPr>
                <w:rFonts w:asciiTheme="minorHAnsi" w:hAnsiTheme="minorHAnsi" w:cstheme="minorHAnsi"/>
                <w:sz w:val="22"/>
                <w:szCs w:val="22"/>
              </w:rPr>
            </w:pPr>
            <w:r w:rsidRPr="00FE0941">
              <w:rPr>
                <w:rFonts w:asciiTheme="minorHAnsi" w:hAnsiTheme="minorHAnsi" w:cstheme="minorHAnsi"/>
                <w:sz w:val="22"/>
                <w:szCs w:val="22"/>
              </w:rPr>
              <w:t>Dissemination of project information pertaining to implementation of national level project activities (financed by national IDA credits for each country)</w:t>
            </w:r>
          </w:p>
          <w:p w14:paraId="373C0F94" w14:textId="7C268393" w:rsidR="00812A5D" w:rsidRPr="00FE0941" w:rsidRDefault="00812A5D" w:rsidP="00812A5D">
            <w:pPr>
              <w:pStyle w:val="ListParagraph"/>
              <w:numPr>
                <w:ilvl w:val="0"/>
                <w:numId w:val="28"/>
              </w:numPr>
              <w:ind w:left="342"/>
              <w:jc w:val="both"/>
              <w:rPr>
                <w:rFonts w:asciiTheme="minorHAnsi" w:hAnsiTheme="minorHAnsi" w:cstheme="minorHAnsi"/>
                <w:sz w:val="22"/>
                <w:szCs w:val="22"/>
              </w:rPr>
            </w:pPr>
            <w:r w:rsidRPr="00FE0941">
              <w:rPr>
                <w:rFonts w:asciiTheme="minorHAnsi" w:hAnsiTheme="minorHAnsi" w:cstheme="minorHAnsi"/>
                <w:color w:val="000000" w:themeColor="text1"/>
                <w:sz w:val="22"/>
                <w:szCs w:val="22"/>
              </w:rPr>
              <w:t xml:space="preserve">Manage, monitor and enforce World Bank Environmental and Social Standards and the relevant national legislation pertaining to labor, health and safety, grievance redress mechanism, environmental and social </w:t>
            </w:r>
            <w:r w:rsidRPr="00FE0941">
              <w:rPr>
                <w:rFonts w:asciiTheme="minorHAnsi" w:hAnsiTheme="minorHAnsi" w:cstheme="minorHAnsi"/>
                <w:color w:val="000000" w:themeColor="text1"/>
                <w:sz w:val="22"/>
                <w:szCs w:val="22"/>
              </w:rPr>
              <w:lastRenderedPageBreak/>
              <w:t>performance throughout the implementation of the project</w:t>
            </w:r>
            <w:r w:rsidR="00955D0A" w:rsidRPr="00FE0941">
              <w:rPr>
                <w:rFonts w:asciiTheme="minorHAnsi" w:hAnsiTheme="minorHAnsi" w:cstheme="minorHAnsi"/>
                <w:color w:val="000000" w:themeColor="text1"/>
                <w:sz w:val="22"/>
                <w:szCs w:val="22"/>
              </w:rPr>
              <w:t xml:space="preserve"> in their </w:t>
            </w:r>
            <w:r w:rsidR="00060DE8" w:rsidRPr="00FE0941">
              <w:rPr>
                <w:rFonts w:asciiTheme="minorHAnsi" w:hAnsiTheme="minorHAnsi" w:cstheme="minorHAnsi"/>
                <w:color w:val="000000" w:themeColor="text1"/>
                <w:sz w:val="22"/>
                <w:szCs w:val="22"/>
              </w:rPr>
              <w:t>respective</w:t>
            </w:r>
            <w:r w:rsidR="00955D0A" w:rsidRPr="00FE0941">
              <w:rPr>
                <w:rFonts w:asciiTheme="minorHAnsi" w:hAnsiTheme="minorHAnsi" w:cstheme="minorHAnsi"/>
                <w:color w:val="000000" w:themeColor="text1"/>
                <w:sz w:val="22"/>
                <w:szCs w:val="22"/>
              </w:rPr>
              <w:t xml:space="preserve"> countries</w:t>
            </w:r>
            <w:r w:rsidRPr="00FE0941">
              <w:rPr>
                <w:rFonts w:asciiTheme="minorHAnsi" w:hAnsiTheme="minorHAnsi" w:cstheme="minorHAnsi"/>
                <w:color w:val="000000" w:themeColor="text1"/>
                <w:sz w:val="22"/>
                <w:szCs w:val="22"/>
              </w:rPr>
              <w:t>.</w:t>
            </w:r>
          </w:p>
        </w:tc>
      </w:tr>
    </w:tbl>
    <w:p w14:paraId="11786E98" w14:textId="77777777" w:rsidR="00812A5D" w:rsidRPr="00FE0941" w:rsidRDefault="00812A5D" w:rsidP="00812A5D">
      <w:pPr>
        <w:ind w:left="720" w:hanging="720"/>
      </w:pPr>
    </w:p>
    <w:p w14:paraId="54377890" w14:textId="08C1D1CE" w:rsidR="00812A5D" w:rsidRPr="00FE0941" w:rsidRDefault="007549C9" w:rsidP="00812A5D">
      <w:pPr>
        <w:pStyle w:val="Heading2"/>
        <w:spacing w:before="0"/>
      </w:pPr>
      <w:bookmarkStart w:id="159" w:name="_Toc34213352"/>
      <w:bookmarkStart w:id="160" w:name="_Toc36068998"/>
      <w:r w:rsidRPr="00FE0941">
        <w:t>9</w:t>
      </w:r>
      <w:r w:rsidR="00812A5D" w:rsidRPr="00FE0941">
        <w:t>.3</w:t>
      </w:r>
      <w:r w:rsidR="00812A5D" w:rsidRPr="00FE0941">
        <w:tab/>
        <w:t>Supervision, Monitoring and Reporting</w:t>
      </w:r>
      <w:bookmarkEnd w:id="159"/>
      <w:bookmarkEnd w:id="160"/>
    </w:p>
    <w:p w14:paraId="6F1900C1" w14:textId="77777777" w:rsidR="00812A5D" w:rsidRPr="00FE0941" w:rsidRDefault="00812A5D" w:rsidP="00812A5D">
      <w:pPr>
        <w:ind w:left="720" w:hanging="720"/>
        <w:jc w:val="both"/>
      </w:pPr>
    </w:p>
    <w:p w14:paraId="2D3EE127" w14:textId="155A07FB" w:rsidR="00812A5D" w:rsidRPr="00FE0941" w:rsidRDefault="00812A5D" w:rsidP="00812A5D">
      <w:pPr>
        <w:jc w:val="both"/>
        <w:rPr>
          <w:rFonts w:cs="Segoe UI"/>
          <w:szCs w:val="24"/>
        </w:rPr>
      </w:pPr>
      <w:r w:rsidRPr="00FE0941">
        <w:rPr>
          <w:rFonts w:cs="Segoe UI"/>
          <w:szCs w:val="24"/>
        </w:rPr>
        <w:t xml:space="preserve">The CARDTP will be supervised by </w:t>
      </w:r>
      <w:r w:rsidR="00EE3D6B" w:rsidRPr="00FE0941">
        <w:rPr>
          <w:rFonts w:cs="Segoe UI"/>
          <w:szCs w:val="24"/>
        </w:rPr>
        <w:t>Regional PIU staff</w:t>
      </w:r>
      <w:r w:rsidRPr="00FE0941">
        <w:rPr>
          <w:rFonts w:cs="Segoe UI"/>
          <w:szCs w:val="24"/>
        </w:rPr>
        <w:t>, National PIUs staff, Contractor and other relevant government agencies.</w:t>
      </w:r>
    </w:p>
    <w:p w14:paraId="60506484" w14:textId="77777777" w:rsidR="00812A5D" w:rsidRPr="00FE0941" w:rsidRDefault="00812A5D" w:rsidP="00812A5D">
      <w:pPr>
        <w:jc w:val="both"/>
      </w:pPr>
    </w:p>
    <w:p w14:paraId="072D0382" w14:textId="77777777" w:rsidR="00812A5D" w:rsidRPr="00FE0941" w:rsidRDefault="00812A5D" w:rsidP="00812A5D">
      <w:pPr>
        <w:jc w:val="both"/>
      </w:pPr>
      <w:r w:rsidRPr="00FE0941">
        <w:rPr>
          <w:rFonts w:cs="Calibri"/>
        </w:rPr>
        <w:t>Monitoring during project implementation provides information about key environmental and social aspects of the project, particularly the environmental and social impacts of the project and the effectiveness of mitigation measures.  This allows the Project to evaluate the success of mitigation as part of project supervision and allows corrective action to be taken when needed.</w:t>
      </w:r>
    </w:p>
    <w:p w14:paraId="64EC46C0" w14:textId="77777777" w:rsidR="00812A5D" w:rsidRPr="00FE0941" w:rsidRDefault="00812A5D" w:rsidP="00812A5D"/>
    <w:p w14:paraId="57631A40" w14:textId="20A5FEDE" w:rsidR="00812A5D" w:rsidRPr="00FE0941" w:rsidRDefault="007549C9" w:rsidP="00812A5D">
      <w:pPr>
        <w:pStyle w:val="Heading2"/>
        <w:spacing w:before="0"/>
      </w:pPr>
      <w:bookmarkStart w:id="161" w:name="_Toc34213353"/>
      <w:bookmarkStart w:id="162" w:name="_Toc36068999"/>
      <w:r w:rsidRPr="00FE0941">
        <w:t>9</w:t>
      </w:r>
      <w:r w:rsidR="00812A5D" w:rsidRPr="00FE0941">
        <w:t>.4</w:t>
      </w:r>
      <w:r w:rsidR="00812A5D" w:rsidRPr="00FE0941">
        <w:tab/>
        <w:t>Budget and Resources</w:t>
      </w:r>
      <w:bookmarkEnd w:id="161"/>
      <w:bookmarkEnd w:id="162"/>
    </w:p>
    <w:p w14:paraId="0FF2F5AD" w14:textId="77777777" w:rsidR="00812A5D" w:rsidRPr="00FE0941" w:rsidRDefault="00812A5D" w:rsidP="00812A5D"/>
    <w:p w14:paraId="76C79AF4" w14:textId="39F0EB3F" w:rsidR="00812A5D" w:rsidRPr="00FE0941" w:rsidRDefault="00812A5D" w:rsidP="00812A5D">
      <w:pPr>
        <w:jc w:val="both"/>
      </w:pPr>
      <w:r w:rsidRPr="00FE0941">
        <w:rPr>
          <w:rFonts w:cs="Segoe UI"/>
          <w:szCs w:val="24"/>
        </w:rPr>
        <w:t xml:space="preserve">Table 5 below summarizes the estimated costs and schedules for the items associated with the implementation of the ESMF.  These will be updated by the </w:t>
      </w:r>
      <w:r w:rsidR="00027771" w:rsidRPr="00FE0941">
        <w:rPr>
          <w:rFonts w:cs="Segoe UI"/>
          <w:szCs w:val="24"/>
        </w:rPr>
        <w:t xml:space="preserve">Regional </w:t>
      </w:r>
      <w:r w:rsidRPr="00FE0941">
        <w:rPr>
          <w:rFonts w:cs="Segoe UI"/>
          <w:szCs w:val="24"/>
        </w:rPr>
        <w:t>and National PIUs and subject to clearance by the World Bank.</w:t>
      </w:r>
    </w:p>
    <w:p w14:paraId="629069D1" w14:textId="77777777" w:rsidR="00812A5D" w:rsidRPr="00FE0941" w:rsidRDefault="00812A5D" w:rsidP="00812A5D">
      <w:pPr>
        <w:jc w:val="both"/>
      </w:pPr>
    </w:p>
    <w:p w14:paraId="59385569" w14:textId="77777777" w:rsidR="00812A5D" w:rsidRPr="00FE0941" w:rsidRDefault="00812A5D" w:rsidP="00812A5D">
      <w:pPr>
        <w:jc w:val="both"/>
        <w:rPr>
          <w:b/>
          <w:bCs/>
        </w:rPr>
      </w:pPr>
      <w:r w:rsidRPr="00FE0941">
        <w:rPr>
          <w:rFonts w:cs="Segoe UI"/>
          <w:b/>
          <w:bCs/>
          <w:szCs w:val="24"/>
        </w:rPr>
        <w:t>Table 5.  ESMF Estimated Costs and Schedu</w:t>
      </w:r>
      <w:r w:rsidRPr="00FE0941">
        <w:rPr>
          <w:b/>
          <w:bCs/>
        </w:rPr>
        <w:t>les</w:t>
      </w:r>
    </w:p>
    <w:tbl>
      <w:tblPr>
        <w:tblW w:w="0" w:type="auto"/>
        <w:tblLayout w:type="fixed"/>
        <w:tblCellMar>
          <w:left w:w="0" w:type="dxa"/>
          <w:right w:w="0" w:type="dxa"/>
        </w:tblCellMar>
        <w:tblLook w:val="0000" w:firstRow="0" w:lastRow="0" w:firstColumn="0" w:lastColumn="0" w:noHBand="0" w:noVBand="0"/>
      </w:tblPr>
      <w:tblGrid>
        <w:gridCol w:w="2992"/>
        <w:gridCol w:w="3381"/>
        <w:gridCol w:w="2876"/>
      </w:tblGrid>
      <w:tr w:rsidR="00812A5D" w:rsidRPr="00FE0941" w14:paraId="15414398" w14:textId="77777777" w:rsidTr="00AE4518">
        <w:trPr>
          <w:trHeight w:val="265"/>
        </w:trPr>
        <w:tc>
          <w:tcPr>
            <w:tcW w:w="2992" w:type="dxa"/>
            <w:tcBorders>
              <w:top w:val="single" w:sz="16" w:space="0" w:color="000000"/>
              <w:bottom w:val="single" w:sz="6" w:space="0" w:color="000000"/>
            </w:tcBorders>
            <w:shd w:val="clear" w:color="auto" w:fill="auto"/>
          </w:tcPr>
          <w:p w14:paraId="613178DB" w14:textId="77777777" w:rsidR="00812A5D" w:rsidRPr="00FE0941" w:rsidRDefault="00812A5D" w:rsidP="00AE4518">
            <w:pPr>
              <w:jc w:val="center"/>
            </w:pPr>
            <w:r w:rsidRPr="00FE0941">
              <w:rPr>
                <w:rFonts w:cs="Segoe UI"/>
                <w:b/>
                <w:szCs w:val="24"/>
              </w:rPr>
              <w:t>Item</w:t>
            </w:r>
          </w:p>
        </w:tc>
        <w:tc>
          <w:tcPr>
            <w:tcW w:w="3381" w:type="dxa"/>
            <w:tcBorders>
              <w:top w:val="single" w:sz="16" w:space="0" w:color="000000"/>
              <w:bottom w:val="single" w:sz="6" w:space="0" w:color="000000"/>
            </w:tcBorders>
            <w:shd w:val="clear" w:color="auto" w:fill="auto"/>
          </w:tcPr>
          <w:p w14:paraId="41F64FFC" w14:textId="77777777" w:rsidR="00812A5D" w:rsidRPr="00FE0941" w:rsidRDefault="00812A5D" w:rsidP="00AE4518">
            <w:pPr>
              <w:jc w:val="center"/>
            </w:pPr>
            <w:r w:rsidRPr="00FE0941">
              <w:rPr>
                <w:rFonts w:cs="Segoe UI"/>
                <w:b/>
                <w:szCs w:val="24"/>
              </w:rPr>
              <w:t>Schedule</w:t>
            </w:r>
          </w:p>
        </w:tc>
        <w:tc>
          <w:tcPr>
            <w:tcW w:w="2876" w:type="dxa"/>
            <w:tcBorders>
              <w:top w:val="single" w:sz="16" w:space="0" w:color="000000"/>
              <w:bottom w:val="single" w:sz="6" w:space="0" w:color="000000"/>
            </w:tcBorders>
            <w:shd w:val="clear" w:color="auto" w:fill="auto"/>
          </w:tcPr>
          <w:p w14:paraId="21675C01" w14:textId="64A24EC6" w:rsidR="00812A5D" w:rsidRPr="00FE0941" w:rsidRDefault="00812A5D" w:rsidP="00AE4518">
            <w:pPr>
              <w:jc w:val="center"/>
            </w:pPr>
            <w:r w:rsidRPr="00FE0941">
              <w:rPr>
                <w:rFonts w:cs="Segoe UI"/>
                <w:b/>
                <w:szCs w:val="24"/>
              </w:rPr>
              <w:t>Cost</w:t>
            </w:r>
            <w:r w:rsidR="00223530" w:rsidRPr="00FE0941">
              <w:rPr>
                <w:rFonts w:cs="Segoe UI"/>
                <w:b/>
                <w:szCs w:val="24"/>
              </w:rPr>
              <w:t xml:space="preserve">/annual </w:t>
            </w:r>
          </w:p>
        </w:tc>
      </w:tr>
      <w:tr w:rsidR="00812A5D" w:rsidRPr="00FE0941" w14:paraId="453E9728" w14:textId="77777777" w:rsidTr="00AE4518">
        <w:trPr>
          <w:trHeight w:val="519"/>
        </w:trPr>
        <w:tc>
          <w:tcPr>
            <w:tcW w:w="2992" w:type="dxa"/>
            <w:tcBorders>
              <w:bottom w:val="single" w:sz="6" w:space="0" w:color="999999"/>
            </w:tcBorders>
            <w:shd w:val="clear" w:color="auto" w:fill="EEEEEE"/>
          </w:tcPr>
          <w:p w14:paraId="03CADEA9" w14:textId="77777777" w:rsidR="00812A5D" w:rsidRPr="00FE0941" w:rsidRDefault="00812A5D" w:rsidP="00AE4518">
            <w:pPr>
              <w:jc w:val="center"/>
            </w:pPr>
            <w:r w:rsidRPr="00FE0941">
              <w:rPr>
                <w:rFonts w:cs="Segoe UI"/>
                <w:szCs w:val="24"/>
              </w:rPr>
              <w:t>Revise ESMF and ESMPs based on final design</w:t>
            </w:r>
          </w:p>
        </w:tc>
        <w:tc>
          <w:tcPr>
            <w:tcW w:w="3381" w:type="dxa"/>
            <w:tcBorders>
              <w:bottom w:val="single" w:sz="6" w:space="0" w:color="999999"/>
            </w:tcBorders>
            <w:shd w:val="clear" w:color="auto" w:fill="EEEEEE"/>
            <w:vAlign w:val="bottom"/>
          </w:tcPr>
          <w:p w14:paraId="18CCB4F7" w14:textId="77777777" w:rsidR="00812A5D" w:rsidRPr="00FE0941" w:rsidRDefault="00812A5D" w:rsidP="00AE4518">
            <w:pPr>
              <w:jc w:val="center"/>
            </w:pPr>
            <w:r w:rsidRPr="00FE0941">
              <w:rPr>
                <w:rFonts w:cs="Segoe UI"/>
                <w:szCs w:val="24"/>
              </w:rPr>
              <w:t>First year of project implementation</w:t>
            </w:r>
          </w:p>
        </w:tc>
        <w:tc>
          <w:tcPr>
            <w:tcW w:w="2876" w:type="dxa"/>
            <w:tcBorders>
              <w:bottom w:val="single" w:sz="6" w:space="0" w:color="999999"/>
            </w:tcBorders>
            <w:shd w:val="clear" w:color="auto" w:fill="EEEEEE"/>
            <w:vAlign w:val="bottom"/>
          </w:tcPr>
          <w:p w14:paraId="00472AB8" w14:textId="77777777" w:rsidR="00812A5D" w:rsidRPr="00FE0941" w:rsidRDefault="00812A5D" w:rsidP="00AE4518">
            <w:pPr>
              <w:jc w:val="center"/>
            </w:pPr>
            <w:r w:rsidRPr="00FE0941">
              <w:rPr>
                <w:rFonts w:cs="Segoe UI"/>
                <w:szCs w:val="24"/>
              </w:rPr>
              <w:t>USD$10,000</w:t>
            </w:r>
          </w:p>
        </w:tc>
      </w:tr>
      <w:tr w:rsidR="00812A5D" w:rsidRPr="00FE0941" w14:paraId="09B095DD" w14:textId="77777777" w:rsidTr="00AE4518">
        <w:trPr>
          <w:trHeight w:val="519"/>
        </w:trPr>
        <w:tc>
          <w:tcPr>
            <w:tcW w:w="2992" w:type="dxa"/>
            <w:tcBorders>
              <w:bottom w:val="single" w:sz="6" w:space="0" w:color="999999"/>
            </w:tcBorders>
            <w:shd w:val="clear" w:color="auto" w:fill="EEEEEE"/>
          </w:tcPr>
          <w:p w14:paraId="0D39A9DC" w14:textId="77777777" w:rsidR="00812A5D" w:rsidRPr="00FE0941" w:rsidRDefault="00812A5D" w:rsidP="00AE4518">
            <w:pPr>
              <w:jc w:val="center"/>
            </w:pPr>
            <w:r w:rsidRPr="00FE0941">
              <w:rPr>
                <w:rFonts w:cs="Segoe UI"/>
                <w:szCs w:val="24"/>
              </w:rPr>
              <w:t>Implement ESMF</w:t>
            </w:r>
          </w:p>
        </w:tc>
        <w:tc>
          <w:tcPr>
            <w:tcW w:w="3381" w:type="dxa"/>
            <w:tcBorders>
              <w:bottom w:val="single" w:sz="6" w:space="0" w:color="999999"/>
            </w:tcBorders>
            <w:shd w:val="clear" w:color="auto" w:fill="EEEEEE"/>
            <w:vAlign w:val="bottom"/>
          </w:tcPr>
          <w:p w14:paraId="783613FE" w14:textId="77777777" w:rsidR="00812A5D" w:rsidRPr="00FE0941" w:rsidRDefault="00812A5D" w:rsidP="00AE4518">
            <w:pPr>
              <w:jc w:val="center"/>
            </w:pPr>
            <w:r w:rsidRPr="00FE0941">
              <w:rPr>
                <w:rFonts w:cs="Segoe UI"/>
                <w:szCs w:val="24"/>
              </w:rPr>
              <w:t>Throughout project implementation</w:t>
            </w:r>
          </w:p>
        </w:tc>
        <w:tc>
          <w:tcPr>
            <w:tcW w:w="2876" w:type="dxa"/>
            <w:tcBorders>
              <w:bottom w:val="single" w:sz="6" w:space="0" w:color="999999"/>
            </w:tcBorders>
            <w:shd w:val="clear" w:color="auto" w:fill="EEEEEE"/>
            <w:vAlign w:val="bottom"/>
          </w:tcPr>
          <w:p w14:paraId="4DA9E485" w14:textId="77777777" w:rsidR="00812A5D" w:rsidRPr="00FE0941" w:rsidRDefault="00812A5D" w:rsidP="00AE4518">
            <w:pPr>
              <w:jc w:val="center"/>
            </w:pPr>
            <w:r w:rsidRPr="00FE0941">
              <w:rPr>
                <w:rFonts w:cs="Segoe UI"/>
                <w:szCs w:val="24"/>
              </w:rPr>
              <w:t xml:space="preserve">No additional cost </w:t>
            </w:r>
          </w:p>
        </w:tc>
      </w:tr>
      <w:tr w:rsidR="00812A5D" w:rsidRPr="00FE0941" w14:paraId="122BF1E6" w14:textId="77777777" w:rsidTr="00AE4518">
        <w:trPr>
          <w:trHeight w:val="519"/>
        </w:trPr>
        <w:tc>
          <w:tcPr>
            <w:tcW w:w="2992" w:type="dxa"/>
            <w:tcBorders>
              <w:bottom w:val="single" w:sz="6" w:space="0" w:color="999999"/>
            </w:tcBorders>
            <w:shd w:val="clear" w:color="auto" w:fill="EEEEEE"/>
          </w:tcPr>
          <w:p w14:paraId="56720711" w14:textId="77777777" w:rsidR="00812A5D" w:rsidRPr="00FE0941" w:rsidRDefault="00812A5D" w:rsidP="00AE4518">
            <w:pPr>
              <w:jc w:val="center"/>
            </w:pPr>
            <w:r w:rsidRPr="00FE0941">
              <w:rPr>
                <w:rFonts w:cs="Segoe UI"/>
                <w:szCs w:val="24"/>
              </w:rPr>
              <w:t>Recruit Environmental and Social Safeguards Specialist(s)</w:t>
            </w:r>
          </w:p>
        </w:tc>
        <w:tc>
          <w:tcPr>
            <w:tcW w:w="3381" w:type="dxa"/>
            <w:tcBorders>
              <w:bottom w:val="single" w:sz="6" w:space="0" w:color="999999"/>
            </w:tcBorders>
            <w:shd w:val="clear" w:color="auto" w:fill="EEEEEE"/>
          </w:tcPr>
          <w:p w14:paraId="6F85F176" w14:textId="77777777" w:rsidR="00812A5D" w:rsidRPr="00FE0941" w:rsidRDefault="00812A5D" w:rsidP="00AE4518">
            <w:pPr>
              <w:jc w:val="center"/>
              <w:rPr>
                <w:rFonts w:cs="Segoe UI"/>
                <w:szCs w:val="24"/>
              </w:rPr>
            </w:pPr>
            <w:r w:rsidRPr="00FE0941">
              <w:rPr>
                <w:rFonts w:cs="Segoe UI"/>
                <w:szCs w:val="24"/>
              </w:rPr>
              <w:t xml:space="preserve">Full-time throughout project implementation </w:t>
            </w:r>
          </w:p>
          <w:p w14:paraId="008D375A" w14:textId="77777777" w:rsidR="00812A5D" w:rsidRPr="00FE0941" w:rsidRDefault="00812A5D" w:rsidP="00AE4518">
            <w:pPr>
              <w:jc w:val="center"/>
            </w:pPr>
            <w:r w:rsidRPr="00FE0941">
              <w:rPr>
                <w:rFonts w:cs="Segoe UI"/>
                <w:szCs w:val="24"/>
              </w:rPr>
              <w:t>(</w:t>
            </w:r>
            <w:r w:rsidRPr="00FE0941">
              <w:rPr>
                <w:rFonts w:eastAsia="Arial" w:cstheme="minorHAnsi"/>
                <w:bCs/>
              </w:rPr>
              <w:t>within 3 months of the Effective Date of the Project</w:t>
            </w:r>
            <w:r w:rsidRPr="00FE0941">
              <w:rPr>
                <w:rFonts w:cs="Segoe UI"/>
                <w:szCs w:val="24"/>
              </w:rPr>
              <w:t>)</w:t>
            </w:r>
          </w:p>
        </w:tc>
        <w:tc>
          <w:tcPr>
            <w:tcW w:w="2876" w:type="dxa"/>
            <w:tcBorders>
              <w:bottom w:val="single" w:sz="6" w:space="0" w:color="999999"/>
            </w:tcBorders>
            <w:shd w:val="clear" w:color="auto" w:fill="EEEEEE"/>
          </w:tcPr>
          <w:p w14:paraId="4491385C" w14:textId="76A4452A" w:rsidR="00812A5D" w:rsidRPr="00FE0941" w:rsidRDefault="00812A5D" w:rsidP="00AE4518">
            <w:pPr>
              <w:jc w:val="center"/>
            </w:pPr>
            <w:r w:rsidRPr="00FE0941">
              <w:rPr>
                <w:rFonts w:cs="Segoe UI"/>
                <w:szCs w:val="24"/>
              </w:rPr>
              <w:t>USD$</w:t>
            </w:r>
            <w:r w:rsidR="00534A8D" w:rsidRPr="00FE0941">
              <w:rPr>
                <w:rFonts w:cs="Segoe UI"/>
                <w:szCs w:val="24"/>
              </w:rPr>
              <w:t>195</w:t>
            </w:r>
            <w:r w:rsidRPr="00FE0941">
              <w:rPr>
                <w:rFonts w:cs="Segoe UI"/>
                <w:szCs w:val="24"/>
              </w:rPr>
              <w:t>,000</w:t>
            </w:r>
          </w:p>
        </w:tc>
      </w:tr>
      <w:tr w:rsidR="00812A5D" w:rsidRPr="00FE0941" w14:paraId="36472B4D" w14:textId="77777777" w:rsidTr="00AE4518">
        <w:trPr>
          <w:trHeight w:val="62"/>
        </w:trPr>
        <w:tc>
          <w:tcPr>
            <w:tcW w:w="2992" w:type="dxa"/>
            <w:tcBorders>
              <w:top w:val="single" w:sz="6" w:space="0" w:color="999999"/>
              <w:bottom w:val="single" w:sz="16" w:space="0" w:color="000000"/>
            </w:tcBorders>
            <w:shd w:val="clear" w:color="auto" w:fill="auto"/>
          </w:tcPr>
          <w:p w14:paraId="3AEBC6A4" w14:textId="77777777" w:rsidR="00812A5D" w:rsidRPr="00FE0941" w:rsidRDefault="00812A5D" w:rsidP="00AE4518">
            <w:pPr>
              <w:jc w:val="center"/>
            </w:pPr>
            <w:r w:rsidRPr="00FE0941">
              <w:rPr>
                <w:rFonts w:cs="Segoe UI"/>
                <w:szCs w:val="24"/>
              </w:rPr>
              <w:t>Implement ESMPs</w:t>
            </w:r>
          </w:p>
        </w:tc>
        <w:tc>
          <w:tcPr>
            <w:tcW w:w="3381" w:type="dxa"/>
            <w:tcBorders>
              <w:top w:val="single" w:sz="6" w:space="0" w:color="999999"/>
              <w:bottom w:val="single" w:sz="16" w:space="0" w:color="000000"/>
            </w:tcBorders>
            <w:shd w:val="clear" w:color="auto" w:fill="auto"/>
            <w:vAlign w:val="bottom"/>
          </w:tcPr>
          <w:p w14:paraId="0230635D" w14:textId="77777777" w:rsidR="00812A5D" w:rsidRPr="00FE0941" w:rsidRDefault="00812A5D" w:rsidP="00AE4518">
            <w:pPr>
              <w:jc w:val="center"/>
            </w:pPr>
            <w:r w:rsidRPr="00FE0941">
              <w:rPr>
                <w:rFonts w:cs="Segoe UI"/>
                <w:szCs w:val="24"/>
              </w:rPr>
              <w:t>Throughout project implementation</w:t>
            </w:r>
          </w:p>
        </w:tc>
        <w:tc>
          <w:tcPr>
            <w:tcW w:w="2876" w:type="dxa"/>
            <w:tcBorders>
              <w:top w:val="single" w:sz="6" w:space="0" w:color="999999"/>
              <w:bottom w:val="single" w:sz="16" w:space="0" w:color="000000"/>
            </w:tcBorders>
            <w:shd w:val="clear" w:color="auto" w:fill="auto"/>
            <w:vAlign w:val="bottom"/>
          </w:tcPr>
          <w:p w14:paraId="15609BD6" w14:textId="77777777" w:rsidR="00812A5D" w:rsidRPr="00FE0941" w:rsidRDefault="00812A5D" w:rsidP="00AE4518">
            <w:pPr>
              <w:jc w:val="center"/>
            </w:pPr>
            <w:r w:rsidRPr="00FE0941">
              <w:rPr>
                <w:rFonts w:cs="Segoe UI"/>
                <w:szCs w:val="24"/>
              </w:rPr>
              <w:t xml:space="preserve">No additional cost </w:t>
            </w:r>
          </w:p>
        </w:tc>
      </w:tr>
    </w:tbl>
    <w:p w14:paraId="6354E92F" w14:textId="77777777" w:rsidR="00812A5D" w:rsidRPr="00FE0941" w:rsidRDefault="00812A5D" w:rsidP="00812A5D">
      <w:pPr>
        <w:jc w:val="both"/>
        <w:rPr>
          <w:rFonts w:cs="Segoe UI"/>
          <w:szCs w:val="24"/>
        </w:rPr>
      </w:pPr>
    </w:p>
    <w:p w14:paraId="4B82A377" w14:textId="00445303" w:rsidR="00812A5D" w:rsidRPr="00FE0941" w:rsidRDefault="00812A5D" w:rsidP="00812A5D">
      <w:r w:rsidRPr="00FE0941">
        <w:rPr>
          <w:rFonts w:cs="Segoe UI"/>
          <w:szCs w:val="24"/>
        </w:rPr>
        <w:t>The updating of the ESMPs and E-Waste Management Plan</w:t>
      </w:r>
      <w:r w:rsidR="00A770AC" w:rsidRPr="00FE0941">
        <w:rPr>
          <w:rFonts w:cs="Segoe UI"/>
          <w:szCs w:val="24"/>
        </w:rPr>
        <w:t>s</w:t>
      </w:r>
      <w:r w:rsidRPr="00FE0941">
        <w:rPr>
          <w:rFonts w:cs="Segoe UI"/>
          <w:szCs w:val="24"/>
        </w:rPr>
        <w:t xml:space="preserve"> (EWMP</w:t>
      </w:r>
      <w:r w:rsidR="00A770AC" w:rsidRPr="00FE0941">
        <w:rPr>
          <w:rFonts w:cs="Segoe UI"/>
          <w:szCs w:val="24"/>
        </w:rPr>
        <w:t>s</w:t>
      </w:r>
      <w:r w:rsidRPr="00FE0941">
        <w:rPr>
          <w:rFonts w:cs="Segoe UI"/>
          <w:szCs w:val="24"/>
        </w:rPr>
        <w:t>) will take place once details become available during the design phase.  The costs associated with the implementation of the ESMPs are not likely to change because the nature of the project but updating of the ESMP</w:t>
      </w:r>
      <w:r w:rsidR="00A770AC" w:rsidRPr="00FE0941">
        <w:rPr>
          <w:rFonts w:cs="Segoe UI"/>
          <w:szCs w:val="24"/>
        </w:rPr>
        <w:t>s</w:t>
      </w:r>
      <w:r w:rsidRPr="00FE0941">
        <w:rPr>
          <w:rFonts w:cs="Segoe UI"/>
          <w:szCs w:val="24"/>
        </w:rPr>
        <w:t xml:space="preserve"> and EWMP</w:t>
      </w:r>
      <w:r w:rsidR="00A770AC" w:rsidRPr="00FE0941">
        <w:rPr>
          <w:rFonts w:cs="Segoe UI"/>
          <w:szCs w:val="24"/>
        </w:rPr>
        <w:t>s</w:t>
      </w:r>
      <w:r w:rsidRPr="00FE0941">
        <w:rPr>
          <w:rFonts w:cs="Segoe UI"/>
          <w:szCs w:val="24"/>
        </w:rPr>
        <w:t xml:space="preserve"> may however require the services of an external consultant, for which a budget of USD$10,000 is estimated.  </w:t>
      </w:r>
    </w:p>
    <w:p w14:paraId="6DC5DB94" w14:textId="77777777" w:rsidR="00812A5D" w:rsidRPr="00FE0941" w:rsidRDefault="00812A5D" w:rsidP="00812A5D"/>
    <w:p w14:paraId="7BC3DFE7" w14:textId="77777777" w:rsidR="00812A5D" w:rsidRPr="00FE0941" w:rsidRDefault="00812A5D">
      <w:pPr>
        <w:sectPr w:rsidR="00812A5D" w:rsidRPr="00FE0941">
          <w:pgSz w:w="12240" w:h="15840"/>
          <w:pgMar w:top="1440" w:right="1440" w:bottom="1440" w:left="1440" w:header="720" w:footer="720" w:gutter="0"/>
          <w:cols w:space="720"/>
          <w:docGrid w:linePitch="360"/>
        </w:sectPr>
      </w:pPr>
    </w:p>
    <w:p w14:paraId="0C61F50C" w14:textId="77777777" w:rsidR="00812A5D" w:rsidRPr="00FE0941" w:rsidRDefault="00812A5D" w:rsidP="00812A5D">
      <w:pPr>
        <w:pStyle w:val="Heading1"/>
        <w:numPr>
          <w:ilvl w:val="0"/>
          <w:numId w:val="1"/>
        </w:numPr>
        <w:spacing w:before="0"/>
        <w:ind w:hanging="450"/>
        <w:rPr>
          <w:b/>
          <w:bCs/>
          <w:caps/>
        </w:rPr>
      </w:pPr>
      <w:bookmarkStart w:id="163" w:name="_Toc34213354"/>
      <w:bookmarkStart w:id="164" w:name="_Toc36069000"/>
      <w:r w:rsidRPr="00FE0941">
        <w:rPr>
          <w:b/>
          <w:bCs/>
          <w:caps/>
        </w:rPr>
        <w:lastRenderedPageBreak/>
        <w:t>Grievance Redress Mechanism (GRM)</w:t>
      </w:r>
      <w:bookmarkEnd w:id="163"/>
      <w:bookmarkEnd w:id="164"/>
    </w:p>
    <w:p w14:paraId="250282B6" w14:textId="77777777" w:rsidR="00812A5D" w:rsidRPr="00FE0941" w:rsidRDefault="00812A5D" w:rsidP="00812A5D">
      <w:pPr>
        <w:jc w:val="both"/>
      </w:pPr>
    </w:p>
    <w:p w14:paraId="1A45FA2B" w14:textId="381A1787" w:rsidR="0090171F" w:rsidRPr="00FE0941" w:rsidRDefault="00582D3F" w:rsidP="00812A5D">
      <w:pPr>
        <w:jc w:val="both"/>
      </w:pPr>
      <w:r w:rsidRPr="00FE0941">
        <w:t>T</w:t>
      </w:r>
      <w:r w:rsidR="00812A5D" w:rsidRPr="00FE0941">
        <w:t xml:space="preserve">he project and its associated activities may have some short term and reversible   impacts. In order to ensure the implementation of the Project in a timely manner and effectively address any anticipated and unanticipated risks that would be encountered during implementation, including the development of the necessary actions of mitigation and avoidance, a robust Grievance Redressal Mechanism (GRM) was developed. The GRM will enable the Project Authorities to address any grievances against the Project. It must be noted that this GRM covers grievances that relate to the impacts that the project </w:t>
      </w:r>
      <w:r w:rsidR="0090171F" w:rsidRPr="00FE0941">
        <w:t xml:space="preserve">may  </w:t>
      </w:r>
      <w:r w:rsidR="00812A5D" w:rsidRPr="00FE0941">
        <w:t xml:space="preserve">have on </w:t>
      </w:r>
      <w:r w:rsidR="001B5FB5" w:rsidRPr="00FE0941">
        <w:t xml:space="preserve">people </w:t>
      </w:r>
      <w:r w:rsidR="00812A5D" w:rsidRPr="00FE0941">
        <w:t xml:space="preserve"> as presented in the Stakeholder Engagement Plan (SEP)</w:t>
      </w:r>
      <w:r w:rsidR="0090171F" w:rsidRPr="00FE0941">
        <w:t>;</w:t>
      </w:r>
      <w:r w:rsidR="00F535ED" w:rsidRPr="00FE0941">
        <w:t xml:space="preserve"> in the Resettlement Policy Framework (RPF) and/or the Resettlement Action Plans (RAP);  as well as for the implementation of the Indigenous Peoples Planning Framework (IPPF.)  In the case of the IPPF, this GRM will integrate in the Grievance Committee (GRC) a Representative from the Kalinago Territory -named by their organization.</w:t>
      </w:r>
    </w:p>
    <w:p w14:paraId="1D6FF8EE" w14:textId="77777777" w:rsidR="0090171F" w:rsidRPr="00FE0941" w:rsidRDefault="0090171F" w:rsidP="00812A5D">
      <w:pPr>
        <w:jc w:val="both"/>
      </w:pPr>
    </w:p>
    <w:p w14:paraId="7D01B6C6" w14:textId="77777777" w:rsidR="0090171F" w:rsidRPr="00FE0941" w:rsidRDefault="0090171F" w:rsidP="00812A5D">
      <w:pPr>
        <w:jc w:val="both"/>
      </w:pPr>
    </w:p>
    <w:p w14:paraId="6C5D402E" w14:textId="14227769" w:rsidR="00812A5D" w:rsidRPr="00FE0941" w:rsidRDefault="00812A5D" w:rsidP="00812A5D">
      <w:pPr>
        <w:jc w:val="both"/>
      </w:pPr>
      <w:r w:rsidRPr="00FE0941">
        <w:t xml:space="preserve">Grievances that relate to project workers will be handled by a separate </w:t>
      </w:r>
      <w:r w:rsidR="00B22C40" w:rsidRPr="00FE0941">
        <w:t>Workers Grievance Redress M</w:t>
      </w:r>
      <w:r w:rsidRPr="00FE0941">
        <w:t xml:space="preserve">echanism which is included as part of the project’s Labour Management Procedures (LMP) that has been prepared. </w:t>
      </w:r>
      <w:r w:rsidR="00EB500A" w:rsidRPr="00FE0941">
        <w:t>The WGRM GRM will also specify an individual who will be responsible for dealing with any gender-based violence (GBV) issues, should they arise</w:t>
      </w:r>
    </w:p>
    <w:p w14:paraId="50740A2A" w14:textId="77777777" w:rsidR="00812A5D" w:rsidRPr="00FE0941" w:rsidRDefault="00812A5D" w:rsidP="00812A5D">
      <w:pPr>
        <w:jc w:val="both"/>
      </w:pPr>
    </w:p>
    <w:p w14:paraId="0EB6C501" w14:textId="00189029" w:rsidR="00812A5D" w:rsidRPr="00FE0941" w:rsidRDefault="00812A5D" w:rsidP="00812A5D">
      <w:pPr>
        <w:pStyle w:val="Heading2"/>
        <w:spacing w:before="0"/>
        <w:jc w:val="both"/>
      </w:pPr>
      <w:bookmarkStart w:id="165" w:name="_Toc33607524"/>
      <w:bookmarkStart w:id="166" w:name="_Toc34213355"/>
      <w:bookmarkStart w:id="167" w:name="_Toc36069001"/>
      <w:r w:rsidRPr="00FE0941">
        <w:t>1</w:t>
      </w:r>
      <w:r w:rsidR="007549C9" w:rsidRPr="00FE0941">
        <w:t>0</w:t>
      </w:r>
      <w:r w:rsidRPr="00FE0941">
        <w:t>.1</w:t>
      </w:r>
      <w:r w:rsidRPr="00FE0941">
        <w:tab/>
        <w:t>Objectives of the Grievance Redress Mechanism</w:t>
      </w:r>
      <w:bookmarkEnd w:id="165"/>
      <w:bookmarkEnd w:id="166"/>
      <w:bookmarkEnd w:id="167"/>
    </w:p>
    <w:p w14:paraId="14B05F61" w14:textId="77777777" w:rsidR="00812A5D" w:rsidRPr="00FE0941" w:rsidRDefault="00812A5D" w:rsidP="00812A5D">
      <w:pPr>
        <w:jc w:val="both"/>
        <w:rPr>
          <w:rFonts w:cstheme="minorHAnsi"/>
        </w:rPr>
      </w:pPr>
    </w:p>
    <w:p w14:paraId="4D47BF90" w14:textId="77777777" w:rsidR="00812A5D" w:rsidRPr="00FE0941" w:rsidRDefault="00812A5D" w:rsidP="00812A5D">
      <w:pPr>
        <w:jc w:val="both"/>
        <w:rPr>
          <w:rFonts w:cstheme="minorHAnsi"/>
        </w:rPr>
      </w:pPr>
      <w:r w:rsidRPr="00FE0941">
        <w:rPr>
          <w:rFonts w:cstheme="minorHAnsi"/>
        </w:rPr>
        <w:t>The objectives of the Grievance Redress Mechanism are as follows:</w:t>
      </w:r>
    </w:p>
    <w:p w14:paraId="548CE169" w14:textId="77777777" w:rsidR="00812A5D" w:rsidRPr="00FE0941" w:rsidRDefault="00812A5D" w:rsidP="00812A5D">
      <w:pPr>
        <w:jc w:val="both"/>
        <w:rPr>
          <w:rFonts w:cstheme="minorHAnsi"/>
        </w:rPr>
      </w:pPr>
    </w:p>
    <w:p w14:paraId="3BB05AC7"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Ensure that the World Bank Environmental and Social Standards are adhered to in all subprojects and activities;</w:t>
      </w:r>
    </w:p>
    <w:p w14:paraId="779751C4"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Address any negative environmental and social impacts of all sub-projects and activities;</w:t>
      </w:r>
    </w:p>
    <w:p w14:paraId="0328C55E"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Resolve all grievances emanating from the project activities in a timely manner;</w:t>
      </w:r>
    </w:p>
    <w:p w14:paraId="4E284FAF"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Establish relationships of trust between project staff and stakeholders;</w:t>
      </w:r>
    </w:p>
    <w:p w14:paraId="7B85D0AD"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Create transparency among stakeholders including affected persons through an established communication system;</w:t>
      </w:r>
    </w:p>
    <w:p w14:paraId="57A38777" w14:textId="77777777" w:rsidR="00812A5D" w:rsidRPr="00FE0941" w:rsidRDefault="00812A5D" w:rsidP="00812A5D">
      <w:pPr>
        <w:pStyle w:val="ListParagraph"/>
        <w:numPr>
          <w:ilvl w:val="0"/>
          <w:numId w:val="29"/>
        </w:numPr>
        <w:contextualSpacing w:val="0"/>
        <w:jc w:val="both"/>
        <w:rPr>
          <w:rFonts w:asciiTheme="minorHAnsi" w:hAnsiTheme="minorHAnsi" w:cstheme="minorHAnsi"/>
          <w:sz w:val="22"/>
          <w:szCs w:val="22"/>
        </w:rPr>
      </w:pPr>
      <w:r w:rsidRPr="00FE0941">
        <w:rPr>
          <w:rFonts w:asciiTheme="minorHAnsi" w:hAnsiTheme="minorHAnsi" w:cstheme="minorHAnsi"/>
          <w:sz w:val="22"/>
          <w:szCs w:val="22"/>
        </w:rPr>
        <w:t>Bolster the relationship trust amongst the project staff and the affected parties.</w:t>
      </w:r>
    </w:p>
    <w:p w14:paraId="3790BB92" w14:textId="77777777" w:rsidR="00812A5D" w:rsidRPr="00FE0941" w:rsidRDefault="00812A5D" w:rsidP="00812A5D">
      <w:pPr>
        <w:jc w:val="both"/>
        <w:rPr>
          <w:rFonts w:cstheme="minorHAnsi"/>
        </w:rPr>
      </w:pPr>
    </w:p>
    <w:p w14:paraId="467893A0" w14:textId="6320D03C" w:rsidR="00812A5D" w:rsidRPr="00FE0941" w:rsidRDefault="00812A5D" w:rsidP="00812A5D">
      <w:pPr>
        <w:pStyle w:val="Heading2"/>
        <w:spacing w:before="0"/>
        <w:jc w:val="both"/>
      </w:pPr>
      <w:bookmarkStart w:id="168" w:name="_Toc33607525"/>
      <w:bookmarkStart w:id="169" w:name="_Toc34213356"/>
      <w:bookmarkStart w:id="170" w:name="_Toc36069002"/>
      <w:r w:rsidRPr="00FE0941">
        <w:t>1</w:t>
      </w:r>
      <w:r w:rsidR="007549C9" w:rsidRPr="00FE0941">
        <w:t>0</w:t>
      </w:r>
      <w:r w:rsidRPr="00FE0941">
        <w:t>.2</w:t>
      </w:r>
      <w:r w:rsidRPr="00FE0941">
        <w:tab/>
        <w:t>Grievance Redressal Process</w:t>
      </w:r>
      <w:bookmarkEnd w:id="168"/>
      <w:bookmarkEnd w:id="169"/>
      <w:bookmarkEnd w:id="170"/>
    </w:p>
    <w:p w14:paraId="1AC434D3" w14:textId="77777777" w:rsidR="00812A5D" w:rsidRPr="00FE0941" w:rsidRDefault="00812A5D" w:rsidP="00812A5D">
      <w:pPr>
        <w:jc w:val="both"/>
      </w:pPr>
    </w:p>
    <w:p w14:paraId="742B3201" w14:textId="77777777" w:rsidR="00812A5D" w:rsidRPr="00FE0941" w:rsidRDefault="00812A5D" w:rsidP="00812A5D">
      <w:pPr>
        <w:jc w:val="both"/>
      </w:pPr>
      <w:r w:rsidRPr="00FE0941">
        <w:t xml:space="preserve">The key stages involved in the project’s grievance redressal process are summarized in </w:t>
      </w:r>
      <w:r w:rsidRPr="00FE0941">
        <w:fldChar w:fldCharType="begin"/>
      </w:r>
      <w:r w:rsidRPr="00FE0941">
        <w:instrText xml:space="preserve"> REF _Ref31723864 \h  \* MERGEFORMAT </w:instrText>
      </w:r>
      <w:r w:rsidRPr="00FE0941">
        <w:fldChar w:fldCharType="separate"/>
      </w:r>
      <w:r w:rsidRPr="00FE0941">
        <w:t xml:space="preserve">Figure </w:t>
      </w:r>
      <w:r w:rsidRPr="00FE0941">
        <w:fldChar w:fldCharType="end"/>
      </w:r>
      <w:r w:rsidRPr="00FE0941">
        <w:t>5 and described in the sections that follow.</w:t>
      </w:r>
    </w:p>
    <w:p w14:paraId="382A48C6" w14:textId="77777777" w:rsidR="00812A5D" w:rsidRPr="00FE0941" w:rsidRDefault="00812A5D" w:rsidP="00812A5D">
      <w:pPr>
        <w:jc w:val="center"/>
        <w:rPr>
          <w:b/>
          <w:bCs/>
        </w:rPr>
      </w:pPr>
      <w:bookmarkStart w:id="171" w:name="_Ref31723864"/>
    </w:p>
    <w:p w14:paraId="4936A9DF" w14:textId="77777777" w:rsidR="00812A5D" w:rsidRPr="00FE0941" w:rsidRDefault="00812A5D" w:rsidP="00812A5D">
      <w:pPr>
        <w:jc w:val="center"/>
        <w:rPr>
          <w:b/>
          <w:bCs/>
        </w:rPr>
      </w:pPr>
      <w:r w:rsidRPr="00FE0941">
        <w:rPr>
          <w:b/>
          <w:bCs/>
        </w:rPr>
        <w:t>Figure 5</w:t>
      </w:r>
      <w:bookmarkEnd w:id="171"/>
      <w:r w:rsidRPr="00FE0941">
        <w:rPr>
          <w:b/>
          <w:bCs/>
        </w:rPr>
        <w:t>: Project GRM process</w:t>
      </w:r>
    </w:p>
    <w:p w14:paraId="511FB6F6" w14:textId="77777777" w:rsidR="00812A5D" w:rsidRPr="00FE0941" w:rsidRDefault="00812A5D" w:rsidP="00812A5D">
      <w:pPr>
        <w:keepNext/>
        <w:jc w:val="center"/>
      </w:pPr>
      <w:r w:rsidRPr="00FE0941">
        <w:rPr>
          <w:noProof/>
        </w:rPr>
        <w:lastRenderedPageBreak/>
        <w:drawing>
          <wp:inline distT="0" distB="0" distL="0" distR="0" wp14:anchorId="0ED1FFBE" wp14:editId="294CCDC7">
            <wp:extent cx="2583180" cy="2442210"/>
            <wp:effectExtent l="38100" t="0" r="26670" b="15240"/>
            <wp:docPr id="2" name="Diagram 2">
              <a:extLst xmlns:a="http://schemas.openxmlformats.org/drawingml/2006/main">
                <a:ext uri="{FF2B5EF4-FFF2-40B4-BE49-F238E27FC236}">
                  <a16:creationId xmlns:a16="http://schemas.microsoft.com/office/drawing/2014/main" id="{E6058DCC-3283-4EF4-B9C3-E65BA8A5E4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8BAEB3C" w14:textId="77777777" w:rsidR="00812A5D" w:rsidRPr="00FE0941" w:rsidRDefault="00812A5D" w:rsidP="00812A5D"/>
    <w:p w14:paraId="45DF3DE7" w14:textId="70A1CF3E" w:rsidR="00812A5D" w:rsidRPr="00FE0941" w:rsidRDefault="00812A5D" w:rsidP="00812A5D">
      <w:pPr>
        <w:pStyle w:val="Heading3"/>
        <w:spacing w:before="0"/>
      </w:pPr>
      <w:bookmarkStart w:id="172" w:name="_Toc33607526"/>
      <w:bookmarkStart w:id="173" w:name="_Toc34213357"/>
      <w:bookmarkStart w:id="174" w:name="_Toc36069003"/>
      <w:r w:rsidRPr="00FE0941">
        <w:t>1</w:t>
      </w:r>
      <w:r w:rsidR="007549C9" w:rsidRPr="00FE0941">
        <w:t>0</w:t>
      </w:r>
      <w:r w:rsidRPr="00FE0941">
        <w:t>.2.1</w:t>
      </w:r>
      <w:r w:rsidRPr="00FE0941">
        <w:tab/>
        <w:t>First Level of Redress</w:t>
      </w:r>
      <w:bookmarkEnd w:id="172"/>
      <w:bookmarkEnd w:id="173"/>
      <w:bookmarkEnd w:id="174"/>
    </w:p>
    <w:p w14:paraId="2056B058" w14:textId="77777777" w:rsidR="00812A5D" w:rsidRPr="00FE0941" w:rsidRDefault="00812A5D" w:rsidP="00812A5D">
      <w:pPr>
        <w:jc w:val="both"/>
        <w:rPr>
          <w:b/>
          <w:bCs/>
          <w:u w:val="single"/>
        </w:rPr>
      </w:pPr>
    </w:p>
    <w:p w14:paraId="38B7E940" w14:textId="77777777" w:rsidR="00812A5D" w:rsidRPr="00FE0941" w:rsidRDefault="00812A5D" w:rsidP="00812A5D">
      <w:pPr>
        <w:jc w:val="both"/>
        <w:rPr>
          <w:b/>
          <w:bCs/>
          <w:u w:val="single"/>
        </w:rPr>
      </w:pPr>
      <w:r w:rsidRPr="00FE0941">
        <w:rPr>
          <w:b/>
          <w:bCs/>
          <w:u w:val="single"/>
        </w:rPr>
        <w:t>Receive Grievance</w:t>
      </w:r>
    </w:p>
    <w:p w14:paraId="27DD2E32" w14:textId="54F4A357" w:rsidR="001758EE" w:rsidRPr="00FE0941" w:rsidRDefault="001758EE" w:rsidP="001758EE">
      <w:r w:rsidRPr="00FE0941">
        <w:t>All complaints should be received by the Project Manager of each implementing PIU. This includes the project contact personnel in each of the participating countries. Through the consultation process in each participating country, stakeholders will be formed of various avenues through which the mechanism can be accessed. Complaints can be made in person, writing, verbally over the phone, by fax, emails or any other media. The point of receipt of complaints is listed in Table 11.</w:t>
      </w:r>
    </w:p>
    <w:p w14:paraId="6B5D1990" w14:textId="77777777" w:rsidR="00812A5D" w:rsidRPr="00FE0941" w:rsidRDefault="00812A5D" w:rsidP="00812A5D">
      <w:pPr>
        <w:rPr>
          <w:b/>
        </w:rPr>
      </w:pPr>
    </w:p>
    <w:p w14:paraId="6DAA97D5" w14:textId="5DABAFA8" w:rsidR="00812A5D" w:rsidRPr="00FE0941" w:rsidRDefault="00812A5D" w:rsidP="00812A5D">
      <w:pPr>
        <w:rPr>
          <w:b/>
        </w:rPr>
      </w:pPr>
      <w:r w:rsidRPr="00FE0941">
        <w:rPr>
          <w:b/>
        </w:rPr>
        <w:t>Table 11. Contacts for Grievance</w:t>
      </w:r>
    </w:p>
    <w:tbl>
      <w:tblPr>
        <w:tblStyle w:val="TableGrid1"/>
        <w:tblW w:w="0" w:type="auto"/>
        <w:tblLook w:val="04A0" w:firstRow="1" w:lastRow="0" w:firstColumn="1" w:lastColumn="0" w:noHBand="0" w:noVBand="1"/>
      </w:tblPr>
      <w:tblGrid>
        <w:gridCol w:w="887"/>
        <w:gridCol w:w="2135"/>
        <w:gridCol w:w="1185"/>
        <w:gridCol w:w="1776"/>
        <w:gridCol w:w="1719"/>
        <w:gridCol w:w="1648"/>
      </w:tblGrid>
      <w:tr w:rsidR="005056BD" w:rsidRPr="00FE0941" w14:paraId="18D37486" w14:textId="77777777" w:rsidTr="00FC2E1D">
        <w:trPr>
          <w:tblHeader/>
        </w:trPr>
        <w:tc>
          <w:tcPr>
            <w:tcW w:w="1583" w:type="dxa"/>
            <w:shd w:val="clear" w:color="auto" w:fill="DEEAF6" w:themeFill="accent5" w:themeFillTint="33"/>
          </w:tcPr>
          <w:p w14:paraId="4A6A2F64" w14:textId="77777777" w:rsidR="005056BD" w:rsidRPr="00FE0941" w:rsidRDefault="005056BD" w:rsidP="00FC2E1D">
            <w:pPr>
              <w:rPr>
                <w:rFonts w:cstheme="minorHAnsi"/>
                <w:b/>
                <w:bCs/>
              </w:rPr>
            </w:pPr>
            <w:r w:rsidRPr="00FE0941">
              <w:rPr>
                <w:rFonts w:cstheme="minorHAnsi"/>
                <w:b/>
                <w:bCs/>
              </w:rPr>
              <w:t>Contact</w:t>
            </w:r>
          </w:p>
        </w:tc>
        <w:tc>
          <w:tcPr>
            <w:tcW w:w="1589" w:type="dxa"/>
            <w:shd w:val="clear" w:color="auto" w:fill="DEEAF6" w:themeFill="accent5" w:themeFillTint="33"/>
          </w:tcPr>
          <w:p w14:paraId="66A8E498" w14:textId="77777777" w:rsidR="005056BD" w:rsidRPr="00FE0941" w:rsidRDefault="005056BD" w:rsidP="00FC2E1D">
            <w:pPr>
              <w:rPr>
                <w:rFonts w:cstheme="minorHAnsi"/>
                <w:b/>
                <w:bCs/>
              </w:rPr>
            </w:pPr>
            <w:r w:rsidRPr="00FE0941">
              <w:rPr>
                <w:rFonts w:cstheme="minorHAnsi"/>
                <w:b/>
                <w:bCs/>
              </w:rPr>
              <w:t>Dominica</w:t>
            </w:r>
          </w:p>
        </w:tc>
        <w:tc>
          <w:tcPr>
            <w:tcW w:w="1659" w:type="dxa"/>
            <w:shd w:val="clear" w:color="auto" w:fill="DEEAF6" w:themeFill="accent5" w:themeFillTint="33"/>
          </w:tcPr>
          <w:p w14:paraId="7856902E" w14:textId="77777777" w:rsidR="005056BD" w:rsidRPr="00FE0941" w:rsidRDefault="005056BD" w:rsidP="00FC2E1D">
            <w:pPr>
              <w:rPr>
                <w:rFonts w:cstheme="minorHAnsi"/>
                <w:b/>
                <w:bCs/>
              </w:rPr>
            </w:pPr>
            <w:r w:rsidRPr="00FE0941">
              <w:rPr>
                <w:rFonts w:cstheme="minorHAnsi"/>
                <w:b/>
                <w:bCs/>
              </w:rPr>
              <w:t>Grenada</w:t>
            </w:r>
          </w:p>
        </w:tc>
        <w:tc>
          <w:tcPr>
            <w:tcW w:w="1510" w:type="dxa"/>
            <w:shd w:val="clear" w:color="auto" w:fill="DEEAF6" w:themeFill="accent5" w:themeFillTint="33"/>
          </w:tcPr>
          <w:p w14:paraId="2BE6234F" w14:textId="77777777" w:rsidR="005056BD" w:rsidRPr="00FE0941" w:rsidRDefault="005056BD" w:rsidP="00FC2E1D">
            <w:pPr>
              <w:rPr>
                <w:rFonts w:cstheme="minorHAnsi"/>
                <w:b/>
                <w:bCs/>
              </w:rPr>
            </w:pPr>
            <w:r w:rsidRPr="00FE0941">
              <w:rPr>
                <w:rFonts w:cstheme="minorHAnsi"/>
                <w:b/>
                <w:bCs/>
              </w:rPr>
              <w:t xml:space="preserve">St. Lucia </w:t>
            </w:r>
          </w:p>
        </w:tc>
        <w:tc>
          <w:tcPr>
            <w:tcW w:w="1532" w:type="dxa"/>
            <w:shd w:val="clear" w:color="auto" w:fill="DEEAF6" w:themeFill="accent5" w:themeFillTint="33"/>
          </w:tcPr>
          <w:p w14:paraId="36E54512" w14:textId="77777777" w:rsidR="005056BD" w:rsidRPr="00FE0941" w:rsidRDefault="005056BD" w:rsidP="00FC2E1D">
            <w:pPr>
              <w:rPr>
                <w:rFonts w:cstheme="minorHAnsi"/>
                <w:b/>
                <w:bCs/>
              </w:rPr>
            </w:pPr>
            <w:r w:rsidRPr="00FE0941">
              <w:rPr>
                <w:rFonts w:cstheme="minorHAnsi"/>
                <w:b/>
                <w:bCs/>
              </w:rPr>
              <w:t>SVG</w:t>
            </w:r>
          </w:p>
        </w:tc>
        <w:tc>
          <w:tcPr>
            <w:tcW w:w="1477" w:type="dxa"/>
            <w:shd w:val="clear" w:color="auto" w:fill="DEEAF6" w:themeFill="accent5" w:themeFillTint="33"/>
          </w:tcPr>
          <w:p w14:paraId="1497A64C" w14:textId="77777777" w:rsidR="005056BD" w:rsidRPr="00FE0941" w:rsidRDefault="005056BD" w:rsidP="00FC2E1D">
            <w:pPr>
              <w:rPr>
                <w:rFonts w:cstheme="minorHAnsi"/>
                <w:b/>
                <w:bCs/>
              </w:rPr>
            </w:pPr>
            <w:r w:rsidRPr="00FE0941">
              <w:rPr>
                <w:rFonts w:cstheme="minorHAnsi"/>
                <w:b/>
                <w:bCs/>
              </w:rPr>
              <w:t>ECCB</w:t>
            </w:r>
          </w:p>
        </w:tc>
      </w:tr>
      <w:tr w:rsidR="00D1637E" w:rsidRPr="00FE0941" w14:paraId="7D2D50B6" w14:textId="77777777" w:rsidTr="00FC2E1D">
        <w:tc>
          <w:tcPr>
            <w:tcW w:w="1583" w:type="dxa"/>
          </w:tcPr>
          <w:p w14:paraId="0329F407" w14:textId="77777777" w:rsidR="00D1637E" w:rsidRPr="00FE0941" w:rsidRDefault="00D1637E" w:rsidP="00D1637E">
            <w:pPr>
              <w:rPr>
                <w:rFonts w:cstheme="minorHAnsi"/>
              </w:rPr>
            </w:pPr>
            <w:r w:rsidRPr="00FE0941">
              <w:rPr>
                <w:rFonts w:cstheme="minorHAnsi"/>
              </w:rPr>
              <w:t xml:space="preserve">Name </w:t>
            </w:r>
          </w:p>
        </w:tc>
        <w:tc>
          <w:tcPr>
            <w:tcW w:w="1589" w:type="dxa"/>
          </w:tcPr>
          <w:p w14:paraId="7B835E9F" w14:textId="3470F74F" w:rsidR="00D1637E" w:rsidRPr="00FE0941" w:rsidRDefault="00D1637E" w:rsidP="00D1637E">
            <w:pPr>
              <w:rPr>
                <w:rFonts w:cstheme="minorHAnsi"/>
              </w:rPr>
            </w:pPr>
            <w:r w:rsidRPr="00FE0941">
              <w:rPr>
                <w:rFonts w:cstheme="minorHAnsi"/>
              </w:rPr>
              <w:t xml:space="preserve"> Jermaine Jean-Pierre</w:t>
            </w:r>
          </w:p>
        </w:tc>
        <w:tc>
          <w:tcPr>
            <w:tcW w:w="1659" w:type="dxa"/>
          </w:tcPr>
          <w:p w14:paraId="79D1EECD" w14:textId="50BD8372" w:rsidR="00D1637E" w:rsidRPr="00FE0941" w:rsidRDefault="00D1637E" w:rsidP="00D1637E">
            <w:pPr>
              <w:rPr>
                <w:rFonts w:cstheme="minorHAnsi"/>
              </w:rPr>
            </w:pPr>
            <w:r w:rsidRPr="00FE0941">
              <w:rPr>
                <w:rFonts w:cstheme="minorHAnsi"/>
              </w:rPr>
              <w:t>Rhonda Jones (Ms.)</w:t>
            </w:r>
          </w:p>
        </w:tc>
        <w:tc>
          <w:tcPr>
            <w:tcW w:w="1510" w:type="dxa"/>
          </w:tcPr>
          <w:p w14:paraId="05C314C1" w14:textId="116891F2" w:rsidR="00D1637E" w:rsidRPr="00FE0941" w:rsidRDefault="00D1637E" w:rsidP="00D1637E">
            <w:pPr>
              <w:rPr>
                <w:rFonts w:cstheme="minorHAnsi"/>
              </w:rPr>
            </w:pPr>
            <w:r w:rsidRPr="00FE0941">
              <w:rPr>
                <w:rFonts w:cstheme="minorHAnsi"/>
              </w:rPr>
              <w:t>Marlon Narcisse (Mr.)</w:t>
            </w:r>
          </w:p>
        </w:tc>
        <w:tc>
          <w:tcPr>
            <w:tcW w:w="1532" w:type="dxa"/>
          </w:tcPr>
          <w:p w14:paraId="05987325" w14:textId="094BB244" w:rsidR="00A770AC" w:rsidRPr="00FE0941" w:rsidRDefault="00A770AC" w:rsidP="00D1637E">
            <w:pPr>
              <w:rPr>
                <w:rFonts w:cstheme="minorHAnsi"/>
              </w:rPr>
            </w:pPr>
          </w:p>
          <w:p w14:paraId="27FFE158" w14:textId="63676802" w:rsidR="00D1637E" w:rsidRPr="00FE0941" w:rsidRDefault="00A770AC" w:rsidP="00D1637E">
            <w:pPr>
              <w:rPr>
                <w:rFonts w:cstheme="minorHAnsi"/>
              </w:rPr>
            </w:pPr>
            <w:r w:rsidRPr="00FE0941">
              <w:rPr>
                <w:rFonts w:cstheme="minorHAnsi"/>
              </w:rPr>
              <w:t>Recardo Frederick (Mr)</w:t>
            </w:r>
          </w:p>
        </w:tc>
        <w:tc>
          <w:tcPr>
            <w:tcW w:w="1477" w:type="dxa"/>
          </w:tcPr>
          <w:p w14:paraId="050B8C4B" w14:textId="77777777" w:rsidR="00D1637E" w:rsidRPr="00FE0941" w:rsidRDefault="00D1637E" w:rsidP="00D1637E">
            <w:pPr>
              <w:autoSpaceDE w:val="0"/>
              <w:autoSpaceDN w:val="0"/>
              <w:adjustRightInd w:val="0"/>
              <w:rPr>
                <w:rFonts w:cs="Calibri"/>
                <w:color w:val="000000"/>
              </w:rPr>
            </w:pPr>
            <w:r w:rsidRPr="00FE0941">
              <w:rPr>
                <w:rFonts w:cs="Calibri"/>
                <w:color w:val="000000"/>
              </w:rPr>
              <w:t>Imran Williams (Mr.)</w:t>
            </w:r>
          </w:p>
          <w:p w14:paraId="1E74AD69" w14:textId="4E6B79DA" w:rsidR="00D1637E" w:rsidRPr="00FE0941" w:rsidRDefault="00D1637E" w:rsidP="00D1637E">
            <w:pPr>
              <w:rPr>
                <w:rFonts w:cstheme="minorHAnsi"/>
              </w:rPr>
            </w:pPr>
          </w:p>
        </w:tc>
      </w:tr>
      <w:tr w:rsidR="00D1637E" w:rsidRPr="00FE0941" w14:paraId="19F9ACF6" w14:textId="77777777" w:rsidTr="00FC2E1D">
        <w:tc>
          <w:tcPr>
            <w:tcW w:w="1583" w:type="dxa"/>
          </w:tcPr>
          <w:p w14:paraId="4E7E3F77" w14:textId="77777777" w:rsidR="00D1637E" w:rsidRPr="00FE0941" w:rsidRDefault="00D1637E" w:rsidP="00D1637E">
            <w:pPr>
              <w:rPr>
                <w:rFonts w:cstheme="minorHAnsi"/>
              </w:rPr>
            </w:pPr>
            <w:r w:rsidRPr="00FE0941">
              <w:rPr>
                <w:rFonts w:cstheme="minorHAnsi"/>
              </w:rPr>
              <w:t xml:space="preserve">Title </w:t>
            </w:r>
          </w:p>
        </w:tc>
        <w:tc>
          <w:tcPr>
            <w:tcW w:w="1589" w:type="dxa"/>
          </w:tcPr>
          <w:p w14:paraId="5C55A10E" w14:textId="0C2E8294" w:rsidR="00D1637E" w:rsidRPr="00FE0941" w:rsidRDefault="00D1637E" w:rsidP="00D1637E">
            <w:pPr>
              <w:rPr>
                <w:rFonts w:cstheme="minorHAnsi"/>
              </w:rPr>
            </w:pPr>
            <w:r w:rsidRPr="00FE0941">
              <w:rPr>
                <w:rFonts w:cstheme="minorHAnsi"/>
                <w:color w:val="222222"/>
                <w:shd w:val="clear" w:color="auto" w:fill="FFFFFF"/>
              </w:rPr>
              <w:t xml:space="preserve"> Director of ICT Unit </w:t>
            </w:r>
          </w:p>
        </w:tc>
        <w:tc>
          <w:tcPr>
            <w:tcW w:w="1659" w:type="dxa"/>
          </w:tcPr>
          <w:p w14:paraId="5C107458" w14:textId="0B7D2A7B" w:rsidR="00D1637E" w:rsidRPr="00FE0941" w:rsidRDefault="00D1637E" w:rsidP="00D1637E">
            <w:pPr>
              <w:rPr>
                <w:rFonts w:cstheme="minorHAnsi"/>
              </w:rPr>
            </w:pPr>
            <w:r w:rsidRPr="00FE0941">
              <w:rPr>
                <w:rFonts w:cstheme="minorHAnsi"/>
                <w:color w:val="222222"/>
                <w:shd w:val="clear" w:color="auto" w:fill="FFFFFF"/>
              </w:rPr>
              <w:t xml:space="preserve"> Permanent Secretary for Public Administration </w:t>
            </w:r>
          </w:p>
        </w:tc>
        <w:tc>
          <w:tcPr>
            <w:tcW w:w="1510" w:type="dxa"/>
          </w:tcPr>
          <w:p w14:paraId="7E4C4123" w14:textId="5BD35CF7" w:rsidR="00D1637E" w:rsidRPr="00FE0941" w:rsidRDefault="00D1637E" w:rsidP="00D1637E">
            <w:pPr>
              <w:rPr>
                <w:rFonts w:cstheme="minorHAnsi"/>
              </w:rPr>
            </w:pPr>
            <w:r w:rsidRPr="00FE0941">
              <w:rPr>
                <w:rFonts w:cstheme="minorHAnsi"/>
              </w:rPr>
              <w:t>Director of Public Service Modernization, Ministry of Public Service, Information, and Broadcasting</w:t>
            </w:r>
            <w:r w:rsidRPr="00FE0941">
              <w:rPr>
                <w:rFonts w:cstheme="minorHAnsi"/>
                <w:color w:val="222222"/>
                <w:shd w:val="clear" w:color="auto" w:fill="FFFFFF"/>
              </w:rPr>
              <w:t xml:space="preserve"> </w:t>
            </w:r>
          </w:p>
        </w:tc>
        <w:tc>
          <w:tcPr>
            <w:tcW w:w="1532" w:type="dxa"/>
          </w:tcPr>
          <w:p w14:paraId="4E6BCE81" w14:textId="56E4178F" w:rsidR="00D1637E" w:rsidRPr="00FE0941" w:rsidRDefault="00D1637E" w:rsidP="00D1637E">
            <w:pPr>
              <w:rPr>
                <w:rFonts w:cstheme="minorHAnsi"/>
              </w:rPr>
            </w:pPr>
            <w:r w:rsidRPr="00FE0941">
              <w:rPr>
                <w:rFonts w:cstheme="minorHAnsi"/>
                <w:color w:val="222222"/>
                <w:shd w:val="clear" w:color="auto" w:fill="FFFFFF"/>
              </w:rPr>
              <w:t xml:space="preserve">Director of </w:t>
            </w:r>
            <w:r w:rsidR="00A770AC" w:rsidRPr="00FE0941">
              <w:rPr>
                <w:rFonts w:cstheme="minorHAnsi"/>
                <w:color w:val="222222"/>
                <w:shd w:val="clear" w:color="auto" w:fill="FFFFFF"/>
              </w:rPr>
              <w:t xml:space="preserve">Economic </w:t>
            </w:r>
            <w:r w:rsidRPr="00FE0941">
              <w:rPr>
                <w:rFonts w:cstheme="minorHAnsi"/>
                <w:color w:val="222222"/>
                <w:shd w:val="clear" w:color="auto" w:fill="FFFFFF"/>
              </w:rPr>
              <w:t xml:space="preserve">Planning , Ministry of Finance, Economic Planning, </w:t>
            </w:r>
            <w:r w:rsidR="00060DE8" w:rsidRPr="00FE0941">
              <w:rPr>
                <w:rFonts w:cstheme="minorHAnsi"/>
                <w:color w:val="222222"/>
                <w:shd w:val="clear" w:color="auto" w:fill="FFFFFF"/>
              </w:rPr>
              <w:t>Sustainable</w:t>
            </w:r>
            <w:r w:rsidRPr="00FE0941">
              <w:rPr>
                <w:rFonts w:cstheme="minorHAnsi"/>
                <w:color w:val="222222"/>
                <w:shd w:val="clear" w:color="auto" w:fill="FFFFFF"/>
              </w:rPr>
              <w:t xml:space="preserve"> Development, and Information Technology</w:t>
            </w:r>
          </w:p>
        </w:tc>
        <w:tc>
          <w:tcPr>
            <w:tcW w:w="1477" w:type="dxa"/>
          </w:tcPr>
          <w:p w14:paraId="18DE0F32" w14:textId="2CEFC090" w:rsidR="00D1637E" w:rsidRPr="00FE0941" w:rsidRDefault="00D1637E" w:rsidP="00D1637E">
            <w:pPr>
              <w:rPr>
                <w:rFonts w:cstheme="minorHAnsi"/>
              </w:rPr>
            </w:pPr>
            <w:r w:rsidRPr="00FE0941">
              <w:rPr>
                <w:rFonts w:cs="Calibri"/>
                <w:color w:val="000000"/>
              </w:rPr>
              <w:t>Project Officer, Projects and Technical Assistance Unit (GIO)</w:t>
            </w:r>
          </w:p>
        </w:tc>
      </w:tr>
      <w:tr w:rsidR="00D1637E" w:rsidRPr="00FE0941" w14:paraId="27082532" w14:textId="77777777" w:rsidTr="00FC2E1D">
        <w:tc>
          <w:tcPr>
            <w:tcW w:w="1583" w:type="dxa"/>
          </w:tcPr>
          <w:p w14:paraId="1A6D0AE6" w14:textId="77777777" w:rsidR="00D1637E" w:rsidRPr="00FE0941" w:rsidRDefault="00D1637E" w:rsidP="00D1637E">
            <w:pPr>
              <w:rPr>
                <w:rFonts w:cstheme="minorHAnsi"/>
              </w:rPr>
            </w:pPr>
            <w:r w:rsidRPr="00FE0941">
              <w:rPr>
                <w:rFonts w:cstheme="minorHAnsi"/>
              </w:rPr>
              <w:t xml:space="preserve">Telephone </w:t>
            </w:r>
          </w:p>
        </w:tc>
        <w:tc>
          <w:tcPr>
            <w:tcW w:w="1589" w:type="dxa"/>
          </w:tcPr>
          <w:p w14:paraId="6447CF80" w14:textId="04BB24F0" w:rsidR="00D1637E" w:rsidRPr="00FE0941" w:rsidRDefault="00D1637E" w:rsidP="00D1637E">
            <w:pPr>
              <w:rPr>
                <w:rFonts w:cstheme="minorHAnsi"/>
              </w:rPr>
            </w:pPr>
            <w:r w:rsidRPr="00FE0941">
              <w:rPr>
                <w:rFonts w:cstheme="minorHAnsi"/>
                <w:color w:val="222222"/>
                <w:shd w:val="clear" w:color="auto" w:fill="FFFFFF"/>
              </w:rPr>
              <w:t xml:space="preserve">(767) 266 3524 </w:t>
            </w:r>
          </w:p>
        </w:tc>
        <w:tc>
          <w:tcPr>
            <w:tcW w:w="1659" w:type="dxa"/>
          </w:tcPr>
          <w:p w14:paraId="31F05950" w14:textId="1A84CFC0" w:rsidR="00D1637E" w:rsidRPr="00FE0941" w:rsidRDefault="00D1637E" w:rsidP="00D1637E">
            <w:pPr>
              <w:rPr>
                <w:rFonts w:cstheme="minorHAnsi"/>
              </w:rPr>
            </w:pPr>
            <w:r w:rsidRPr="00FE0941">
              <w:rPr>
                <w:rFonts w:cstheme="minorHAnsi"/>
                <w:color w:val="222222"/>
                <w:shd w:val="clear" w:color="auto" w:fill="FFFFFF"/>
              </w:rPr>
              <w:t>473) 440-2255</w:t>
            </w:r>
          </w:p>
        </w:tc>
        <w:tc>
          <w:tcPr>
            <w:tcW w:w="1510" w:type="dxa"/>
          </w:tcPr>
          <w:p w14:paraId="6C9F168B" w14:textId="725E116B" w:rsidR="00D1637E" w:rsidRPr="00FE0941" w:rsidRDefault="00D1637E" w:rsidP="00D1637E">
            <w:pPr>
              <w:rPr>
                <w:rFonts w:cstheme="minorHAnsi"/>
              </w:rPr>
            </w:pPr>
            <w:r w:rsidRPr="00FE0941">
              <w:rPr>
                <w:rFonts w:cstheme="minorHAnsi"/>
                <w:color w:val="222222"/>
                <w:shd w:val="clear" w:color="auto" w:fill="FFFFFF"/>
              </w:rPr>
              <w:t>(758) 468-2285</w:t>
            </w:r>
          </w:p>
        </w:tc>
        <w:tc>
          <w:tcPr>
            <w:tcW w:w="1532" w:type="dxa"/>
          </w:tcPr>
          <w:p w14:paraId="2E30D373" w14:textId="30ED0D91" w:rsidR="00D1637E" w:rsidRPr="00FE0941" w:rsidRDefault="00D1637E" w:rsidP="00D1637E">
            <w:pPr>
              <w:rPr>
                <w:rFonts w:cstheme="minorHAnsi"/>
              </w:rPr>
            </w:pPr>
            <w:r w:rsidRPr="00FE0941">
              <w:rPr>
                <w:rFonts w:cstheme="minorHAnsi"/>
                <w:color w:val="222222"/>
                <w:shd w:val="clear" w:color="auto" w:fill="FFFFFF"/>
              </w:rPr>
              <w:t>(784) 457-1746</w:t>
            </w:r>
          </w:p>
        </w:tc>
        <w:tc>
          <w:tcPr>
            <w:tcW w:w="1477" w:type="dxa"/>
          </w:tcPr>
          <w:p w14:paraId="222CAD7C" w14:textId="112E30D2" w:rsidR="00D1637E" w:rsidRPr="00FE0941" w:rsidRDefault="00D1637E" w:rsidP="00D1637E">
            <w:pPr>
              <w:rPr>
                <w:rFonts w:cstheme="minorHAnsi"/>
              </w:rPr>
            </w:pPr>
            <w:r w:rsidRPr="00FE0941">
              <w:rPr>
                <w:rFonts w:cs="Calibri"/>
                <w:color w:val="000000"/>
              </w:rPr>
              <w:t>869) 465 2537</w:t>
            </w:r>
            <w:r w:rsidRPr="00FE0941">
              <w:rPr>
                <w:rFonts w:cstheme="minorHAnsi"/>
                <w:color w:val="222222"/>
                <w:shd w:val="clear" w:color="auto" w:fill="FFFFFF"/>
              </w:rPr>
              <w:t xml:space="preserve"> </w:t>
            </w:r>
          </w:p>
        </w:tc>
      </w:tr>
      <w:tr w:rsidR="00D1637E" w:rsidRPr="00FE0941" w14:paraId="10C1E34D" w14:textId="77777777" w:rsidTr="00FC2E1D">
        <w:tc>
          <w:tcPr>
            <w:tcW w:w="1583" w:type="dxa"/>
          </w:tcPr>
          <w:p w14:paraId="7E87BD03" w14:textId="77777777" w:rsidR="00D1637E" w:rsidRPr="00FE0941" w:rsidRDefault="00D1637E" w:rsidP="00D1637E">
            <w:pPr>
              <w:rPr>
                <w:rFonts w:cstheme="minorHAnsi"/>
              </w:rPr>
            </w:pPr>
            <w:r w:rsidRPr="00FE0941">
              <w:rPr>
                <w:rFonts w:cstheme="minorHAnsi"/>
              </w:rPr>
              <w:t xml:space="preserve">Email address </w:t>
            </w:r>
          </w:p>
        </w:tc>
        <w:tc>
          <w:tcPr>
            <w:tcW w:w="1589" w:type="dxa"/>
          </w:tcPr>
          <w:p w14:paraId="386B11BA" w14:textId="3413A428" w:rsidR="00D1637E" w:rsidRPr="00FE0941" w:rsidRDefault="00D1637E" w:rsidP="00D1637E">
            <w:pPr>
              <w:rPr>
                <w:rFonts w:cstheme="minorHAnsi"/>
              </w:rPr>
            </w:pPr>
            <w:r w:rsidRPr="00FE0941">
              <w:rPr>
                <w:rFonts w:cstheme="minorHAnsi"/>
                <w:color w:val="222222"/>
                <w:shd w:val="clear" w:color="auto" w:fill="FFFFFF"/>
              </w:rPr>
              <w:t>jeanpierrej@dominica.gov.dm</w:t>
            </w:r>
          </w:p>
        </w:tc>
        <w:tc>
          <w:tcPr>
            <w:tcW w:w="1659" w:type="dxa"/>
          </w:tcPr>
          <w:p w14:paraId="7E93ED4D" w14:textId="7D43E184" w:rsidR="00D1637E" w:rsidRPr="00FE0941" w:rsidRDefault="00D1637E" w:rsidP="00D1637E">
            <w:pPr>
              <w:rPr>
                <w:rFonts w:cstheme="minorHAnsi"/>
              </w:rPr>
            </w:pPr>
            <w:r w:rsidRPr="00FE0941">
              <w:rPr>
                <w:rFonts w:cstheme="minorHAnsi"/>
                <w:color w:val="222222"/>
                <w:shd w:val="clear" w:color="auto" w:fill="FFFFFF"/>
              </w:rPr>
              <w:t xml:space="preserve"> pmsec@gov.gd </w:t>
            </w:r>
          </w:p>
        </w:tc>
        <w:tc>
          <w:tcPr>
            <w:tcW w:w="1510" w:type="dxa"/>
          </w:tcPr>
          <w:p w14:paraId="0C038FEC" w14:textId="302F7D37" w:rsidR="00D1637E" w:rsidRPr="00FE0941" w:rsidRDefault="00D1637E" w:rsidP="00D1637E">
            <w:pPr>
              <w:rPr>
                <w:rFonts w:cstheme="minorHAnsi"/>
              </w:rPr>
            </w:pPr>
            <w:r w:rsidRPr="00FE0941">
              <w:rPr>
                <w:rFonts w:cstheme="minorHAnsi"/>
                <w:color w:val="222222"/>
                <w:shd w:val="clear" w:color="auto" w:fill="FFFFFF"/>
              </w:rPr>
              <w:t>marlon.narcisse@govt.lc</w:t>
            </w:r>
          </w:p>
        </w:tc>
        <w:tc>
          <w:tcPr>
            <w:tcW w:w="1532" w:type="dxa"/>
          </w:tcPr>
          <w:p w14:paraId="650D7ED8" w14:textId="0768BD64" w:rsidR="00A770AC" w:rsidRPr="00FE0941" w:rsidRDefault="00A770AC" w:rsidP="00D1637E">
            <w:pPr>
              <w:rPr>
                <w:rFonts w:cstheme="minorHAnsi"/>
                <w:color w:val="222222"/>
                <w:shd w:val="clear" w:color="auto" w:fill="FFFFFF"/>
              </w:rPr>
            </w:pPr>
          </w:p>
          <w:p w14:paraId="7FB50867" w14:textId="78AB7752" w:rsidR="00D1637E" w:rsidRPr="00FE0941" w:rsidRDefault="00A770AC" w:rsidP="00D1637E">
            <w:pPr>
              <w:rPr>
                <w:rFonts w:cstheme="minorHAnsi"/>
              </w:rPr>
            </w:pPr>
            <w:r w:rsidRPr="00FE0941">
              <w:rPr>
                <w:rFonts w:cstheme="minorHAnsi"/>
                <w:color w:val="222222"/>
                <w:shd w:val="clear" w:color="auto" w:fill="FFFFFF"/>
              </w:rPr>
              <w:t>rfrederick</w:t>
            </w:r>
            <w:r w:rsidR="00D1637E" w:rsidRPr="00FE0941">
              <w:rPr>
                <w:rFonts w:cstheme="minorHAnsi"/>
                <w:color w:val="222222"/>
                <w:shd w:val="clear" w:color="auto" w:fill="FFFFFF"/>
              </w:rPr>
              <w:t>@svgcpd.com</w:t>
            </w:r>
          </w:p>
        </w:tc>
        <w:tc>
          <w:tcPr>
            <w:tcW w:w="1477" w:type="dxa"/>
          </w:tcPr>
          <w:p w14:paraId="5F10560C" w14:textId="3825A8BE" w:rsidR="00D1637E" w:rsidRPr="00FE0941" w:rsidRDefault="00D1637E" w:rsidP="00D1637E">
            <w:pPr>
              <w:rPr>
                <w:rFonts w:cstheme="minorHAnsi"/>
              </w:rPr>
            </w:pPr>
            <w:r w:rsidRPr="00FE0941">
              <w:rPr>
                <w:rFonts w:cstheme="minorHAnsi"/>
                <w:color w:val="222222"/>
                <w:shd w:val="clear" w:color="auto" w:fill="FFFFFF"/>
              </w:rPr>
              <w:t>Imran.Williams@eccb-centralbank.org</w:t>
            </w:r>
          </w:p>
        </w:tc>
      </w:tr>
      <w:tr w:rsidR="00D1637E" w:rsidRPr="00FE0941" w14:paraId="55A85EE1" w14:textId="77777777" w:rsidTr="00FC2E1D">
        <w:tc>
          <w:tcPr>
            <w:tcW w:w="1583" w:type="dxa"/>
          </w:tcPr>
          <w:p w14:paraId="7939CBBF" w14:textId="77777777" w:rsidR="00D1637E" w:rsidRPr="00FE0941" w:rsidRDefault="00D1637E" w:rsidP="00D1637E">
            <w:pPr>
              <w:rPr>
                <w:rFonts w:cstheme="minorHAnsi"/>
              </w:rPr>
            </w:pPr>
            <w:r w:rsidRPr="00FE0941">
              <w:rPr>
                <w:rFonts w:cstheme="minorHAnsi"/>
              </w:rPr>
              <w:lastRenderedPageBreak/>
              <w:t xml:space="preserve">Physical Address </w:t>
            </w:r>
          </w:p>
        </w:tc>
        <w:tc>
          <w:tcPr>
            <w:tcW w:w="1589" w:type="dxa"/>
          </w:tcPr>
          <w:p w14:paraId="394A693B" w14:textId="17C749C8" w:rsidR="00D1637E" w:rsidRPr="00FE0941" w:rsidRDefault="00D1637E" w:rsidP="00D1637E">
            <w:pPr>
              <w:rPr>
                <w:rFonts w:cstheme="minorHAnsi"/>
              </w:rPr>
            </w:pPr>
            <w:r w:rsidRPr="00FE0941">
              <w:rPr>
                <w:rFonts w:cstheme="minorHAnsi"/>
              </w:rPr>
              <w:t>1st Floor, Government Headquarters,</w:t>
            </w:r>
            <w:r w:rsidRPr="00FE0941">
              <w:rPr>
                <w:rFonts w:cstheme="minorHAnsi"/>
              </w:rPr>
              <w:br/>
              <w:t>Kennedy Avenue, Roseau, Dominica</w:t>
            </w:r>
          </w:p>
        </w:tc>
        <w:tc>
          <w:tcPr>
            <w:tcW w:w="1659" w:type="dxa"/>
          </w:tcPr>
          <w:p w14:paraId="76B3C63C" w14:textId="5C3E3BAF" w:rsidR="00D1637E" w:rsidRPr="00FE0941" w:rsidRDefault="00D1637E" w:rsidP="00D1637E">
            <w:pPr>
              <w:rPr>
                <w:rFonts w:cstheme="minorHAnsi"/>
              </w:rPr>
            </w:pPr>
            <w:r w:rsidRPr="00FE0941">
              <w:rPr>
                <w:rFonts w:cstheme="minorHAnsi"/>
              </w:rPr>
              <w:t>Ministerial Complex, 6</w:t>
            </w:r>
            <w:r w:rsidRPr="00FE0941">
              <w:rPr>
                <w:rFonts w:cstheme="minorHAnsi"/>
                <w:vertAlign w:val="superscript"/>
              </w:rPr>
              <w:t>th</w:t>
            </w:r>
            <w:r w:rsidRPr="00FE0941">
              <w:rPr>
                <w:rFonts w:cstheme="minorHAnsi"/>
              </w:rPr>
              <w:t xml:space="preserve"> Floor,  Botanical Gardens, St. George's, Grenada</w:t>
            </w:r>
          </w:p>
        </w:tc>
        <w:tc>
          <w:tcPr>
            <w:tcW w:w="1510" w:type="dxa"/>
          </w:tcPr>
          <w:p w14:paraId="69C8E8C6" w14:textId="5A8497FE" w:rsidR="00D1637E" w:rsidRPr="00FE0941" w:rsidRDefault="00D1637E" w:rsidP="00D1637E">
            <w:pPr>
              <w:rPr>
                <w:rFonts w:cstheme="minorHAnsi"/>
              </w:rPr>
            </w:pPr>
            <w:r w:rsidRPr="00FE0941">
              <w:rPr>
                <w:rFonts w:cstheme="minorHAnsi"/>
              </w:rPr>
              <w:t>2nd Floor, Greaham Louisy Building, Waterfront, Castries, St. Lucia</w:t>
            </w:r>
          </w:p>
        </w:tc>
        <w:tc>
          <w:tcPr>
            <w:tcW w:w="1532" w:type="dxa"/>
          </w:tcPr>
          <w:p w14:paraId="5B96F33B" w14:textId="4BDED211" w:rsidR="00D1637E" w:rsidRPr="00FE0941" w:rsidRDefault="00D1637E" w:rsidP="00D1637E">
            <w:pPr>
              <w:rPr>
                <w:rFonts w:cstheme="minorHAnsi"/>
              </w:rPr>
            </w:pPr>
            <w:r w:rsidRPr="00FE0941">
              <w:rPr>
                <w:rFonts w:cstheme="minorHAnsi"/>
              </w:rPr>
              <w:t>1</w:t>
            </w:r>
            <w:r w:rsidRPr="00FE0941">
              <w:rPr>
                <w:rFonts w:cstheme="minorHAnsi"/>
                <w:vertAlign w:val="superscript"/>
              </w:rPr>
              <w:t>st</w:t>
            </w:r>
            <w:r w:rsidRPr="00FE0941">
              <w:rPr>
                <w:rFonts w:cstheme="minorHAnsi"/>
              </w:rPr>
              <w:t xml:space="preserve"> Floor, Financial Complex, Kingstown, St. Vincent and the Grenadines</w:t>
            </w:r>
          </w:p>
        </w:tc>
        <w:tc>
          <w:tcPr>
            <w:tcW w:w="1477" w:type="dxa"/>
          </w:tcPr>
          <w:p w14:paraId="48FE0F93" w14:textId="3E2DB782" w:rsidR="00D1637E" w:rsidRPr="00FE0941" w:rsidRDefault="00D1637E" w:rsidP="00D1637E">
            <w:pPr>
              <w:rPr>
                <w:rFonts w:cstheme="minorHAnsi"/>
              </w:rPr>
            </w:pPr>
            <w:r w:rsidRPr="00FE0941">
              <w:rPr>
                <w:rFonts w:cstheme="minorHAnsi"/>
              </w:rPr>
              <w:t>Bird Rock, Basseterre, St. Kitts and Nevis</w:t>
            </w:r>
          </w:p>
        </w:tc>
      </w:tr>
    </w:tbl>
    <w:p w14:paraId="1E7EA39D" w14:textId="7B5780DE" w:rsidR="005056BD" w:rsidRPr="00FE0941" w:rsidRDefault="005056BD" w:rsidP="00812A5D">
      <w:pPr>
        <w:rPr>
          <w:bCs/>
        </w:rPr>
      </w:pPr>
    </w:p>
    <w:p w14:paraId="245BBB93" w14:textId="7AE5CE30" w:rsidR="00812A5D" w:rsidRPr="00FE0941" w:rsidRDefault="00812A5D" w:rsidP="00812A5D">
      <w:pPr>
        <w:jc w:val="both"/>
        <w:rPr>
          <w:b/>
          <w:bCs/>
        </w:rPr>
      </w:pPr>
      <w:r w:rsidRPr="00FE0941">
        <w:rPr>
          <w:b/>
          <w:bCs/>
        </w:rPr>
        <w:t xml:space="preserve">All grievances received by the established points of contact within the individual nations should be forwarded to the </w:t>
      </w:r>
      <w:r w:rsidR="007F1301" w:rsidRPr="00FE0941">
        <w:rPr>
          <w:b/>
          <w:bCs/>
        </w:rPr>
        <w:t>Project Manager</w:t>
      </w:r>
      <w:r w:rsidR="00764ED9" w:rsidRPr="00FE0941">
        <w:rPr>
          <w:b/>
          <w:bCs/>
        </w:rPr>
        <w:t xml:space="preserve"> of the respective PIU</w:t>
      </w:r>
      <w:r w:rsidR="007F1301" w:rsidRPr="00FE0941">
        <w:rPr>
          <w:b/>
          <w:bCs/>
        </w:rPr>
        <w:t xml:space="preserve"> </w:t>
      </w:r>
      <w:r w:rsidRPr="00FE0941">
        <w:rPr>
          <w:b/>
          <w:bCs/>
        </w:rPr>
        <w:t xml:space="preserve">within 24 hours of receipt. </w:t>
      </w:r>
    </w:p>
    <w:p w14:paraId="6E37ADD9" w14:textId="77777777" w:rsidR="00812A5D" w:rsidRPr="00FE0941" w:rsidRDefault="00812A5D" w:rsidP="00812A5D">
      <w:pPr>
        <w:jc w:val="both"/>
      </w:pPr>
    </w:p>
    <w:p w14:paraId="6915478E" w14:textId="77777777" w:rsidR="00812A5D" w:rsidRPr="00FE0941" w:rsidRDefault="00812A5D" w:rsidP="00812A5D">
      <w:pPr>
        <w:jc w:val="both"/>
        <w:rPr>
          <w:b/>
          <w:bCs/>
          <w:u w:val="single"/>
        </w:rPr>
      </w:pPr>
      <w:r w:rsidRPr="00FE0941">
        <w:rPr>
          <w:b/>
          <w:bCs/>
          <w:u w:val="single"/>
        </w:rPr>
        <w:t>Modes of Receiving Grievances</w:t>
      </w:r>
    </w:p>
    <w:p w14:paraId="7066F7D0" w14:textId="4BB02008" w:rsidR="00812A5D" w:rsidRPr="00FE0941" w:rsidRDefault="00812A5D" w:rsidP="00812A5D">
      <w:pPr>
        <w:jc w:val="both"/>
      </w:pPr>
      <w:r w:rsidRPr="00FE0941">
        <w:t xml:space="preserve">Complaints can be made in person, writing, verbally over the phone, by fax, emails or any other media. The person receiving the complaint will try to obtain relevant information regarding the grievance and the complainant and will immediately inform the Project Manager (PM) at the </w:t>
      </w:r>
      <w:r w:rsidR="00AA18EF" w:rsidRPr="00FE0941">
        <w:t xml:space="preserve">each PIU </w:t>
      </w:r>
      <w:r w:rsidRPr="00FE0941">
        <w:t>in the format – Grievance Information Form (GIF) as given in Annex 5.</w:t>
      </w:r>
    </w:p>
    <w:p w14:paraId="393DCF9D" w14:textId="77777777" w:rsidR="00812A5D" w:rsidRPr="00FE0941" w:rsidRDefault="00812A5D" w:rsidP="00812A5D">
      <w:pPr>
        <w:jc w:val="both"/>
      </w:pPr>
    </w:p>
    <w:p w14:paraId="135286FD" w14:textId="77777777" w:rsidR="00812A5D" w:rsidRPr="00FE0941" w:rsidRDefault="00812A5D" w:rsidP="00812A5D">
      <w:pPr>
        <w:jc w:val="both"/>
        <w:rPr>
          <w:b/>
          <w:bCs/>
          <w:u w:val="single"/>
        </w:rPr>
      </w:pPr>
      <w:r w:rsidRPr="00FE0941">
        <w:rPr>
          <w:b/>
          <w:bCs/>
          <w:u w:val="single"/>
        </w:rPr>
        <w:t xml:space="preserve">Acknowledge Grievance </w:t>
      </w:r>
    </w:p>
    <w:p w14:paraId="6011604A" w14:textId="77777777" w:rsidR="00812A5D" w:rsidRPr="00FE0941" w:rsidRDefault="00812A5D" w:rsidP="00812A5D">
      <w:pPr>
        <w:jc w:val="both"/>
      </w:pPr>
      <w:r w:rsidRPr="00FE0941">
        <w:t>All grievances will be acknowledged by telephone or in writing by the PM using the Grievance Acknowledgment Form (Annex 6) within 48 hours of receipt and the complainant informed of the approximate timeline for addressing the complaint, if it can’t be addressed immediately. The PM will work with the Country Ministries or contractors to ensure the speedy resolution of the grievance. If the complaint cannot be resolved at this level it is taken to the next level.</w:t>
      </w:r>
    </w:p>
    <w:p w14:paraId="15A7E28F" w14:textId="77777777" w:rsidR="00812A5D" w:rsidRPr="00FE0941" w:rsidRDefault="00812A5D" w:rsidP="00812A5D">
      <w:pPr>
        <w:jc w:val="both"/>
        <w:rPr>
          <w:b/>
          <w:bCs/>
          <w:u w:val="single"/>
        </w:rPr>
      </w:pPr>
    </w:p>
    <w:p w14:paraId="64AB3C19" w14:textId="77777777" w:rsidR="00812A5D" w:rsidRPr="00FE0941" w:rsidRDefault="00812A5D" w:rsidP="00812A5D">
      <w:pPr>
        <w:jc w:val="both"/>
        <w:rPr>
          <w:b/>
          <w:bCs/>
          <w:u w:val="single"/>
        </w:rPr>
      </w:pPr>
      <w:r w:rsidRPr="00FE0941">
        <w:rPr>
          <w:b/>
          <w:bCs/>
          <w:u w:val="single"/>
        </w:rPr>
        <w:t xml:space="preserve">Register/Log Grievance </w:t>
      </w:r>
    </w:p>
    <w:p w14:paraId="182D751C" w14:textId="77777777" w:rsidR="00812A5D" w:rsidRPr="00FE0941" w:rsidRDefault="00812A5D" w:rsidP="00812A5D">
      <w:pPr>
        <w:jc w:val="both"/>
      </w:pPr>
      <w:r w:rsidRPr="00FE0941">
        <w:t xml:space="preserve">After receiving and recording the grievance on the GIF, it will be registered in the Grievance Redressal Registration and Monitoring Sheet (GRRMS) (Annex 7). </w:t>
      </w:r>
    </w:p>
    <w:p w14:paraId="4CD04002" w14:textId="77777777" w:rsidR="00812A5D" w:rsidRPr="00FE0941" w:rsidRDefault="00812A5D" w:rsidP="00812A5D">
      <w:pPr>
        <w:jc w:val="both"/>
      </w:pPr>
    </w:p>
    <w:p w14:paraId="6C345F12" w14:textId="77777777" w:rsidR="00812A5D" w:rsidRPr="00FE0941" w:rsidRDefault="00812A5D" w:rsidP="00812A5D">
      <w:pPr>
        <w:jc w:val="both"/>
        <w:rPr>
          <w:b/>
          <w:bCs/>
          <w:u w:val="single"/>
        </w:rPr>
      </w:pPr>
      <w:r w:rsidRPr="00FE0941">
        <w:rPr>
          <w:b/>
          <w:bCs/>
          <w:u w:val="single"/>
        </w:rPr>
        <w:t xml:space="preserve">Screen </w:t>
      </w:r>
    </w:p>
    <w:p w14:paraId="30302748" w14:textId="2DC480CE" w:rsidR="00812A5D" w:rsidRPr="00FE0941" w:rsidRDefault="00812A5D" w:rsidP="00812A5D">
      <w:pPr>
        <w:jc w:val="both"/>
      </w:pPr>
      <w:r w:rsidRPr="00FE0941">
        <w:t xml:space="preserve">The </w:t>
      </w:r>
      <w:r w:rsidR="00695712" w:rsidRPr="00FE0941">
        <w:t xml:space="preserve">concerned </w:t>
      </w:r>
      <w:r w:rsidRPr="00FE0941">
        <w:t>PM review the complaint and assign a grievance owner. The complaint will be forwarded to the grievance owner who will be responsible investigating the claim and liaising with both the aggrieved party and project staff in order to come to a mutually acceptable resolution. The grievant owner will be given a specific timeline for resolving the claim.  Meetings with grievant/complainant will be held, if necessary, in an attempt to resolve the matter.</w:t>
      </w:r>
    </w:p>
    <w:p w14:paraId="425FC4CE" w14:textId="77777777" w:rsidR="00812A5D" w:rsidRPr="00FE0941" w:rsidRDefault="00812A5D" w:rsidP="00812A5D">
      <w:pPr>
        <w:jc w:val="both"/>
        <w:rPr>
          <w:b/>
        </w:rPr>
      </w:pPr>
    </w:p>
    <w:p w14:paraId="6F0DEFE5" w14:textId="77777777" w:rsidR="00812A5D" w:rsidRPr="00FE0941" w:rsidRDefault="00812A5D" w:rsidP="00812A5D">
      <w:pPr>
        <w:jc w:val="both"/>
        <w:rPr>
          <w:b/>
          <w:bCs/>
          <w:u w:val="single"/>
        </w:rPr>
      </w:pPr>
      <w:r w:rsidRPr="00FE0941">
        <w:rPr>
          <w:b/>
          <w:bCs/>
          <w:u w:val="single"/>
        </w:rPr>
        <w:t>Investigate</w:t>
      </w:r>
    </w:p>
    <w:p w14:paraId="04B914F6" w14:textId="77777777" w:rsidR="00812A5D" w:rsidRPr="00FE0941" w:rsidRDefault="00812A5D" w:rsidP="00812A5D">
      <w:pPr>
        <w:jc w:val="both"/>
      </w:pPr>
      <w:r w:rsidRPr="00FE0941">
        <w:t xml:space="preserve"> The grievance owner will investigate the complaint. This investigation will include, but is not limited to, meetings with the grievant/complainant, site visits, meetings/interviews with project staff and collection of relevant documentation and other forms of evidence. For meetings, the deliberations and decision will be recorded on the Meeting Record Form included as Annex 8. Community representatives or representatives of the complainant will be allowed to sit in on these meetings. </w:t>
      </w:r>
    </w:p>
    <w:p w14:paraId="4B65E314" w14:textId="77777777" w:rsidR="00812A5D" w:rsidRPr="00FE0941" w:rsidRDefault="00812A5D" w:rsidP="00812A5D">
      <w:pPr>
        <w:jc w:val="both"/>
      </w:pPr>
    </w:p>
    <w:p w14:paraId="1EC55B92" w14:textId="77777777" w:rsidR="00812A5D" w:rsidRPr="00FE0941" w:rsidRDefault="00812A5D" w:rsidP="00812A5D">
      <w:pPr>
        <w:jc w:val="both"/>
        <w:rPr>
          <w:b/>
          <w:bCs/>
          <w:u w:val="single"/>
        </w:rPr>
      </w:pPr>
      <w:r w:rsidRPr="00FE0941">
        <w:rPr>
          <w:b/>
          <w:bCs/>
          <w:u w:val="single"/>
        </w:rPr>
        <w:t>Resolution</w:t>
      </w:r>
    </w:p>
    <w:p w14:paraId="1456B9B2" w14:textId="77777777" w:rsidR="00812A5D" w:rsidRPr="00FE0941" w:rsidRDefault="00812A5D" w:rsidP="00812A5D">
      <w:pPr>
        <w:jc w:val="both"/>
      </w:pPr>
      <w:r w:rsidRPr="00FE0941">
        <w:t xml:space="preserve">The resolution at the first tier should normally be completed within 15 working days of receipt of grievance and notified to the concerned party through the Disclosure Form (Annex 9). If the grievance is </w:t>
      </w:r>
      <w:r w:rsidRPr="00FE0941">
        <w:lastRenderedPageBreak/>
        <w:t xml:space="preserve">not be resolved within this period, it can be referred to the next level of the Grievance Redressal system. However, once it is determined that progress is being made towards a resolution, the grievance will be retained at this first level. The complainant will be informed of this decision and an estimated time for the resolution of the matter will be given either verbally or in writing. If the issue cannot be resolved within 25 working days, it will be transferred to the next level.  Once a resolution has been agreed and accepted, the complainant’s acceptance will be obtained on the Disclosure Form included as Annex 9. If the proposed resolution is not accepted the grievance will be escalated to level 2. </w:t>
      </w:r>
    </w:p>
    <w:p w14:paraId="5E1EAA58" w14:textId="77777777" w:rsidR="00812A5D" w:rsidRPr="00FE0941" w:rsidRDefault="00812A5D" w:rsidP="00812A5D">
      <w:pPr>
        <w:jc w:val="both"/>
      </w:pPr>
    </w:p>
    <w:p w14:paraId="5979D326" w14:textId="4043E3EE" w:rsidR="00812A5D" w:rsidRPr="00FE0941" w:rsidRDefault="00812A5D" w:rsidP="00812A5D">
      <w:pPr>
        <w:jc w:val="both"/>
        <w:rPr>
          <w:b/>
          <w:bCs/>
        </w:rPr>
      </w:pPr>
      <w:r w:rsidRPr="00FE0941">
        <w:rPr>
          <w:b/>
          <w:bCs/>
        </w:rPr>
        <w:t>NB The complainant may request that the issue be transferred to the next level if he or she does not feel that the grievance is being adequately addressed by the PM.</w:t>
      </w:r>
    </w:p>
    <w:p w14:paraId="31A64933" w14:textId="59D99FB2" w:rsidR="00812A5D" w:rsidRPr="00FE0941" w:rsidRDefault="00812A5D" w:rsidP="00812A5D"/>
    <w:p w14:paraId="0CD0618F" w14:textId="313B6206" w:rsidR="005416EC" w:rsidRPr="00FE0941" w:rsidRDefault="005416EC" w:rsidP="00812A5D"/>
    <w:p w14:paraId="4E2C4710" w14:textId="77777777" w:rsidR="005416EC" w:rsidRPr="00FE0941" w:rsidRDefault="005416EC" w:rsidP="00812A5D"/>
    <w:p w14:paraId="5352EEAF" w14:textId="53A41C2C" w:rsidR="00812A5D" w:rsidRPr="00FE0941" w:rsidRDefault="00812A5D" w:rsidP="00812A5D">
      <w:pPr>
        <w:pStyle w:val="Heading3"/>
        <w:spacing w:before="0"/>
      </w:pPr>
      <w:bookmarkStart w:id="175" w:name="_Toc33607527"/>
      <w:bookmarkStart w:id="176" w:name="_Toc34213358"/>
      <w:bookmarkStart w:id="177" w:name="_Toc36069004"/>
      <w:r w:rsidRPr="00FE0941">
        <w:t>1</w:t>
      </w:r>
      <w:r w:rsidR="005416EC" w:rsidRPr="00FE0941">
        <w:t>0</w:t>
      </w:r>
      <w:r w:rsidRPr="00FE0941">
        <w:t>.2.2</w:t>
      </w:r>
      <w:r w:rsidRPr="00FE0941">
        <w:tab/>
        <w:t>Second Level of Redress</w:t>
      </w:r>
      <w:bookmarkEnd w:id="175"/>
      <w:bookmarkEnd w:id="176"/>
      <w:bookmarkEnd w:id="177"/>
    </w:p>
    <w:p w14:paraId="2F9BA284" w14:textId="77777777" w:rsidR="00812A5D" w:rsidRPr="00FE0941" w:rsidRDefault="00812A5D" w:rsidP="00812A5D"/>
    <w:p w14:paraId="45C60B8D" w14:textId="36804ED9" w:rsidR="00767BE1" w:rsidRPr="00FE0941" w:rsidRDefault="00272313" w:rsidP="00272313">
      <w:r w:rsidRPr="00FE0941">
        <w:t xml:space="preserve">A Grievance Redressal Committee (GRC) will be formed in each implementing entity, that will consist of members of their respective Project Steering Committees (Regional project Steering Committee, in the case of ECCB),  civic leaders and relevant representatives. </w:t>
      </w:r>
      <w:r w:rsidR="00767BE1" w:rsidRPr="00FE0941">
        <w:t>The GRC will be called into place when a first-tier resolution is not found, but it could also meet on a quarterly basis to evaluate the performance of the project level GRM. From this perspective it is a standing body.</w:t>
      </w:r>
    </w:p>
    <w:p w14:paraId="37916F1A" w14:textId="77777777" w:rsidR="00767BE1" w:rsidRPr="00FE0941" w:rsidRDefault="00767BE1" w:rsidP="00272313"/>
    <w:p w14:paraId="3E178747" w14:textId="77777777" w:rsidR="00767BE1" w:rsidRPr="00FE0941" w:rsidRDefault="00767BE1" w:rsidP="00272313"/>
    <w:p w14:paraId="46D586BB" w14:textId="77777777" w:rsidR="00767BE1" w:rsidRPr="00FE0941" w:rsidRDefault="00767BE1" w:rsidP="00272313"/>
    <w:p w14:paraId="0EAEB0C7" w14:textId="64DE448B" w:rsidR="00767BE1" w:rsidRPr="00FE0941" w:rsidRDefault="00272313" w:rsidP="009357A9">
      <w:r w:rsidRPr="00FE0941">
        <w:t>This committee will be chaired by the representative of the implementing line ministry/agency in the corresponding Project Steering Committee.</w:t>
      </w:r>
      <w:r w:rsidR="00767BE1" w:rsidRPr="00FE0941">
        <w:t xml:space="preserve"> The permanent secretaries of the participant ministries will assign their respective representative to the  GRC. The way in which the representative of the civil society will be defined is still TBD, but line ministry or the PIU can invite active NGOs to nominate a representative.</w:t>
      </w:r>
    </w:p>
    <w:p w14:paraId="6CF031F5" w14:textId="77777777" w:rsidR="00767BE1" w:rsidRPr="00FE0941" w:rsidRDefault="00767BE1" w:rsidP="00272313"/>
    <w:p w14:paraId="71A14478" w14:textId="77777777" w:rsidR="00812A5D" w:rsidRPr="00FE0941" w:rsidRDefault="00812A5D" w:rsidP="00812A5D"/>
    <w:p w14:paraId="52CCAE99" w14:textId="77777777" w:rsidR="00812A5D" w:rsidRPr="00FE0941" w:rsidRDefault="00812A5D" w:rsidP="00812A5D">
      <w:pPr>
        <w:rPr>
          <w:u w:val="single"/>
        </w:rPr>
      </w:pPr>
      <w:r w:rsidRPr="00FE0941">
        <w:rPr>
          <w:b/>
          <w:bCs/>
          <w:u w:val="single"/>
        </w:rPr>
        <w:t>Terms of Reference for GRC</w:t>
      </w:r>
      <w:r w:rsidRPr="00FE0941">
        <w:rPr>
          <w:u w:val="single"/>
        </w:rPr>
        <w:t xml:space="preserve">: </w:t>
      </w:r>
    </w:p>
    <w:p w14:paraId="11530478" w14:textId="77777777" w:rsidR="00812A5D" w:rsidRPr="00FE0941" w:rsidRDefault="00812A5D" w:rsidP="00812A5D">
      <w:r w:rsidRPr="00FE0941">
        <w:t>The functions of the GRC are as follows are to:</w:t>
      </w:r>
    </w:p>
    <w:p w14:paraId="38DF1DC0" w14:textId="77777777" w:rsidR="00812A5D" w:rsidRPr="00FE0941" w:rsidRDefault="00812A5D" w:rsidP="00812A5D">
      <w:pPr>
        <w:rPr>
          <w:rFonts w:cstheme="minorHAnsi"/>
        </w:rPr>
      </w:pPr>
    </w:p>
    <w:p w14:paraId="62852464" w14:textId="77777777" w:rsidR="00812A5D" w:rsidRPr="00FE0941" w:rsidRDefault="00812A5D" w:rsidP="00812A5D">
      <w:pPr>
        <w:pStyle w:val="ListParagraph"/>
        <w:numPr>
          <w:ilvl w:val="0"/>
          <w:numId w:val="30"/>
        </w:numPr>
        <w:jc w:val="both"/>
        <w:rPr>
          <w:rFonts w:asciiTheme="minorHAnsi" w:hAnsiTheme="minorHAnsi" w:cstheme="minorHAnsi"/>
          <w:sz w:val="22"/>
          <w:szCs w:val="22"/>
        </w:rPr>
      </w:pPr>
      <w:r w:rsidRPr="00FE0941">
        <w:rPr>
          <w:rFonts w:asciiTheme="minorHAnsi" w:hAnsiTheme="minorHAnsi" w:cstheme="minorHAnsi"/>
          <w:sz w:val="22"/>
          <w:szCs w:val="22"/>
        </w:rPr>
        <w:t>Provide relief and support to the affected persons in a timely manner;</w:t>
      </w:r>
    </w:p>
    <w:p w14:paraId="28D201C5" w14:textId="77777777" w:rsidR="00812A5D" w:rsidRPr="00FE0941" w:rsidRDefault="00812A5D" w:rsidP="00812A5D">
      <w:pPr>
        <w:pStyle w:val="ListParagraph"/>
        <w:numPr>
          <w:ilvl w:val="0"/>
          <w:numId w:val="30"/>
        </w:numPr>
        <w:jc w:val="both"/>
        <w:rPr>
          <w:rFonts w:asciiTheme="minorHAnsi" w:hAnsiTheme="minorHAnsi" w:cstheme="minorHAnsi"/>
          <w:sz w:val="22"/>
          <w:szCs w:val="22"/>
        </w:rPr>
      </w:pPr>
      <w:r w:rsidRPr="00FE0941">
        <w:rPr>
          <w:rFonts w:asciiTheme="minorHAnsi" w:hAnsiTheme="minorHAnsi" w:cstheme="minorHAnsi"/>
          <w:sz w:val="22"/>
          <w:szCs w:val="22"/>
        </w:rPr>
        <w:t xml:space="preserve">Prioritize grievances and resolve them at the earliest reasonable time; </w:t>
      </w:r>
    </w:p>
    <w:p w14:paraId="1B9ABC8F" w14:textId="5ED6F974" w:rsidR="00812A5D" w:rsidRPr="00FE0941" w:rsidRDefault="00812A5D" w:rsidP="00812A5D">
      <w:pPr>
        <w:pStyle w:val="ListParagraph"/>
        <w:numPr>
          <w:ilvl w:val="0"/>
          <w:numId w:val="30"/>
        </w:numPr>
        <w:jc w:val="both"/>
        <w:rPr>
          <w:rFonts w:asciiTheme="minorHAnsi" w:hAnsiTheme="minorHAnsi" w:cstheme="minorHAnsi"/>
          <w:sz w:val="22"/>
          <w:szCs w:val="22"/>
        </w:rPr>
      </w:pPr>
      <w:r w:rsidRPr="00FE0941">
        <w:rPr>
          <w:rFonts w:asciiTheme="minorHAnsi" w:hAnsiTheme="minorHAnsi" w:cstheme="minorHAnsi"/>
          <w:sz w:val="22"/>
          <w:szCs w:val="22"/>
        </w:rPr>
        <w:t>Provide information to PIU</w:t>
      </w:r>
      <w:r w:rsidR="00FB313A" w:rsidRPr="00FE0941">
        <w:rPr>
          <w:rFonts w:asciiTheme="minorHAnsi" w:hAnsiTheme="minorHAnsi" w:cstheme="minorHAnsi"/>
          <w:sz w:val="22"/>
          <w:szCs w:val="22"/>
        </w:rPr>
        <w:t>s</w:t>
      </w:r>
      <w:r w:rsidRPr="00FE0941">
        <w:rPr>
          <w:rFonts w:asciiTheme="minorHAnsi" w:hAnsiTheme="minorHAnsi" w:cstheme="minorHAnsi"/>
          <w:sz w:val="22"/>
          <w:szCs w:val="22"/>
        </w:rPr>
        <w:t xml:space="preserve"> on serious cases at the earliest plausible time; </w:t>
      </w:r>
    </w:p>
    <w:p w14:paraId="1A407332" w14:textId="77777777" w:rsidR="00812A5D" w:rsidRPr="00FE0941" w:rsidRDefault="00812A5D" w:rsidP="00812A5D">
      <w:pPr>
        <w:pStyle w:val="ListParagraph"/>
        <w:numPr>
          <w:ilvl w:val="0"/>
          <w:numId w:val="30"/>
        </w:numPr>
        <w:jc w:val="both"/>
        <w:rPr>
          <w:rFonts w:asciiTheme="minorHAnsi" w:hAnsiTheme="minorHAnsi" w:cstheme="minorHAnsi"/>
          <w:sz w:val="22"/>
          <w:szCs w:val="22"/>
        </w:rPr>
      </w:pPr>
      <w:r w:rsidRPr="00FE0941">
        <w:rPr>
          <w:rFonts w:asciiTheme="minorHAnsi" w:hAnsiTheme="minorHAnsi" w:cstheme="minorHAnsi"/>
          <w:sz w:val="22"/>
          <w:szCs w:val="22"/>
        </w:rPr>
        <w:t xml:space="preserve">Coordinate the process of the Affected Persons getting proper and timely information on the solution worked out for his/her grievance; </w:t>
      </w:r>
    </w:p>
    <w:p w14:paraId="35901650" w14:textId="77777777" w:rsidR="00812A5D" w:rsidRPr="00FE0941" w:rsidRDefault="00812A5D" w:rsidP="00812A5D">
      <w:pPr>
        <w:pStyle w:val="ListParagraph"/>
        <w:numPr>
          <w:ilvl w:val="0"/>
          <w:numId w:val="30"/>
        </w:numPr>
        <w:jc w:val="both"/>
        <w:rPr>
          <w:rFonts w:asciiTheme="minorHAnsi" w:hAnsiTheme="minorHAnsi" w:cstheme="minorHAnsi"/>
          <w:sz w:val="22"/>
          <w:szCs w:val="22"/>
        </w:rPr>
      </w:pPr>
      <w:r w:rsidRPr="00FE0941">
        <w:rPr>
          <w:rFonts w:asciiTheme="minorHAnsi" w:hAnsiTheme="minorHAnsi" w:cstheme="minorHAnsi"/>
          <w:sz w:val="22"/>
          <w:szCs w:val="22"/>
        </w:rPr>
        <w:t>Study the normally occurring grievances and advise the PM as to their scale and scope.</w:t>
      </w:r>
    </w:p>
    <w:p w14:paraId="73B4CA09" w14:textId="77777777" w:rsidR="00812A5D" w:rsidRPr="00FE0941" w:rsidRDefault="00812A5D" w:rsidP="00812A5D"/>
    <w:p w14:paraId="79B7A657" w14:textId="77777777" w:rsidR="00812A5D" w:rsidRPr="00FE0941" w:rsidRDefault="00812A5D" w:rsidP="00812A5D">
      <w:r w:rsidRPr="00FE0941">
        <w:t xml:space="preserve">The PM will coordinate the convening of the meetings of the GRC. He / She is also responsible for briefing the GRC on the deliberations of the first level of Redressal and on the views of both parties. (Complainant and the Project). </w:t>
      </w:r>
    </w:p>
    <w:p w14:paraId="1575472D" w14:textId="77777777" w:rsidR="00812A5D" w:rsidRPr="00FE0941" w:rsidRDefault="00812A5D" w:rsidP="00812A5D"/>
    <w:p w14:paraId="4F384EA8" w14:textId="77777777" w:rsidR="00812A5D" w:rsidRPr="00FE0941" w:rsidRDefault="00812A5D" w:rsidP="00812A5D">
      <w:r w:rsidRPr="00FE0941">
        <w:t xml:space="preserve">The GRC will hold the necessary meetings with the affected party / complainant and the concerned officers and attempt to find a solution acceptable at all levels. GRC will record the minutes of the meeting in the format using the same format detailed in Annex 8. The decisions of the GRC will be </w:t>
      </w:r>
      <w:r w:rsidRPr="00FE0941">
        <w:lastRenderedPageBreak/>
        <w:t xml:space="preserve">communicated to the complainant formally and if she/he accepts the resolutions, the complainant’s acceptance will be obtained on the disclosure format as in Annex 9. </w:t>
      </w:r>
    </w:p>
    <w:p w14:paraId="3E2E5D8C" w14:textId="77777777" w:rsidR="00812A5D" w:rsidRPr="00FE0941" w:rsidRDefault="00812A5D" w:rsidP="00812A5D"/>
    <w:p w14:paraId="13C78786" w14:textId="77777777" w:rsidR="00812A5D" w:rsidRPr="00FE0941" w:rsidRDefault="00812A5D" w:rsidP="00812A5D">
      <w:r w:rsidRPr="00FE0941">
        <w:t>If the complainant does not accept the solution offered by the GRC, then the complaint is passed on to the next level / or the complainant can activate the next level. It is expected that the complaint will be resolved at this level within 35 working days of receipt of the original complaint. However, if both parties agree that meaningful progress is being made to resolve the matter may be retained at this level for a maximum of 60 working days.</w:t>
      </w:r>
    </w:p>
    <w:p w14:paraId="68A6D3FA" w14:textId="77777777" w:rsidR="00812A5D" w:rsidRPr="00FE0941" w:rsidRDefault="00812A5D" w:rsidP="00812A5D">
      <w:r w:rsidRPr="00FE0941">
        <w:t xml:space="preserve"> </w:t>
      </w:r>
    </w:p>
    <w:p w14:paraId="631F15C7" w14:textId="78ECF76C" w:rsidR="00812A5D" w:rsidRPr="00FE0941" w:rsidRDefault="00812A5D" w:rsidP="00812A5D">
      <w:pPr>
        <w:pStyle w:val="Heading3"/>
        <w:spacing w:before="0"/>
      </w:pPr>
      <w:bookmarkStart w:id="178" w:name="_Toc33607528"/>
      <w:bookmarkStart w:id="179" w:name="_Toc34213359"/>
      <w:bookmarkStart w:id="180" w:name="_Toc36069005"/>
      <w:r w:rsidRPr="00FE0941">
        <w:t>1</w:t>
      </w:r>
      <w:r w:rsidR="005416EC" w:rsidRPr="00FE0941">
        <w:t>0</w:t>
      </w:r>
      <w:r w:rsidRPr="00FE0941">
        <w:t>.2.3</w:t>
      </w:r>
      <w:r w:rsidRPr="00FE0941">
        <w:tab/>
        <w:t>Third Level of Redress</w:t>
      </w:r>
      <w:bookmarkEnd w:id="178"/>
      <w:bookmarkEnd w:id="179"/>
      <w:bookmarkEnd w:id="180"/>
    </w:p>
    <w:p w14:paraId="3A936C14" w14:textId="77777777" w:rsidR="00812A5D" w:rsidRPr="00FE0941" w:rsidRDefault="00812A5D" w:rsidP="00812A5D"/>
    <w:p w14:paraId="44A60D9D" w14:textId="77777777" w:rsidR="00812A5D" w:rsidRPr="00FE0941" w:rsidRDefault="00812A5D" w:rsidP="00812A5D">
      <w:r w:rsidRPr="00FE0941">
        <w:t xml:space="preserve">If the affected party / complainant does not agree with the resolution at the 2nd level, or there is a time delay of more than 60 working days in resolving the issue, the complainant can opt to consider taking it to the third level. This level involves the complainant taking legal recourse withing the local courts. </w:t>
      </w:r>
    </w:p>
    <w:p w14:paraId="31650B6A" w14:textId="77777777" w:rsidR="00812A5D" w:rsidRPr="00FE0941" w:rsidRDefault="00812A5D" w:rsidP="00812A5D">
      <w:pPr>
        <w:jc w:val="both"/>
      </w:pPr>
    </w:p>
    <w:p w14:paraId="0C73B103" w14:textId="7462FBBA" w:rsidR="00812A5D" w:rsidRPr="00FE0941" w:rsidRDefault="00812A5D" w:rsidP="00812A5D">
      <w:pPr>
        <w:pStyle w:val="Heading2"/>
        <w:spacing w:before="0"/>
        <w:jc w:val="both"/>
      </w:pPr>
      <w:bookmarkStart w:id="181" w:name="_Toc33607529"/>
      <w:bookmarkStart w:id="182" w:name="_Toc34213360"/>
      <w:bookmarkStart w:id="183" w:name="_Toc36069006"/>
      <w:r w:rsidRPr="00FE0941">
        <w:t>1</w:t>
      </w:r>
      <w:r w:rsidR="005416EC" w:rsidRPr="00FE0941">
        <w:t>0</w:t>
      </w:r>
      <w:r w:rsidRPr="00FE0941">
        <w:t>.3</w:t>
      </w:r>
      <w:r w:rsidRPr="00FE0941">
        <w:tab/>
        <w:t>World Bank Grievance Redressal Service (GRS)</w:t>
      </w:r>
      <w:bookmarkEnd w:id="181"/>
      <w:bookmarkEnd w:id="182"/>
      <w:bookmarkEnd w:id="183"/>
    </w:p>
    <w:p w14:paraId="4D5A68DA" w14:textId="77777777" w:rsidR="00812A5D" w:rsidRPr="00FE0941" w:rsidRDefault="00812A5D" w:rsidP="00812A5D">
      <w:pPr>
        <w:shd w:val="clear" w:color="auto" w:fill="FFFFFF"/>
        <w:jc w:val="both"/>
      </w:pPr>
    </w:p>
    <w:p w14:paraId="207545D8" w14:textId="77777777" w:rsidR="00812A5D" w:rsidRPr="00FE0941" w:rsidRDefault="00812A5D" w:rsidP="00812A5D">
      <w:pPr>
        <w:shd w:val="clear" w:color="auto" w:fill="FFFFFF"/>
        <w:jc w:val="both"/>
        <w:rPr>
          <w:color w:val="000000" w:themeColor="text1"/>
          <w:sz w:val="23"/>
          <w:szCs w:val="23"/>
        </w:rPr>
      </w:pPr>
      <w:r w:rsidRPr="00FE0941">
        <w:t xml:space="preserve">The complainant has the option of approaching the World Bank, if they find the established GRM cannot resolve the issue. </w:t>
      </w:r>
      <w:r w:rsidRPr="00FE0941">
        <w:rPr>
          <w:b/>
          <w:bCs/>
        </w:rPr>
        <w:t>It must be noted that this GRS should ideally only be accessed once the project’s grievance mechanism has first been utilized without an acceptable resolution.</w:t>
      </w:r>
      <w:r w:rsidRPr="00FE0941">
        <w:t xml:space="preserve">  World Bank Procedures requires the complainant to express their grievances in writing to World Bank office in Washington DC by completing the bank’s </w:t>
      </w:r>
      <w:r w:rsidRPr="00FE0941">
        <w:rPr>
          <w:color w:val="333333"/>
          <w:sz w:val="23"/>
          <w:szCs w:val="23"/>
        </w:rPr>
        <w:t> </w:t>
      </w:r>
      <w:hyperlink r:id="rId82" w:history="1">
        <w:r w:rsidRPr="00FE0941">
          <w:rPr>
            <w:color w:val="39BEEA"/>
            <w:sz w:val="23"/>
            <w:szCs w:val="23"/>
            <w:u w:val="single"/>
          </w:rPr>
          <w:t>GRS complaint form</w:t>
        </w:r>
      </w:hyperlink>
      <w:r w:rsidRPr="00FE0941">
        <w:rPr>
          <w:color w:val="333333"/>
          <w:sz w:val="23"/>
          <w:szCs w:val="23"/>
        </w:rPr>
        <w:t xml:space="preserve">  which can be found at the following URL link: </w:t>
      </w:r>
      <w:hyperlink r:id="rId83" w:anchor="5" w:history="1">
        <w:r w:rsidRPr="00FE0941">
          <w:rPr>
            <w:rStyle w:val="Hyperlink"/>
            <w:sz w:val="23"/>
            <w:szCs w:val="23"/>
          </w:rPr>
          <w:t>http://www.worldbank.org/en/projects-operations/products-and-services/grievance-redress-service#5</w:t>
        </w:r>
      </w:hyperlink>
      <w:r w:rsidRPr="00FE0941">
        <w:rPr>
          <w:color w:val="333333"/>
          <w:sz w:val="23"/>
          <w:szCs w:val="23"/>
        </w:rPr>
        <w:t xml:space="preserve"> </w:t>
      </w:r>
      <w:r w:rsidRPr="00FE0941">
        <w:rPr>
          <w:color w:val="000000" w:themeColor="text1"/>
          <w:sz w:val="23"/>
          <w:szCs w:val="23"/>
        </w:rPr>
        <w:t>. Completed forms will be accepted by email, fax, letter, and by hand delivery to the GRS at the World Bank Headquarters in Washington or World Bank Country Offices.</w:t>
      </w:r>
    </w:p>
    <w:p w14:paraId="4E05305B" w14:textId="77777777" w:rsidR="00812A5D" w:rsidRPr="00FE0941" w:rsidRDefault="00812A5D" w:rsidP="00812A5D">
      <w:pPr>
        <w:shd w:val="clear" w:color="auto" w:fill="FFFFFF"/>
        <w:jc w:val="both"/>
        <w:rPr>
          <w:color w:val="000000" w:themeColor="text1"/>
          <w:sz w:val="23"/>
          <w:szCs w:val="23"/>
        </w:rPr>
      </w:pPr>
    </w:p>
    <w:p w14:paraId="381CF870" w14:textId="77777777" w:rsidR="00812A5D" w:rsidRPr="00FE0941" w:rsidRDefault="00812A5D" w:rsidP="00812A5D">
      <w:pPr>
        <w:jc w:val="both"/>
      </w:pPr>
      <w:r w:rsidRPr="00FE0941">
        <w:rPr>
          <w:b/>
          <w:bCs/>
          <w:color w:val="000000" w:themeColor="text1"/>
        </w:rPr>
        <w:t>Email:</w:t>
      </w:r>
      <w:r w:rsidRPr="00FE0941">
        <w:rPr>
          <w:b/>
          <w:bCs/>
          <w:color w:val="000000" w:themeColor="text1"/>
        </w:rPr>
        <w:tab/>
      </w:r>
      <w:r w:rsidRPr="00FE0941">
        <w:rPr>
          <w:b/>
          <w:bCs/>
          <w:color w:val="000000" w:themeColor="text1"/>
        </w:rPr>
        <w:tab/>
      </w:r>
      <w:r w:rsidRPr="00FE0941">
        <w:rPr>
          <w:color w:val="333333"/>
        </w:rPr>
        <w:t> </w:t>
      </w:r>
      <w:hyperlink r:id="rId84" w:history="1">
        <w:r w:rsidRPr="00FE0941">
          <w:rPr>
            <w:rStyle w:val="Hyperlink"/>
          </w:rPr>
          <w:t>grievances@worldbank.org</w:t>
        </w:r>
      </w:hyperlink>
    </w:p>
    <w:p w14:paraId="4A73B14F" w14:textId="77777777" w:rsidR="00812A5D" w:rsidRPr="00FE0941" w:rsidRDefault="00812A5D" w:rsidP="00812A5D">
      <w:pPr>
        <w:jc w:val="both"/>
        <w:rPr>
          <w:b/>
          <w:bCs/>
          <w:color w:val="000000" w:themeColor="text1"/>
        </w:rPr>
      </w:pPr>
      <w:r w:rsidRPr="00FE0941">
        <w:rPr>
          <w:b/>
          <w:bCs/>
          <w:color w:val="000000" w:themeColor="text1"/>
        </w:rPr>
        <w:t xml:space="preserve">Fax: </w:t>
      </w:r>
      <w:r w:rsidRPr="00FE0941">
        <w:rPr>
          <w:b/>
          <w:bCs/>
          <w:color w:val="000000" w:themeColor="text1"/>
        </w:rPr>
        <w:tab/>
      </w:r>
      <w:r w:rsidRPr="00FE0941">
        <w:rPr>
          <w:b/>
          <w:bCs/>
          <w:color w:val="000000" w:themeColor="text1"/>
        </w:rPr>
        <w:tab/>
        <w:t>+1-202-614-7313</w:t>
      </w:r>
    </w:p>
    <w:p w14:paraId="53660E9F" w14:textId="77777777" w:rsidR="00812A5D" w:rsidRPr="00FE0941" w:rsidRDefault="00812A5D" w:rsidP="00812A5D">
      <w:pPr>
        <w:pStyle w:val="NoSpacing"/>
        <w:jc w:val="both"/>
        <w:rPr>
          <w:rFonts w:cstheme="minorHAnsi"/>
          <w:b/>
          <w:bCs/>
          <w:color w:val="000000" w:themeColor="text1"/>
        </w:rPr>
      </w:pPr>
      <w:r w:rsidRPr="00FE0941">
        <w:rPr>
          <w:rFonts w:cstheme="minorHAnsi"/>
          <w:b/>
          <w:bCs/>
          <w:color w:val="000000" w:themeColor="text1"/>
        </w:rPr>
        <w:t>By letter:</w:t>
      </w:r>
      <w:r w:rsidRPr="00FE0941">
        <w:rPr>
          <w:rFonts w:cstheme="minorHAnsi"/>
          <w:b/>
          <w:bCs/>
          <w:color w:val="000000" w:themeColor="text1"/>
        </w:rPr>
        <w:tab/>
        <w:t>The World Bank</w:t>
      </w:r>
    </w:p>
    <w:p w14:paraId="0D4BCB52" w14:textId="77777777" w:rsidR="00812A5D" w:rsidRPr="00FE0941" w:rsidRDefault="00812A5D" w:rsidP="00812A5D">
      <w:pPr>
        <w:pStyle w:val="NoSpacing"/>
        <w:jc w:val="both"/>
        <w:rPr>
          <w:rFonts w:cstheme="minorHAnsi"/>
          <w:b/>
          <w:bCs/>
          <w:color w:val="000000" w:themeColor="text1"/>
        </w:rPr>
      </w:pPr>
      <w:r w:rsidRPr="00FE0941">
        <w:rPr>
          <w:rFonts w:cstheme="minorHAnsi"/>
          <w:b/>
          <w:bCs/>
          <w:color w:val="000000" w:themeColor="text1"/>
        </w:rPr>
        <w:t xml:space="preserve">   </w:t>
      </w:r>
      <w:r w:rsidRPr="00FE0941">
        <w:rPr>
          <w:rFonts w:cstheme="minorHAnsi"/>
          <w:b/>
          <w:bCs/>
          <w:color w:val="000000" w:themeColor="text1"/>
        </w:rPr>
        <w:tab/>
      </w:r>
      <w:r w:rsidRPr="00FE0941">
        <w:rPr>
          <w:rFonts w:cstheme="minorHAnsi"/>
          <w:b/>
          <w:bCs/>
          <w:color w:val="000000" w:themeColor="text1"/>
        </w:rPr>
        <w:tab/>
        <w:t>Grievance Redress Service (GRS)</w:t>
      </w:r>
    </w:p>
    <w:p w14:paraId="2FC3CF4C" w14:textId="77777777" w:rsidR="00812A5D" w:rsidRPr="00FE0941" w:rsidRDefault="00812A5D" w:rsidP="00812A5D">
      <w:pPr>
        <w:pStyle w:val="NoSpacing"/>
        <w:ind w:left="720" w:firstLine="720"/>
        <w:jc w:val="both"/>
        <w:rPr>
          <w:rFonts w:cstheme="minorHAnsi"/>
          <w:b/>
          <w:bCs/>
          <w:color w:val="000000" w:themeColor="text1"/>
        </w:rPr>
      </w:pPr>
      <w:r w:rsidRPr="00FE0941">
        <w:rPr>
          <w:rFonts w:cstheme="minorHAnsi"/>
          <w:b/>
          <w:bCs/>
          <w:color w:val="000000" w:themeColor="text1"/>
        </w:rPr>
        <w:t xml:space="preserve">MSN MC 10-1018 NW, </w:t>
      </w:r>
    </w:p>
    <w:p w14:paraId="05F46D88" w14:textId="77777777" w:rsidR="00812A5D" w:rsidRPr="00FE0941" w:rsidRDefault="00812A5D" w:rsidP="00812A5D">
      <w:pPr>
        <w:pStyle w:val="NoSpacing"/>
        <w:ind w:left="720" w:firstLine="720"/>
        <w:jc w:val="both"/>
        <w:rPr>
          <w:rFonts w:cstheme="minorHAnsi"/>
          <w:b/>
          <w:bCs/>
          <w:color w:val="000000" w:themeColor="text1"/>
        </w:rPr>
      </w:pPr>
      <w:r w:rsidRPr="00FE0941">
        <w:rPr>
          <w:rFonts w:cstheme="minorHAnsi"/>
          <w:b/>
          <w:bCs/>
          <w:color w:val="000000" w:themeColor="text1"/>
        </w:rPr>
        <w:t>Washington, DC 20433, USA</w:t>
      </w:r>
    </w:p>
    <w:p w14:paraId="0D1AA27F" w14:textId="77777777" w:rsidR="00812A5D" w:rsidRPr="00FE0941" w:rsidRDefault="00812A5D" w:rsidP="00812A5D">
      <w:pPr>
        <w:pStyle w:val="NoSpacing"/>
        <w:ind w:left="720" w:firstLine="720"/>
        <w:jc w:val="both"/>
        <w:rPr>
          <w:rFonts w:cstheme="minorHAnsi"/>
          <w:b/>
          <w:bCs/>
          <w:color w:val="000000" w:themeColor="text1"/>
        </w:rPr>
      </w:pPr>
    </w:p>
    <w:p w14:paraId="51D89C6E" w14:textId="70D989A4" w:rsidR="00812A5D" w:rsidRPr="00FE0941" w:rsidRDefault="00812A5D" w:rsidP="00812A5D">
      <w:pPr>
        <w:pStyle w:val="Heading2"/>
        <w:spacing w:before="0"/>
        <w:jc w:val="both"/>
      </w:pPr>
      <w:bookmarkStart w:id="184" w:name="_Toc33607530"/>
      <w:bookmarkStart w:id="185" w:name="_Toc34213361"/>
      <w:bookmarkStart w:id="186" w:name="_Toc36069007"/>
      <w:r w:rsidRPr="00FE0941">
        <w:t>1</w:t>
      </w:r>
      <w:r w:rsidR="00966CC6" w:rsidRPr="00FE0941">
        <w:t>0</w:t>
      </w:r>
      <w:r w:rsidRPr="00FE0941">
        <w:t>.4</w:t>
      </w:r>
      <w:r w:rsidRPr="00FE0941">
        <w:tab/>
        <w:t>Addressing Gender-Based Violence</w:t>
      </w:r>
      <w:bookmarkEnd w:id="184"/>
      <w:bookmarkEnd w:id="185"/>
      <w:bookmarkEnd w:id="186"/>
      <w:r w:rsidRPr="00FE0941">
        <w:t xml:space="preserve"> </w:t>
      </w:r>
    </w:p>
    <w:p w14:paraId="7DF60DEF" w14:textId="77777777" w:rsidR="00812A5D" w:rsidRPr="00FE0941" w:rsidRDefault="00812A5D" w:rsidP="00812A5D"/>
    <w:p w14:paraId="63819231" w14:textId="77777777" w:rsidR="00812A5D" w:rsidRPr="00FE0941" w:rsidRDefault="00812A5D" w:rsidP="00812A5D">
      <w:r w:rsidRPr="00FE0941">
        <w:t xml:space="preserve">The GRM will specify an individual who will be responsible for dealing with any gender-based violence (GBV) issues, should they arise. A list of GBV service providers will be kept available by the project. The GRM should assist GBV survivors by referring them to GBV Services Provider(s) for support immediately after receiving a complaint directly from a survivor. </w:t>
      </w:r>
    </w:p>
    <w:p w14:paraId="7CD2521D" w14:textId="77777777" w:rsidR="00812A5D" w:rsidRPr="00FE0941" w:rsidRDefault="00812A5D" w:rsidP="00812A5D"/>
    <w:p w14:paraId="2BA52D74" w14:textId="77777777" w:rsidR="00812A5D" w:rsidRPr="00FE0941" w:rsidRDefault="00812A5D" w:rsidP="00812A5D">
      <w:r w:rsidRPr="00FE0941">
        <w:t>If a GBV related incident occurs, it will be reported through the GRM, as appropriate and keeping the survivor information confidential. Specifically, the GRM will only record the following information related to the GBV complaint:</w:t>
      </w:r>
    </w:p>
    <w:p w14:paraId="7ACD8BFC" w14:textId="77777777" w:rsidR="00812A5D" w:rsidRPr="00FE0941" w:rsidRDefault="00812A5D" w:rsidP="00812A5D">
      <w:pPr>
        <w:rPr>
          <w:rFonts w:cstheme="minorHAnsi"/>
        </w:rPr>
      </w:pPr>
      <w:r w:rsidRPr="00FE0941">
        <w:t xml:space="preserve"> </w:t>
      </w:r>
    </w:p>
    <w:p w14:paraId="3A804260" w14:textId="77777777" w:rsidR="00812A5D" w:rsidRPr="00FE0941" w:rsidRDefault="00812A5D" w:rsidP="00812A5D">
      <w:pPr>
        <w:pStyle w:val="ListParagraph"/>
        <w:numPr>
          <w:ilvl w:val="0"/>
          <w:numId w:val="31"/>
        </w:numPr>
        <w:jc w:val="both"/>
        <w:rPr>
          <w:rFonts w:asciiTheme="minorHAnsi" w:hAnsiTheme="minorHAnsi" w:cstheme="minorHAnsi"/>
          <w:sz w:val="22"/>
          <w:szCs w:val="22"/>
        </w:rPr>
      </w:pPr>
      <w:r w:rsidRPr="00FE0941">
        <w:rPr>
          <w:rFonts w:asciiTheme="minorHAnsi" w:hAnsiTheme="minorHAnsi" w:cstheme="minorHAnsi"/>
          <w:sz w:val="22"/>
          <w:szCs w:val="22"/>
        </w:rPr>
        <w:t xml:space="preserve">The nature of the complaint (what the complainant says in her/his own words without direct questioning); </w:t>
      </w:r>
    </w:p>
    <w:p w14:paraId="657F3237" w14:textId="77777777" w:rsidR="00812A5D" w:rsidRPr="00FE0941" w:rsidRDefault="00812A5D" w:rsidP="00812A5D">
      <w:pPr>
        <w:pStyle w:val="ListParagraph"/>
        <w:numPr>
          <w:ilvl w:val="0"/>
          <w:numId w:val="31"/>
        </w:numPr>
        <w:jc w:val="both"/>
        <w:rPr>
          <w:rFonts w:asciiTheme="minorHAnsi" w:hAnsiTheme="minorHAnsi" w:cstheme="minorHAnsi"/>
          <w:sz w:val="22"/>
          <w:szCs w:val="22"/>
        </w:rPr>
      </w:pPr>
      <w:r w:rsidRPr="00FE0941">
        <w:rPr>
          <w:rFonts w:asciiTheme="minorHAnsi" w:hAnsiTheme="minorHAnsi" w:cstheme="minorHAnsi"/>
          <w:sz w:val="22"/>
          <w:szCs w:val="22"/>
        </w:rPr>
        <w:t>If, to the best of their knowledge, the perpetrator was associated with the project; and,</w:t>
      </w:r>
    </w:p>
    <w:p w14:paraId="5BB663E9" w14:textId="77777777" w:rsidR="00812A5D" w:rsidRPr="00FE0941" w:rsidRDefault="00812A5D" w:rsidP="00812A5D">
      <w:pPr>
        <w:pStyle w:val="ListParagraph"/>
        <w:numPr>
          <w:ilvl w:val="0"/>
          <w:numId w:val="31"/>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If possible, the age and sex of the survivor.</w:t>
      </w:r>
    </w:p>
    <w:p w14:paraId="7F23CC1D" w14:textId="77777777" w:rsidR="00812A5D" w:rsidRPr="00FE0941" w:rsidRDefault="00812A5D" w:rsidP="00812A5D">
      <w:r w:rsidRPr="00FE0941">
        <w:rPr>
          <w:rFonts w:cstheme="minorHAnsi"/>
        </w:rPr>
        <w:t xml:space="preserve"> </w:t>
      </w:r>
    </w:p>
    <w:p w14:paraId="1B5A7903" w14:textId="77777777" w:rsidR="00812A5D" w:rsidRPr="00FE0941" w:rsidRDefault="00812A5D" w:rsidP="00812A5D">
      <w:r w:rsidRPr="00FE0941">
        <w:t>Any cases of GBV brought through the GRM will be documented, but remain closed/sealed to maintain the confidentiality of the survivor. Here, the GRM will primarily serve to:</w:t>
      </w:r>
    </w:p>
    <w:p w14:paraId="78E120F5" w14:textId="77777777" w:rsidR="00812A5D" w:rsidRPr="00FE0941" w:rsidRDefault="00812A5D" w:rsidP="00812A5D"/>
    <w:p w14:paraId="6FBA5209" w14:textId="77777777" w:rsidR="00812A5D" w:rsidRPr="00FE0941" w:rsidRDefault="00812A5D" w:rsidP="00812A5D">
      <w:pPr>
        <w:pStyle w:val="ListParagraph"/>
        <w:numPr>
          <w:ilvl w:val="0"/>
          <w:numId w:val="32"/>
        </w:numPr>
        <w:jc w:val="both"/>
        <w:rPr>
          <w:rFonts w:asciiTheme="minorHAnsi" w:hAnsiTheme="minorHAnsi" w:cstheme="minorHAnsi"/>
          <w:b/>
          <w:bCs/>
          <w:sz w:val="22"/>
          <w:szCs w:val="22"/>
          <w:u w:val="single"/>
        </w:rPr>
      </w:pPr>
      <w:r w:rsidRPr="00FE0941">
        <w:rPr>
          <w:rFonts w:asciiTheme="minorHAnsi" w:hAnsiTheme="minorHAnsi" w:cstheme="minorHAnsi"/>
          <w:sz w:val="22"/>
          <w:szCs w:val="22"/>
        </w:rPr>
        <w:t xml:space="preserve">Refer complainants to the GBV Services Provider; and </w:t>
      </w:r>
    </w:p>
    <w:p w14:paraId="59EA06FF" w14:textId="77777777" w:rsidR="00812A5D" w:rsidRPr="00FE0941" w:rsidRDefault="00812A5D" w:rsidP="00812A5D">
      <w:pPr>
        <w:pStyle w:val="ListParagraph"/>
        <w:numPr>
          <w:ilvl w:val="0"/>
          <w:numId w:val="32"/>
        </w:numPr>
        <w:jc w:val="both"/>
        <w:rPr>
          <w:rFonts w:asciiTheme="minorHAnsi" w:hAnsiTheme="minorHAnsi" w:cstheme="minorHAnsi"/>
          <w:b/>
          <w:bCs/>
          <w:sz w:val="22"/>
          <w:szCs w:val="22"/>
          <w:u w:val="single"/>
        </w:rPr>
      </w:pPr>
      <w:r w:rsidRPr="00FE0941">
        <w:rPr>
          <w:rFonts w:asciiTheme="minorHAnsi" w:hAnsiTheme="minorHAnsi" w:cstheme="minorHAnsi"/>
          <w:sz w:val="22"/>
          <w:szCs w:val="22"/>
        </w:rPr>
        <w:t>Record the resolution of the complaint</w:t>
      </w:r>
    </w:p>
    <w:p w14:paraId="021B5BDA" w14:textId="77777777" w:rsidR="00812A5D" w:rsidRPr="00FE0941" w:rsidRDefault="00812A5D" w:rsidP="00812A5D"/>
    <w:p w14:paraId="6E9F6D4B" w14:textId="77777777" w:rsidR="00812A5D" w:rsidRPr="00FE0941" w:rsidRDefault="00812A5D" w:rsidP="00812A5D">
      <w:r w:rsidRPr="00FE0941">
        <w:t xml:space="preserve">The GRM will also immediately notify both the Implementing Agency and the World Bank of any GBV complaints </w:t>
      </w:r>
      <w:r w:rsidRPr="00FE0941">
        <w:rPr>
          <w:b/>
          <w:bCs/>
        </w:rPr>
        <w:t>WITH THE CONSENT OF THE SURVIVOR</w:t>
      </w:r>
      <w:r w:rsidRPr="00FE0941">
        <w:t>.</w:t>
      </w:r>
    </w:p>
    <w:p w14:paraId="7530D1CD" w14:textId="77777777" w:rsidR="00812A5D" w:rsidRPr="00FE0941" w:rsidRDefault="00812A5D" w:rsidP="00812A5D">
      <w:r w:rsidRPr="00FE0941">
        <w:t xml:space="preserve"> </w:t>
      </w:r>
    </w:p>
    <w:p w14:paraId="6CEDAA78" w14:textId="774CE5B5" w:rsidR="00812A5D" w:rsidRPr="00FE0941" w:rsidRDefault="00812A5D" w:rsidP="00812A5D">
      <w:pPr>
        <w:pStyle w:val="Heading2"/>
        <w:spacing w:before="0"/>
        <w:jc w:val="both"/>
      </w:pPr>
      <w:bookmarkStart w:id="187" w:name="_Toc33607531"/>
      <w:bookmarkStart w:id="188" w:name="_Toc34213362"/>
      <w:bookmarkStart w:id="189" w:name="_Toc36069008"/>
      <w:r w:rsidRPr="00FE0941">
        <w:t>1</w:t>
      </w:r>
      <w:r w:rsidR="00966CC6" w:rsidRPr="00FE0941">
        <w:t>0</w:t>
      </w:r>
      <w:r w:rsidRPr="00FE0941">
        <w:t>.5</w:t>
      </w:r>
      <w:r w:rsidRPr="00FE0941">
        <w:tab/>
        <w:t>Grievance Redress Mechanism Budget</w:t>
      </w:r>
      <w:bookmarkEnd w:id="187"/>
      <w:bookmarkEnd w:id="188"/>
      <w:bookmarkEnd w:id="189"/>
    </w:p>
    <w:p w14:paraId="74B1A751" w14:textId="7C33AF48" w:rsidR="00812A5D" w:rsidRPr="00FE0941" w:rsidRDefault="00812A5D" w:rsidP="00812A5D"/>
    <w:tbl>
      <w:tblPr>
        <w:tblStyle w:val="TableGrid"/>
        <w:tblW w:w="9350" w:type="dxa"/>
        <w:tblLook w:val="04A0" w:firstRow="1" w:lastRow="0" w:firstColumn="1" w:lastColumn="0" w:noHBand="0" w:noVBand="1"/>
      </w:tblPr>
      <w:tblGrid>
        <w:gridCol w:w="7285"/>
        <w:gridCol w:w="2065"/>
      </w:tblGrid>
      <w:tr w:rsidR="005056BD" w:rsidRPr="00FE0941" w14:paraId="361BA5F4" w14:textId="77777777" w:rsidTr="00FC2E1D">
        <w:trPr>
          <w:tblHeader/>
        </w:trPr>
        <w:tc>
          <w:tcPr>
            <w:tcW w:w="7285" w:type="dxa"/>
            <w:shd w:val="clear" w:color="auto" w:fill="BDD6EE" w:themeFill="accent5" w:themeFillTint="66"/>
          </w:tcPr>
          <w:p w14:paraId="5D6B47C1" w14:textId="77777777" w:rsidR="005056BD" w:rsidRPr="00FE0941" w:rsidRDefault="005056BD" w:rsidP="00FC2E1D">
            <w:pPr>
              <w:autoSpaceDE w:val="0"/>
              <w:autoSpaceDN w:val="0"/>
              <w:adjustRightInd w:val="0"/>
              <w:rPr>
                <w:rFonts w:cs="Calibri"/>
                <w:b/>
                <w:bCs/>
                <w:color w:val="000000"/>
              </w:rPr>
            </w:pPr>
            <w:r w:rsidRPr="00FE0941">
              <w:rPr>
                <w:rFonts w:cs="Calibri"/>
                <w:b/>
                <w:bCs/>
                <w:color w:val="000000"/>
              </w:rPr>
              <w:t>Item</w:t>
            </w:r>
          </w:p>
        </w:tc>
        <w:tc>
          <w:tcPr>
            <w:tcW w:w="2065" w:type="dxa"/>
            <w:shd w:val="clear" w:color="auto" w:fill="BDD6EE" w:themeFill="accent5" w:themeFillTint="66"/>
          </w:tcPr>
          <w:p w14:paraId="77ACAAA6" w14:textId="77777777" w:rsidR="005056BD" w:rsidRPr="00FE0941" w:rsidRDefault="005056BD" w:rsidP="00FC2E1D">
            <w:pPr>
              <w:autoSpaceDE w:val="0"/>
              <w:autoSpaceDN w:val="0"/>
              <w:adjustRightInd w:val="0"/>
              <w:rPr>
                <w:rFonts w:cs="Calibri"/>
                <w:b/>
                <w:bCs/>
                <w:color w:val="000000"/>
              </w:rPr>
            </w:pPr>
            <w:r w:rsidRPr="00FE0941">
              <w:rPr>
                <w:rFonts w:cs="Calibri"/>
                <w:b/>
                <w:bCs/>
                <w:color w:val="000000"/>
              </w:rPr>
              <w:t>Cost (US$)</w:t>
            </w:r>
          </w:p>
        </w:tc>
      </w:tr>
      <w:tr w:rsidR="005056BD" w:rsidRPr="00FE0941" w14:paraId="0ACFCB5C" w14:textId="77777777" w:rsidTr="00FC2E1D">
        <w:tc>
          <w:tcPr>
            <w:tcW w:w="7285" w:type="dxa"/>
            <w:shd w:val="clear" w:color="auto" w:fill="auto"/>
          </w:tcPr>
          <w:p w14:paraId="5DBA6106" w14:textId="77777777" w:rsidR="005056BD" w:rsidRPr="00FE0941" w:rsidRDefault="005056BD" w:rsidP="00FC2E1D">
            <w:r w:rsidRPr="00FE0941">
              <w:t>Meetings of GRC (100 meetings @ USD1000)</w:t>
            </w:r>
          </w:p>
        </w:tc>
        <w:tc>
          <w:tcPr>
            <w:tcW w:w="2065" w:type="dxa"/>
            <w:shd w:val="clear" w:color="auto" w:fill="auto"/>
          </w:tcPr>
          <w:p w14:paraId="522905C9" w14:textId="77777777" w:rsidR="005056BD" w:rsidRPr="00FE0941" w:rsidRDefault="005056BD" w:rsidP="00FC2E1D">
            <w:r w:rsidRPr="00FE0941">
              <w:t>100,000.00</w:t>
            </w:r>
          </w:p>
        </w:tc>
      </w:tr>
      <w:tr w:rsidR="005056BD" w:rsidRPr="00FE0941" w14:paraId="543A50F4" w14:textId="77777777" w:rsidTr="00FC2E1D">
        <w:tc>
          <w:tcPr>
            <w:tcW w:w="7285" w:type="dxa"/>
            <w:shd w:val="clear" w:color="auto" w:fill="auto"/>
          </w:tcPr>
          <w:p w14:paraId="60B94C01" w14:textId="77777777" w:rsidR="005056BD" w:rsidRPr="00FE0941" w:rsidRDefault="005056BD" w:rsidP="00FC2E1D">
            <w:r w:rsidRPr="00FE0941">
              <w:t>Information Production and Dissemination (500 collateral materials @ USD100)</w:t>
            </w:r>
          </w:p>
        </w:tc>
        <w:tc>
          <w:tcPr>
            <w:tcW w:w="2065" w:type="dxa"/>
            <w:shd w:val="clear" w:color="auto" w:fill="auto"/>
          </w:tcPr>
          <w:p w14:paraId="3FA5BC6C" w14:textId="77777777" w:rsidR="005056BD" w:rsidRPr="00FE0941" w:rsidRDefault="005056BD" w:rsidP="00FC2E1D">
            <w:r w:rsidRPr="00FE0941">
              <w:t>50,000.00</w:t>
            </w:r>
          </w:p>
        </w:tc>
      </w:tr>
    </w:tbl>
    <w:p w14:paraId="452B7C24" w14:textId="77777777" w:rsidR="00812A5D" w:rsidRPr="00FE0941" w:rsidRDefault="00812A5D" w:rsidP="00812A5D">
      <w:pPr>
        <w:jc w:val="both"/>
      </w:pPr>
    </w:p>
    <w:p w14:paraId="30465782" w14:textId="3906365F" w:rsidR="00812A5D" w:rsidRPr="00FE0941" w:rsidRDefault="00812A5D" w:rsidP="00812A5D">
      <w:pPr>
        <w:pStyle w:val="Heading2"/>
        <w:spacing w:before="0"/>
        <w:jc w:val="both"/>
      </w:pPr>
      <w:bookmarkStart w:id="190" w:name="_Toc33607532"/>
      <w:bookmarkStart w:id="191" w:name="_Toc34213363"/>
      <w:bookmarkStart w:id="192" w:name="_Toc36069009"/>
      <w:r w:rsidRPr="00FE0941">
        <w:t>1</w:t>
      </w:r>
      <w:r w:rsidR="00966CC6" w:rsidRPr="00FE0941">
        <w:t>0</w:t>
      </w:r>
      <w:r w:rsidRPr="00FE0941">
        <w:t>.6</w:t>
      </w:r>
      <w:r w:rsidRPr="00FE0941">
        <w:tab/>
        <w:t>Building Grievance Redress Mechanism Awareness</w:t>
      </w:r>
      <w:bookmarkEnd w:id="190"/>
      <w:bookmarkEnd w:id="191"/>
      <w:bookmarkEnd w:id="192"/>
      <w:r w:rsidRPr="00FE0941">
        <w:t xml:space="preserve"> </w:t>
      </w:r>
    </w:p>
    <w:p w14:paraId="1597D552" w14:textId="77777777" w:rsidR="00812A5D" w:rsidRPr="00FE0941" w:rsidRDefault="00812A5D" w:rsidP="00812A5D">
      <w:pPr>
        <w:jc w:val="both"/>
      </w:pPr>
    </w:p>
    <w:p w14:paraId="7CDF5C03" w14:textId="77777777" w:rsidR="00812A5D" w:rsidRPr="00FE0941" w:rsidRDefault="00812A5D" w:rsidP="00812A5D">
      <w:pPr>
        <w:jc w:val="both"/>
      </w:pPr>
      <w:r w:rsidRPr="00FE0941">
        <w:t xml:space="preserve">The ESS will initially brief all staff of the project office, the Project Steering Committee (PSC), the sub-projects including consultants and contractors, and the staff of the individual country Ministries on the Grievance Redressal Mechanism of the Project and explain to them the procedures and formats to be used including the reporting procedures. </w:t>
      </w:r>
    </w:p>
    <w:p w14:paraId="1FD9EC42" w14:textId="77777777" w:rsidR="00812A5D" w:rsidRPr="00FE0941" w:rsidRDefault="00812A5D" w:rsidP="00812A5D">
      <w:pPr>
        <w:jc w:val="both"/>
      </w:pPr>
    </w:p>
    <w:p w14:paraId="06495B8C" w14:textId="77777777" w:rsidR="00812A5D" w:rsidRPr="00FE0941" w:rsidRDefault="00812A5D" w:rsidP="00812A5D">
      <w:pPr>
        <w:jc w:val="both"/>
      </w:pPr>
      <w:r w:rsidRPr="00FE0941">
        <w:t xml:space="preserve">The ESS will brief the all project stakeholders on the Grievance Redressal Mechanism of the Project and explain the procedures and formats to be used including the reporting procedures. </w:t>
      </w:r>
    </w:p>
    <w:p w14:paraId="4749CCD8" w14:textId="77777777" w:rsidR="00812A5D" w:rsidRPr="00FE0941" w:rsidRDefault="00812A5D" w:rsidP="00812A5D">
      <w:pPr>
        <w:jc w:val="both"/>
      </w:pPr>
    </w:p>
    <w:p w14:paraId="75446324" w14:textId="77777777" w:rsidR="00812A5D" w:rsidRPr="00FE0941" w:rsidRDefault="00812A5D" w:rsidP="00812A5D">
      <w:pPr>
        <w:jc w:val="both"/>
      </w:pPr>
      <w:r w:rsidRPr="00FE0941">
        <w:t xml:space="preserve">Awareness campaigns would be conducted targeting project stakeholders to inform them on the availability of the mechanism; various mediums will be used- as detailed in the Stakeholder Engagement Plan (SEP). The GRM will also be published on the ECCB website, responsible Ministries in each participating country’s website and the project website or Facebook page if there is one. A project site board will be erected on the sites of sub-projects indicating the existence of the mechanism and a phone number, email and address for further information. The GRM will be translated into local and colloquial expressions if determined to be needed. </w:t>
      </w:r>
    </w:p>
    <w:p w14:paraId="5B9C52C3" w14:textId="77777777" w:rsidR="00812A5D" w:rsidRPr="00FE0941" w:rsidRDefault="00812A5D" w:rsidP="00812A5D">
      <w:pPr>
        <w:jc w:val="both"/>
      </w:pPr>
    </w:p>
    <w:p w14:paraId="171FF841" w14:textId="1AFD0006" w:rsidR="00812A5D" w:rsidRPr="00FE0941" w:rsidRDefault="00812A5D" w:rsidP="00812A5D">
      <w:pPr>
        <w:pStyle w:val="Heading2"/>
        <w:spacing w:before="0"/>
      </w:pPr>
      <w:bookmarkStart w:id="193" w:name="_Toc33607533"/>
      <w:bookmarkStart w:id="194" w:name="_Toc34213364"/>
      <w:bookmarkStart w:id="195" w:name="_Toc36069010"/>
      <w:r w:rsidRPr="00FE0941">
        <w:t>1</w:t>
      </w:r>
      <w:r w:rsidR="00966CC6" w:rsidRPr="00FE0941">
        <w:t>0</w:t>
      </w:r>
      <w:r w:rsidRPr="00FE0941">
        <w:t>.7</w:t>
      </w:r>
      <w:r w:rsidRPr="00FE0941">
        <w:tab/>
        <w:t>Monitoring and Reporting</w:t>
      </w:r>
      <w:bookmarkEnd w:id="193"/>
      <w:bookmarkEnd w:id="194"/>
      <w:bookmarkEnd w:id="195"/>
    </w:p>
    <w:p w14:paraId="4083A14B" w14:textId="77777777" w:rsidR="00812A5D" w:rsidRPr="00FE0941" w:rsidRDefault="00812A5D" w:rsidP="00812A5D"/>
    <w:p w14:paraId="14CF7F42" w14:textId="660FB909" w:rsidR="00812A5D" w:rsidRPr="00FE0941" w:rsidRDefault="00812A5D" w:rsidP="00812A5D">
      <w:r w:rsidRPr="00FE0941">
        <w:t xml:space="preserve">The Environmental Safeguards Specialist and/or Social Specialist/s </w:t>
      </w:r>
      <w:r w:rsidR="00E167DD" w:rsidRPr="00FE0941">
        <w:t xml:space="preserve">at each PIU </w:t>
      </w:r>
      <w:r w:rsidRPr="00FE0941">
        <w:t>will prepare Quarterly Reports on the Grievance Redress issues of the project.</w:t>
      </w:r>
    </w:p>
    <w:p w14:paraId="6B2F37BC" w14:textId="77777777" w:rsidR="00812A5D" w:rsidRPr="00FE0941" w:rsidRDefault="00812A5D" w:rsidP="00812A5D"/>
    <w:p w14:paraId="0D7A0DF4" w14:textId="6CEA79C7" w:rsidR="00812A5D" w:rsidRPr="00FE0941" w:rsidRDefault="00812A5D" w:rsidP="00812A5D">
      <w:pPr>
        <w:pStyle w:val="Heading2"/>
        <w:spacing w:before="0"/>
      </w:pPr>
      <w:bookmarkStart w:id="196" w:name="_Toc33607534"/>
      <w:bookmarkStart w:id="197" w:name="_Toc34213365"/>
      <w:bookmarkStart w:id="198" w:name="_Toc36069011"/>
      <w:r w:rsidRPr="00FE0941">
        <w:t>1</w:t>
      </w:r>
      <w:r w:rsidR="00966CC6" w:rsidRPr="00FE0941">
        <w:t>0</w:t>
      </w:r>
      <w:r w:rsidRPr="00FE0941">
        <w:t>.8</w:t>
      </w:r>
      <w:r w:rsidRPr="00FE0941">
        <w:tab/>
        <w:t>Periodic Review by Grievance Redress Committee</w:t>
      </w:r>
      <w:bookmarkEnd w:id="196"/>
      <w:bookmarkEnd w:id="197"/>
      <w:bookmarkEnd w:id="198"/>
    </w:p>
    <w:p w14:paraId="1E75F76D" w14:textId="77777777" w:rsidR="00812A5D" w:rsidRPr="00FE0941" w:rsidRDefault="00812A5D" w:rsidP="00812A5D"/>
    <w:p w14:paraId="2EA1C367" w14:textId="77777777" w:rsidR="00812A5D" w:rsidRPr="00FE0941" w:rsidRDefault="00812A5D" w:rsidP="00812A5D">
      <w:r w:rsidRPr="00FE0941">
        <w:t>The Grievance Redressal Committee may review the nature of grievances that have been represented and if grievances are repeated, recommend suitable changes in implementation procedures and forward these to the PSC for implementation.</w:t>
      </w:r>
    </w:p>
    <w:p w14:paraId="5A65DBC3" w14:textId="77777777" w:rsidR="00812A5D" w:rsidRPr="00FE0941" w:rsidRDefault="00812A5D">
      <w:pPr>
        <w:sectPr w:rsidR="00812A5D" w:rsidRPr="00FE0941">
          <w:pgSz w:w="12240" w:h="15840"/>
          <w:pgMar w:top="1440" w:right="1440" w:bottom="1440" w:left="1440" w:header="720" w:footer="720" w:gutter="0"/>
          <w:cols w:space="720"/>
          <w:docGrid w:linePitch="360"/>
        </w:sectPr>
      </w:pPr>
    </w:p>
    <w:p w14:paraId="1D6817DB" w14:textId="77777777" w:rsidR="00713ECB" w:rsidRPr="00FE0941" w:rsidRDefault="00713ECB" w:rsidP="00713ECB">
      <w:pPr>
        <w:pStyle w:val="Heading1"/>
        <w:numPr>
          <w:ilvl w:val="0"/>
          <w:numId w:val="1"/>
        </w:numPr>
        <w:spacing w:before="0"/>
        <w:rPr>
          <w:b/>
          <w:bCs/>
          <w:caps/>
        </w:rPr>
      </w:pPr>
      <w:bookmarkStart w:id="199" w:name="_Toc34213366"/>
      <w:bookmarkStart w:id="200" w:name="_Toc36069012"/>
      <w:r w:rsidRPr="00FE0941">
        <w:rPr>
          <w:b/>
          <w:bCs/>
          <w:caps/>
        </w:rPr>
        <w:lastRenderedPageBreak/>
        <w:t>Disclosure and Public Consultation</w:t>
      </w:r>
      <w:bookmarkEnd w:id="199"/>
      <w:bookmarkEnd w:id="200"/>
    </w:p>
    <w:p w14:paraId="3D67FAEF" w14:textId="77777777" w:rsidR="00713ECB" w:rsidRPr="00FE0941" w:rsidRDefault="00713ECB" w:rsidP="00713ECB">
      <w:pPr>
        <w:jc w:val="both"/>
        <w:rPr>
          <w:rFonts w:cstheme="minorHAnsi"/>
        </w:rPr>
      </w:pPr>
    </w:p>
    <w:p w14:paraId="59127C83" w14:textId="77777777" w:rsidR="00713ECB" w:rsidRPr="00FE0941" w:rsidRDefault="00713ECB" w:rsidP="00713ECB">
      <w:pPr>
        <w:jc w:val="both"/>
        <w:rPr>
          <w:rFonts w:cstheme="minorHAnsi"/>
        </w:rPr>
      </w:pPr>
      <w:r w:rsidRPr="00FE0941">
        <w:rPr>
          <w:rFonts w:cstheme="minorHAnsi"/>
        </w:rPr>
        <w:t>This draft ESMF document is being shared with the relevant stakeholders in order to inform them of project activities, identify any additional relevant concerns or issues, and thereby improve the quality and usefulness of the Final ESMF document.</w:t>
      </w:r>
    </w:p>
    <w:p w14:paraId="353F97B0" w14:textId="77777777" w:rsidR="00713ECB" w:rsidRPr="00FE0941" w:rsidRDefault="00713ECB" w:rsidP="00713ECB">
      <w:pPr>
        <w:jc w:val="both"/>
        <w:rPr>
          <w:rFonts w:cstheme="minorHAnsi"/>
        </w:rPr>
      </w:pPr>
    </w:p>
    <w:p w14:paraId="63AB1C91" w14:textId="77777777" w:rsidR="00713ECB" w:rsidRPr="00FE0941" w:rsidRDefault="00713ECB" w:rsidP="00713ECB">
      <w:pPr>
        <w:jc w:val="both"/>
        <w:rPr>
          <w:rFonts w:cstheme="minorHAnsi"/>
        </w:rPr>
      </w:pPr>
      <w:r w:rsidRPr="00FE0941">
        <w:rPr>
          <w:rFonts w:cstheme="minorHAnsi"/>
        </w:rPr>
        <w:t>The ESMF contains measures to mitigate the potential risks and impacts that are included in the Environmental and Social Management Plans (ESMPs) which form part of the ESMF. The ESMP also includes an E-Waste Management Plan (EWMP) to mitigate any risks and impacts associated with the disposal of electronic waste.  These documents are also being published to solicit stakeholder input.</w:t>
      </w:r>
    </w:p>
    <w:p w14:paraId="3673DA84" w14:textId="77777777" w:rsidR="00713ECB" w:rsidRPr="00FE0941" w:rsidRDefault="00713ECB" w:rsidP="00713ECB">
      <w:pPr>
        <w:jc w:val="both"/>
        <w:rPr>
          <w:rFonts w:cstheme="minorHAnsi"/>
        </w:rPr>
      </w:pPr>
    </w:p>
    <w:p w14:paraId="1592CCC0" w14:textId="6C929F34" w:rsidR="00713ECB" w:rsidRPr="00FE0941" w:rsidRDefault="00713ECB" w:rsidP="00713ECB">
      <w:pPr>
        <w:jc w:val="both"/>
        <w:rPr>
          <w:rFonts w:cstheme="minorHAnsi"/>
        </w:rPr>
      </w:pPr>
      <w:r w:rsidRPr="00FE0941">
        <w:rPr>
          <w:rFonts w:cstheme="minorHAnsi"/>
        </w:rPr>
        <w:t>Finally, a Stakeholder Engagement Plan (SEP), Labor Management Procedures (LMP), Resettlement Policy Framework (RPF), Indigenous Peoples Planning Framework (IPPF) and Grievance Redress Mechanism (GRM) have also been prepared to address potential project related concerns and claims from workers and the general public. All these documents are being disclosed on the Government’s website in draft form as part of the consultation process.</w:t>
      </w:r>
    </w:p>
    <w:p w14:paraId="3BC5B093" w14:textId="77777777" w:rsidR="00713ECB" w:rsidRPr="00FE0941" w:rsidRDefault="00713ECB" w:rsidP="00713ECB">
      <w:pPr>
        <w:jc w:val="both"/>
        <w:rPr>
          <w:rFonts w:cstheme="minorHAnsi"/>
        </w:rPr>
      </w:pPr>
    </w:p>
    <w:p w14:paraId="2A13D48A" w14:textId="3F98262A" w:rsidR="00713ECB" w:rsidRPr="00FE0941" w:rsidRDefault="00713ECB" w:rsidP="00713ECB">
      <w:pPr>
        <w:pStyle w:val="Heading2"/>
        <w:spacing w:before="0"/>
      </w:pPr>
      <w:bookmarkStart w:id="201" w:name="_Toc24104026"/>
      <w:bookmarkStart w:id="202" w:name="_Toc34213367"/>
      <w:bookmarkStart w:id="203" w:name="_Toc36069013"/>
      <w:r w:rsidRPr="00FE0941">
        <w:t>1</w:t>
      </w:r>
      <w:r w:rsidR="00DE6846" w:rsidRPr="00FE0941">
        <w:t>1</w:t>
      </w:r>
      <w:r w:rsidRPr="00FE0941">
        <w:t>.1</w:t>
      </w:r>
      <w:r w:rsidRPr="00FE0941">
        <w:tab/>
        <w:t>Disclosure</w:t>
      </w:r>
      <w:bookmarkEnd w:id="201"/>
      <w:bookmarkEnd w:id="202"/>
      <w:bookmarkEnd w:id="203"/>
    </w:p>
    <w:p w14:paraId="55CD8381" w14:textId="77777777" w:rsidR="00713ECB" w:rsidRPr="00FE0941" w:rsidRDefault="00713ECB" w:rsidP="00713ECB">
      <w:pPr>
        <w:jc w:val="both"/>
        <w:rPr>
          <w:rFonts w:cstheme="minorHAnsi"/>
        </w:rPr>
      </w:pPr>
    </w:p>
    <w:p w14:paraId="483ACFBE" w14:textId="77777777" w:rsidR="00713ECB" w:rsidRPr="00FE0941" w:rsidRDefault="00713ECB" w:rsidP="00713ECB">
      <w:pPr>
        <w:ind w:right="20"/>
        <w:jc w:val="both"/>
        <w:rPr>
          <w:rFonts w:eastAsia="Arial" w:cstheme="minorHAnsi"/>
        </w:rPr>
      </w:pPr>
      <w:r w:rsidRPr="00FE0941">
        <w:rPr>
          <w:rFonts w:eastAsia="Arial" w:cstheme="minorHAnsi"/>
        </w:rPr>
        <w:t>Above all there must be community consultation before and during project implementation. This will allow for the development of open communication or rapport between the community and the ECCB and governments of the Commonwealth of Dominica, Grenada, Saint Lucia and Saint Vincent and the Grenadines. It will allow for concerns to be addressed upfront and the affected community would have greater tolerance to the inconveniences experience. They are also the ones on the ground and their concerns and recommendations should have merit. Public Consultation is critical for this type of project - specially to gain community support and 'buy in'.</w:t>
      </w:r>
    </w:p>
    <w:p w14:paraId="13408ABC" w14:textId="77777777" w:rsidR="00713ECB" w:rsidRPr="00FE0941" w:rsidRDefault="00713ECB" w:rsidP="00713ECB">
      <w:pPr>
        <w:ind w:right="20"/>
        <w:jc w:val="both"/>
        <w:rPr>
          <w:rFonts w:eastAsia="Arial" w:cstheme="minorHAnsi"/>
        </w:rPr>
      </w:pPr>
    </w:p>
    <w:p w14:paraId="2E17188D" w14:textId="77777777" w:rsidR="00713ECB" w:rsidRPr="00FE0941" w:rsidRDefault="00713ECB" w:rsidP="00713ECB">
      <w:pPr>
        <w:jc w:val="both"/>
        <w:rPr>
          <w:rFonts w:cstheme="minorHAnsi"/>
        </w:rPr>
      </w:pPr>
      <w:r w:rsidRPr="00FE0941">
        <w:rPr>
          <w:rFonts w:cstheme="minorHAnsi"/>
        </w:rPr>
        <w:t xml:space="preserve">Evidence of stakeholder input includes public attendance record sheets, links to published documents, screen image of publication of ESMF requesting public comment, notification in newspapers, and/or e-mails to key organizations or individuals. </w:t>
      </w:r>
    </w:p>
    <w:p w14:paraId="4715B349" w14:textId="77777777" w:rsidR="00713ECB" w:rsidRPr="00FE0941" w:rsidRDefault="00713ECB" w:rsidP="00713ECB">
      <w:pPr>
        <w:jc w:val="both"/>
        <w:rPr>
          <w:rFonts w:cstheme="minorHAnsi"/>
        </w:rPr>
      </w:pPr>
    </w:p>
    <w:p w14:paraId="268BDE19" w14:textId="043A6E1B" w:rsidR="00713ECB" w:rsidRPr="00FE0941" w:rsidRDefault="009A6DDE" w:rsidP="00713ECB">
      <w:pPr>
        <w:ind w:right="20"/>
        <w:jc w:val="both"/>
        <w:rPr>
          <w:rFonts w:eastAsia="Arial" w:cstheme="minorHAnsi"/>
        </w:rPr>
      </w:pPr>
      <w:r w:rsidRPr="00FE0941">
        <w:rPr>
          <w:rFonts w:eastAsia="Arial" w:cstheme="minorHAnsi"/>
        </w:rPr>
        <w:t>T</w:t>
      </w:r>
      <w:r w:rsidR="00713ECB" w:rsidRPr="00FE0941">
        <w:rPr>
          <w:rFonts w:eastAsia="Arial" w:cstheme="minorHAnsi"/>
        </w:rPr>
        <w:t>he ECCB and governments of the Commonwealth of Dominica, Grenada, Saint Lucia and Saint Vincent and the Grenadines should make provisions for the relevant Ministries to organize public consultation forums with the affected communities, interested organizations and individuals as often as is necessary. A Public Consultation Plan should be prepared by the relevant government ministries, which among other things, identifies the target groups, schedule, information to be disseminated (safeguard instruments etc.) how and where it would be disseminated.</w:t>
      </w:r>
    </w:p>
    <w:p w14:paraId="5ED4321B" w14:textId="77777777" w:rsidR="00713ECB" w:rsidRPr="00FE0941" w:rsidRDefault="00713ECB" w:rsidP="00713ECB">
      <w:pPr>
        <w:jc w:val="both"/>
        <w:rPr>
          <w:rFonts w:cstheme="minorHAnsi"/>
        </w:rPr>
      </w:pPr>
    </w:p>
    <w:p w14:paraId="0D932B86" w14:textId="661DAB35" w:rsidR="00713ECB" w:rsidRPr="00FE0941" w:rsidRDefault="00713ECB" w:rsidP="00713ECB">
      <w:pPr>
        <w:pStyle w:val="Heading2"/>
        <w:spacing w:before="0"/>
      </w:pPr>
      <w:bookmarkStart w:id="204" w:name="_Toc24104027"/>
      <w:bookmarkStart w:id="205" w:name="_Toc34213368"/>
      <w:bookmarkStart w:id="206" w:name="_Toc36069014"/>
      <w:r w:rsidRPr="00FE0941">
        <w:t>1</w:t>
      </w:r>
      <w:r w:rsidR="00DE6846" w:rsidRPr="00FE0941">
        <w:t>1</w:t>
      </w:r>
      <w:r w:rsidRPr="00FE0941">
        <w:t>.2</w:t>
      </w:r>
      <w:r w:rsidRPr="00FE0941">
        <w:tab/>
        <w:t>Public meetings</w:t>
      </w:r>
      <w:bookmarkEnd w:id="204"/>
      <w:bookmarkEnd w:id="205"/>
      <w:bookmarkEnd w:id="206"/>
    </w:p>
    <w:p w14:paraId="61F974DE" w14:textId="77777777" w:rsidR="00713ECB" w:rsidRPr="00FE0941" w:rsidRDefault="00713ECB" w:rsidP="00713ECB"/>
    <w:p w14:paraId="3A05438A" w14:textId="75720E1C" w:rsidR="00713ECB" w:rsidRPr="00FE0941" w:rsidRDefault="000D2909" w:rsidP="00713ECB">
      <w:pPr>
        <w:jc w:val="both"/>
      </w:pPr>
      <w:r w:rsidRPr="00FE0941">
        <w:rPr>
          <w:rFonts w:cs="Segoe UI"/>
          <w:szCs w:val="24"/>
        </w:rPr>
        <w:t xml:space="preserve">As part of the </w:t>
      </w:r>
      <w:r w:rsidR="00BE4F44" w:rsidRPr="00FE0941">
        <w:rPr>
          <w:rFonts w:cs="Segoe UI"/>
          <w:szCs w:val="24"/>
        </w:rPr>
        <w:t>stakeholder engagement process</w:t>
      </w:r>
      <w:r w:rsidR="00623A4B" w:rsidRPr="00FE0941">
        <w:rPr>
          <w:rFonts w:cs="Segoe UI"/>
          <w:szCs w:val="24"/>
        </w:rPr>
        <w:t>, described in the SEP</w:t>
      </w:r>
      <w:r w:rsidR="00BE4F44" w:rsidRPr="00FE0941">
        <w:rPr>
          <w:rFonts w:cs="Segoe UI"/>
          <w:szCs w:val="24"/>
        </w:rPr>
        <w:t xml:space="preserve"> </w:t>
      </w:r>
      <w:r w:rsidRPr="00FE0941">
        <w:rPr>
          <w:rFonts w:cs="Segoe UI"/>
          <w:szCs w:val="24"/>
        </w:rPr>
        <w:t>, p</w:t>
      </w:r>
      <w:r w:rsidR="00713ECB" w:rsidRPr="00FE0941">
        <w:rPr>
          <w:rFonts w:cs="Segoe UI"/>
          <w:szCs w:val="24"/>
        </w:rPr>
        <w:t xml:space="preserve">ublic meetings </w:t>
      </w:r>
      <w:r w:rsidR="001F2F5E" w:rsidRPr="00FE0941">
        <w:rPr>
          <w:rFonts w:cs="Segoe UI"/>
          <w:szCs w:val="24"/>
        </w:rPr>
        <w:t>and consultation will continue during the life of the project</w:t>
      </w:r>
      <w:r w:rsidR="00623A4B" w:rsidRPr="00FE0941">
        <w:rPr>
          <w:rFonts w:cs="Segoe UI"/>
          <w:szCs w:val="24"/>
        </w:rPr>
        <w:t xml:space="preserve">, </w:t>
      </w:r>
      <w:r w:rsidR="001F2F5E" w:rsidRPr="00FE0941">
        <w:rPr>
          <w:rFonts w:cs="Segoe UI"/>
          <w:szCs w:val="24"/>
        </w:rPr>
        <w:t xml:space="preserve">in </w:t>
      </w:r>
      <w:r w:rsidR="00713ECB" w:rsidRPr="00FE0941">
        <w:rPr>
          <w:rFonts w:cs="Segoe UI"/>
          <w:szCs w:val="24"/>
        </w:rPr>
        <w:t xml:space="preserve"> </w:t>
      </w:r>
      <w:r w:rsidR="00713ECB" w:rsidRPr="00FE0941">
        <w:rPr>
          <w:rFonts w:eastAsia="Arial" w:cstheme="minorHAnsi"/>
        </w:rPr>
        <w:t>the Commonwealth of Dominica, Grenada, Saint Lucia and Saint Vincent and the Grenadines</w:t>
      </w:r>
      <w:r w:rsidR="00713ECB" w:rsidRPr="00FE0941">
        <w:rPr>
          <w:rFonts w:cs="Segoe UI"/>
          <w:szCs w:val="24"/>
        </w:rPr>
        <w:t xml:space="preserve">.  </w:t>
      </w:r>
    </w:p>
    <w:p w14:paraId="76FCC545" w14:textId="38C40EFA" w:rsidR="00713ECB" w:rsidRPr="00FE0941" w:rsidRDefault="00713ECB" w:rsidP="00713ECB">
      <w:pPr>
        <w:jc w:val="both"/>
      </w:pPr>
    </w:p>
    <w:p w14:paraId="547F6DDA" w14:textId="21147AA2" w:rsidR="00634E8D" w:rsidRPr="00FE0941" w:rsidRDefault="00634E8D" w:rsidP="00634E8D">
      <w:pPr>
        <w:jc w:val="both"/>
      </w:pPr>
      <w:r w:rsidRPr="00FE0941">
        <w:t>Considering current COVID-19 situation, the following methods will also be considered for future consultations:</w:t>
      </w:r>
      <w:r w:rsidR="005E1C38" w:rsidRPr="00FE0941">
        <w:t xml:space="preserve"> i) </w:t>
      </w:r>
      <w:r w:rsidRPr="00FE0941">
        <w:t>Make a short video (that can be transmitted by WhatsApp) the video should present the objectives of the project and the main risks and benefits</w:t>
      </w:r>
      <w:r w:rsidR="005E1C38" w:rsidRPr="00FE0941">
        <w:t xml:space="preserve">; ii) </w:t>
      </w:r>
      <w:r w:rsidRPr="00FE0941">
        <w:t xml:space="preserve">Share the link from where the documents are </w:t>
      </w:r>
      <w:r w:rsidRPr="00FE0941">
        <w:lastRenderedPageBreak/>
        <w:t>available on the Client website</w:t>
      </w:r>
      <w:r w:rsidR="005E1C38" w:rsidRPr="00FE0941">
        <w:t xml:space="preserve">; iii) </w:t>
      </w:r>
      <w:r w:rsidRPr="00FE0941">
        <w:t>Distribute a feedback form on participants' opinions on the main risks and benefits - from the perspective of the stakeholders. [Copy of the Transcript of the short video can be shared]</w:t>
      </w:r>
      <w:r w:rsidR="005E1C38" w:rsidRPr="00FE0941">
        <w:t xml:space="preserve">; iv) </w:t>
      </w:r>
      <w:r w:rsidRPr="00FE0941">
        <w:t>Conduct feedback collection directly over the phone - especially for people who do not have Internet access</w:t>
      </w:r>
      <w:r w:rsidR="005E1C38" w:rsidRPr="00FE0941">
        <w:t xml:space="preserve">; and </w:t>
      </w:r>
      <w:r w:rsidR="00F56496" w:rsidRPr="00FE0941">
        <w:t xml:space="preserve">v) </w:t>
      </w:r>
      <w:r w:rsidRPr="00FE0941">
        <w:t>Prepare the summary of the comments received and actions taken to address the comments</w:t>
      </w:r>
    </w:p>
    <w:p w14:paraId="7C25A211" w14:textId="77777777" w:rsidR="00634E8D" w:rsidRPr="00FE0941" w:rsidRDefault="00634E8D" w:rsidP="00713ECB">
      <w:pPr>
        <w:jc w:val="both"/>
      </w:pPr>
    </w:p>
    <w:p w14:paraId="5A28D47D" w14:textId="075FBB3A" w:rsidR="00713ECB" w:rsidRPr="00FE0941" w:rsidRDefault="00713ECB" w:rsidP="00713ECB">
      <w:pPr>
        <w:jc w:val="both"/>
        <w:rPr>
          <w:rFonts w:cstheme="minorHAnsi"/>
        </w:rPr>
      </w:pPr>
      <w:r w:rsidRPr="00FE0941">
        <w:rPr>
          <w:rFonts w:cstheme="minorHAnsi"/>
        </w:rPr>
        <w:t xml:space="preserve">Evidence of meetings includes public attendance record sheets, meeting minutes, photographs, presentations, publication of ESMF requesting public comment, notification in newspapers, and/or e-mails to key organizations or individuals. </w:t>
      </w:r>
    </w:p>
    <w:p w14:paraId="6B6C92F4" w14:textId="77777777" w:rsidR="00713ECB" w:rsidRPr="00FE0941" w:rsidRDefault="00713ECB" w:rsidP="00713ECB"/>
    <w:p w14:paraId="3F4E88C9" w14:textId="348EE6C2" w:rsidR="00713ECB" w:rsidRPr="00FE0941" w:rsidRDefault="00713ECB" w:rsidP="00713ECB">
      <w:pPr>
        <w:pStyle w:val="Heading2"/>
        <w:spacing w:before="0"/>
      </w:pPr>
      <w:bookmarkStart w:id="207" w:name="_Toc24104028"/>
      <w:bookmarkStart w:id="208" w:name="_Toc34213369"/>
      <w:bookmarkStart w:id="209" w:name="_Toc36069015"/>
      <w:r w:rsidRPr="00FE0941">
        <w:t>1</w:t>
      </w:r>
      <w:r w:rsidR="00DE6846" w:rsidRPr="00FE0941">
        <w:t>1</w:t>
      </w:r>
      <w:r w:rsidRPr="00FE0941">
        <w:t>.3</w:t>
      </w:r>
      <w:r w:rsidRPr="00FE0941">
        <w:tab/>
        <w:t>Revision/Disclosure of Final ESMF</w:t>
      </w:r>
      <w:bookmarkEnd w:id="207"/>
      <w:bookmarkEnd w:id="208"/>
      <w:bookmarkEnd w:id="209"/>
    </w:p>
    <w:p w14:paraId="42E26175" w14:textId="77777777" w:rsidR="00713ECB" w:rsidRPr="00FE0941" w:rsidRDefault="00713ECB" w:rsidP="00713ECB">
      <w:pPr>
        <w:rPr>
          <w:rFonts w:cs="Segoe UI"/>
          <w:szCs w:val="24"/>
        </w:rPr>
      </w:pPr>
    </w:p>
    <w:p w14:paraId="01C1A890" w14:textId="77777777" w:rsidR="00713ECB" w:rsidRPr="00FE0941" w:rsidRDefault="00713ECB" w:rsidP="00713ECB">
      <w:r w:rsidRPr="00FE0941">
        <w:rPr>
          <w:rFonts w:cs="Segoe UI"/>
          <w:szCs w:val="24"/>
        </w:rPr>
        <w:t xml:space="preserve">The draft ESMF will be revised to incorporate relevant stakeholder comments generated from consultation meetings </w:t>
      </w:r>
    </w:p>
    <w:p w14:paraId="7D6C54BB" w14:textId="77777777" w:rsidR="00713ECB" w:rsidRPr="00FE0941" w:rsidRDefault="00713ECB" w:rsidP="00713ECB">
      <w:pPr>
        <w:rPr>
          <w:rFonts w:cs="Segoe UI"/>
          <w:szCs w:val="24"/>
        </w:rPr>
      </w:pPr>
    </w:p>
    <w:p w14:paraId="143F4F9F" w14:textId="2476A0FD" w:rsidR="00D82CD9" w:rsidRPr="00FE0941" w:rsidRDefault="00713ECB" w:rsidP="00713ECB">
      <w:pPr>
        <w:rPr>
          <w:rFonts w:cs="Segoe UI"/>
          <w:szCs w:val="24"/>
        </w:rPr>
      </w:pPr>
      <w:r w:rsidRPr="00FE0941">
        <w:rPr>
          <w:rFonts w:cs="Segoe UI"/>
          <w:szCs w:val="24"/>
        </w:rPr>
        <w:t>The draft final versions of the ESMF will be published on the ECCB and Government</w:t>
      </w:r>
      <w:r w:rsidR="009A6DDE" w:rsidRPr="00FE0941">
        <w:rPr>
          <w:rFonts w:cs="Segoe UI"/>
          <w:szCs w:val="24"/>
        </w:rPr>
        <w:t>s</w:t>
      </w:r>
      <w:r w:rsidRPr="00FE0941">
        <w:rPr>
          <w:rFonts w:cs="Segoe UI"/>
          <w:szCs w:val="24"/>
        </w:rPr>
        <w:t xml:space="preserve"> of </w:t>
      </w:r>
      <w:r w:rsidRPr="00FE0941">
        <w:rPr>
          <w:rFonts w:eastAsia="Arial" w:cstheme="minorHAnsi"/>
        </w:rPr>
        <w:t>the Commonwealth of Dominica, Grenada, Saint Lucia and Saint Vincent and the Grenadines</w:t>
      </w:r>
      <w:r w:rsidRPr="00FE0941">
        <w:rPr>
          <w:rFonts w:cs="Segoe UI"/>
          <w:szCs w:val="24"/>
        </w:rPr>
        <w:t xml:space="preserve"> websites as well as on the World Bank website</w:t>
      </w:r>
      <w:r w:rsidR="00D51276" w:rsidRPr="00FE0941">
        <w:rPr>
          <w:rFonts w:cs="Segoe UI"/>
          <w:szCs w:val="24"/>
        </w:rPr>
        <w:t>, as listed below</w:t>
      </w:r>
      <w:r w:rsidRPr="00FE0941">
        <w:rPr>
          <w:rFonts w:cs="Segoe UI"/>
          <w:szCs w:val="24"/>
        </w:rPr>
        <w:t>.</w:t>
      </w:r>
    </w:p>
    <w:p w14:paraId="50247281" w14:textId="2149A3DE" w:rsidR="00D51276" w:rsidRPr="00FE0941" w:rsidRDefault="00D51276" w:rsidP="00713ECB">
      <w:pPr>
        <w:rPr>
          <w:rFonts w:cs="Segoe UI"/>
          <w:szCs w:val="24"/>
        </w:rPr>
      </w:pPr>
    </w:p>
    <w:p w14:paraId="6C93E7DD" w14:textId="568EB5B9" w:rsidR="008168F2" w:rsidRPr="00FE0941" w:rsidRDefault="00D51276" w:rsidP="00713ECB">
      <w:pPr>
        <w:rPr>
          <w:rFonts w:cs="Segoe UI"/>
          <w:szCs w:val="24"/>
          <w:lang w:val="es-EC"/>
        </w:rPr>
      </w:pPr>
      <w:r w:rsidRPr="00FE0941">
        <w:rPr>
          <w:rFonts w:cs="Segoe UI"/>
          <w:szCs w:val="24"/>
          <w:lang w:val="es-EC"/>
        </w:rPr>
        <w:t>EC</w:t>
      </w:r>
      <w:r w:rsidR="00436D9F" w:rsidRPr="00FE0941">
        <w:rPr>
          <w:rFonts w:cs="Segoe UI"/>
          <w:szCs w:val="24"/>
          <w:lang w:val="es-EC"/>
        </w:rPr>
        <w:t>CB</w:t>
      </w:r>
      <w:r w:rsidRPr="00FE0941">
        <w:rPr>
          <w:rFonts w:cs="Segoe UI"/>
          <w:szCs w:val="24"/>
          <w:lang w:val="es-EC"/>
        </w:rPr>
        <w:t>:</w:t>
      </w:r>
      <w:r w:rsidR="008168F2" w:rsidRPr="00FE0941">
        <w:rPr>
          <w:rFonts w:cs="Segoe UI"/>
          <w:szCs w:val="24"/>
          <w:lang w:val="es-EC"/>
        </w:rPr>
        <w:t xml:space="preserve"> </w:t>
      </w:r>
      <w:hyperlink r:id="rId85" w:history="1">
        <w:r w:rsidR="008168F2" w:rsidRPr="00FE0941">
          <w:rPr>
            <w:rStyle w:val="Hyperlink"/>
            <w:rFonts w:cs="Segoe UI"/>
            <w:szCs w:val="24"/>
            <w:lang w:val="es-EC"/>
          </w:rPr>
          <w:t>www.eccb-centralbank.org</w:t>
        </w:r>
      </w:hyperlink>
    </w:p>
    <w:p w14:paraId="75B6E29C" w14:textId="20449B1A" w:rsidR="002840FD" w:rsidRPr="00FE0941" w:rsidRDefault="008168F2" w:rsidP="00713ECB">
      <w:pPr>
        <w:rPr>
          <w:rFonts w:cs="Segoe UI"/>
          <w:szCs w:val="24"/>
          <w:lang w:val="es-EC"/>
        </w:rPr>
      </w:pPr>
      <w:r w:rsidRPr="00FE0941">
        <w:rPr>
          <w:rFonts w:cs="Segoe UI"/>
          <w:szCs w:val="24"/>
          <w:lang w:val="es-EC"/>
        </w:rPr>
        <w:t xml:space="preserve">Dominica: </w:t>
      </w:r>
      <w:hyperlink r:id="rId86" w:history="1">
        <w:r w:rsidR="002840FD" w:rsidRPr="00FE0941">
          <w:rPr>
            <w:rStyle w:val="Hyperlink"/>
            <w:rFonts w:cs="Segoe UI"/>
            <w:szCs w:val="24"/>
            <w:lang w:val="es-EC"/>
          </w:rPr>
          <w:t>www.gov.dm</w:t>
        </w:r>
      </w:hyperlink>
    </w:p>
    <w:p w14:paraId="076B879D" w14:textId="17406127" w:rsidR="002840FD" w:rsidRPr="00FE0941" w:rsidRDefault="002840FD" w:rsidP="00713ECB">
      <w:pPr>
        <w:rPr>
          <w:rFonts w:cs="Segoe UI"/>
          <w:szCs w:val="24"/>
          <w:lang w:val="es-EC"/>
        </w:rPr>
      </w:pPr>
      <w:r w:rsidRPr="00FE0941">
        <w:rPr>
          <w:rFonts w:cs="Segoe UI"/>
          <w:szCs w:val="24"/>
          <w:lang w:val="es-EC"/>
        </w:rPr>
        <w:t xml:space="preserve">Grenada: </w:t>
      </w:r>
      <w:hyperlink r:id="rId87" w:history="1">
        <w:r w:rsidRPr="00FE0941">
          <w:rPr>
            <w:rStyle w:val="Hyperlink"/>
            <w:rFonts w:cs="Segoe UI"/>
            <w:szCs w:val="24"/>
            <w:lang w:val="es-EC"/>
          </w:rPr>
          <w:t>www.gov.gd</w:t>
        </w:r>
      </w:hyperlink>
    </w:p>
    <w:p w14:paraId="1C3D93F3" w14:textId="10E3DAB8" w:rsidR="002840FD" w:rsidRPr="00FE0941" w:rsidRDefault="002840FD" w:rsidP="00713ECB">
      <w:pPr>
        <w:rPr>
          <w:rFonts w:cs="Segoe UI"/>
          <w:szCs w:val="24"/>
          <w:lang w:val="es-EC"/>
        </w:rPr>
      </w:pPr>
      <w:r w:rsidRPr="00FE0941">
        <w:rPr>
          <w:rFonts w:cs="Segoe UI"/>
          <w:szCs w:val="24"/>
          <w:lang w:val="es-EC"/>
        </w:rPr>
        <w:t xml:space="preserve">St. Lucia: </w:t>
      </w:r>
      <w:hyperlink r:id="rId88" w:history="1">
        <w:r w:rsidRPr="00FE0941">
          <w:rPr>
            <w:rStyle w:val="Hyperlink"/>
            <w:rFonts w:cs="Segoe UI"/>
            <w:szCs w:val="24"/>
            <w:lang w:val="es-EC"/>
          </w:rPr>
          <w:t>www.govt.lc</w:t>
        </w:r>
      </w:hyperlink>
    </w:p>
    <w:p w14:paraId="574C61F1" w14:textId="56639C61" w:rsidR="005D3595" w:rsidRPr="00FE0941" w:rsidRDefault="002840FD" w:rsidP="00713ECB">
      <w:pPr>
        <w:rPr>
          <w:rFonts w:cs="Segoe UI"/>
          <w:szCs w:val="24"/>
        </w:rPr>
      </w:pPr>
      <w:r w:rsidRPr="00FE0941">
        <w:rPr>
          <w:rFonts w:cs="Segoe UI"/>
          <w:szCs w:val="24"/>
        </w:rPr>
        <w:t xml:space="preserve">St. Vincent and the Grenadines: </w:t>
      </w:r>
      <w:hyperlink r:id="rId89" w:history="1">
        <w:r w:rsidR="005D3595" w:rsidRPr="00FE0941">
          <w:rPr>
            <w:rStyle w:val="Hyperlink"/>
            <w:rFonts w:cs="Segoe UI"/>
            <w:szCs w:val="24"/>
          </w:rPr>
          <w:t>www.gov.vc</w:t>
        </w:r>
      </w:hyperlink>
    </w:p>
    <w:p w14:paraId="21204FCC" w14:textId="4EB02A1C" w:rsidR="00D51276" w:rsidRPr="00FE0941" w:rsidRDefault="00D51276" w:rsidP="00713ECB">
      <w:pPr>
        <w:rPr>
          <w:rFonts w:cs="Segoe UI"/>
          <w:szCs w:val="24"/>
        </w:rPr>
      </w:pPr>
      <w:r w:rsidRPr="00FE0941">
        <w:rPr>
          <w:rFonts w:cs="Segoe UI"/>
          <w:szCs w:val="24"/>
        </w:rPr>
        <w:t xml:space="preserve"> </w:t>
      </w:r>
    </w:p>
    <w:p w14:paraId="46AD0A41" w14:textId="77777777" w:rsidR="00713ECB" w:rsidRPr="00FE0941" w:rsidRDefault="00713ECB" w:rsidP="00713ECB">
      <w:pPr>
        <w:sectPr w:rsidR="00713ECB" w:rsidRPr="00FE0941">
          <w:pgSz w:w="12240" w:h="15840"/>
          <w:pgMar w:top="1440" w:right="1440" w:bottom="1440" w:left="1440" w:header="720" w:footer="720" w:gutter="0"/>
          <w:cols w:space="720"/>
          <w:docGrid w:linePitch="360"/>
        </w:sectPr>
      </w:pPr>
    </w:p>
    <w:p w14:paraId="69CEF5D8" w14:textId="77777777" w:rsidR="00235A50" w:rsidRPr="00FE0941" w:rsidRDefault="00235A50" w:rsidP="00235A50">
      <w:pPr>
        <w:pStyle w:val="Heading1"/>
        <w:numPr>
          <w:ilvl w:val="0"/>
          <w:numId w:val="1"/>
        </w:numPr>
        <w:spacing w:before="0"/>
        <w:rPr>
          <w:b/>
          <w:bCs/>
          <w:caps/>
        </w:rPr>
      </w:pPr>
      <w:bookmarkStart w:id="210" w:name="_Toc34213370"/>
      <w:bookmarkStart w:id="211" w:name="_Toc36069016"/>
      <w:r w:rsidRPr="00FE0941">
        <w:rPr>
          <w:b/>
          <w:bCs/>
          <w:caps/>
        </w:rPr>
        <w:lastRenderedPageBreak/>
        <w:t>ANNEXES</w:t>
      </w:r>
      <w:bookmarkEnd w:id="210"/>
      <w:bookmarkEnd w:id="211"/>
    </w:p>
    <w:p w14:paraId="43BA5495" w14:textId="77777777" w:rsidR="00235A50" w:rsidRPr="00FE0941" w:rsidRDefault="00235A50" w:rsidP="00235A50"/>
    <w:p w14:paraId="5E4BAE4B" w14:textId="77777777" w:rsidR="00235A50" w:rsidRPr="00FE0941" w:rsidRDefault="00235A50" w:rsidP="00235A50">
      <w:r w:rsidRPr="00FE0941">
        <w:t>Annex 1: Evaluation of Environmental and Social Impacts Methods</w:t>
      </w:r>
    </w:p>
    <w:p w14:paraId="186A6F1B" w14:textId="77777777" w:rsidR="00235A50" w:rsidRPr="00FE0941" w:rsidRDefault="00235A50" w:rsidP="00235A50">
      <w:r w:rsidRPr="00FE0941">
        <w:t>Annex 2: Screening Process</w:t>
      </w:r>
    </w:p>
    <w:p w14:paraId="46351BF3" w14:textId="77777777" w:rsidR="00235A50" w:rsidRPr="00FE0941" w:rsidRDefault="00235A50" w:rsidP="00235A50">
      <w:r w:rsidRPr="00FE0941">
        <w:t>Annex 3: Electrical and Telecommunications Waste Management Plan (EWMP)</w:t>
      </w:r>
    </w:p>
    <w:p w14:paraId="20C6252F" w14:textId="495CB678" w:rsidR="00C62B32" w:rsidRPr="00FE0941" w:rsidRDefault="00C62B32" w:rsidP="00235A50">
      <w:pPr>
        <w:rPr>
          <w:lang w:eastAsia="es-ES"/>
        </w:rPr>
      </w:pPr>
      <w:r w:rsidRPr="00FE0941">
        <w:rPr>
          <w:lang w:eastAsia="es-ES"/>
        </w:rPr>
        <w:t xml:space="preserve">Annex 4: </w:t>
      </w:r>
      <w:r w:rsidRPr="00FE0941">
        <w:rPr>
          <w:rFonts w:eastAsia="Times New Roman"/>
          <w:lang w:eastAsia="es-ES"/>
        </w:rPr>
        <w:t>Occupational, Health and Safety Guidelines</w:t>
      </w:r>
    </w:p>
    <w:p w14:paraId="7E7E1B81" w14:textId="5630B0FD" w:rsidR="00235A50" w:rsidRPr="00FE0941" w:rsidRDefault="00235A50" w:rsidP="00235A50">
      <w:pPr>
        <w:rPr>
          <w:lang w:eastAsia="es-ES"/>
        </w:rPr>
      </w:pPr>
      <w:r w:rsidRPr="00FE0941">
        <w:rPr>
          <w:lang w:eastAsia="es-ES"/>
        </w:rPr>
        <w:t xml:space="preserve">Annex </w:t>
      </w:r>
      <w:r w:rsidR="00C62B32" w:rsidRPr="00FE0941">
        <w:rPr>
          <w:lang w:eastAsia="es-ES"/>
        </w:rPr>
        <w:t>5</w:t>
      </w:r>
      <w:r w:rsidRPr="00FE0941">
        <w:rPr>
          <w:lang w:eastAsia="es-ES"/>
        </w:rPr>
        <w:t>: Sample Code of Conduct</w:t>
      </w:r>
    </w:p>
    <w:p w14:paraId="46F22916" w14:textId="2502CD4D" w:rsidR="00235A50" w:rsidRPr="00FE0941" w:rsidRDefault="00235A50" w:rsidP="00235A50">
      <w:pPr>
        <w:rPr>
          <w:lang w:eastAsia="es-ES"/>
        </w:rPr>
      </w:pPr>
      <w:r w:rsidRPr="00FE0941">
        <w:rPr>
          <w:lang w:eastAsia="es-ES"/>
        </w:rPr>
        <w:t xml:space="preserve">Annex </w:t>
      </w:r>
      <w:r w:rsidR="00C62B32" w:rsidRPr="00FE0941">
        <w:rPr>
          <w:lang w:eastAsia="es-ES"/>
        </w:rPr>
        <w:t>6</w:t>
      </w:r>
      <w:r w:rsidRPr="00FE0941">
        <w:rPr>
          <w:lang w:eastAsia="es-ES"/>
        </w:rPr>
        <w:t>: Grievance Information Form (GIF)</w:t>
      </w:r>
    </w:p>
    <w:p w14:paraId="531F0955" w14:textId="778AD252" w:rsidR="00235A50" w:rsidRPr="00FE0941" w:rsidRDefault="00235A50" w:rsidP="00235A50">
      <w:pPr>
        <w:rPr>
          <w:lang w:eastAsia="es-ES"/>
        </w:rPr>
      </w:pPr>
      <w:r w:rsidRPr="00FE0941">
        <w:rPr>
          <w:lang w:eastAsia="es-ES"/>
        </w:rPr>
        <w:t xml:space="preserve">Annex </w:t>
      </w:r>
      <w:r w:rsidR="00C62B32" w:rsidRPr="00FE0941">
        <w:rPr>
          <w:lang w:eastAsia="es-ES"/>
        </w:rPr>
        <w:t>7</w:t>
      </w:r>
      <w:r w:rsidRPr="00FE0941">
        <w:rPr>
          <w:lang w:eastAsia="es-ES"/>
        </w:rPr>
        <w:t>: Grievance Acknowledgement Form (GAF)</w:t>
      </w:r>
    </w:p>
    <w:p w14:paraId="68B5E1A3" w14:textId="23B37B58" w:rsidR="00235A50" w:rsidRPr="00FE0941" w:rsidRDefault="00235A50" w:rsidP="00235A50">
      <w:pPr>
        <w:rPr>
          <w:lang w:eastAsia="es-ES"/>
        </w:rPr>
      </w:pPr>
      <w:r w:rsidRPr="00FE0941">
        <w:rPr>
          <w:lang w:eastAsia="es-ES"/>
        </w:rPr>
        <w:t xml:space="preserve">Annex </w:t>
      </w:r>
      <w:r w:rsidR="00C62B32" w:rsidRPr="00FE0941">
        <w:rPr>
          <w:lang w:eastAsia="es-ES"/>
        </w:rPr>
        <w:t>8</w:t>
      </w:r>
      <w:r w:rsidRPr="00FE0941">
        <w:rPr>
          <w:lang w:eastAsia="es-ES"/>
        </w:rPr>
        <w:t>: Grievance Redressal Registration Monitoring Sheet</w:t>
      </w:r>
    </w:p>
    <w:p w14:paraId="249E094D" w14:textId="378F93A5" w:rsidR="00235A50" w:rsidRPr="00FE0941" w:rsidRDefault="00235A50" w:rsidP="00235A50">
      <w:pPr>
        <w:rPr>
          <w:lang w:eastAsia="es-ES"/>
        </w:rPr>
      </w:pPr>
      <w:r w:rsidRPr="00FE0941">
        <w:rPr>
          <w:lang w:eastAsia="es-ES"/>
        </w:rPr>
        <w:t xml:space="preserve">Annex </w:t>
      </w:r>
      <w:r w:rsidR="00C62B32" w:rsidRPr="00FE0941">
        <w:rPr>
          <w:lang w:eastAsia="es-ES"/>
        </w:rPr>
        <w:t>9</w:t>
      </w:r>
      <w:r w:rsidRPr="00FE0941">
        <w:rPr>
          <w:lang w:eastAsia="es-ES"/>
        </w:rPr>
        <w:t>: Grievance Meeting Record Form</w:t>
      </w:r>
    </w:p>
    <w:p w14:paraId="5DD795B4" w14:textId="1A1FEF05" w:rsidR="00235A50" w:rsidRPr="00FE0941" w:rsidRDefault="00235A50" w:rsidP="00235A50">
      <w:pPr>
        <w:rPr>
          <w:lang w:eastAsia="es-ES"/>
        </w:rPr>
      </w:pPr>
      <w:r w:rsidRPr="00FE0941">
        <w:rPr>
          <w:lang w:eastAsia="es-ES"/>
        </w:rPr>
        <w:t xml:space="preserve">Annex </w:t>
      </w:r>
      <w:r w:rsidR="00C62B32" w:rsidRPr="00FE0941">
        <w:rPr>
          <w:lang w:eastAsia="es-ES"/>
        </w:rPr>
        <w:t>10</w:t>
      </w:r>
      <w:r w:rsidRPr="00FE0941">
        <w:rPr>
          <w:lang w:eastAsia="es-ES"/>
        </w:rPr>
        <w:t>: Grievance Disclosure/Release Form</w:t>
      </w:r>
    </w:p>
    <w:p w14:paraId="2B9465BD" w14:textId="77777777" w:rsidR="007A0A7C" w:rsidRPr="00FE0941" w:rsidRDefault="007A0A7C" w:rsidP="00713ECB">
      <w:pPr>
        <w:sectPr w:rsidR="007A0A7C" w:rsidRPr="00FE0941">
          <w:pgSz w:w="12240" w:h="15840"/>
          <w:pgMar w:top="1440" w:right="1440" w:bottom="1440" w:left="1440" w:header="720" w:footer="720" w:gutter="0"/>
          <w:cols w:space="720"/>
          <w:docGrid w:linePitch="360"/>
        </w:sectPr>
      </w:pPr>
    </w:p>
    <w:p w14:paraId="05D7936C" w14:textId="77777777" w:rsidR="007A0A7C" w:rsidRPr="00FE0941" w:rsidRDefault="007A0A7C" w:rsidP="007A0A7C">
      <w:pPr>
        <w:pStyle w:val="Heading1"/>
        <w:rPr>
          <w:rFonts w:eastAsia="Times New Roman"/>
          <w:lang w:eastAsia="es-ES"/>
        </w:rPr>
      </w:pPr>
      <w:bookmarkStart w:id="212" w:name="_Toc256609697"/>
      <w:bookmarkStart w:id="213" w:name="_Toc532831251"/>
      <w:bookmarkStart w:id="214" w:name="_Toc34213371"/>
      <w:bookmarkStart w:id="215" w:name="_Toc36069017"/>
      <w:r w:rsidRPr="00FE0941">
        <w:rPr>
          <w:rFonts w:eastAsia="Times New Roman"/>
          <w:lang w:eastAsia="es-ES"/>
        </w:rPr>
        <w:lastRenderedPageBreak/>
        <w:t xml:space="preserve">Annex 1: Evaluation of Environmental and Social Impacts </w:t>
      </w:r>
      <w:bookmarkEnd w:id="212"/>
      <w:bookmarkEnd w:id="213"/>
      <w:r w:rsidRPr="00FE0941">
        <w:rPr>
          <w:rFonts w:eastAsia="Times New Roman"/>
          <w:lang w:eastAsia="es-ES"/>
        </w:rPr>
        <w:t>Methods</w:t>
      </w:r>
      <w:bookmarkEnd w:id="214"/>
      <w:bookmarkEnd w:id="215"/>
    </w:p>
    <w:p w14:paraId="3A3F55B3" w14:textId="77777777" w:rsidR="007A0A7C" w:rsidRPr="00FE0941" w:rsidRDefault="007A0A7C" w:rsidP="007A0A7C">
      <w:pPr>
        <w:jc w:val="both"/>
        <w:rPr>
          <w:rFonts w:ascii="Calibri" w:eastAsia="Times New Roman" w:hAnsi="Calibri" w:cs="Calibri"/>
          <w:lang w:eastAsia="es-ES"/>
        </w:rPr>
      </w:pPr>
    </w:p>
    <w:p w14:paraId="2AC78819" w14:textId="77777777" w:rsidR="007A0A7C" w:rsidRPr="00FE0941" w:rsidRDefault="007A0A7C" w:rsidP="007A0A7C">
      <w:pPr>
        <w:jc w:val="both"/>
        <w:rPr>
          <w:rFonts w:ascii="Calibri" w:eastAsia="Times New Roman" w:hAnsi="Calibri" w:cs="Calibri"/>
          <w:sz w:val="24"/>
          <w:szCs w:val="24"/>
          <w:lang w:eastAsia="es-ES"/>
        </w:rPr>
      </w:pPr>
      <w:r w:rsidRPr="00FE0941">
        <w:rPr>
          <w:rFonts w:ascii="Calibri" w:eastAsia="Times New Roman" w:hAnsi="Calibri" w:cs="Calibri"/>
          <w:sz w:val="24"/>
          <w:szCs w:val="24"/>
          <w:lang w:eastAsia="es-ES"/>
        </w:rPr>
        <w:t xml:space="preserve">This methodology is based on the analysis of relevant criteria’s, using the following formula: </w:t>
      </w:r>
    </w:p>
    <w:p w14:paraId="43BCF947" w14:textId="77777777" w:rsidR="007A0A7C" w:rsidRPr="00FE0941" w:rsidRDefault="007A0A7C" w:rsidP="007A0A7C">
      <w:pPr>
        <w:jc w:val="both"/>
        <w:rPr>
          <w:rFonts w:ascii="Calibri" w:eastAsia="Times New Roman" w:hAnsi="Calibri" w:cs="Calibri"/>
          <w:sz w:val="24"/>
          <w:szCs w:val="24"/>
          <w:lang w:eastAsia="es-ES"/>
        </w:rPr>
      </w:pPr>
    </w:p>
    <w:p w14:paraId="43B3FC99" w14:textId="77777777" w:rsidR="007A0A7C" w:rsidRPr="00FE0941" w:rsidRDefault="007A0A7C" w:rsidP="007A0A7C">
      <w:pPr>
        <w:jc w:val="both"/>
        <w:rPr>
          <w:rFonts w:ascii="Calibri" w:eastAsia="Times New Roman" w:hAnsi="Calibri" w:cs="Calibri"/>
          <w:b/>
          <w:bCs/>
          <w:sz w:val="24"/>
          <w:szCs w:val="24"/>
          <w:lang w:eastAsia="es-ES"/>
        </w:rPr>
      </w:pPr>
      <w:r w:rsidRPr="00FE0941">
        <w:rPr>
          <w:rFonts w:ascii="Calibri" w:eastAsia="Times New Roman" w:hAnsi="Calibri" w:cs="Calibri"/>
          <w:b/>
          <w:bCs/>
          <w:sz w:val="24"/>
          <w:szCs w:val="24"/>
          <w:lang w:eastAsia="es-ES"/>
        </w:rPr>
        <w:t>Impact Value (IV)</w:t>
      </w:r>
      <w:r w:rsidRPr="00FE0941">
        <w:rPr>
          <w:rFonts w:ascii="Calibri" w:eastAsia="Times New Roman" w:hAnsi="Calibri" w:cs="Calibri"/>
          <w:b/>
          <w:bCs/>
          <w:lang w:eastAsia="es-ES"/>
        </w:rPr>
        <w:t xml:space="preserve"> = 0.4 I + 0.2 E + 0.1 D + 0.1 T + 0.2 R</w:t>
      </w:r>
      <w:r w:rsidRPr="00FE0941">
        <w:rPr>
          <w:rFonts w:ascii="Calibri" w:eastAsia="Times New Roman" w:hAnsi="Calibri" w:cs="Calibri"/>
          <w:b/>
          <w:bCs/>
          <w:sz w:val="24"/>
          <w:szCs w:val="24"/>
          <w:lang w:eastAsia="es-ES"/>
        </w:rPr>
        <w:t>; were:</w:t>
      </w:r>
    </w:p>
    <w:p w14:paraId="6AEE5152" w14:textId="77777777" w:rsidR="007A0A7C" w:rsidRPr="00FE0941" w:rsidRDefault="007A0A7C" w:rsidP="007A0A7C">
      <w:pPr>
        <w:jc w:val="both"/>
        <w:rPr>
          <w:rFonts w:ascii="Calibri" w:eastAsia="Times New Roman" w:hAnsi="Calibri" w:cs="Calibri"/>
          <w:lang w:eastAsia="es-ES"/>
        </w:rPr>
      </w:pPr>
    </w:p>
    <w:p w14:paraId="53B2AB87"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I:</w:t>
      </w:r>
      <w:r w:rsidRPr="00FE0941">
        <w:rPr>
          <w:rFonts w:ascii="Calibri" w:eastAsia="Times New Roman" w:hAnsi="Calibri" w:cs="Calibri"/>
          <w:lang w:eastAsia="es-ES"/>
        </w:rPr>
        <w:tab/>
      </w:r>
      <w:r w:rsidRPr="00FE0941">
        <w:rPr>
          <w:rFonts w:ascii="Calibri" w:eastAsia="Times New Roman" w:hAnsi="Calibri" w:cs="Calibri"/>
          <w:b/>
          <w:u w:val="single"/>
          <w:lang w:eastAsia="es-ES"/>
        </w:rPr>
        <w:t>Intensity</w:t>
      </w:r>
      <w:r w:rsidRPr="00FE0941">
        <w:rPr>
          <w:rFonts w:ascii="Calibri" w:eastAsia="Times New Roman" w:hAnsi="Calibri" w:cs="Calibri"/>
          <w:lang w:eastAsia="es-ES"/>
        </w:rPr>
        <w:t xml:space="preserve">, analysis on the values of changes observed on the environmental and social environs; </w:t>
      </w:r>
    </w:p>
    <w:p w14:paraId="086B33E3"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E:</w:t>
      </w:r>
      <w:r w:rsidRPr="00FE0941">
        <w:rPr>
          <w:rFonts w:ascii="Calibri" w:eastAsia="Times New Roman" w:hAnsi="Calibri" w:cs="Calibri"/>
          <w:lang w:eastAsia="es-ES"/>
        </w:rPr>
        <w:tab/>
      </w:r>
      <w:r w:rsidRPr="00FE0941">
        <w:rPr>
          <w:rFonts w:ascii="Calibri" w:eastAsia="Times New Roman" w:hAnsi="Calibri" w:cs="Calibri"/>
          <w:b/>
          <w:u w:val="single"/>
          <w:lang w:eastAsia="es-ES"/>
        </w:rPr>
        <w:t>Extension</w:t>
      </w:r>
      <w:r w:rsidRPr="00FE0941">
        <w:rPr>
          <w:rFonts w:ascii="Calibri" w:eastAsia="Times New Roman" w:hAnsi="Calibri" w:cs="Calibri"/>
          <w:lang w:eastAsia="es-ES"/>
        </w:rPr>
        <w:t>, spatial dimension of the occurrence</w:t>
      </w:r>
    </w:p>
    <w:p w14:paraId="13B236C7"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T:</w:t>
      </w:r>
      <w:r w:rsidRPr="00FE0941">
        <w:rPr>
          <w:rFonts w:ascii="Calibri" w:eastAsia="Times New Roman" w:hAnsi="Calibri" w:cs="Calibri"/>
          <w:lang w:eastAsia="es-ES"/>
        </w:rPr>
        <w:tab/>
      </w:r>
      <w:r w:rsidRPr="00FE0941">
        <w:rPr>
          <w:rFonts w:ascii="Calibri" w:eastAsia="Times New Roman" w:hAnsi="Calibri" w:cs="Calibri"/>
          <w:b/>
          <w:u w:val="single"/>
          <w:lang w:eastAsia="es-ES"/>
        </w:rPr>
        <w:t>Development</w:t>
      </w:r>
      <w:r w:rsidRPr="00FE0941">
        <w:rPr>
          <w:rFonts w:ascii="Calibri" w:eastAsia="Times New Roman" w:hAnsi="Calibri" w:cs="Calibri"/>
          <w:lang w:eastAsia="es-ES"/>
        </w:rPr>
        <w:t>, time lap required for the complete manifestation of the impact;</w:t>
      </w:r>
    </w:p>
    <w:p w14:paraId="36EC2352"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D:</w:t>
      </w:r>
      <w:r w:rsidRPr="00FE0941">
        <w:rPr>
          <w:rFonts w:ascii="Calibri" w:eastAsia="Times New Roman" w:hAnsi="Calibri" w:cs="Calibri"/>
          <w:lang w:eastAsia="es-ES"/>
        </w:rPr>
        <w:tab/>
      </w:r>
      <w:r w:rsidRPr="00FE0941">
        <w:rPr>
          <w:rFonts w:ascii="Calibri" w:eastAsia="Times New Roman" w:hAnsi="Calibri" w:cs="Calibri"/>
          <w:b/>
          <w:u w:val="single"/>
          <w:lang w:eastAsia="es-ES"/>
        </w:rPr>
        <w:t>Duration;</w:t>
      </w:r>
      <w:r w:rsidRPr="00FE0941">
        <w:rPr>
          <w:rFonts w:ascii="Calibri" w:eastAsia="Times New Roman" w:hAnsi="Calibri" w:cs="Calibri"/>
          <w:lang w:eastAsia="es-ES"/>
        </w:rPr>
        <w:t xml:space="preserve"> time gap of lasting effect of the impact</w:t>
      </w:r>
    </w:p>
    <w:p w14:paraId="1C13CF04" w14:textId="77777777" w:rsidR="007A0A7C" w:rsidRPr="00FE0941" w:rsidRDefault="007A0A7C" w:rsidP="007A0A7C">
      <w:pPr>
        <w:ind w:left="705" w:hanging="705"/>
        <w:jc w:val="both"/>
        <w:rPr>
          <w:rFonts w:ascii="Calibri" w:eastAsia="Times New Roman" w:hAnsi="Calibri" w:cs="Calibri"/>
          <w:lang w:eastAsia="es-ES"/>
        </w:rPr>
      </w:pPr>
      <w:r w:rsidRPr="00FE0941">
        <w:rPr>
          <w:rFonts w:ascii="Calibri" w:eastAsia="Times New Roman" w:hAnsi="Calibri" w:cs="Calibri"/>
          <w:lang w:eastAsia="es-ES"/>
        </w:rPr>
        <w:t>R:</w:t>
      </w:r>
      <w:r w:rsidRPr="00FE0941">
        <w:rPr>
          <w:rFonts w:ascii="Calibri" w:eastAsia="Times New Roman" w:hAnsi="Calibri" w:cs="Calibri"/>
          <w:lang w:eastAsia="es-ES"/>
        </w:rPr>
        <w:tab/>
      </w:r>
      <w:r w:rsidRPr="00FE0941">
        <w:rPr>
          <w:rFonts w:ascii="Calibri" w:eastAsia="Times New Roman" w:hAnsi="Calibri" w:cs="Calibri"/>
          <w:b/>
          <w:u w:val="single"/>
          <w:lang w:eastAsia="es-ES"/>
        </w:rPr>
        <w:t>Reversibility,</w:t>
      </w:r>
      <w:r w:rsidRPr="00FE0941">
        <w:rPr>
          <w:rFonts w:ascii="Calibri" w:eastAsia="Times New Roman" w:hAnsi="Calibri" w:cs="Calibri"/>
          <w:lang w:eastAsia="es-ES"/>
        </w:rPr>
        <w:t xml:space="preserve"> system capacity to return back to a similar or ordinal condition, after the cease effects of the impact.</w:t>
      </w:r>
    </w:p>
    <w:p w14:paraId="3EF99835" w14:textId="77777777" w:rsidR="007A0A7C" w:rsidRPr="00FE0941" w:rsidRDefault="007A0A7C" w:rsidP="007A0A7C">
      <w:pPr>
        <w:jc w:val="both"/>
        <w:rPr>
          <w:rFonts w:ascii="Calibri" w:eastAsia="Times New Roman" w:hAnsi="Calibri" w:cs="Calibri"/>
          <w:b/>
          <w:bCs/>
          <w:lang w:eastAsia="es-ES"/>
        </w:rPr>
      </w:pPr>
    </w:p>
    <w:p w14:paraId="0850F53C"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IV: </w:t>
      </w:r>
      <w:r w:rsidRPr="00FE0941">
        <w:rPr>
          <w:rFonts w:ascii="Calibri" w:eastAsia="Times New Roman" w:hAnsi="Calibri" w:cs="Calibri"/>
          <w:b/>
          <w:bCs/>
          <w:u w:val="single"/>
          <w:lang w:eastAsia="es-ES"/>
        </w:rPr>
        <w:t>Impact Value</w:t>
      </w:r>
      <w:r w:rsidRPr="00FE0941">
        <w:rPr>
          <w:rFonts w:ascii="Calibri" w:eastAsia="Times New Roman" w:hAnsi="Calibri" w:cs="Calibri"/>
          <w:b/>
          <w:bCs/>
          <w:lang w:eastAsia="es-ES"/>
        </w:rPr>
        <w:t xml:space="preserve">, is the result value of the sums of above-mentioned indicators </w:t>
      </w:r>
    </w:p>
    <w:p w14:paraId="24DCB951" w14:textId="77777777" w:rsidR="007A0A7C" w:rsidRPr="00FE0941" w:rsidRDefault="007A0A7C" w:rsidP="007A0A7C">
      <w:pPr>
        <w:jc w:val="both"/>
        <w:rPr>
          <w:rFonts w:ascii="Calibri" w:eastAsia="Times New Roman" w:hAnsi="Calibri" w:cs="Calibri"/>
          <w:lang w:eastAsia="es-ES"/>
        </w:rPr>
      </w:pPr>
    </w:p>
    <w:p w14:paraId="42BE2CF2"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Intensity (I)</w:t>
      </w:r>
    </w:p>
    <w:p w14:paraId="14CF158F"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 xml:space="preserve">Perturbance level: </w:t>
      </w:r>
      <w:r w:rsidRPr="00FE0941">
        <w:rPr>
          <w:rFonts w:ascii="Calibri" w:eastAsia="Times New Roman" w:hAnsi="Calibri" w:cs="Calibri"/>
          <w:lang w:eastAsia="es-ES"/>
        </w:rPr>
        <w:t>it’s the strength, weight and rigor of the change manifestation. For is validation is needed a transformation function, that allows to express the loss or level of the impact induced change or affectation. Usually this can be measure (i.e., changes in pH)</w:t>
      </w:r>
    </w:p>
    <w:p w14:paraId="677ADA06" w14:textId="77777777" w:rsidR="007A0A7C" w:rsidRPr="00FE0941" w:rsidRDefault="007A0A7C" w:rsidP="007A0A7C">
      <w:pPr>
        <w:tabs>
          <w:tab w:val="left" w:pos="2940"/>
        </w:tabs>
        <w:jc w:val="both"/>
        <w:rPr>
          <w:rFonts w:ascii="Calibri" w:eastAsia="Times New Roman" w:hAnsi="Calibri" w:cs="Calibri"/>
          <w:b/>
          <w:lang w:eastAsia="es-ES"/>
        </w:rPr>
      </w:pPr>
    </w:p>
    <w:p w14:paraId="6F0B1888"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Social environ values</w:t>
      </w:r>
      <w:r w:rsidRPr="00FE0941">
        <w:rPr>
          <w:rFonts w:ascii="Calibri" w:eastAsia="Times New Roman" w:hAnsi="Calibri" w:cs="Calibri"/>
          <w:lang w:eastAsia="es-ES"/>
        </w:rPr>
        <w:t>: indicates de importance of the territorial unit or surroundings. This index is measured in accordance of popular, legal, political considerations. (i.e. same impact but its occurrence in different places; protected and non-protected areas)</w:t>
      </w:r>
    </w:p>
    <w:p w14:paraId="17B8F904" w14:textId="77777777" w:rsidR="007A0A7C" w:rsidRPr="00FE0941" w:rsidRDefault="007A0A7C" w:rsidP="007A0A7C">
      <w:pPr>
        <w:jc w:val="both"/>
        <w:rPr>
          <w:rFonts w:ascii="Calibri" w:eastAsia="Times New Roman" w:hAnsi="Calibri" w:cs="Calibri"/>
          <w:lang w:eastAsia="es-ES"/>
        </w:rPr>
      </w:pPr>
    </w:p>
    <w:p w14:paraId="2E35DF9A" w14:textId="77777777" w:rsidR="007A0A7C" w:rsidRPr="00FE0941" w:rsidRDefault="007A0A7C" w:rsidP="007A0A7C">
      <w:pPr>
        <w:jc w:val="both"/>
        <w:rPr>
          <w:rFonts w:ascii="Calibri" w:eastAsia="Times New Roman" w:hAnsi="Calibri" w:cs="Calibri"/>
          <w:bCs/>
          <w:lang w:eastAsia="es-ES"/>
        </w:rPr>
      </w:pPr>
      <w:r w:rsidRPr="00FE0941">
        <w:rPr>
          <w:rFonts w:ascii="Calibri" w:eastAsia="Times New Roman" w:hAnsi="Calibri" w:cs="Calibri"/>
          <w:bCs/>
          <w:lang w:eastAsia="es-ES"/>
        </w:rPr>
        <w:t>These values are used in combination in the evaluation process. See example and levels in the following table.</w:t>
      </w:r>
    </w:p>
    <w:p w14:paraId="63CFE5EB" w14:textId="77777777" w:rsidR="007A0A7C" w:rsidRPr="00FE0941" w:rsidRDefault="007A0A7C" w:rsidP="007A0A7C">
      <w:pPr>
        <w:jc w:val="both"/>
        <w:rPr>
          <w:rFonts w:ascii="Calibri" w:eastAsia="Times New Roman" w:hAnsi="Calibri" w:cs="Calibri"/>
          <w:lang w:eastAsia="es-ES"/>
        </w:rPr>
      </w:pPr>
    </w:p>
    <w:p w14:paraId="39B45372"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Intensity values in accordance with the Perturbance and Social environ levels</w:t>
      </w:r>
    </w:p>
    <w:p w14:paraId="55F2058B"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tblInd w:w="1267" w:type="dxa"/>
        <w:tblLook w:val="0000" w:firstRow="0" w:lastRow="0" w:firstColumn="0" w:lastColumn="0" w:noHBand="0" w:noVBand="0"/>
      </w:tblPr>
      <w:tblGrid>
        <w:gridCol w:w="1832"/>
        <w:gridCol w:w="1084"/>
        <w:gridCol w:w="623"/>
        <w:gridCol w:w="971"/>
        <w:gridCol w:w="582"/>
      </w:tblGrid>
      <w:tr w:rsidR="007A0A7C" w:rsidRPr="00FE0941" w14:paraId="296395A8" w14:textId="77777777" w:rsidTr="00AE4518">
        <w:tc>
          <w:tcPr>
            <w:tcW w:w="0" w:type="auto"/>
            <w:vMerge w:val="restart"/>
          </w:tcPr>
          <w:p w14:paraId="40CB8A20"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Perturbance Level</w:t>
            </w:r>
          </w:p>
        </w:tc>
        <w:tc>
          <w:tcPr>
            <w:tcW w:w="0" w:type="auto"/>
            <w:gridSpan w:val="4"/>
          </w:tcPr>
          <w:p w14:paraId="5B7EC54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Social Environ Impact Value</w:t>
            </w:r>
          </w:p>
        </w:tc>
      </w:tr>
      <w:tr w:rsidR="007A0A7C" w:rsidRPr="00FE0941" w14:paraId="47E9FC9A" w14:textId="77777777" w:rsidTr="00AE4518">
        <w:tc>
          <w:tcPr>
            <w:tcW w:w="0" w:type="auto"/>
            <w:vMerge/>
          </w:tcPr>
          <w:p w14:paraId="6C71057A" w14:textId="77777777" w:rsidR="007A0A7C" w:rsidRPr="00FE0941" w:rsidRDefault="007A0A7C" w:rsidP="00AE4518">
            <w:pPr>
              <w:jc w:val="center"/>
              <w:rPr>
                <w:rFonts w:ascii="Calibri" w:hAnsi="Calibri" w:cs="Calibri"/>
                <w:sz w:val="22"/>
                <w:szCs w:val="22"/>
              </w:rPr>
            </w:pPr>
          </w:p>
        </w:tc>
        <w:tc>
          <w:tcPr>
            <w:tcW w:w="0" w:type="auto"/>
          </w:tcPr>
          <w:p w14:paraId="46EC030B"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Very High</w:t>
            </w:r>
          </w:p>
        </w:tc>
        <w:tc>
          <w:tcPr>
            <w:tcW w:w="0" w:type="auto"/>
          </w:tcPr>
          <w:p w14:paraId="673DA239"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High</w:t>
            </w:r>
          </w:p>
        </w:tc>
        <w:tc>
          <w:tcPr>
            <w:tcW w:w="0" w:type="auto"/>
          </w:tcPr>
          <w:p w14:paraId="42854DC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Medium</w:t>
            </w:r>
          </w:p>
        </w:tc>
        <w:tc>
          <w:tcPr>
            <w:tcW w:w="0" w:type="auto"/>
          </w:tcPr>
          <w:p w14:paraId="0F04D84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Low</w:t>
            </w:r>
          </w:p>
        </w:tc>
      </w:tr>
      <w:tr w:rsidR="007A0A7C" w:rsidRPr="00FE0941" w14:paraId="3B8C13D6" w14:textId="77777777" w:rsidTr="00AE4518">
        <w:tc>
          <w:tcPr>
            <w:tcW w:w="0" w:type="auto"/>
          </w:tcPr>
          <w:p w14:paraId="768C6D7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High</w:t>
            </w:r>
          </w:p>
        </w:tc>
        <w:tc>
          <w:tcPr>
            <w:tcW w:w="0" w:type="auto"/>
          </w:tcPr>
          <w:p w14:paraId="04517AE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c>
          <w:tcPr>
            <w:tcW w:w="0" w:type="auto"/>
          </w:tcPr>
          <w:p w14:paraId="44E4BAC5"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c>
          <w:tcPr>
            <w:tcW w:w="0" w:type="auto"/>
          </w:tcPr>
          <w:p w14:paraId="15DE030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c>
          <w:tcPr>
            <w:tcW w:w="0" w:type="auto"/>
          </w:tcPr>
          <w:p w14:paraId="0126761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r w:rsidR="007A0A7C" w:rsidRPr="00FE0941" w14:paraId="276BD48F" w14:textId="77777777" w:rsidTr="00AE4518">
        <w:tc>
          <w:tcPr>
            <w:tcW w:w="0" w:type="auto"/>
          </w:tcPr>
          <w:p w14:paraId="07E1D249"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Medium</w:t>
            </w:r>
          </w:p>
        </w:tc>
        <w:tc>
          <w:tcPr>
            <w:tcW w:w="0" w:type="auto"/>
          </w:tcPr>
          <w:p w14:paraId="7D4CFBC7"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c>
          <w:tcPr>
            <w:tcW w:w="0" w:type="auto"/>
          </w:tcPr>
          <w:p w14:paraId="0D64098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c>
          <w:tcPr>
            <w:tcW w:w="0" w:type="auto"/>
          </w:tcPr>
          <w:p w14:paraId="51CDC91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c>
          <w:tcPr>
            <w:tcW w:w="0" w:type="auto"/>
          </w:tcPr>
          <w:p w14:paraId="5EA97EA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r w:rsidR="007A0A7C" w:rsidRPr="00FE0941" w14:paraId="40700A5B" w14:textId="77777777" w:rsidTr="00AE4518">
        <w:tc>
          <w:tcPr>
            <w:tcW w:w="0" w:type="auto"/>
          </w:tcPr>
          <w:p w14:paraId="6EC6454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Low</w:t>
            </w:r>
          </w:p>
        </w:tc>
        <w:tc>
          <w:tcPr>
            <w:tcW w:w="0" w:type="auto"/>
          </w:tcPr>
          <w:p w14:paraId="475C414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c>
          <w:tcPr>
            <w:tcW w:w="0" w:type="auto"/>
          </w:tcPr>
          <w:p w14:paraId="39423410"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c>
          <w:tcPr>
            <w:tcW w:w="0" w:type="auto"/>
          </w:tcPr>
          <w:p w14:paraId="3BD424C7"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c>
          <w:tcPr>
            <w:tcW w:w="0" w:type="auto"/>
          </w:tcPr>
          <w:p w14:paraId="5493AD6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254A18E8" w14:textId="77777777" w:rsidR="007A0A7C" w:rsidRPr="00FE0941" w:rsidRDefault="007A0A7C" w:rsidP="007A0A7C">
      <w:pPr>
        <w:jc w:val="both"/>
        <w:rPr>
          <w:rFonts w:ascii="Calibri" w:eastAsia="Times New Roman" w:hAnsi="Calibri" w:cs="Calibri"/>
          <w:lang w:eastAsia="es-ES"/>
        </w:rPr>
      </w:pPr>
    </w:p>
    <w:p w14:paraId="26AA3993"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Extension (E) </w:t>
      </w:r>
    </w:p>
    <w:p w14:paraId="6B6F8634"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This refers to the area were the impact has affection upon, could be punctual, small, local, municipal, regional, national levels. It could be total or partial, can be expressed in percentages</w:t>
      </w:r>
    </w:p>
    <w:p w14:paraId="307C75DF" w14:textId="77777777" w:rsidR="007A0A7C" w:rsidRPr="00FE0941" w:rsidRDefault="007A0A7C" w:rsidP="007A0A7C">
      <w:pPr>
        <w:jc w:val="both"/>
        <w:rPr>
          <w:rFonts w:ascii="Calibri" w:eastAsia="Times New Roman" w:hAnsi="Calibri" w:cs="Calibri"/>
          <w:lang w:eastAsia="es-ES"/>
        </w:rPr>
      </w:pPr>
    </w:p>
    <w:p w14:paraId="31C2C4F4" w14:textId="77777777" w:rsidR="007A0A7C" w:rsidRPr="00FE0941" w:rsidRDefault="007A0A7C" w:rsidP="007A0A7C">
      <w:pPr>
        <w:jc w:val="center"/>
        <w:rPr>
          <w:rFonts w:ascii="Calibri" w:eastAsia="Times New Roman" w:hAnsi="Calibri" w:cs="Calibri"/>
          <w:b/>
          <w:bCs/>
          <w:lang w:eastAsia="es-ES"/>
        </w:rPr>
      </w:pPr>
      <w:r w:rsidRPr="00FE0941">
        <w:rPr>
          <w:rFonts w:ascii="Calibri" w:eastAsia="Times New Roman" w:hAnsi="Calibri" w:cs="Calibri"/>
          <w:b/>
          <w:bCs/>
          <w:lang w:eastAsia="es-ES"/>
        </w:rPr>
        <w:t>Extension values in accordance with the affected area</w:t>
      </w:r>
    </w:p>
    <w:p w14:paraId="180A8F6C"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jc w:val="center"/>
        <w:tblLook w:val="0000" w:firstRow="0" w:lastRow="0" w:firstColumn="0" w:lastColumn="0" w:noHBand="0" w:noVBand="0"/>
      </w:tblPr>
      <w:tblGrid>
        <w:gridCol w:w="1495"/>
        <w:gridCol w:w="1426"/>
        <w:gridCol w:w="1365"/>
      </w:tblGrid>
      <w:tr w:rsidR="007A0A7C" w:rsidRPr="00FE0941" w14:paraId="675A14F2" w14:textId="77777777" w:rsidTr="00AE4518">
        <w:trPr>
          <w:jc w:val="center"/>
        </w:trPr>
        <w:tc>
          <w:tcPr>
            <w:tcW w:w="1495" w:type="dxa"/>
          </w:tcPr>
          <w:p w14:paraId="682CE059"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Extension</w:t>
            </w:r>
          </w:p>
        </w:tc>
        <w:tc>
          <w:tcPr>
            <w:tcW w:w="1426" w:type="dxa"/>
          </w:tcPr>
          <w:p w14:paraId="1CA7A66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Affected area</w:t>
            </w:r>
          </w:p>
        </w:tc>
        <w:tc>
          <w:tcPr>
            <w:tcW w:w="0" w:type="auto"/>
          </w:tcPr>
          <w:p w14:paraId="66A8733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Impact value</w:t>
            </w:r>
          </w:p>
        </w:tc>
      </w:tr>
      <w:tr w:rsidR="007A0A7C" w:rsidRPr="00FE0941" w14:paraId="5F42CA6A" w14:textId="77777777" w:rsidTr="00AE4518">
        <w:trPr>
          <w:jc w:val="center"/>
        </w:trPr>
        <w:tc>
          <w:tcPr>
            <w:tcW w:w="1495" w:type="dxa"/>
          </w:tcPr>
          <w:p w14:paraId="05E278A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General/Large</w:t>
            </w:r>
          </w:p>
        </w:tc>
        <w:tc>
          <w:tcPr>
            <w:tcW w:w="1426" w:type="dxa"/>
          </w:tcPr>
          <w:p w14:paraId="5C3C933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&gt; 75%</w:t>
            </w:r>
          </w:p>
        </w:tc>
        <w:tc>
          <w:tcPr>
            <w:tcW w:w="0" w:type="auto"/>
          </w:tcPr>
          <w:p w14:paraId="1AE85CF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r>
      <w:tr w:rsidR="007A0A7C" w:rsidRPr="00FE0941" w14:paraId="33E973B5" w14:textId="77777777" w:rsidTr="00AE4518">
        <w:trPr>
          <w:jc w:val="center"/>
        </w:trPr>
        <w:tc>
          <w:tcPr>
            <w:tcW w:w="1495" w:type="dxa"/>
          </w:tcPr>
          <w:p w14:paraId="205C332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Extensive</w:t>
            </w:r>
          </w:p>
        </w:tc>
        <w:tc>
          <w:tcPr>
            <w:tcW w:w="1426" w:type="dxa"/>
          </w:tcPr>
          <w:p w14:paraId="0C242A0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35 - 75%</w:t>
            </w:r>
          </w:p>
        </w:tc>
        <w:tc>
          <w:tcPr>
            <w:tcW w:w="0" w:type="auto"/>
          </w:tcPr>
          <w:p w14:paraId="626E135B"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r>
      <w:tr w:rsidR="007A0A7C" w:rsidRPr="00FE0941" w14:paraId="5F61EA54" w14:textId="77777777" w:rsidTr="00AE4518">
        <w:trPr>
          <w:jc w:val="center"/>
        </w:trPr>
        <w:tc>
          <w:tcPr>
            <w:tcW w:w="1495" w:type="dxa"/>
          </w:tcPr>
          <w:p w14:paraId="1E08C4F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Local</w:t>
            </w:r>
          </w:p>
        </w:tc>
        <w:tc>
          <w:tcPr>
            <w:tcW w:w="1426" w:type="dxa"/>
          </w:tcPr>
          <w:p w14:paraId="5178116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10 - 35%</w:t>
            </w:r>
          </w:p>
        </w:tc>
        <w:tc>
          <w:tcPr>
            <w:tcW w:w="0" w:type="auto"/>
          </w:tcPr>
          <w:p w14:paraId="063FF9E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r>
      <w:tr w:rsidR="007A0A7C" w:rsidRPr="00FE0941" w14:paraId="29A40F7E" w14:textId="77777777" w:rsidTr="00AE4518">
        <w:trPr>
          <w:jc w:val="center"/>
        </w:trPr>
        <w:tc>
          <w:tcPr>
            <w:tcW w:w="1495" w:type="dxa"/>
          </w:tcPr>
          <w:p w14:paraId="4A677E3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Punctual</w:t>
            </w:r>
          </w:p>
        </w:tc>
        <w:tc>
          <w:tcPr>
            <w:tcW w:w="1426" w:type="dxa"/>
          </w:tcPr>
          <w:p w14:paraId="7F610A4B"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&lt; 10%</w:t>
            </w:r>
          </w:p>
        </w:tc>
        <w:tc>
          <w:tcPr>
            <w:tcW w:w="0" w:type="auto"/>
          </w:tcPr>
          <w:p w14:paraId="48D4E00C"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15F3142A" w14:textId="77777777" w:rsidR="007A0A7C" w:rsidRPr="00FE0941" w:rsidRDefault="007A0A7C" w:rsidP="007A0A7C">
      <w:pPr>
        <w:jc w:val="both"/>
        <w:rPr>
          <w:rFonts w:ascii="Calibri" w:eastAsia="Times New Roman" w:hAnsi="Calibri" w:cs="Calibri"/>
          <w:b/>
          <w:bCs/>
          <w:lang w:eastAsia="es-ES"/>
        </w:rPr>
      </w:pPr>
    </w:p>
    <w:p w14:paraId="29595C5C"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Duration (D)</w:t>
      </w:r>
    </w:p>
    <w:p w14:paraId="64390BBD"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It’s the measured time of the impact influences. It can be measure in time scale (months and years)</w:t>
      </w:r>
    </w:p>
    <w:p w14:paraId="7B843516" w14:textId="77777777" w:rsidR="007A0A7C" w:rsidRPr="00FE0941" w:rsidRDefault="007A0A7C" w:rsidP="007A0A7C">
      <w:pPr>
        <w:jc w:val="both"/>
        <w:rPr>
          <w:rFonts w:ascii="Calibri" w:eastAsia="Times New Roman" w:hAnsi="Calibri" w:cs="Calibri"/>
          <w:lang w:eastAsia="es-ES"/>
        </w:rPr>
      </w:pPr>
    </w:p>
    <w:p w14:paraId="19F58E9F" w14:textId="77777777" w:rsidR="007A0A7C" w:rsidRPr="00FE0941" w:rsidRDefault="007A0A7C" w:rsidP="007A0A7C">
      <w:pPr>
        <w:jc w:val="center"/>
        <w:rPr>
          <w:rFonts w:ascii="Calibri" w:eastAsia="Times New Roman" w:hAnsi="Calibri" w:cs="Calibri"/>
          <w:b/>
          <w:bCs/>
          <w:lang w:eastAsia="es-ES"/>
        </w:rPr>
      </w:pPr>
      <w:r w:rsidRPr="00FE0941">
        <w:rPr>
          <w:rFonts w:ascii="Calibri" w:eastAsia="Times New Roman" w:hAnsi="Calibri" w:cs="Calibri"/>
          <w:b/>
          <w:bCs/>
          <w:lang w:eastAsia="es-ES"/>
        </w:rPr>
        <w:t>Duration values in accordance with time elapsed</w:t>
      </w:r>
    </w:p>
    <w:p w14:paraId="7C6D2686"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jc w:val="center"/>
        <w:tblLook w:val="0000" w:firstRow="0" w:lastRow="0" w:firstColumn="0" w:lastColumn="0" w:noHBand="0" w:noVBand="0"/>
      </w:tblPr>
      <w:tblGrid>
        <w:gridCol w:w="1489"/>
        <w:gridCol w:w="1222"/>
        <w:gridCol w:w="1365"/>
      </w:tblGrid>
      <w:tr w:rsidR="007A0A7C" w:rsidRPr="00FE0941" w14:paraId="2CC1F509" w14:textId="77777777" w:rsidTr="00AE4518">
        <w:trPr>
          <w:jc w:val="center"/>
        </w:trPr>
        <w:tc>
          <w:tcPr>
            <w:tcW w:w="0" w:type="auto"/>
          </w:tcPr>
          <w:p w14:paraId="026BEEC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Duration</w:t>
            </w:r>
          </w:p>
        </w:tc>
        <w:tc>
          <w:tcPr>
            <w:tcW w:w="0" w:type="auto"/>
          </w:tcPr>
          <w:p w14:paraId="01B4D55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Time/years</w:t>
            </w:r>
          </w:p>
        </w:tc>
        <w:tc>
          <w:tcPr>
            <w:tcW w:w="0" w:type="auto"/>
          </w:tcPr>
          <w:p w14:paraId="116A0EA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Impact value</w:t>
            </w:r>
          </w:p>
        </w:tc>
      </w:tr>
      <w:tr w:rsidR="007A0A7C" w:rsidRPr="00FE0941" w14:paraId="1ECED264" w14:textId="77777777" w:rsidTr="00AE4518">
        <w:trPr>
          <w:jc w:val="center"/>
        </w:trPr>
        <w:tc>
          <w:tcPr>
            <w:tcW w:w="0" w:type="auto"/>
          </w:tcPr>
          <w:p w14:paraId="27E2259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Long</w:t>
            </w:r>
          </w:p>
        </w:tc>
        <w:tc>
          <w:tcPr>
            <w:tcW w:w="0" w:type="auto"/>
          </w:tcPr>
          <w:p w14:paraId="29C8F8E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&gt;20 </w:t>
            </w:r>
          </w:p>
        </w:tc>
        <w:tc>
          <w:tcPr>
            <w:tcW w:w="0" w:type="auto"/>
          </w:tcPr>
          <w:p w14:paraId="1E00C69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r>
      <w:tr w:rsidR="007A0A7C" w:rsidRPr="00FE0941" w14:paraId="69B3A7AE" w14:textId="77777777" w:rsidTr="00AE4518">
        <w:trPr>
          <w:jc w:val="center"/>
        </w:trPr>
        <w:tc>
          <w:tcPr>
            <w:tcW w:w="0" w:type="auto"/>
          </w:tcPr>
          <w:p w14:paraId="7F6A09C3"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Medium long</w:t>
            </w:r>
          </w:p>
        </w:tc>
        <w:tc>
          <w:tcPr>
            <w:tcW w:w="0" w:type="auto"/>
          </w:tcPr>
          <w:p w14:paraId="220569F7"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5 -20 </w:t>
            </w:r>
          </w:p>
        </w:tc>
        <w:tc>
          <w:tcPr>
            <w:tcW w:w="0" w:type="auto"/>
          </w:tcPr>
          <w:p w14:paraId="44BEE067"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r>
      <w:tr w:rsidR="007A0A7C" w:rsidRPr="00FE0941" w14:paraId="232960E9" w14:textId="77777777" w:rsidTr="00AE4518">
        <w:trPr>
          <w:jc w:val="center"/>
        </w:trPr>
        <w:tc>
          <w:tcPr>
            <w:tcW w:w="0" w:type="auto"/>
          </w:tcPr>
          <w:p w14:paraId="2C34BD5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Medium short</w:t>
            </w:r>
          </w:p>
        </w:tc>
        <w:tc>
          <w:tcPr>
            <w:tcW w:w="0" w:type="auto"/>
          </w:tcPr>
          <w:p w14:paraId="7E517BF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2 - 5 </w:t>
            </w:r>
          </w:p>
        </w:tc>
        <w:tc>
          <w:tcPr>
            <w:tcW w:w="0" w:type="auto"/>
          </w:tcPr>
          <w:p w14:paraId="170E85A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r>
      <w:tr w:rsidR="007A0A7C" w:rsidRPr="00FE0941" w14:paraId="5BCBE48C" w14:textId="77777777" w:rsidTr="00AE4518">
        <w:trPr>
          <w:jc w:val="center"/>
        </w:trPr>
        <w:tc>
          <w:tcPr>
            <w:tcW w:w="0" w:type="auto"/>
          </w:tcPr>
          <w:p w14:paraId="057781F2" w14:textId="562150A2" w:rsidR="007A0A7C" w:rsidRPr="00FE0941" w:rsidRDefault="009173E4" w:rsidP="00AE4518">
            <w:pPr>
              <w:jc w:val="center"/>
              <w:rPr>
                <w:rFonts w:ascii="Calibri" w:hAnsi="Calibri" w:cs="Calibri"/>
                <w:sz w:val="22"/>
                <w:szCs w:val="22"/>
              </w:rPr>
            </w:pPr>
            <w:r w:rsidRPr="00FE0941">
              <w:rPr>
                <w:rFonts w:ascii="Calibri" w:hAnsi="Calibri" w:cs="Calibri"/>
                <w:sz w:val="22"/>
                <w:szCs w:val="22"/>
              </w:rPr>
              <w:t>I</w:t>
            </w:r>
            <w:r w:rsidR="007A0A7C" w:rsidRPr="00FE0941">
              <w:rPr>
                <w:rFonts w:ascii="Calibri" w:hAnsi="Calibri" w:cs="Calibri"/>
                <w:sz w:val="22"/>
                <w:szCs w:val="22"/>
              </w:rPr>
              <w:t>nstants</w:t>
            </w:r>
          </w:p>
        </w:tc>
        <w:tc>
          <w:tcPr>
            <w:tcW w:w="0" w:type="auto"/>
          </w:tcPr>
          <w:p w14:paraId="54C0D65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&lt; 2 </w:t>
            </w:r>
          </w:p>
        </w:tc>
        <w:tc>
          <w:tcPr>
            <w:tcW w:w="0" w:type="auto"/>
          </w:tcPr>
          <w:p w14:paraId="04EB8EA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380BA6D3" w14:textId="77777777" w:rsidR="007A0A7C" w:rsidRPr="00FE0941" w:rsidRDefault="007A0A7C" w:rsidP="007A0A7C">
      <w:pPr>
        <w:jc w:val="both"/>
        <w:rPr>
          <w:rFonts w:ascii="Calibri" w:eastAsia="Times New Roman" w:hAnsi="Calibri" w:cs="Calibri"/>
          <w:lang w:eastAsia="es-ES"/>
        </w:rPr>
      </w:pPr>
    </w:p>
    <w:p w14:paraId="320BCFEF" w14:textId="77777777" w:rsidR="007A0A7C" w:rsidRPr="00FE0941" w:rsidRDefault="007A0A7C" w:rsidP="007A0A7C">
      <w:pPr>
        <w:jc w:val="both"/>
        <w:rPr>
          <w:rFonts w:ascii="Calibri" w:eastAsia="Times New Roman" w:hAnsi="Calibri" w:cs="Calibri"/>
          <w:b/>
          <w:bCs/>
          <w:lang w:val="es-ES" w:eastAsia="es-ES"/>
        </w:rPr>
      </w:pPr>
      <w:r w:rsidRPr="00FE0941">
        <w:rPr>
          <w:rFonts w:ascii="Calibri" w:eastAsia="Times New Roman" w:hAnsi="Calibri" w:cs="Calibri"/>
          <w:b/>
          <w:bCs/>
          <w:lang w:eastAsia="es-ES"/>
        </w:rPr>
        <w:t>Development</w:t>
      </w:r>
      <w:r w:rsidRPr="00FE0941">
        <w:rPr>
          <w:rFonts w:ascii="Calibri" w:eastAsia="Times New Roman" w:hAnsi="Calibri" w:cs="Calibri"/>
          <w:b/>
          <w:bCs/>
          <w:lang w:val="es-ES" w:eastAsia="es-ES"/>
        </w:rPr>
        <w:t xml:space="preserve"> (T)</w:t>
      </w:r>
    </w:p>
    <w:p w14:paraId="0A34D127"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 xml:space="preserve">Time that takes from the initial moment of occurrence for a full manifestation of the impact. </w:t>
      </w:r>
    </w:p>
    <w:p w14:paraId="27488A07"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 xml:space="preserve">This is most practical in order to foresee if the impact evaluated is of slow occurrence, thus actions and mitigations can be implemented before it develops into a strong impact event </w:t>
      </w:r>
    </w:p>
    <w:p w14:paraId="24E4059D" w14:textId="77777777" w:rsidR="007A0A7C" w:rsidRPr="00FE0941" w:rsidRDefault="007A0A7C" w:rsidP="007A0A7C">
      <w:pPr>
        <w:jc w:val="both"/>
        <w:rPr>
          <w:rFonts w:ascii="Calibri" w:eastAsia="Times New Roman" w:hAnsi="Calibri" w:cs="Calibri"/>
          <w:lang w:eastAsia="es-ES"/>
        </w:rPr>
      </w:pPr>
    </w:p>
    <w:p w14:paraId="5AB80E0F" w14:textId="77777777" w:rsidR="007A0A7C" w:rsidRPr="00FE0941" w:rsidRDefault="007A0A7C" w:rsidP="007A0A7C">
      <w:pPr>
        <w:jc w:val="center"/>
        <w:rPr>
          <w:rFonts w:ascii="Calibri" w:eastAsia="Times New Roman" w:hAnsi="Calibri" w:cs="Calibri"/>
          <w:b/>
          <w:bCs/>
          <w:lang w:eastAsia="es-ES"/>
        </w:rPr>
      </w:pPr>
      <w:r w:rsidRPr="00FE0941">
        <w:rPr>
          <w:rFonts w:ascii="Calibri" w:eastAsia="Times New Roman" w:hAnsi="Calibri" w:cs="Calibri"/>
          <w:b/>
          <w:bCs/>
          <w:lang w:eastAsia="es-ES"/>
        </w:rPr>
        <w:t>Development values in accordance with time elapsed</w:t>
      </w:r>
    </w:p>
    <w:p w14:paraId="62002DDD"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jc w:val="center"/>
        <w:tblLook w:val="0000" w:firstRow="0" w:lastRow="0" w:firstColumn="0" w:lastColumn="0" w:noHBand="0" w:noVBand="0"/>
      </w:tblPr>
      <w:tblGrid>
        <w:gridCol w:w="1548"/>
        <w:gridCol w:w="1222"/>
        <w:gridCol w:w="1391"/>
      </w:tblGrid>
      <w:tr w:rsidR="007A0A7C" w:rsidRPr="00FE0941" w14:paraId="35D1B42D" w14:textId="77777777" w:rsidTr="00AE4518">
        <w:trPr>
          <w:jc w:val="center"/>
        </w:trPr>
        <w:tc>
          <w:tcPr>
            <w:tcW w:w="0" w:type="auto"/>
          </w:tcPr>
          <w:p w14:paraId="3BEC5E03"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Development</w:t>
            </w:r>
          </w:p>
        </w:tc>
        <w:tc>
          <w:tcPr>
            <w:tcW w:w="0" w:type="auto"/>
          </w:tcPr>
          <w:p w14:paraId="75DF740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Time/years</w:t>
            </w:r>
          </w:p>
        </w:tc>
        <w:tc>
          <w:tcPr>
            <w:tcW w:w="0" w:type="auto"/>
          </w:tcPr>
          <w:p w14:paraId="1874043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Impact Value</w:t>
            </w:r>
          </w:p>
        </w:tc>
      </w:tr>
      <w:tr w:rsidR="007A0A7C" w:rsidRPr="00FE0941" w14:paraId="5684BB2C" w14:textId="77777777" w:rsidTr="00AE4518">
        <w:trPr>
          <w:jc w:val="center"/>
        </w:trPr>
        <w:tc>
          <w:tcPr>
            <w:tcW w:w="0" w:type="auto"/>
          </w:tcPr>
          <w:p w14:paraId="48F9FD29"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Instant</w:t>
            </w:r>
          </w:p>
        </w:tc>
        <w:tc>
          <w:tcPr>
            <w:tcW w:w="0" w:type="auto"/>
          </w:tcPr>
          <w:p w14:paraId="3971ED6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&lt; 2 </w:t>
            </w:r>
          </w:p>
        </w:tc>
        <w:tc>
          <w:tcPr>
            <w:tcW w:w="0" w:type="auto"/>
          </w:tcPr>
          <w:p w14:paraId="62AE5F23"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r>
      <w:tr w:rsidR="007A0A7C" w:rsidRPr="00FE0941" w14:paraId="13107559" w14:textId="77777777" w:rsidTr="00AE4518">
        <w:trPr>
          <w:jc w:val="center"/>
        </w:trPr>
        <w:tc>
          <w:tcPr>
            <w:tcW w:w="0" w:type="auto"/>
          </w:tcPr>
          <w:p w14:paraId="3D0D71A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Medium term</w:t>
            </w:r>
          </w:p>
        </w:tc>
        <w:tc>
          <w:tcPr>
            <w:tcW w:w="0" w:type="auto"/>
          </w:tcPr>
          <w:p w14:paraId="47CF133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 – 5</w:t>
            </w:r>
          </w:p>
        </w:tc>
        <w:tc>
          <w:tcPr>
            <w:tcW w:w="0" w:type="auto"/>
          </w:tcPr>
          <w:p w14:paraId="6E216AF0"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r>
      <w:tr w:rsidR="007A0A7C" w:rsidRPr="00FE0941" w14:paraId="2D7D879E" w14:textId="77777777" w:rsidTr="00AE4518">
        <w:trPr>
          <w:jc w:val="center"/>
        </w:trPr>
        <w:tc>
          <w:tcPr>
            <w:tcW w:w="0" w:type="auto"/>
          </w:tcPr>
          <w:p w14:paraId="79728A0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Long term</w:t>
            </w:r>
          </w:p>
        </w:tc>
        <w:tc>
          <w:tcPr>
            <w:tcW w:w="0" w:type="auto"/>
          </w:tcPr>
          <w:p w14:paraId="3A273A2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 xml:space="preserve">5 – 10 </w:t>
            </w:r>
          </w:p>
        </w:tc>
        <w:tc>
          <w:tcPr>
            <w:tcW w:w="0" w:type="auto"/>
          </w:tcPr>
          <w:p w14:paraId="0DEF397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r>
      <w:tr w:rsidR="007A0A7C" w:rsidRPr="00FE0941" w14:paraId="490EB03B" w14:textId="77777777" w:rsidTr="00AE4518">
        <w:trPr>
          <w:jc w:val="center"/>
        </w:trPr>
        <w:tc>
          <w:tcPr>
            <w:tcW w:w="0" w:type="auto"/>
          </w:tcPr>
          <w:p w14:paraId="43C8810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Very long term</w:t>
            </w:r>
          </w:p>
        </w:tc>
        <w:tc>
          <w:tcPr>
            <w:tcW w:w="0" w:type="auto"/>
          </w:tcPr>
          <w:p w14:paraId="7E09DD93"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&gt; 10</w:t>
            </w:r>
          </w:p>
        </w:tc>
        <w:tc>
          <w:tcPr>
            <w:tcW w:w="0" w:type="auto"/>
          </w:tcPr>
          <w:p w14:paraId="5B8644E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538B9E80" w14:textId="77777777" w:rsidR="007A0A7C" w:rsidRPr="00FE0941" w:rsidRDefault="007A0A7C" w:rsidP="007A0A7C">
      <w:pPr>
        <w:jc w:val="both"/>
        <w:rPr>
          <w:rFonts w:ascii="Calibri" w:eastAsia="Times New Roman" w:hAnsi="Calibri" w:cs="Calibri"/>
          <w:lang w:eastAsia="es-ES"/>
        </w:rPr>
      </w:pPr>
    </w:p>
    <w:p w14:paraId="2E4C70E3" w14:textId="77777777" w:rsidR="007A0A7C" w:rsidRPr="00FE0941" w:rsidRDefault="007A0A7C" w:rsidP="007A0A7C">
      <w:pPr>
        <w:jc w:val="both"/>
        <w:rPr>
          <w:rFonts w:ascii="Calibri" w:eastAsia="Times New Roman" w:hAnsi="Calibri" w:cs="Calibri"/>
          <w:b/>
          <w:lang w:eastAsia="es-ES"/>
        </w:rPr>
      </w:pPr>
      <w:r w:rsidRPr="00FE0941">
        <w:rPr>
          <w:rFonts w:ascii="Calibri" w:eastAsia="Times New Roman" w:hAnsi="Calibri" w:cs="Calibri"/>
          <w:b/>
          <w:lang w:eastAsia="es-ES"/>
        </w:rPr>
        <w:t xml:space="preserve">Reversibility (R) </w:t>
      </w:r>
    </w:p>
    <w:p w14:paraId="45938CE1"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After the impact affectation ceases, the conditions could get back to the original or near original stage before the impact occurrences. In order to measure this effect time scale prediction is used</w:t>
      </w:r>
    </w:p>
    <w:p w14:paraId="48907A77" w14:textId="77777777" w:rsidR="007A0A7C" w:rsidRPr="00FE0941" w:rsidRDefault="007A0A7C" w:rsidP="007A0A7C">
      <w:pPr>
        <w:jc w:val="both"/>
        <w:rPr>
          <w:rFonts w:ascii="Calibri" w:eastAsia="Times New Roman" w:hAnsi="Calibri" w:cs="Calibri"/>
          <w:lang w:eastAsia="es-ES"/>
        </w:rPr>
      </w:pPr>
    </w:p>
    <w:p w14:paraId="69B70231"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Reversibility values in accordance with time elapsed</w:t>
      </w:r>
    </w:p>
    <w:tbl>
      <w:tblPr>
        <w:tblStyle w:val="Tablaconcuadrcula3"/>
        <w:tblW w:w="0" w:type="auto"/>
        <w:jc w:val="center"/>
        <w:tblLook w:val="0000" w:firstRow="0" w:lastRow="0" w:firstColumn="0" w:lastColumn="0" w:noHBand="0" w:noVBand="0"/>
      </w:tblPr>
      <w:tblGrid>
        <w:gridCol w:w="2583"/>
        <w:gridCol w:w="1222"/>
        <w:gridCol w:w="722"/>
      </w:tblGrid>
      <w:tr w:rsidR="007A0A7C" w:rsidRPr="00FE0941" w14:paraId="4ED70AED" w14:textId="77777777" w:rsidTr="00AE4518">
        <w:trPr>
          <w:jc w:val="center"/>
        </w:trPr>
        <w:tc>
          <w:tcPr>
            <w:tcW w:w="0" w:type="auto"/>
          </w:tcPr>
          <w:p w14:paraId="2CDBFF4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Classification</w:t>
            </w:r>
          </w:p>
        </w:tc>
        <w:tc>
          <w:tcPr>
            <w:tcW w:w="0" w:type="auto"/>
          </w:tcPr>
          <w:p w14:paraId="0EDCE25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Time/years</w:t>
            </w:r>
          </w:p>
        </w:tc>
        <w:tc>
          <w:tcPr>
            <w:tcW w:w="0" w:type="auto"/>
          </w:tcPr>
          <w:p w14:paraId="4AE503F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Value</w:t>
            </w:r>
          </w:p>
        </w:tc>
      </w:tr>
      <w:tr w:rsidR="007A0A7C" w:rsidRPr="00FE0941" w14:paraId="4DBD17B6" w14:textId="77777777" w:rsidTr="00AE4518">
        <w:trPr>
          <w:jc w:val="center"/>
        </w:trPr>
        <w:tc>
          <w:tcPr>
            <w:tcW w:w="0" w:type="auto"/>
          </w:tcPr>
          <w:p w14:paraId="2ACB164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Irreversible</w:t>
            </w:r>
          </w:p>
        </w:tc>
        <w:tc>
          <w:tcPr>
            <w:tcW w:w="0" w:type="auto"/>
          </w:tcPr>
          <w:p w14:paraId="4C22055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&gt;20</w:t>
            </w:r>
          </w:p>
        </w:tc>
        <w:tc>
          <w:tcPr>
            <w:tcW w:w="0" w:type="auto"/>
          </w:tcPr>
          <w:p w14:paraId="5032F3B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r>
      <w:tr w:rsidR="007A0A7C" w:rsidRPr="00FE0941" w14:paraId="49D1872E" w14:textId="77777777" w:rsidTr="00AE4518">
        <w:trPr>
          <w:jc w:val="center"/>
        </w:trPr>
        <w:tc>
          <w:tcPr>
            <w:tcW w:w="0" w:type="auto"/>
          </w:tcPr>
          <w:p w14:paraId="6A43859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Reversible on a long term</w:t>
            </w:r>
          </w:p>
        </w:tc>
        <w:tc>
          <w:tcPr>
            <w:tcW w:w="0" w:type="auto"/>
          </w:tcPr>
          <w:p w14:paraId="3B690850" w14:textId="77777777" w:rsidR="007A0A7C" w:rsidRPr="00FE0941" w:rsidRDefault="007A0A7C" w:rsidP="00AE4518">
            <w:pPr>
              <w:jc w:val="center"/>
              <w:rPr>
                <w:rFonts w:ascii="Calibri" w:hAnsi="Calibri" w:cs="Calibri"/>
                <w:sz w:val="22"/>
                <w:szCs w:val="22"/>
              </w:rPr>
            </w:pPr>
            <w:smartTag w:uri="urn:schemas-microsoft-com:office:smarttags" w:element="metricconverter">
              <w:smartTagPr>
                <w:attr w:name="ProductID" w:val="5 a"/>
              </w:smartTagPr>
              <w:r w:rsidRPr="00FE0941">
                <w:rPr>
                  <w:rFonts w:ascii="Calibri" w:hAnsi="Calibri" w:cs="Calibri"/>
                  <w:sz w:val="22"/>
                  <w:szCs w:val="22"/>
                </w:rPr>
                <w:t>5 a</w:t>
              </w:r>
            </w:smartTag>
            <w:r w:rsidRPr="00FE0941">
              <w:rPr>
                <w:rFonts w:ascii="Calibri" w:hAnsi="Calibri" w:cs="Calibri"/>
                <w:sz w:val="22"/>
                <w:szCs w:val="22"/>
              </w:rPr>
              <w:t xml:space="preserve"> 20</w:t>
            </w:r>
          </w:p>
        </w:tc>
        <w:tc>
          <w:tcPr>
            <w:tcW w:w="0" w:type="auto"/>
          </w:tcPr>
          <w:p w14:paraId="4770B4B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r>
      <w:tr w:rsidR="007A0A7C" w:rsidRPr="00FE0941" w14:paraId="3E9CC996" w14:textId="77777777" w:rsidTr="00AE4518">
        <w:trPr>
          <w:jc w:val="center"/>
        </w:trPr>
        <w:tc>
          <w:tcPr>
            <w:tcW w:w="0" w:type="auto"/>
          </w:tcPr>
          <w:p w14:paraId="063BBA1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Reversible on a short term</w:t>
            </w:r>
          </w:p>
        </w:tc>
        <w:tc>
          <w:tcPr>
            <w:tcW w:w="0" w:type="auto"/>
          </w:tcPr>
          <w:p w14:paraId="3C5FD289"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2 - 5</w:t>
            </w:r>
          </w:p>
        </w:tc>
        <w:tc>
          <w:tcPr>
            <w:tcW w:w="0" w:type="auto"/>
          </w:tcPr>
          <w:p w14:paraId="431CB01B"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r>
      <w:tr w:rsidR="007A0A7C" w:rsidRPr="00FE0941" w14:paraId="44ED12D0" w14:textId="77777777" w:rsidTr="00AE4518">
        <w:trPr>
          <w:jc w:val="center"/>
        </w:trPr>
        <w:tc>
          <w:tcPr>
            <w:tcW w:w="0" w:type="auto"/>
          </w:tcPr>
          <w:p w14:paraId="1FEE47C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Totally Reversible</w:t>
            </w:r>
          </w:p>
        </w:tc>
        <w:tc>
          <w:tcPr>
            <w:tcW w:w="0" w:type="auto"/>
          </w:tcPr>
          <w:p w14:paraId="134541D1"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&lt; 2</w:t>
            </w:r>
          </w:p>
        </w:tc>
        <w:tc>
          <w:tcPr>
            <w:tcW w:w="0" w:type="auto"/>
          </w:tcPr>
          <w:p w14:paraId="62FAA732"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55F793BF" w14:textId="77777777" w:rsidR="007A0A7C" w:rsidRPr="00FE0941" w:rsidRDefault="007A0A7C" w:rsidP="007A0A7C">
      <w:pPr>
        <w:jc w:val="both"/>
        <w:rPr>
          <w:rFonts w:ascii="Calibri" w:eastAsia="Times New Roman" w:hAnsi="Calibri" w:cs="Calibri"/>
          <w:lang w:eastAsia="es-ES"/>
        </w:rPr>
      </w:pPr>
    </w:p>
    <w:p w14:paraId="15EBEC98"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In a general context an impact evaluation con be done using the following criteria:</w:t>
      </w:r>
    </w:p>
    <w:p w14:paraId="16E02D68" w14:textId="77777777" w:rsidR="007A0A7C" w:rsidRPr="00FE0941" w:rsidRDefault="007A0A7C" w:rsidP="007A0A7C">
      <w:pPr>
        <w:jc w:val="both"/>
        <w:rPr>
          <w:rFonts w:ascii="Calibri" w:eastAsia="Times New Roman" w:hAnsi="Calibri" w:cs="Calibri"/>
          <w:lang w:eastAsia="es-ES"/>
        </w:rPr>
      </w:pPr>
    </w:p>
    <w:p w14:paraId="313AAC60"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General Categories and Criteria for Impact Valuation </w:t>
      </w:r>
    </w:p>
    <w:p w14:paraId="32F39E31"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jc w:val="center"/>
        <w:tblLook w:val="0000" w:firstRow="0" w:lastRow="0" w:firstColumn="0" w:lastColumn="0" w:noHBand="0" w:noVBand="0"/>
      </w:tblPr>
      <w:tblGrid>
        <w:gridCol w:w="1705"/>
        <w:gridCol w:w="1425"/>
        <w:gridCol w:w="1086"/>
        <w:gridCol w:w="2349"/>
        <w:gridCol w:w="1710"/>
        <w:gridCol w:w="1075"/>
      </w:tblGrid>
      <w:tr w:rsidR="007A0A7C" w:rsidRPr="00FE0941" w14:paraId="1E797ADB" w14:textId="77777777" w:rsidTr="00AE4518">
        <w:trPr>
          <w:jc w:val="center"/>
        </w:trPr>
        <w:tc>
          <w:tcPr>
            <w:tcW w:w="1705" w:type="dxa"/>
          </w:tcPr>
          <w:p w14:paraId="470883EF"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Development</w:t>
            </w:r>
          </w:p>
        </w:tc>
        <w:tc>
          <w:tcPr>
            <w:tcW w:w="1425" w:type="dxa"/>
          </w:tcPr>
          <w:p w14:paraId="2CBA4244"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Intensity</w:t>
            </w:r>
          </w:p>
        </w:tc>
        <w:tc>
          <w:tcPr>
            <w:tcW w:w="0" w:type="auto"/>
          </w:tcPr>
          <w:p w14:paraId="008CE76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Extension</w:t>
            </w:r>
          </w:p>
        </w:tc>
        <w:tc>
          <w:tcPr>
            <w:tcW w:w="2349" w:type="dxa"/>
          </w:tcPr>
          <w:p w14:paraId="3895EC7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Reversibility</w:t>
            </w:r>
          </w:p>
        </w:tc>
        <w:tc>
          <w:tcPr>
            <w:tcW w:w="1710" w:type="dxa"/>
          </w:tcPr>
          <w:p w14:paraId="6A9DD58B"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Duration</w:t>
            </w:r>
          </w:p>
        </w:tc>
        <w:tc>
          <w:tcPr>
            <w:tcW w:w="1075" w:type="dxa"/>
          </w:tcPr>
          <w:p w14:paraId="441616E7"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Impact Value</w:t>
            </w:r>
          </w:p>
        </w:tc>
      </w:tr>
      <w:tr w:rsidR="007A0A7C" w:rsidRPr="00FE0941" w14:paraId="386D62D5" w14:textId="77777777" w:rsidTr="00AE4518">
        <w:trPr>
          <w:jc w:val="center"/>
        </w:trPr>
        <w:tc>
          <w:tcPr>
            <w:tcW w:w="1705" w:type="dxa"/>
          </w:tcPr>
          <w:p w14:paraId="356ADC5B"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Instant</w:t>
            </w:r>
          </w:p>
        </w:tc>
        <w:tc>
          <w:tcPr>
            <w:tcW w:w="1425" w:type="dxa"/>
          </w:tcPr>
          <w:p w14:paraId="5F945CC2"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Strong</w:t>
            </w:r>
          </w:p>
        </w:tc>
        <w:tc>
          <w:tcPr>
            <w:tcW w:w="0" w:type="auto"/>
          </w:tcPr>
          <w:p w14:paraId="59B7662D"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General</w:t>
            </w:r>
          </w:p>
        </w:tc>
        <w:tc>
          <w:tcPr>
            <w:tcW w:w="2349" w:type="dxa"/>
          </w:tcPr>
          <w:p w14:paraId="6BD7B52C" w14:textId="571F2B12" w:rsidR="007A0A7C" w:rsidRPr="00FE0941" w:rsidRDefault="009173E4" w:rsidP="00AE4518">
            <w:pPr>
              <w:rPr>
                <w:rFonts w:ascii="Calibri" w:hAnsi="Calibri" w:cs="Calibri"/>
                <w:sz w:val="22"/>
                <w:szCs w:val="22"/>
              </w:rPr>
            </w:pPr>
            <w:r w:rsidRPr="00FE0941">
              <w:rPr>
                <w:rFonts w:ascii="Calibri" w:hAnsi="Calibri" w:cs="Calibri"/>
                <w:sz w:val="22"/>
                <w:szCs w:val="22"/>
              </w:rPr>
              <w:t>I</w:t>
            </w:r>
            <w:r w:rsidR="007A0A7C" w:rsidRPr="00FE0941">
              <w:rPr>
                <w:rFonts w:ascii="Calibri" w:hAnsi="Calibri" w:cs="Calibri"/>
                <w:sz w:val="22"/>
                <w:szCs w:val="22"/>
              </w:rPr>
              <w:t>rreversible</w:t>
            </w:r>
          </w:p>
        </w:tc>
        <w:tc>
          <w:tcPr>
            <w:tcW w:w="1710" w:type="dxa"/>
          </w:tcPr>
          <w:p w14:paraId="4D4E373E"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long</w:t>
            </w:r>
          </w:p>
        </w:tc>
        <w:tc>
          <w:tcPr>
            <w:tcW w:w="1075" w:type="dxa"/>
          </w:tcPr>
          <w:p w14:paraId="4CAA32D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10</w:t>
            </w:r>
          </w:p>
        </w:tc>
      </w:tr>
      <w:tr w:rsidR="007A0A7C" w:rsidRPr="00FE0941" w14:paraId="182D595A" w14:textId="77777777" w:rsidTr="00AE4518">
        <w:trPr>
          <w:jc w:val="center"/>
        </w:trPr>
        <w:tc>
          <w:tcPr>
            <w:tcW w:w="1705" w:type="dxa"/>
          </w:tcPr>
          <w:p w14:paraId="57756177"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Medium term</w:t>
            </w:r>
          </w:p>
        </w:tc>
        <w:tc>
          <w:tcPr>
            <w:tcW w:w="1425" w:type="dxa"/>
          </w:tcPr>
          <w:p w14:paraId="4D28F523"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Medium strong</w:t>
            </w:r>
          </w:p>
        </w:tc>
        <w:tc>
          <w:tcPr>
            <w:tcW w:w="0" w:type="auto"/>
          </w:tcPr>
          <w:p w14:paraId="37511090"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Extensive</w:t>
            </w:r>
          </w:p>
        </w:tc>
        <w:tc>
          <w:tcPr>
            <w:tcW w:w="2349" w:type="dxa"/>
          </w:tcPr>
          <w:p w14:paraId="3BF53DC7"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Long term reversibility</w:t>
            </w:r>
          </w:p>
        </w:tc>
        <w:tc>
          <w:tcPr>
            <w:tcW w:w="1710" w:type="dxa"/>
          </w:tcPr>
          <w:p w14:paraId="4A4FD07C"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Medium long</w:t>
            </w:r>
          </w:p>
        </w:tc>
        <w:tc>
          <w:tcPr>
            <w:tcW w:w="1075" w:type="dxa"/>
          </w:tcPr>
          <w:p w14:paraId="72FE130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7</w:t>
            </w:r>
          </w:p>
        </w:tc>
      </w:tr>
      <w:tr w:rsidR="007A0A7C" w:rsidRPr="00FE0941" w14:paraId="3D74D11B" w14:textId="77777777" w:rsidTr="00AE4518">
        <w:trPr>
          <w:jc w:val="center"/>
        </w:trPr>
        <w:tc>
          <w:tcPr>
            <w:tcW w:w="1705" w:type="dxa"/>
          </w:tcPr>
          <w:p w14:paraId="1EC988C5"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Long term</w:t>
            </w:r>
          </w:p>
        </w:tc>
        <w:tc>
          <w:tcPr>
            <w:tcW w:w="1425" w:type="dxa"/>
          </w:tcPr>
          <w:p w14:paraId="3490B473"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Medium</w:t>
            </w:r>
          </w:p>
        </w:tc>
        <w:tc>
          <w:tcPr>
            <w:tcW w:w="0" w:type="auto"/>
          </w:tcPr>
          <w:p w14:paraId="2E67732D"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Local</w:t>
            </w:r>
          </w:p>
        </w:tc>
        <w:tc>
          <w:tcPr>
            <w:tcW w:w="2349" w:type="dxa"/>
          </w:tcPr>
          <w:p w14:paraId="51BA3F31"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Short term reversibility</w:t>
            </w:r>
          </w:p>
        </w:tc>
        <w:tc>
          <w:tcPr>
            <w:tcW w:w="1710" w:type="dxa"/>
          </w:tcPr>
          <w:p w14:paraId="71171D54"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Medium short</w:t>
            </w:r>
          </w:p>
        </w:tc>
        <w:tc>
          <w:tcPr>
            <w:tcW w:w="1075" w:type="dxa"/>
          </w:tcPr>
          <w:p w14:paraId="1ECD1A40"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5</w:t>
            </w:r>
          </w:p>
        </w:tc>
      </w:tr>
      <w:tr w:rsidR="007A0A7C" w:rsidRPr="00FE0941" w14:paraId="55DB420B" w14:textId="77777777" w:rsidTr="00AE4518">
        <w:trPr>
          <w:jc w:val="center"/>
        </w:trPr>
        <w:tc>
          <w:tcPr>
            <w:tcW w:w="1705" w:type="dxa"/>
          </w:tcPr>
          <w:p w14:paraId="4586DA11"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Very long term</w:t>
            </w:r>
          </w:p>
        </w:tc>
        <w:tc>
          <w:tcPr>
            <w:tcW w:w="1425" w:type="dxa"/>
          </w:tcPr>
          <w:p w14:paraId="61688F2C"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Low</w:t>
            </w:r>
          </w:p>
        </w:tc>
        <w:tc>
          <w:tcPr>
            <w:tcW w:w="0" w:type="auto"/>
          </w:tcPr>
          <w:p w14:paraId="03497264"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Punctual</w:t>
            </w:r>
          </w:p>
        </w:tc>
        <w:tc>
          <w:tcPr>
            <w:tcW w:w="2349" w:type="dxa"/>
          </w:tcPr>
          <w:p w14:paraId="33B60CEB"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Totally reversible</w:t>
            </w:r>
          </w:p>
        </w:tc>
        <w:tc>
          <w:tcPr>
            <w:tcW w:w="1710" w:type="dxa"/>
          </w:tcPr>
          <w:p w14:paraId="6A1A5BC0"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instant</w:t>
            </w:r>
          </w:p>
        </w:tc>
        <w:tc>
          <w:tcPr>
            <w:tcW w:w="1075" w:type="dxa"/>
          </w:tcPr>
          <w:p w14:paraId="103ED76E"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2</w:t>
            </w:r>
          </w:p>
        </w:tc>
      </w:tr>
    </w:tbl>
    <w:p w14:paraId="57818AD8" w14:textId="77777777" w:rsidR="007A0A7C" w:rsidRPr="00FE0941" w:rsidRDefault="007A0A7C" w:rsidP="007A0A7C">
      <w:pPr>
        <w:jc w:val="both"/>
        <w:rPr>
          <w:rFonts w:ascii="Calibri" w:eastAsia="Times New Roman" w:hAnsi="Calibri" w:cs="Calibri"/>
          <w:lang w:eastAsia="es-ES"/>
        </w:rPr>
      </w:pPr>
    </w:p>
    <w:p w14:paraId="1FB85B0F"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 xml:space="preserve">Interpretation of Impact Evaluation Results </w:t>
      </w:r>
    </w:p>
    <w:p w14:paraId="7E8A1913"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lang w:eastAsia="es-ES"/>
        </w:rPr>
        <w:t>In this methodology application results classifies the impacts in 6 different categories, and is ranked by its severity and strength of occurrence, these are:</w:t>
      </w:r>
    </w:p>
    <w:p w14:paraId="12F0EAD0" w14:textId="77777777" w:rsidR="007A0A7C" w:rsidRPr="00FE0941" w:rsidRDefault="007A0A7C" w:rsidP="007A0A7C">
      <w:pPr>
        <w:jc w:val="both"/>
        <w:rPr>
          <w:rFonts w:ascii="Calibri" w:eastAsia="Times New Roman" w:hAnsi="Calibri" w:cs="Calibri"/>
          <w:lang w:eastAsia="es-ES"/>
        </w:rPr>
      </w:pPr>
    </w:p>
    <w:p w14:paraId="3F6CD93F"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I</w:t>
      </w:r>
      <w:r w:rsidRPr="00FE0941">
        <w:rPr>
          <w:rFonts w:ascii="Calibri" w:eastAsia="Times New Roman" w:hAnsi="Calibri" w:cs="Calibri"/>
          <w:lang w:eastAsia="es-ES"/>
        </w:rPr>
        <w:t>: impacts with very high probability of occurrence, and with IV ranks higher than 6 (high or very High). The actions recommended once these impacts have been identified, it is avoidance and prevention to ensure these don’t occur.</w:t>
      </w:r>
    </w:p>
    <w:p w14:paraId="4DD71BC1" w14:textId="77777777" w:rsidR="007A0A7C" w:rsidRPr="00FE0941" w:rsidRDefault="007A0A7C" w:rsidP="007A0A7C">
      <w:pPr>
        <w:jc w:val="both"/>
        <w:rPr>
          <w:rFonts w:ascii="Calibri" w:eastAsia="Times New Roman" w:hAnsi="Calibri" w:cs="Calibri"/>
          <w:lang w:eastAsia="es-ES"/>
        </w:rPr>
      </w:pPr>
    </w:p>
    <w:p w14:paraId="50509B19"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II</w:t>
      </w:r>
      <w:r w:rsidRPr="00FE0941">
        <w:rPr>
          <w:rFonts w:ascii="Calibri" w:eastAsia="Times New Roman" w:hAnsi="Calibri" w:cs="Calibri"/>
          <w:lang w:eastAsia="es-ES"/>
        </w:rPr>
        <w:t>: impacts with high ranking values higher that 6, but with a low probability level for occurrence. These impacts allow to react, by implementing control, mitigation and monitoring measurers, in order to control and prevent the full impacts effects development. This is important in cases of a very fast development impacts</w:t>
      </w:r>
    </w:p>
    <w:p w14:paraId="3F5ADBB5" w14:textId="77777777" w:rsidR="007A0A7C" w:rsidRPr="00FE0941" w:rsidRDefault="007A0A7C" w:rsidP="007A0A7C">
      <w:pPr>
        <w:jc w:val="both"/>
        <w:rPr>
          <w:rFonts w:ascii="Calibri" w:eastAsia="Times New Roman" w:hAnsi="Calibri" w:cs="Calibri"/>
          <w:lang w:eastAsia="es-ES"/>
        </w:rPr>
      </w:pPr>
    </w:p>
    <w:p w14:paraId="1BAB8F7D"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III</w:t>
      </w:r>
      <w:r w:rsidRPr="00FE0941">
        <w:rPr>
          <w:rFonts w:ascii="Calibri" w:eastAsia="Times New Roman" w:hAnsi="Calibri" w:cs="Calibri"/>
          <w:lang w:eastAsia="es-ES"/>
        </w:rPr>
        <w:t>: Impacts with a high probability of occurrence and IV values higher than 4 and less than 6, Those impacts managements recommended are mostly preventive, in cases that these are costly, mitigation, corrective and compensation methods can be used</w:t>
      </w:r>
    </w:p>
    <w:p w14:paraId="1FAC74FF" w14:textId="77777777" w:rsidR="007A0A7C" w:rsidRPr="00FE0941" w:rsidRDefault="007A0A7C" w:rsidP="007A0A7C">
      <w:pPr>
        <w:jc w:val="both"/>
        <w:rPr>
          <w:rFonts w:ascii="Calibri" w:eastAsia="Times New Roman" w:hAnsi="Calibri" w:cs="Calibri"/>
          <w:lang w:eastAsia="es-ES"/>
        </w:rPr>
      </w:pPr>
    </w:p>
    <w:p w14:paraId="36111229"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IV</w:t>
      </w:r>
      <w:r w:rsidRPr="00FE0941">
        <w:rPr>
          <w:rFonts w:ascii="Calibri" w:eastAsia="Times New Roman" w:hAnsi="Calibri" w:cs="Calibri"/>
          <w:lang w:eastAsia="es-ES"/>
        </w:rPr>
        <w:t xml:space="preserve">: impacts with a low probability of occurrence with IV values higher that 4 and less than 6. Due to its medium level relevance, might not require monitoring or follow-up. Its recommended to use corrective, mitigation and compensation, if these type of impacts its manifested </w:t>
      </w:r>
    </w:p>
    <w:p w14:paraId="47F27939" w14:textId="77777777" w:rsidR="007A0A7C" w:rsidRPr="00FE0941" w:rsidRDefault="007A0A7C" w:rsidP="007A0A7C">
      <w:pPr>
        <w:jc w:val="both"/>
        <w:rPr>
          <w:rFonts w:ascii="Calibri" w:eastAsia="Times New Roman" w:hAnsi="Calibri" w:cs="Calibri"/>
          <w:lang w:eastAsia="es-ES"/>
        </w:rPr>
      </w:pPr>
    </w:p>
    <w:p w14:paraId="3C2160BD"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V</w:t>
      </w:r>
      <w:r w:rsidRPr="00FE0941">
        <w:rPr>
          <w:rFonts w:ascii="Calibri" w:eastAsia="Times New Roman" w:hAnsi="Calibri" w:cs="Calibri"/>
          <w:lang w:eastAsia="es-ES"/>
        </w:rPr>
        <w:t>: Impact with IV values of 4 or less, with a high probability of occurrence. In general terms, these impacts do not require specific managerial actions. These impacts are of concern when their occurrence is in critical, fragile areas of the sum of other activities could accumulate and creates new and different impacts</w:t>
      </w:r>
    </w:p>
    <w:p w14:paraId="6789151D" w14:textId="77777777" w:rsidR="007A0A7C" w:rsidRPr="00FE0941" w:rsidRDefault="007A0A7C" w:rsidP="007A0A7C">
      <w:pPr>
        <w:jc w:val="both"/>
        <w:rPr>
          <w:rFonts w:ascii="Calibri" w:eastAsia="Times New Roman" w:hAnsi="Calibri" w:cs="Calibri"/>
          <w:lang w:eastAsia="es-ES"/>
        </w:rPr>
      </w:pPr>
    </w:p>
    <w:p w14:paraId="10FBED4D" w14:textId="77777777" w:rsidR="007A0A7C" w:rsidRPr="00FE0941" w:rsidRDefault="007A0A7C" w:rsidP="007A0A7C">
      <w:pPr>
        <w:jc w:val="both"/>
        <w:rPr>
          <w:rFonts w:ascii="Calibri" w:eastAsia="Times New Roman" w:hAnsi="Calibri" w:cs="Calibri"/>
          <w:lang w:eastAsia="es-ES"/>
        </w:rPr>
      </w:pPr>
      <w:r w:rsidRPr="00FE0941">
        <w:rPr>
          <w:rFonts w:ascii="Calibri" w:eastAsia="Times New Roman" w:hAnsi="Calibri" w:cs="Calibri"/>
          <w:b/>
          <w:bCs/>
          <w:lang w:eastAsia="es-ES"/>
        </w:rPr>
        <w:t>Category VI</w:t>
      </w:r>
      <w:r w:rsidRPr="00FE0941">
        <w:rPr>
          <w:rFonts w:ascii="Calibri" w:eastAsia="Times New Roman" w:hAnsi="Calibri" w:cs="Calibri"/>
          <w:lang w:eastAsia="es-ES"/>
        </w:rPr>
        <w:t>: Impacts with IV values of 4 or less with low or medium probability for occurrence. In which cases no managerial corrective measures are applied</w:t>
      </w:r>
    </w:p>
    <w:p w14:paraId="2BCB6ECD" w14:textId="77777777" w:rsidR="007A0A7C" w:rsidRPr="00FE0941" w:rsidRDefault="007A0A7C" w:rsidP="007A0A7C">
      <w:pPr>
        <w:jc w:val="both"/>
        <w:rPr>
          <w:rFonts w:ascii="Calibri" w:eastAsia="Times New Roman" w:hAnsi="Calibri" w:cs="Calibri"/>
          <w:lang w:eastAsia="es-ES"/>
        </w:rPr>
      </w:pPr>
    </w:p>
    <w:p w14:paraId="3666816B"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t>Impact classes in accordance with its IV Ranking values and occurrences</w:t>
      </w:r>
    </w:p>
    <w:p w14:paraId="157FC2A3" w14:textId="77777777" w:rsidR="007A0A7C" w:rsidRPr="00FE0941" w:rsidRDefault="007A0A7C" w:rsidP="007A0A7C">
      <w:pPr>
        <w:jc w:val="both"/>
        <w:rPr>
          <w:rFonts w:ascii="Calibri" w:eastAsia="Times New Roman" w:hAnsi="Calibri" w:cs="Calibri"/>
          <w:b/>
          <w:bCs/>
          <w:lang w:eastAsia="es-ES"/>
        </w:rPr>
      </w:pPr>
    </w:p>
    <w:tbl>
      <w:tblPr>
        <w:tblStyle w:val="Tablaconcuadrcula3"/>
        <w:tblW w:w="0" w:type="auto"/>
        <w:jc w:val="center"/>
        <w:tblLook w:val="0000" w:firstRow="0" w:lastRow="0" w:firstColumn="0" w:lastColumn="0" w:noHBand="0" w:noVBand="0"/>
      </w:tblPr>
      <w:tblGrid>
        <w:gridCol w:w="1217"/>
        <w:gridCol w:w="618"/>
        <w:gridCol w:w="677"/>
        <w:gridCol w:w="777"/>
        <w:gridCol w:w="499"/>
      </w:tblGrid>
      <w:tr w:rsidR="007A0A7C" w:rsidRPr="00FE0941" w14:paraId="1B146211" w14:textId="77777777" w:rsidTr="00AE4518">
        <w:trPr>
          <w:jc w:val="center"/>
        </w:trPr>
        <w:tc>
          <w:tcPr>
            <w:tcW w:w="0" w:type="auto"/>
            <w:vMerge w:val="restart"/>
          </w:tcPr>
          <w:p w14:paraId="615A95BE"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Probability</w:t>
            </w:r>
          </w:p>
        </w:tc>
        <w:tc>
          <w:tcPr>
            <w:tcW w:w="0" w:type="auto"/>
            <w:gridSpan w:val="4"/>
          </w:tcPr>
          <w:p w14:paraId="6B2F9281"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Impact Values (IV)</w:t>
            </w:r>
          </w:p>
        </w:tc>
      </w:tr>
      <w:tr w:rsidR="007A0A7C" w:rsidRPr="00FE0941" w14:paraId="58200A78" w14:textId="77777777" w:rsidTr="00AE4518">
        <w:trPr>
          <w:jc w:val="center"/>
        </w:trPr>
        <w:tc>
          <w:tcPr>
            <w:tcW w:w="0" w:type="auto"/>
            <w:vMerge/>
          </w:tcPr>
          <w:p w14:paraId="7802DBBF" w14:textId="77777777" w:rsidR="007A0A7C" w:rsidRPr="00FE0941" w:rsidRDefault="007A0A7C" w:rsidP="00AE4518">
            <w:pPr>
              <w:jc w:val="both"/>
              <w:rPr>
                <w:rFonts w:ascii="Calibri" w:hAnsi="Calibri" w:cs="Calibri"/>
                <w:b/>
                <w:bCs/>
                <w:sz w:val="22"/>
                <w:szCs w:val="22"/>
              </w:rPr>
            </w:pPr>
          </w:p>
        </w:tc>
        <w:tc>
          <w:tcPr>
            <w:tcW w:w="0" w:type="auto"/>
          </w:tcPr>
          <w:p w14:paraId="20B529B9"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8-10</w:t>
            </w:r>
          </w:p>
        </w:tc>
        <w:tc>
          <w:tcPr>
            <w:tcW w:w="0" w:type="auto"/>
          </w:tcPr>
          <w:p w14:paraId="610E5115"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6-7.9</w:t>
            </w:r>
          </w:p>
        </w:tc>
        <w:tc>
          <w:tcPr>
            <w:tcW w:w="0" w:type="auto"/>
          </w:tcPr>
          <w:p w14:paraId="7D49794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4 - 5.9</w:t>
            </w:r>
          </w:p>
        </w:tc>
        <w:tc>
          <w:tcPr>
            <w:tcW w:w="0" w:type="auto"/>
          </w:tcPr>
          <w:p w14:paraId="06BE9328" w14:textId="77777777" w:rsidR="007A0A7C" w:rsidRPr="00FE0941" w:rsidRDefault="007A0A7C" w:rsidP="00AE4518">
            <w:pPr>
              <w:jc w:val="center"/>
              <w:rPr>
                <w:rFonts w:ascii="Calibri" w:hAnsi="Calibri" w:cs="Calibri"/>
                <w:b/>
                <w:bCs/>
                <w:sz w:val="22"/>
                <w:szCs w:val="22"/>
              </w:rPr>
            </w:pPr>
            <w:r w:rsidRPr="00FE0941">
              <w:rPr>
                <w:rFonts w:ascii="Symbol" w:eastAsia="Symbol" w:hAnsi="Symbol" w:cs="Symbol"/>
                <w:b/>
                <w:sz w:val="22"/>
                <w:szCs w:val="22"/>
              </w:rPr>
              <w:sym w:font="Symbol" w:char="F03C"/>
            </w:r>
            <w:r w:rsidRPr="00FE0941">
              <w:rPr>
                <w:rFonts w:ascii="Calibri" w:hAnsi="Calibri" w:cs="Calibri"/>
                <w:b/>
                <w:bCs/>
                <w:sz w:val="22"/>
                <w:szCs w:val="22"/>
              </w:rPr>
              <w:t xml:space="preserve"> 4</w:t>
            </w:r>
          </w:p>
        </w:tc>
      </w:tr>
      <w:tr w:rsidR="007A0A7C" w:rsidRPr="00FE0941" w14:paraId="2B977B7A" w14:textId="77777777" w:rsidTr="00AE4518">
        <w:trPr>
          <w:trHeight w:val="547"/>
          <w:jc w:val="center"/>
        </w:trPr>
        <w:tc>
          <w:tcPr>
            <w:tcW w:w="0" w:type="auto"/>
          </w:tcPr>
          <w:p w14:paraId="603E8C7C"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Very high</w:t>
            </w:r>
          </w:p>
        </w:tc>
        <w:tc>
          <w:tcPr>
            <w:tcW w:w="0" w:type="auto"/>
          </w:tcPr>
          <w:p w14:paraId="5AA06AA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tc>
        <w:tc>
          <w:tcPr>
            <w:tcW w:w="0" w:type="auto"/>
          </w:tcPr>
          <w:p w14:paraId="5728814D"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tc>
        <w:tc>
          <w:tcPr>
            <w:tcW w:w="0" w:type="auto"/>
          </w:tcPr>
          <w:p w14:paraId="47F551BF"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III</w:t>
            </w:r>
          </w:p>
        </w:tc>
        <w:tc>
          <w:tcPr>
            <w:tcW w:w="0" w:type="auto"/>
          </w:tcPr>
          <w:p w14:paraId="294DE002"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w:t>
            </w:r>
          </w:p>
        </w:tc>
      </w:tr>
      <w:tr w:rsidR="007A0A7C" w:rsidRPr="00FE0941" w14:paraId="5B9735BF" w14:textId="77777777" w:rsidTr="00AE4518">
        <w:trPr>
          <w:trHeight w:val="547"/>
          <w:jc w:val="center"/>
        </w:trPr>
        <w:tc>
          <w:tcPr>
            <w:tcW w:w="0" w:type="auto"/>
          </w:tcPr>
          <w:p w14:paraId="6D68CD7C"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High</w:t>
            </w:r>
          </w:p>
        </w:tc>
        <w:tc>
          <w:tcPr>
            <w:tcW w:w="0" w:type="auto"/>
          </w:tcPr>
          <w:p w14:paraId="68A009E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tc>
        <w:tc>
          <w:tcPr>
            <w:tcW w:w="0" w:type="auto"/>
          </w:tcPr>
          <w:p w14:paraId="5EA8C67F"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tc>
        <w:tc>
          <w:tcPr>
            <w:tcW w:w="0" w:type="auto"/>
          </w:tcPr>
          <w:p w14:paraId="0BD3DF5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III</w:t>
            </w:r>
          </w:p>
        </w:tc>
        <w:tc>
          <w:tcPr>
            <w:tcW w:w="0" w:type="auto"/>
          </w:tcPr>
          <w:p w14:paraId="5A2BC0FB"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w:t>
            </w:r>
          </w:p>
        </w:tc>
      </w:tr>
      <w:tr w:rsidR="007A0A7C" w:rsidRPr="00FE0941" w14:paraId="2C098535" w14:textId="77777777" w:rsidTr="00AE4518">
        <w:trPr>
          <w:trHeight w:val="547"/>
          <w:jc w:val="center"/>
        </w:trPr>
        <w:tc>
          <w:tcPr>
            <w:tcW w:w="0" w:type="auto"/>
          </w:tcPr>
          <w:p w14:paraId="52F5D50D"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Medium</w:t>
            </w:r>
          </w:p>
        </w:tc>
        <w:tc>
          <w:tcPr>
            <w:tcW w:w="0" w:type="auto"/>
          </w:tcPr>
          <w:p w14:paraId="3BFB2672"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tc>
        <w:tc>
          <w:tcPr>
            <w:tcW w:w="0" w:type="auto"/>
          </w:tcPr>
          <w:p w14:paraId="2CFEAB46"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tc>
        <w:tc>
          <w:tcPr>
            <w:tcW w:w="0" w:type="auto"/>
          </w:tcPr>
          <w:p w14:paraId="40FD5753"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IV</w:t>
            </w:r>
          </w:p>
        </w:tc>
        <w:tc>
          <w:tcPr>
            <w:tcW w:w="0" w:type="auto"/>
          </w:tcPr>
          <w:p w14:paraId="520BDC26"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VI</w:t>
            </w:r>
          </w:p>
        </w:tc>
      </w:tr>
      <w:tr w:rsidR="007A0A7C" w:rsidRPr="00FE0941" w14:paraId="545AA351" w14:textId="77777777" w:rsidTr="00AE4518">
        <w:trPr>
          <w:trHeight w:val="547"/>
          <w:jc w:val="center"/>
        </w:trPr>
        <w:tc>
          <w:tcPr>
            <w:tcW w:w="0" w:type="auto"/>
          </w:tcPr>
          <w:p w14:paraId="04480F36"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Low</w:t>
            </w:r>
          </w:p>
        </w:tc>
        <w:tc>
          <w:tcPr>
            <w:tcW w:w="0" w:type="auto"/>
          </w:tcPr>
          <w:p w14:paraId="5B7C2CA2"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tc>
        <w:tc>
          <w:tcPr>
            <w:tcW w:w="0" w:type="auto"/>
          </w:tcPr>
          <w:p w14:paraId="45C92E86"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tc>
        <w:tc>
          <w:tcPr>
            <w:tcW w:w="0" w:type="auto"/>
          </w:tcPr>
          <w:p w14:paraId="520AA531"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IV</w:t>
            </w:r>
          </w:p>
        </w:tc>
        <w:tc>
          <w:tcPr>
            <w:tcW w:w="0" w:type="auto"/>
          </w:tcPr>
          <w:p w14:paraId="7D7032D2"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VI</w:t>
            </w:r>
          </w:p>
        </w:tc>
      </w:tr>
    </w:tbl>
    <w:p w14:paraId="34382C2C" w14:textId="77777777" w:rsidR="007A0A7C" w:rsidRPr="00FE0941" w:rsidRDefault="007A0A7C" w:rsidP="007A0A7C">
      <w:pPr>
        <w:jc w:val="both"/>
        <w:rPr>
          <w:rFonts w:ascii="Calibri" w:eastAsia="Times New Roman" w:hAnsi="Calibri" w:cs="Calibri"/>
          <w:lang w:eastAsia="es-ES"/>
        </w:rPr>
      </w:pPr>
    </w:p>
    <w:p w14:paraId="6A037457" w14:textId="77777777" w:rsidR="007A0A7C" w:rsidRPr="00FE0941" w:rsidRDefault="007A0A7C" w:rsidP="007A0A7C">
      <w:pPr>
        <w:rPr>
          <w:rFonts w:ascii="Calibri" w:eastAsia="Times New Roman" w:hAnsi="Calibri" w:cs="Calibri"/>
          <w:lang w:eastAsia="es-ES"/>
        </w:rPr>
      </w:pPr>
      <w:r w:rsidRPr="00FE0941">
        <w:rPr>
          <w:rFonts w:ascii="Calibri" w:eastAsia="Times New Roman" w:hAnsi="Calibri" w:cs="Calibri"/>
          <w:lang w:eastAsia="es-ES"/>
        </w:rPr>
        <w:br w:type="page"/>
      </w:r>
    </w:p>
    <w:p w14:paraId="21931E13" w14:textId="77777777" w:rsidR="007A0A7C" w:rsidRPr="00FE0941" w:rsidRDefault="007A0A7C" w:rsidP="007A0A7C">
      <w:pPr>
        <w:jc w:val="both"/>
        <w:rPr>
          <w:rFonts w:ascii="Calibri" w:eastAsia="Times New Roman" w:hAnsi="Calibri" w:cs="Calibri"/>
          <w:b/>
          <w:bCs/>
          <w:lang w:eastAsia="es-ES"/>
        </w:rPr>
      </w:pPr>
      <w:r w:rsidRPr="00FE0941">
        <w:rPr>
          <w:rFonts w:ascii="Calibri" w:eastAsia="Times New Roman" w:hAnsi="Calibri" w:cs="Calibri"/>
          <w:b/>
          <w:bCs/>
          <w:lang w:eastAsia="es-ES"/>
        </w:rPr>
        <w:lastRenderedPageBreak/>
        <w:t>Recommended Measures for Impact Management</w:t>
      </w:r>
    </w:p>
    <w:tbl>
      <w:tblPr>
        <w:tblStyle w:val="Tablaconcuadrcula3"/>
        <w:tblW w:w="0" w:type="auto"/>
        <w:tblLook w:val="0000" w:firstRow="0" w:lastRow="0" w:firstColumn="0" w:lastColumn="0" w:noHBand="0" w:noVBand="0"/>
      </w:tblPr>
      <w:tblGrid>
        <w:gridCol w:w="1184"/>
        <w:gridCol w:w="2135"/>
        <w:gridCol w:w="2135"/>
        <w:gridCol w:w="2308"/>
        <w:gridCol w:w="1588"/>
      </w:tblGrid>
      <w:tr w:rsidR="007A0A7C" w:rsidRPr="00FE0941" w14:paraId="3ADA0E10" w14:textId="77777777" w:rsidTr="00AE4518">
        <w:tc>
          <w:tcPr>
            <w:tcW w:w="0" w:type="auto"/>
            <w:vMerge w:val="restart"/>
          </w:tcPr>
          <w:p w14:paraId="23F58B08"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Probability</w:t>
            </w:r>
          </w:p>
        </w:tc>
        <w:tc>
          <w:tcPr>
            <w:tcW w:w="0" w:type="auto"/>
            <w:gridSpan w:val="4"/>
          </w:tcPr>
          <w:p w14:paraId="1DE37A5D"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Impact Values (IV)</w:t>
            </w:r>
          </w:p>
        </w:tc>
      </w:tr>
      <w:tr w:rsidR="007A0A7C" w:rsidRPr="00FE0941" w14:paraId="7605DEEA" w14:textId="77777777" w:rsidTr="00AE4518">
        <w:tc>
          <w:tcPr>
            <w:tcW w:w="0" w:type="auto"/>
            <w:vMerge/>
          </w:tcPr>
          <w:p w14:paraId="5A5A5234" w14:textId="77777777" w:rsidR="007A0A7C" w:rsidRPr="00FE0941" w:rsidRDefault="007A0A7C" w:rsidP="00AE4518">
            <w:pPr>
              <w:jc w:val="center"/>
              <w:rPr>
                <w:rFonts w:ascii="Calibri" w:hAnsi="Calibri" w:cs="Calibri"/>
                <w:sz w:val="22"/>
                <w:szCs w:val="22"/>
              </w:rPr>
            </w:pPr>
          </w:p>
        </w:tc>
        <w:tc>
          <w:tcPr>
            <w:tcW w:w="0" w:type="auto"/>
          </w:tcPr>
          <w:p w14:paraId="56107F4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8-10</w:t>
            </w:r>
          </w:p>
        </w:tc>
        <w:tc>
          <w:tcPr>
            <w:tcW w:w="0" w:type="auto"/>
          </w:tcPr>
          <w:p w14:paraId="51F01106"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6 - 7.9</w:t>
            </w:r>
          </w:p>
        </w:tc>
        <w:tc>
          <w:tcPr>
            <w:tcW w:w="0" w:type="auto"/>
          </w:tcPr>
          <w:p w14:paraId="01C9F68A"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4 - 5.9</w:t>
            </w:r>
          </w:p>
        </w:tc>
        <w:tc>
          <w:tcPr>
            <w:tcW w:w="0" w:type="auto"/>
          </w:tcPr>
          <w:p w14:paraId="3C03BA10" w14:textId="77777777" w:rsidR="007A0A7C" w:rsidRPr="00FE0941" w:rsidRDefault="007A0A7C" w:rsidP="00AE4518">
            <w:pPr>
              <w:jc w:val="center"/>
              <w:rPr>
                <w:rFonts w:ascii="Calibri" w:hAnsi="Calibri" w:cs="Calibri"/>
                <w:sz w:val="22"/>
                <w:szCs w:val="22"/>
              </w:rPr>
            </w:pPr>
            <w:r w:rsidRPr="00FE0941">
              <w:rPr>
                <w:rFonts w:ascii="Calibri" w:hAnsi="Calibri" w:cs="Calibri"/>
                <w:sz w:val="22"/>
                <w:szCs w:val="22"/>
              </w:rPr>
              <w:t>&lt; 4</w:t>
            </w:r>
          </w:p>
        </w:tc>
      </w:tr>
      <w:tr w:rsidR="007A0A7C" w:rsidRPr="00FE0941" w14:paraId="5DAB2E3D" w14:textId="77777777" w:rsidTr="00AE4518">
        <w:trPr>
          <w:trHeight w:val="1052"/>
        </w:trPr>
        <w:tc>
          <w:tcPr>
            <w:tcW w:w="0" w:type="auto"/>
          </w:tcPr>
          <w:p w14:paraId="5A45A573" w14:textId="77777777" w:rsidR="007A0A7C" w:rsidRPr="00FE0941" w:rsidRDefault="007A0A7C" w:rsidP="00AE4518">
            <w:pPr>
              <w:jc w:val="both"/>
              <w:rPr>
                <w:rFonts w:ascii="Calibri" w:hAnsi="Calibri" w:cs="Calibri"/>
                <w:sz w:val="22"/>
                <w:szCs w:val="22"/>
              </w:rPr>
            </w:pPr>
          </w:p>
          <w:p w14:paraId="3CE92317"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Very High</w:t>
            </w:r>
          </w:p>
        </w:tc>
        <w:tc>
          <w:tcPr>
            <w:tcW w:w="0" w:type="auto"/>
          </w:tcPr>
          <w:p w14:paraId="56F3FBED"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p w14:paraId="69149361"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 xml:space="preserve">Preventive or compensation </w:t>
            </w:r>
          </w:p>
        </w:tc>
        <w:tc>
          <w:tcPr>
            <w:tcW w:w="0" w:type="auto"/>
          </w:tcPr>
          <w:p w14:paraId="5566D9BD"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p w14:paraId="65BBF7E8"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Preventive or compensation</w:t>
            </w:r>
          </w:p>
        </w:tc>
        <w:tc>
          <w:tcPr>
            <w:tcW w:w="0" w:type="auto"/>
          </w:tcPr>
          <w:p w14:paraId="77226DB9"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III</w:t>
            </w:r>
          </w:p>
          <w:p w14:paraId="7ED8485E"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 xml:space="preserve">Any - Preventive is preferred </w:t>
            </w:r>
          </w:p>
        </w:tc>
        <w:tc>
          <w:tcPr>
            <w:tcW w:w="0" w:type="auto"/>
          </w:tcPr>
          <w:p w14:paraId="4A5D2938"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w:t>
            </w:r>
          </w:p>
          <w:p w14:paraId="730338E9"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Any, only if is cost effective.</w:t>
            </w:r>
          </w:p>
        </w:tc>
      </w:tr>
      <w:tr w:rsidR="007A0A7C" w:rsidRPr="00FE0941" w14:paraId="7B9E028D" w14:textId="77777777" w:rsidTr="00AE4518">
        <w:trPr>
          <w:trHeight w:val="953"/>
        </w:trPr>
        <w:tc>
          <w:tcPr>
            <w:tcW w:w="0" w:type="auto"/>
          </w:tcPr>
          <w:p w14:paraId="0B19D412"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High</w:t>
            </w:r>
          </w:p>
        </w:tc>
        <w:tc>
          <w:tcPr>
            <w:tcW w:w="0" w:type="auto"/>
          </w:tcPr>
          <w:p w14:paraId="78E97E51"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p w14:paraId="309FEA14"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Preventive or compensation</w:t>
            </w:r>
          </w:p>
        </w:tc>
        <w:tc>
          <w:tcPr>
            <w:tcW w:w="0" w:type="auto"/>
          </w:tcPr>
          <w:p w14:paraId="01E3D67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w:t>
            </w:r>
          </w:p>
          <w:p w14:paraId="1CA73480"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Preventive or compensation</w:t>
            </w:r>
          </w:p>
        </w:tc>
        <w:tc>
          <w:tcPr>
            <w:tcW w:w="0" w:type="auto"/>
          </w:tcPr>
          <w:p w14:paraId="5595DEDA"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III</w:t>
            </w:r>
          </w:p>
          <w:p w14:paraId="7193458E"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Any - Preventive is preferred</w:t>
            </w:r>
          </w:p>
        </w:tc>
        <w:tc>
          <w:tcPr>
            <w:tcW w:w="0" w:type="auto"/>
          </w:tcPr>
          <w:p w14:paraId="39E05C29"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w:t>
            </w:r>
          </w:p>
          <w:p w14:paraId="6F3C693C"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Any, only if is cost effective</w:t>
            </w:r>
          </w:p>
        </w:tc>
      </w:tr>
      <w:tr w:rsidR="007A0A7C" w:rsidRPr="00FE0941" w14:paraId="61CFCBBC" w14:textId="77777777" w:rsidTr="00AE4518">
        <w:trPr>
          <w:trHeight w:val="1475"/>
        </w:trPr>
        <w:tc>
          <w:tcPr>
            <w:tcW w:w="0" w:type="auto"/>
          </w:tcPr>
          <w:p w14:paraId="77D4E0D1"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Medium</w:t>
            </w:r>
          </w:p>
        </w:tc>
        <w:tc>
          <w:tcPr>
            <w:tcW w:w="0" w:type="auto"/>
          </w:tcPr>
          <w:p w14:paraId="3CC1AD09"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p w14:paraId="6D17F687"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Monitoring and then corrective or mitigation measures if needed.</w:t>
            </w:r>
          </w:p>
        </w:tc>
        <w:tc>
          <w:tcPr>
            <w:tcW w:w="0" w:type="auto"/>
          </w:tcPr>
          <w:p w14:paraId="4B598517"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p w14:paraId="44539A7F"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Monitoring and then corrective or mitigation measures if needed.</w:t>
            </w:r>
          </w:p>
        </w:tc>
        <w:tc>
          <w:tcPr>
            <w:tcW w:w="0" w:type="auto"/>
          </w:tcPr>
          <w:p w14:paraId="565ADD7E"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IV</w:t>
            </w:r>
          </w:p>
          <w:p w14:paraId="76EFFF11"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Corrective, mitigation or compensation. Preventive if economically feasible.</w:t>
            </w:r>
          </w:p>
        </w:tc>
        <w:tc>
          <w:tcPr>
            <w:tcW w:w="0" w:type="auto"/>
          </w:tcPr>
          <w:p w14:paraId="70191646"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VI</w:t>
            </w:r>
          </w:p>
          <w:p w14:paraId="0D78793D"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No management measures</w:t>
            </w:r>
          </w:p>
        </w:tc>
      </w:tr>
      <w:tr w:rsidR="007A0A7C" w:rsidRPr="00FE0941" w14:paraId="3E9FC335" w14:textId="77777777" w:rsidTr="00AE4518">
        <w:trPr>
          <w:trHeight w:val="1502"/>
        </w:trPr>
        <w:tc>
          <w:tcPr>
            <w:tcW w:w="0" w:type="auto"/>
          </w:tcPr>
          <w:p w14:paraId="7BC7DC6F" w14:textId="77777777" w:rsidR="007A0A7C" w:rsidRPr="00FE0941" w:rsidRDefault="007A0A7C" w:rsidP="00AE4518">
            <w:pPr>
              <w:jc w:val="both"/>
              <w:rPr>
                <w:rFonts w:ascii="Calibri" w:hAnsi="Calibri" w:cs="Calibri"/>
                <w:sz w:val="22"/>
                <w:szCs w:val="22"/>
              </w:rPr>
            </w:pPr>
            <w:r w:rsidRPr="00FE0941">
              <w:rPr>
                <w:rFonts w:ascii="Calibri" w:hAnsi="Calibri" w:cs="Calibri"/>
                <w:sz w:val="22"/>
                <w:szCs w:val="22"/>
              </w:rPr>
              <w:t>Low</w:t>
            </w:r>
          </w:p>
        </w:tc>
        <w:tc>
          <w:tcPr>
            <w:tcW w:w="0" w:type="auto"/>
          </w:tcPr>
          <w:p w14:paraId="3D60992B"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p w14:paraId="3DE0D06D"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Monitoring and then corrective or mitigation measures if needed.</w:t>
            </w:r>
          </w:p>
        </w:tc>
        <w:tc>
          <w:tcPr>
            <w:tcW w:w="0" w:type="auto"/>
          </w:tcPr>
          <w:p w14:paraId="74A8BC36"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II</w:t>
            </w:r>
          </w:p>
          <w:p w14:paraId="084962ED"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Monitoring and then corrective or mitigation measures if needed.</w:t>
            </w:r>
          </w:p>
        </w:tc>
        <w:tc>
          <w:tcPr>
            <w:tcW w:w="0" w:type="auto"/>
          </w:tcPr>
          <w:p w14:paraId="0264C298"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IV</w:t>
            </w:r>
          </w:p>
          <w:p w14:paraId="6E89DFF0"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Corrective, mitigation or compensation. Preventive if economically feasible</w:t>
            </w:r>
          </w:p>
        </w:tc>
        <w:tc>
          <w:tcPr>
            <w:tcW w:w="0" w:type="auto"/>
          </w:tcPr>
          <w:p w14:paraId="3A60E62A" w14:textId="77777777" w:rsidR="007A0A7C" w:rsidRPr="00FE0941" w:rsidRDefault="007A0A7C" w:rsidP="00AE4518">
            <w:pPr>
              <w:jc w:val="center"/>
              <w:rPr>
                <w:rFonts w:ascii="Calibri" w:hAnsi="Calibri" w:cs="Calibri"/>
                <w:b/>
                <w:bCs/>
                <w:sz w:val="22"/>
                <w:szCs w:val="22"/>
              </w:rPr>
            </w:pPr>
            <w:r w:rsidRPr="00FE0941">
              <w:rPr>
                <w:rFonts w:ascii="Calibri" w:hAnsi="Calibri" w:cs="Calibri"/>
                <w:b/>
                <w:bCs/>
                <w:sz w:val="22"/>
                <w:szCs w:val="22"/>
              </w:rPr>
              <w:t>VI</w:t>
            </w:r>
          </w:p>
          <w:p w14:paraId="326A99EC" w14:textId="77777777" w:rsidR="007A0A7C" w:rsidRPr="00FE0941" w:rsidRDefault="007A0A7C" w:rsidP="00AE4518">
            <w:pPr>
              <w:rPr>
                <w:rFonts w:ascii="Calibri" w:hAnsi="Calibri" w:cs="Calibri"/>
                <w:sz w:val="22"/>
                <w:szCs w:val="22"/>
              </w:rPr>
            </w:pPr>
            <w:r w:rsidRPr="00FE0941">
              <w:rPr>
                <w:rFonts w:ascii="Calibri" w:hAnsi="Calibri" w:cs="Calibri"/>
                <w:sz w:val="22"/>
                <w:szCs w:val="22"/>
              </w:rPr>
              <w:t>No management measures</w:t>
            </w:r>
          </w:p>
        </w:tc>
      </w:tr>
    </w:tbl>
    <w:p w14:paraId="1210A53E" w14:textId="77777777" w:rsidR="007A0A7C" w:rsidRPr="00FE0941" w:rsidRDefault="007A0A7C" w:rsidP="007A0A7C">
      <w:pPr>
        <w:jc w:val="both"/>
        <w:rPr>
          <w:rFonts w:ascii="Calibri" w:eastAsia="Times New Roman" w:hAnsi="Calibri" w:cs="Calibri"/>
          <w:b/>
          <w:lang w:eastAsia="es-ES"/>
        </w:rPr>
      </w:pPr>
    </w:p>
    <w:p w14:paraId="239FFEF6" w14:textId="77777777" w:rsidR="007A0A7C" w:rsidRPr="00FE0941" w:rsidRDefault="007A0A7C" w:rsidP="007A0A7C">
      <w:pPr>
        <w:jc w:val="both"/>
        <w:rPr>
          <w:rFonts w:ascii="Calibri" w:eastAsia="Times New Roman" w:hAnsi="Calibri" w:cs="Calibri"/>
          <w:b/>
          <w:lang w:eastAsia="es-ES"/>
        </w:rPr>
      </w:pPr>
      <w:r w:rsidRPr="00FE0941">
        <w:rPr>
          <w:rFonts w:ascii="Calibri" w:eastAsia="Times New Roman" w:hAnsi="Calibri" w:cs="Calibri"/>
          <w:b/>
          <w:lang w:eastAsia="es-ES"/>
        </w:rPr>
        <w:t>Impact Management and Budgeting criteria</w:t>
      </w:r>
    </w:p>
    <w:p w14:paraId="4C04E920" w14:textId="77777777" w:rsidR="007A0A7C" w:rsidRPr="00FE0941" w:rsidRDefault="007A0A7C" w:rsidP="007A0A7C">
      <w:pPr>
        <w:jc w:val="both"/>
        <w:rPr>
          <w:rFonts w:ascii="Calibri" w:eastAsia="Times New Roman" w:hAnsi="Calibri" w:cs="Calibri"/>
          <w:b/>
          <w:lang w:eastAsia="es-ES"/>
        </w:rPr>
      </w:pPr>
    </w:p>
    <w:p w14:paraId="73704E95" w14:textId="77777777" w:rsidR="007A0A7C" w:rsidRPr="00FE0941" w:rsidRDefault="007A0A7C" w:rsidP="007A0A7C">
      <w:pPr>
        <w:jc w:val="both"/>
        <w:rPr>
          <w:rFonts w:ascii="Calibri" w:eastAsia="Times New Roman" w:hAnsi="Calibri" w:cs="Calibri"/>
          <w:bCs/>
          <w:lang w:eastAsia="es-ES"/>
        </w:rPr>
      </w:pPr>
      <w:r w:rsidRPr="00FE0941">
        <w:rPr>
          <w:rFonts w:ascii="Calibri" w:eastAsia="Times New Roman" w:hAnsi="Calibri" w:cs="Calibri"/>
          <w:bCs/>
          <w:lang w:eastAsia="es-ES"/>
        </w:rPr>
        <w:t>For impact management and corrective actions as recommended in the above table, it has financial/costs implications. The following cost ranking applies:</w:t>
      </w:r>
    </w:p>
    <w:p w14:paraId="3683A1CA" w14:textId="77777777" w:rsidR="007A0A7C" w:rsidRPr="00FE0941" w:rsidRDefault="007A0A7C" w:rsidP="007A0A7C">
      <w:pPr>
        <w:jc w:val="both"/>
        <w:rPr>
          <w:rFonts w:ascii="Calibri" w:eastAsia="Times New Roman" w:hAnsi="Calibri" w:cs="Calibri"/>
          <w:bCs/>
          <w:lang w:eastAsia="es-ES"/>
        </w:rPr>
      </w:pPr>
    </w:p>
    <w:tbl>
      <w:tblPr>
        <w:tblStyle w:val="Tablaconcuadrcula3"/>
        <w:tblW w:w="0" w:type="auto"/>
        <w:jc w:val="center"/>
        <w:tblLook w:val="04A0" w:firstRow="1" w:lastRow="0" w:firstColumn="1" w:lastColumn="0" w:noHBand="0" w:noVBand="1"/>
      </w:tblPr>
      <w:tblGrid>
        <w:gridCol w:w="1870"/>
        <w:gridCol w:w="1870"/>
        <w:gridCol w:w="1870"/>
      </w:tblGrid>
      <w:tr w:rsidR="007A0A7C" w:rsidRPr="00FE0941" w14:paraId="1826F94F" w14:textId="77777777" w:rsidTr="00AE4518">
        <w:trPr>
          <w:jc w:val="center"/>
        </w:trPr>
        <w:tc>
          <w:tcPr>
            <w:tcW w:w="1870" w:type="dxa"/>
          </w:tcPr>
          <w:p w14:paraId="72E29F5E"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Higher costs</w:t>
            </w:r>
          </w:p>
        </w:tc>
        <w:tc>
          <w:tcPr>
            <w:tcW w:w="1870" w:type="dxa"/>
          </w:tcPr>
          <w:p w14:paraId="7B08C2F2"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Medium costs</w:t>
            </w:r>
          </w:p>
        </w:tc>
        <w:tc>
          <w:tcPr>
            <w:tcW w:w="1870" w:type="dxa"/>
          </w:tcPr>
          <w:p w14:paraId="1A2BAA0A"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Lower costs</w:t>
            </w:r>
          </w:p>
        </w:tc>
      </w:tr>
      <w:tr w:rsidR="007A0A7C" w:rsidRPr="00FE0941" w14:paraId="496FCB38" w14:textId="77777777" w:rsidTr="00AE4518">
        <w:trPr>
          <w:jc w:val="center"/>
        </w:trPr>
        <w:tc>
          <w:tcPr>
            <w:tcW w:w="1870" w:type="dxa"/>
          </w:tcPr>
          <w:p w14:paraId="2A36FD9A"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Prevention</w:t>
            </w:r>
          </w:p>
        </w:tc>
        <w:tc>
          <w:tcPr>
            <w:tcW w:w="1870" w:type="dxa"/>
          </w:tcPr>
          <w:p w14:paraId="1AABD5BD"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 xml:space="preserve">Monitoring and correction </w:t>
            </w:r>
          </w:p>
        </w:tc>
        <w:tc>
          <w:tcPr>
            <w:tcW w:w="1870" w:type="dxa"/>
          </w:tcPr>
          <w:p w14:paraId="4D337080" w14:textId="77777777" w:rsidR="007A0A7C" w:rsidRPr="00FE0941" w:rsidRDefault="007A0A7C" w:rsidP="00AE4518">
            <w:pPr>
              <w:jc w:val="both"/>
              <w:rPr>
                <w:rFonts w:ascii="Calibri" w:hAnsi="Calibri" w:cs="Calibri"/>
                <w:bCs/>
                <w:sz w:val="22"/>
                <w:szCs w:val="22"/>
              </w:rPr>
            </w:pPr>
            <w:r w:rsidRPr="00FE0941">
              <w:rPr>
                <w:rFonts w:ascii="Calibri" w:hAnsi="Calibri" w:cs="Calibri"/>
                <w:bCs/>
                <w:sz w:val="22"/>
                <w:szCs w:val="22"/>
              </w:rPr>
              <w:t xml:space="preserve">Mitigation and compensation </w:t>
            </w:r>
          </w:p>
        </w:tc>
      </w:tr>
    </w:tbl>
    <w:p w14:paraId="60D412AF" w14:textId="77777777" w:rsidR="007A0A7C" w:rsidRPr="00FE0941" w:rsidRDefault="007A0A7C" w:rsidP="007A0A7C">
      <w:pPr>
        <w:jc w:val="both"/>
        <w:rPr>
          <w:rFonts w:ascii="Calibri" w:eastAsia="Times New Roman" w:hAnsi="Calibri" w:cs="Calibri"/>
          <w:bCs/>
          <w:lang w:eastAsia="es-ES"/>
        </w:rPr>
      </w:pPr>
    </w:p>
    <w:p w14:paraId="42DDC0A1" w14:textId="77777777" w:rsidR="007A0A7C" w:rsidRPr="00FE0941" w:rsidRDefault="007A0A7C" w:rsidP="007A0A7C">
      <w:pPr>
        <w:sectPr w:rsidR="007A0A7C" w:rsidRPr="00FE0941" w:rsidSect="00AE4518">
          <w:pgSz w:w="12240" w:h="15840"/>
          <w:pgMar w:top="1440" w:right="1440" w:bottom="1440" w:left="1440" w:header="720" w:footer="720" w:gutter="0"/>
          <w:cols w:space="720"/>
          <w:titlePg/>
          <w:docGrid w:linePitch="360"/>
        </w:sectPr>
      </w:pPr>
      <w:r w:rsidRPr="00FE0941">
        <w:rPr>
          <w:rFonts w:ascii="Calibri" w:eastAsia="Times New Roman" w:hAnsi="Calibri" w:cs="Calibri"/>
          <w:b/>
          <w:lang w:eastAsia="es-ES"/>
        </w:rPr>
        <w:t xml:space="preserve">In practical impact managerial terms, it is preferred to follow this order criteria, to </w:t>
      </w:r>
      <w:r w:rsidRPr="00FE0941">
        <w:rPr>
          <w:rFonts w:ascii="Calibri" w:hAnsi="Calibri" w:cs="Calibri"/>
          <w:b/>
          <w:lang w:eastAsia="es-ES"/>
        </w:rPr>
        <w:t>Prevent, Correct, Mitigate and Compensate.</w:t>
      </w:r>
    </w:p>
    <w:p w14:paraId="5469F944" w14:textId="77777777" w:rsidR="007A0A7C" w:rsidRPr="00FE0941" w:rsidRDefault="007A0A7C" w:rsidP="007A0A7C">
      <w:pPr>
        <w:pStyle w:val="Heading1"/>
        <w:rPr>
          <w:rFonts w:eastAsia="Times New Roman"/>
          <w:lang w:eastAsia="es-ES"/>
        </w:rPr>
      </w:pPr>
      <w:bookmarkStart w:id="216" w:name="_Toc34213372"/>
      <w:bookmarkStart w:id="217" w:name="_Toc36069018"/>
      <w:r w:rsidRPr="00FE0941">
        <w:rPr>
          <w:rFonts w:eastAsia="Times New Roman"/>
          <w:lang w:eastAsia="es-ES"/>
        </w:rPr>
        <w:lastRenderedPageBreak/>
        <w:t>Annex 2: Screening Process</w:t>
      </w:r>
      <w:bookmarkStart w:id="218" w:name="_Hlk30058959"/>
      <w:bookmarkEnd w:id="216"/>
      <w:bookmarkEnd w:id="217"/>
    </w:p>
    <w:p w14:paraId="008C7CA0" w14:textId="77777777" w:rsidR="007A0A7C" w:rsidRPr="00FE0941" w:rsidRDefault="007A0A7C" w:rsidP="007A0A7C">
      <w:pPr>
        <w:rPr>
          <w:b/>
          <w:bCs/>
        </w:rPr>
      </w:pPr>
    </w:p>
    <w:p w14:paraId="2895AE37" w14:textId="77777777" w:rsidR="007A0A7C" w:rsidRPr="00FE0941" w:rsidRDefault="007A0A7C" w:rsidP="007A0A7C">
      <w:pPr>
        <w:jc w:val="center"/>
        <w:rPr>
          <w:b/>
          <w:bCs/>
        </w:rPr>
      </w:pPr>
      <w:r w:rsidRPr="00FE0941">
        <w:rPr>
          <w:b/>
          <w:bCs/>
        </w:rPr>
        <w:t>Form A. Sub Projects Screening Procedures</w:t>
      </w:r>
    </w:p>
    <w:p w14:paraId="11492E47" w14:textId="77777777" w:rsidR="007A0A7C" w:rsidRPr="00FE0941" w:rsidRDefault="007A0A7C" w:rsidP="007A0A7C">
      <w:pPr>
        <w:rPr>
          <w:b/>
          <w:bCs/>
        </w:rPr>
      </w:pPr>
    </w:p>
    <w:p w14:paraId="3F8124E9" w14:textId="77777777" w:rsidR="007A0A7C" w:rsidRPr="00FE0941" w:rsidRDefault="007A0A7C" w:rsidP="007A0A7C">
      <w:pPr>
        <w:rPr>
          <w:b/>
          <w:bCs/>
        </w:rPr>
      </w:pPr>
      <w:r w:rsidRPr="00FE0941">
        <w:rPr>
          <w:b/>
          <w:bCs/>
        </w:rPr>
        <w:t>Section A: General Criteria</w:t>
      </w:r>
    </w:p>
    <w:p w14:paraId="5871C8EF" w14:textId="77777777" w:rsidR="007A0A7C" w:rsidRPr="00FE0941" w:rsidRDefault="007A0A7C" w:rsidP="007A0A7C">
      <w:pPr>
        <w:rPr>
          <w:b/>
          <w:bCs/>
        </w:rPr>
      </w:pPr>
    </w:p>
    <w:p w14:paraId="20366985" w14:textId="77777777" w:rsidR="007A0A7C" w:rsidRPr="00FE0941" w:rsidRDefault="007A0A7C" w:rsidP="007A0A7C">
      <w:pPr>
        <w:numPr>
          <w:ilvl w:val="0"/>
          <w:numId w:val="33"/>
        </w:numPr>
        <w:ind w:left="360"/>
        <w:jc w:val="both"/>
      </w:pPr>
      <w:r w:rsidRPr="00FE0941">
        <w:t>Name of subproject:</w:t>
      </w:r>
    </w:p>
    <w:p w14:paraId="627ACDFC" w14:textId="77777777" w:rsidR="007A0A7C" w:rsidRPr="00FE0941" w:rsidRDefault="007A0A7C" w:rsidP="007A0A7C">
      <w:pPr>
        <w:ind w:left="-360"/>
      </w:pPr>
    </w:p>
    <w:p w14:paraId="1C3D1F01" w14:textId="77777777" w:rsidR="007A0A7C" w:rsidRPr="00FE0941" w:rsidRDefault="007A0A7C" w:rsidP="007A0A7C">
      <w:pPr>
        <w:ind w:left="-360" w:firstLine="360"/>
      </w:pPr>
      <w:r w:rsidRPr="00FE0941">
        <w:t>______________________________________________________________________________</w:t>
      </w:r>
    </w:p>
    <w:p w14:paraId="6FDB36C3" w14:textId="77777777" w:rsidR="007A0A7C" w:rsidRPr="00FE0941" w:rsidRDefault="007A0A7C" w:rsidP="007A0A7C">
      <w:pPr>
        <w:numPr>
          <w:ilvl w:val="0"/>
          <w:numId w:val="33"/>
        </w:numPr>
        <w:ind w:left="360"/>
        <w:jc w:val="both"/>
      </w:pPr>
      <w:r w:rsidRPr="00FE0941">
        <w:t>Parrish:</w:t>
      </w:r>
    </w:p>
    <w:p w14:paraId="47D0C908" w14:textId="77777777" w:rsidR="007A0A7C" w:rsidRPr="00FE0941" w:rsidRDefault="007A0A7C" w:rsidP="007A0A7C">
      <w:pPr>
        <w:ind w:left="-360"/>
      </w:pPr>
    </w:p>
    <w:p w14:paraId="2FBD0ADA" w14:textId="77777777" w:rsidR="007A0A7C" w:rsidRPr="00FE0941" w:rsidRDefault="007A0A7C" w:rsidP="007A0A7C">
      <w:pPr>
        <w:ind w:left="-360" w:firstLine="360"/>
      </w:pPr>
      <w:r w:rsidRPr="00FE0941">
        <w:t>______________________________________________________________________________</w:t>
      </w:r>
    </w:p>
    <w:p w14:paraId="025629F6" w14:textId="77777777" w:rsidR="007A0A7C" w:rsidRPr="00FE0941" w:rsidRDefault="007A0A7C" w:rsidP="007A0A7C">
      <w:pPr>
        <w:numPr>
          <w:ilvl w:val="0"/>
          <w:numId w:val="33"/>
        </w:numPr>
        <w:ind w:left="360"/>
        <w:jc w:val="both"/>
      </w:pPr>
      <w:r w:rsidRPr="00FE0941">
        <w:t>Country:</w:t>
      </w:r>
    </w:p>
    <w:p w14:paraId="3E9470E6" w14:textId="77777777" w:rsidR="007A0A7C" w:rsidRPr="00FE0941" w:rsidRDefault="007A0A7C" w:rsidP="007A0A7C">
      <w:pPr>
        <w:ind w:left="-360"/>
      </w:pPr>
    </w:p>
    <w:p w14:paraId="5FBBF9AD" w14:textId="77777777" w:rsidR="007A0A7C" w:rsidRPr="00FE0941" w:rsidRDefault="007A0A7C" w:rsidP="007A0A7C">
      <w:pPr>
        <w:ind w:left="-360" w:firstLine="360"/>
      </w:pPr>
      <w:r w:rsidRPr="00FE0941">
        <w:t>______________________________________________________________________________</w:t>
      </w:r>
    </w:p>
    <w:p w14:paraId="496655B0" w14:textId="77777777" w:rsidR="007A0A7C" w:rsidRPr="00FE0941" w:rsidRDefault="007A0A7C" w:rsidP="007A0A7C">
      <w:pPr>
        <w:numPr>
          <w:ilvl w:val="0"/>
          <w:numId w:val="33"/>
        </w:numPr>
        <w:ind w:left="360"/>
        <w:jc w:val="both"/>
      </w:pPr>
      <w:r w:rsidRPr="00FE0941">
        <w:t>Contractor information:</w:t>
      </w:r>
    </w:p>
    <w:p w14:paraId="75F213BB" w14:textId="77777777" w:rsidR="007A0A7C" w:rsidRPr="00FE0941" w:rsidRDefault="007A0A7C" w:rsidP="007A0A7C">
      <w:pPr>
        <w:ind w:left="-360"/>
      </w:pPr>
    </w:p>
    <w:p w14:paraId="62EBE21F" w14:textId="77777777" w:rsidR="007A0A7C" w:rsidRPr="00FE0941" w:rsidRDefault="007A0A7C" w:rsidP="007A0A7C">
      <w:pPr>
        <w:ind w:left="-360" w:firstLine="360"/>
      </w:pPr>
      <w:r w:rsidRPr="00FE0941">
        <w:t>______________________________________________________________________________</w:t>
      </w:r>
    </w:p>
    <w:p w14:paraId="0E4E9C67" w14:textId="77777777" w:rsidR="007A0A7C" w:rsidRPr="00FE0941" w:rsidRDefault="007A0A7C" w:rsidP="007A0A7C">
      <w:pPr>
        <w:numPr>
          <w:ilvl w:val="0"/>
          <w:numId w:val="33"/>
        </w:numPr>
        <w:ind w:left="360"/>
        <w:jc w:val="both"/>
      </w:pPr>
      <w:r w:rsidRPr="00FE0941">
        <w:t>Name:</w:t>
      </w:r>
    </w:p>
    <w:p w14:paraId="78D2C66C" w14:textId="77777777" w:rsidR="007A0A7C" w:rsidRPr="00FE0941" w:rsidRDefault="007A0A7C" w:rsidP="007A0A7C">
      <w:pPr>
        <w:ind w:left="-360"/>
      </w:pPr>
    </w:p>
    <w:p w14:paraId="4913277A" w14:textId="77777777" w:rsidR="007A0A7C" w:rsidRPr="00FE0941" w:rsidRDefault="007A0A7C" w:rsidP="007A0A7C">
      <w:pPr>
        <w:ind w:left="-360" w:firstLine="360"/>
      </w:pPr>
      <w:r w:rsidRPr="00FE0941">
        <w:t>______________________________________________________________________________</w:t>
      </w:r>
    </w:p>
    <w:p w14:paraId="7EDE521A" w14:textId="77777777" w:rsidR="007A0A7C" w:rsidRPr="00FE0941" w:rsidRDefault="007A0A7C" w:rsidP="007A0A7C">
      <w:pPr>
        <w:numPr>
          <w:ilvl w:val="0"/>
          <w:numId w:val="33"/>
        </w:numPr>
        <w:ind w:left="360"/>
        <w:jc w:val="both"/>
      </w:pPr>
      <w:r w:rsidRPr="00FE0941">
        <w:t>Address and email:</w:t>
      </w:r>
    </w:p>
    <w:p w14:paraId="3200A708" w14:textId="77777777" w:rsidR="007A0A7C" w:rsidRPr="00FE0941" w:rsidRDefault="007A0A7C" w:rsidP="007A0A7C">
      <w:pPr>
        <w:ind w:left="-360"/>
      </w:pPr>
    </w:p>
    <w:p w14:paraId="5E14B3D9" w14:textId="77777777" w:rsidR="007A0A7C" w:rsidRPr="00FE0941" w:rsidRDefault="007A0A7C" w:rsidP="007A0A7C">
      <w:pPr>
        <w:ind w:left="-360" w:firstLine="360"/>
      </w:pPr>
      <w:r w:rsidRPr="00FE0941">
        <w:t>______________________________________________________________________________</w:t>
      </w:r>
    </w:p>
    <w:p w14:paraId="5B4472C8" w14:textId="77777777" w:rsidR="007A0A7C" w:rsidRPr="00FE0941" w:rsidRDefault="007A0A7C" w:rsidP="007A0A7C">
      <w:pPr>
        <w:numPr>
          <w:ilvl w:val="0"/>
          <w:numId w:val="33"/>
        </w:numPr>
        <w:ind w:left="360"/>
        <w:jc w:val="both"/>
      </w:pPr>
      <w:r w:rsidRPr="00FE0941">
        <w:t xml:space="preserve">Information of the responsible for the screening process and filling the form </w:t>
      </w:r>
    </w:p>
    <w:p w14:paraId="6BF45286" w14:textId="77777777" w:rsidR="007A0A7C" w:rsidRPr="00FE0941" w:rsidRDefault="007A0A7C" w:rsidP="007A0A7C">
      <w:pPr>
        <w:ind w:left="-360"/>
      </w:pPr>
    </w:p>
    <w:p w14:paraId="170EBFCA" w14:textId="77777777" w:rsidR="007A0A7C" w:rsidRPr="00FE0941" w:rsidRDefault="007A0A7C" w:rsidP="007A0A7C">
      <w:pPr>
        <w:ind w:left="-360" w:firstLine="360"/>
      </w:pPr>
      <w:r w:rsidRPr="00FE0941">
        <w:t>______________________________________________________________________________</w:t>
      </w:r>
    </w:p>
    <w:p w14:paraId="2BE06B72" w14:textId="77777777" w:rsidR="007A0A7C" w:rsidRPr="00FE0941" w:rsidRDefault="007A0A7C" w:rsidP="007A0A7C">
      <w:pPr>
        <w:numPr>
          <w:ilvl w:val="0"/>
          <w:numId w:val="33"/>
        </w:numPr>
        <w:ind w:left="360"/>
        <w:jc w:val="both"/>
      </w:pPr>
      <w:r w:rsidRPr="00FE0941">
        <w:t>Name:</w:t>
      </w:r>
    </w:p>
    <w:p w14:paraId="5B86BDB1" w14:textId="77777777" w:rsidR="007A0A7C" w:rsidRPr="00FE0941" w:rsidRDefault="007A0A7C" w:rsidP="007A0A7C">
      <w:pPr>
        <w:ind w:left="-360"/>
      </w:pPr>
    </w:p>
    <w:p w14:paraId="5B2821DD" w14:textId="77777777" w:rsidR="007A0A7C" w:rsidRPr="00FE0941" w:rsidRDefault="007A0A7C" w:rsidP="007A0A7C">
      <w:pPr>
        <w:ind w:left="-360" w:firstLine="360"/>
      </w:pPr>
      <w:r w:rsidRPr="00FE0941">
        <w:t>______________________________________________________________________________</w:t>
      </w:r>
    </w:p>
    <w:p w14:paraId="2DA81113" w14:textId="77777777" w:rsidR="007A0A7C" w:rsidRPr="00FE0941" w:rsidRDefault="007A0A7C" w:rsidP="007A0A7C">
      <w:pPr>
        <w:numPr>
          <w:ilvl w:val="0"/>
          <w:numId w:val="33"/>
        </w:numPr>
        <w:ind w:left="360"/>
        <w:jc w:val="both"/>
      </w:pPr>
      <w:r w:rsidRPr="00FE0941">
        <w:t>Academic degree/Profession:</w:t>
      </w:r>
    </w:p>
    <w:p w14:paraId="23A3CE0F" w14:textId="77777777" w:rsidR="007A0A7C" w:rsidRPr="00FE0941" w:rsidRDefault="007A0A7C" w:rsidP="007A0A7C">
      <w:pPr>
        <w:ind w:left="-360"/>
      </w:pPr>
    </w:p>
    <w:p w14:paraId="5E24EC37" w14:textId="77777777" w:rsidR="007A0A7C" w:rsidRPr="00FE0941" w:rsidRDefault="007A0A7C" w:rsidP="007A0A7C">
      <w:pPr>
        <w:ind w:left="-360" w:firstLine="360"/>
      </w:pPr>
      <w:r w:rsidRPr="00FE0941">
        <w:t>______________________________________________________________________________</w:t>
      </w:r>
    </w:p>
    <w:p w14:paraId="4986E0DB" w14:textId="77777777" w:rsidR="007A0A7C" w:rsidRPr="00FE0941" w:rsidRDefault="007A0A7C" w:rsidP="007A0A7C">
      <w:pPr>
        <w:numPr>
          <w:ilvl w:val="0"/>
          <w:numId w:val="33"/>
        </w:numPr>
        <w:ind w:left="360"/>
        <w:jc w:val="both"/>
      </w:pPr>
      <w:r w:rsidRPr="00FE0941">
        <w:t>Phone number</w:t>
      </w:r>
    </w:p>
    <w:p w14:paraId="566D1A75" w14:textId="77777777" w:rsidR="007A0A7C" w:rsidRPr="00FE0941" w:rsidRDefault="007A0A7C" w:rsidP="007A0A7C">
      <w:pPr>
        <w:ind w:left="-360"/>
      </w:pPr>
    </w:p>
    <w:p w14:paraId="329CDFBC" w14:textId="77777777" w:rsidR="007A0A7C" w:rsidRPr="00FE0941" w:rsidRDefault="007A0A7C" w:rsidP="007A0A7C">
      <w:pPr>
        <w:ind w:left="-360" w:firstLine="360"/>
      </w:pPr>
      <w:r w:rsidRPr="00FE0941">
        <w:t>______________________________________________________________________________</w:t>
      </w:r>
    </w:p>
    <w:p w14:paraId="473FF1FC" w14:textId="77777777" w:rsidR="007A0A7C" w:rsidRPr="00FE0941" w:rsidRDefault="007A0A7C" w:rsidP="007A0A7C">
      <w:pPr>
        <w:numPr>
          <w:ilvl w:val="0"/>
          <w:numId w:val="33"/>
        </w:numPr>
        <w:ind w:left="360"/>
        <w:jc w:val="both"/>
      </w:pPr>
      <w:r w:rsidRPr="00FE0941">
        <w:t>Email:</w:t>
      </w:r>
    </w:p>
    <w:p w14:paraId="7B331D58" w14:textId="77777777" w:rsidR="007A0A7C" w:rsidRPr="00FE0941" w:rsidRDefault="007A0A7C" w:rsidP="007A0A7C">
      <w:pPr>
        <w:ind w:left="-360"/>
      </w:pPr>
    </w:p>
    <w:p w14:paraId="72F9C023" w14:textId="77777777" w:rsidR="007A0A7C" w:rsidRPr="00FE0941" w:rsidRDefault="007A0A7C" w:rsidP="007A0A7C">
      <w:pPr>
        <w:ind w:left="-360" w:firstLine="360"/>
      </w:pPr>
      <w:r w:rsidRPr="00FE0941">
        <w:t>______________________________________________________________________________</w:t>
      </w:r>
    </w:p>
    <w:p w14:paraId="724CF2A0" w14:textId="77777777" w:rsidR="007A0A7C" w:rsidRPr="00FE0941" w:rsidRDefault="007A0A7C" w:rsidP="007A0A7C">
      <w:pPr>
        <w:numPr>
          <w:ilvl w:val="0"/>
          <w:numId w:val="33"/>
        </w:numPr>
        <w:ind w:left="360"/>
        <w:jc w:val="both"/>
      </w:pPr>
      <w:r w:rsidRPr="00FE0941">
        <w:t>Date:</w:t>
      </w:r>
    </w:p>
    <w:p w14:paraId="0D04E455" w14:textId="77777777" w:rsidR="007A0A7C" w:rsidRPr="00FE0941" w:rsidRDefault="007A0A7C" w:rsidP="007A0A7C">
      <w:pPr>
        <w:ind w:left="-360"/>
      </w:pPr>
    </w:p>
    <w:p w14:paraId="0FB83C44" w14:textId="77777777" w:rsidR="007A0A7C" w:rsidRPr="00FE0941" w:rsidRDefault="007A0A7C" w:rsidP="007A0A7C">
      <w:pPr>
        <w:ind w:left="-360" w:firstLine="360"/>
      </w:pPr>
      <w:r w:rsidRPr="00FE0941">
        <w:t>______________________________________________________________________________</w:t>
      </w:r>
    </w:p>
    <w:p w14:paraId="29ECB6B3" w14:textId="77777777" w:rsidR="007A0A7C" w:rsidRPr="00FE0941" w:rsidRDefault="007A0A7C" w:rsidP="007A0A7C">
      <w:pPr>
        <w:numPr>
          <w:ilvl w:val="0"/>
          <w:numId w:val="33"/>
        </w:numPr>
        <w:ind w:left="360"/>
        <w:jc w:val="both"/>
      </w:pPr>
      <w:r w:rsidRPr="00FE0941">
        <w:t>Signature:</w:t>
      </w:r>
    </w:p>
    <w:p w14:paraId="7929BB21" w14:textId="77777777" w:rsidR="007A0A7C" w:rsidRPr="00FE0941" w:rsidRDefault="007A0A7C" w:rsidP="007A0A7C">
      <w:pPr>
        <w:ind w:left="-360"/>
      </w:pPr>
    </w:p>
    <w:p w14:paraId="50FCD37A" w14:textId="77777777" w:rsidR="007A0A7C" w:rsidRPr="00FE0941" w:rsidRDefault="007A0A7C" w:rsidP="007A0A7C">
      <w:pPr>
        <w:ind w:left="-360" w:firstLine="360"/>
      </w:pPr>
      <w:r w:rsidRPr="00FE0941">
        <w:t>______________________________________________________________________________</w:t>
      </w:r>
    </w:p>
    <w:p w14:paraId="0E49DE25" w14:textId="77777777" w:rsidR="007A0A7C" w:rsidRPr="00FE0941" w:rsidRDefault="007A0A7C" w:rsidP="007A0A7C"/>
    <w:p w14:paraId="42DBD75B" w14:textId="77777777" w:rsidR="007A0A7C" w:rsidRPr="00FE0941" w:rsidRDefault="007A0A7C" w:rsidP="007A0A7C">
      <w:pPr>
        <w:rPr>
          <w:b/>
          <w:bCs/>
        </w:rPr>
      </w:pPr>
      <w:r w:rsidRPr="00FE0941">
        <w:rPr>
          <w:b/>
          <w:bCs/>
        </w:rPr>
        <w:lastRenderedPageBreak/>
        <w:t xml:space="preserve">Section B. Environmental and Social Description and preliminary assessment of situation and those potential environmental and social impacts </w:t>
      </w:r>
    </w:p>
    <w:p w14:paraId="06E19474" w14:textId="77777777" w:rsidR="007A0A7C" w:rsidRPr="00FE0941" w:rsidRDefault="007A0A7C" w:rsidP="007A0A7C">
      <w:r w:rsidRPr="00FE0941">
        <w:t>Description of Project site location: include coordinates and maps</w:t>
      </w:r>
    </w:p>
    <w:p w14:paraId="1708EA2E"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4C0C977D" w14:textId="77777777" w:rsidR="007A0A7C" w:rsidRPr="00FE0941" w:rsidRDefault="007A0A7C" w:rsidP="007A0A7C"/>
    <w:p w14:paraId="1A1C79C5" w14:textId="77777777" w:rsidR="007A0A7C" w:rsidRPr="00FE0941" w:rsidRDefault="007A0A7C" w:rsidP="007A0A7C">
      <w:r w:rsidRPr="00FE0941">
        <w:t>Description of the natural surroundings and settings (i.e. topographical features, habitats, flora and vegetation, fauna)</w:t>
      </w:r>
    </w:p>
    <w:p w14:paraId="5178287F"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09B6773E" w14:textId="77777777" w:rsidR="007A0A7C" w:rsidRPr="00FE0941" w:rsidRDefault="007A0A7C" w:rsidP="007A0A7C"/>
    <w:p w14:paraId="3809369A" w14:textId="77777777" w:rsidR="007A0A7C" w:rsidRPr="00FE0941" w:rsidRDefault="007A0A7C" w:rsidP="007A0A7C">
      <w:pPr>
        <w:rPr>
          <w:lang w:val="es-ES"/>
        </w:rPr>
      </w:pPr>
      <w:r w:rsidRPr="00FE0941">
        <w:t>Description of the social surroundings and settings, (i.e. urban/rural, violence, approx. population density, approx. Income level</w:t>
      </w:r>
    </w:p>
    <w:p w14:paraId="54808ACF"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625A115F" w14:textId="77777777" w:rsidR="007A0A7C" w:rsidRPr="00FE0941" w:rsidRDefault="007A0A7C" w:rsidP="007A0A7C"/>
    <w:p w14:paraId="3459521D" w14:textId="77777777" w:rsidR="007A0A7C" w:rsidRPr="00FE0941" w:rsidRDefault="007A0A7C" w:rsidP="007A0A7C">
      <w:pPr>
        <w:rPr>
          <w:b/>
          <w:bCs/>
        </w:rPr>
      </w:pPr>
      <w:r w:rsidRPr="00FE0941">
        <w:rPr>
          <w:b/>
          <w:bCs/>
        </w:rPr>
        <w:t>1. Pollution and Contamination Risks</w:t>
      </w:r>
    </w:p>
    <w:tbl>
      <w:tblPr>
        <w:tblStyle w:val="TableGrid"/>
        <w:tblW w:w="0" w:type="auto"/>
        <w:tblLook w:val="04A0" w:firstRow="1" w:lastRow="0" w:firstColumn="1" w:lastColumn="0" w:noHBand="0" w:noVBand="1"/>
      </w:tblPr>
      <w:tblGrid>
        <w:gridCol w:w="7386"/>
        <w:gridCol w:w="492"/>
        <w:gridCol w:w="451"/>
        <w:gridCol w:w="1021"/>
      </w:tblGrid>
      <w:tr w:rsidR="007A0A7C" w:rsidRPr="00FE0941" w14:paraId="3952E3E5" w14:textId="77777777" w:rsidTr="00AE4518">
        <w:tc>
          <w:tcPr>
            <w:tcW w:w="0" w:type="auto"/>
          </w:tcPr>
          <w:p w14:paraId="61AFEBE3" w14:textId="77777777" w:rsidR="007A0A7C" w:rsidRPr="00FE0941" w:rsidRDefault="007A0A7C" w:rsidP="00AE4518">
            <w:pPr>
              <w:rPr>
                <w:sz w:val="20"/>
                <w:szCs w:val="20"/>
              </w:rPr>
            </w:pPr>
            <w:r w:rsidRPr="00FE0941">
              <w:rPr>
                <w:sz w:val="20"/>
                <w:szCs w:val="20"/>
              </w:rPr>
              <w:t>Description</w:t>
            </w:r>
          </w:p>
        </w:tc>
        <w:tc>
          <w:tcPr>
            <w:tcW w:w="0" w:type="auto"/>
          </w:tcPr>
          <w:p w14:paraId="34F95D00" w14:textId="77777777" w:rsidR="007A0A7C" w:rsidRPr="00FE0941" w:rsidRDefault="007A0A7C" w:rsidP="00AE4518">
            <w:pPr>
              <w:rPr>
                <w:sz w:val="20"/>
                <w:szCs w:val="20"/>
              </w:rPr>
            </w:pPr>
            <w:r w:rsidRPr="00FE0941">
              <w:rPr>
                <w:sz w:val="20"/>
                <w:szCs w:val="20"/>
              </w:rPr>
              <w:t>Yes</w:t>
            </w:r>
          </w:p>
        </w:tc>
        <w:tc>
          <w:tcPr>
            <w:tcW w:w="0" w:type="auto"/>
          </w:tcPr>
          <w:p w14:paraId="5D71944D" w14:textId="77777777" w:rsidR="007A0A7C" w:rsidRPr="00FE0941" w:rsidRDefault="007A0A7C" w:rsidP="00AE4518">
            <w:pPr>
              <w:rPr>
                <w:sz w:val="20"/>
                <w:szCs w:val="20"/>
              </w:rPr>
            </w:pPr>
            <w:r w:rsidRPr="00FE0941">
              <w:rPr>
                <w:sz w:val="20"/>
                <w:szCs w:val="20"/>
              </w:rPr>
              <w:t>No</w:t>
            </w:r>
          </w:p>
        </w:tc>
        <w:tc>
          <w:tcPr>
            <w:tcW w:w="0" w:type="auto"/>
          </w:tcPr>
          <w:p w14:paraId="69533CDD" w14:textId="77777777" w:rsidR="007A0A7C" w:rsidRPr="00FE0941" w:rsidRDefault="007A0A7C" w:rsidP="00AE4518">
            <w:pPr>
              <w:rPr>
                <w:sz w:val="20"/>
                <w:szCs w:val="20"/>
              </w:rPr>
            </w:pPr>
            <w:r w:rsidRPr="00FE0941">
              <w:rPr>
                <w:sz w:val="20"/>
                <w:szCs w:val="20"/>
              </w:rPr>
              <w:t>Not known</w:t>
            </w:r>
          </w:p>
        </w:tc>
      </w:tr>
      <w:tr w:rsidR="007A0A7C" w:rsidRPr="00FE0941" w14:paraId="0E21D6F7" w14:textId="77777777" w:rsidTr="00AE4518">
        <w:tc>
          <w:tcPr>
            <w:tcW w:w="0" w:type="auto"/>
          </w:tcPr>
          <w:p w14:paraId="3BFD9A77" w14:textId="77777777" w:rsidR="007A0A7C" w:rsidRPr="00FE0941" w:rsidRDefault="007A0A7C" w:rsidP="00AE4518">
            <w:pPr>
              <w:rPr>
                <w:sz w:val="20"/>
                <w:szCs w:val="20"/>
              </w:rPr>
            </w:pPr>
            <w:r w:rsidRPr="00FE0941">
              <w:rPr>
                <w:sz w:val="20"/>
                <w:szCs w:val="20"/>
              </w:rPr>
              <w:t>Is there a possibility of pollution or contamination risks by discharges from latrines, industrial and dump sites, etc.?</w:t>
            </w:r>
          </w:p>
        </w:tc>
        <w:tc>
          <w:tcPr>
            <w:tcW w:w="0" w:type="auto"/>
          </w:tcPr>
          <w:p w14:paraId="0B1B8BA5" w14:textId="77777777" w:rsidR="007A0A7C" w:rsidRPr="00FE0941" w:rsidRDefault="007A0A7C" w:rsidP="00AE4518">
            <w:pPr>
              <w:rPr>
                <w:sz w:val="20"/>
                <w:szCs w:val="20"/>
              </w:rPr>
            </w:pPr>
          </w:p>
        </w:tc>
        <w:tc>
          <w:tcPr>
            <w:tcW w:w="0" w:type="auto"/>
          </w:tcPr>
          <w:p w14:paraId="3AC8E633" w14:textId="77777777" w:rsidR="007A0A7C" w:rsidRPr="00FE0941" w:rsidRDefault="007A0A7C" w:rsidP="00AE4518">
            <w:pPr>
              <w:rPr>
                <w:sz w:val="20"/>
                <w:szCs w:val="20"/>
              </w:rPr>
            </w:pPr>
          </w:p>
        </w:tc>
        <w:tc>
          <w:tcPr>
            <w:tcW w:w="0" w:type="auto"/>
          </w:tcPr>
          <w:p w14:paraId="48340147" w14:textId="77777777" w:rsidR="007A0A7C" w:rsidRPr="00FE0941" w:rsidRDefault="007A0A7C" w:rsidP="00AE4518">
            <w:pPr>
              <w:rPr>
                <w:sz w:val="20"/>
                <w:szCs w:val="20"/>
              </w:rPr>
            </w:pPr>
          </w:p>
        </w:tc>
      </w:tr>
    </w:tbl>
    <w:p w14:paraId="434070DC" w14:textId="77777777" w:rsidR="007A0A7C" w:rsidRPr="00FE0941" w:rsidRDefault="007A0A7C" w:rsidP="007A0A7C">
      <w:pPr>
        <w:rPr>
          <w:b/>
          <w:bCs/>
        </w:rPr>
      </w:pPr>
    </w:p>
    <w:p w14:paraId="1A368B6E" w14:textId="77777777" w:rsidR="007A0A7C" w:rsidRPr="00FE0941" w:rsidRDefault="007A0A7C" w:rsidP="007A0A7C">
      <w:r w:rsidRPr="00FE0941">
        <w:rPr>
          <w:b/>
          <w:bCs/>
        </w:rPr>
        <w:t>2. Geology</w:t>
      </w:r>
      <w:r w:rsidRPr="00FE0941">
        <w:t xml:space="preserve"> </w:t>
      </w:r>
    </w:p>
    <w:tbl>
      <w:tblPr>
        <w:tblStyle w:val="TableGrid"/>
        <w:tblW w:w="0" w:type="auto"/>
        <w:tblLook w:val="04A0" w:firstRow="1" w:lastRow="0" w:firstColumn="1" w:lastColumn="0" w:noHBand="0" w:noVBand="1"/>
      </w:tblPr>
      <w:tblGrid>
        <w:gridCol w:w="7283"/>
        <w:gridCol w:w="492"/>
        <w:gridCol w:w="451"/>
        <w:gridCol w:w="1124"/>
      </w:tblGrid>
      <w:tr w:rsidR="007A0A7C" w:rsidRPr="00FE0941" w14:paraId="5A2F0176" w14:textId="77777777" w:rsidTr="00AE4518">
        <w:tc>
          <w:tcPr>
            <w:tcW w:w="0" w:type="auto"/>
          </w:tcPr>
          <w:p w14:paraId="398FB6D4" w14:textId="77777777" w:rsidR="007A0A7C" w:rsidRPr="00FE0941" w:rsidRDefault="007A0A7C" w:rsidP="00AE4518">
            <w:pPr>
              <w:rPr>
                <w:sz w:val="20"/>
                <w:szCs w:val="20"/>
              </w:rPr>
            </w:pPr>
            <w:r w:rsidRPr="00FE0941">
              <w:rPr>
                <w:sz w:val="20"/>
                <w:szCs w:val="20"/>
              </w:rPr>
              <w:t>Description</w:t>
            </w:r>
          </w:p>
        </w:tc>
        <w:tc>
          <w:tcPr>
            <w:tcW w:w="0" w:type="auto"/>
          </w:tcPr>
          <w:p w14:paraId="5965C1E0" w14:textId="77777777" w:rsidR="007A0A7C" w:rsidRPr="00FE0941" w:rsidRDefault="007A0A7C" w:rsidP="00AE4518">
            <w:pPr>
              <w:rPr>
                <w:sz w:val="20"/>
                <w:szCs w:val="20"/>
              </w:rPr>
            </w:pPr>
            <w:r w:rsidRPr="00FE0941">
              <w:rPr>
                <w:sz w:val="20"/>
                <w:szCs w:val="20"/>
              </w:rPr>
              <w:t>Yes</w:t>
            </w:r>
          </w:p>
        </w:tc>
        <w:tc>
          <w:tcPr>
            <w:tcW w:w="0" w:type="auto"/>
          </w:tcPr>
          <w:p w14:paraId="2FCB8691" w14:textId="77777777" w:rsidR="007A0A7C" w:rsidRPr="00FE0941" w:rsidRDefault="007A0A7C" w:rsidP="00AE4518">
            <w:pPr>
              <w:rPr>
                <w:sz w:val="20"/>
                <w:szCs w:val="20"/>
              </w:rPr>
            </w:pPr>
            <w:r w:rsidRPr="00FE0941">
              <w:rPr>
                <w:sz w:val="20"/>
                <w:szCs w:val="20"/>
              </w:rPr>
              <w:t>No</w:t>
            </w:r>
          </w:p>
        </w:tc>
        <w:tc>
          <w:tcPr>
            <w:tcW w:w="0" w:type="auto"/>
          </w:tcPr>
          <w:p w14:paraId="2DF63A80" w14:textId="77777777" w:rsidR="007A0A7C" w:rsidRPr="00FE0941" w:rsidRDefault="007A0A7C" w:rsidP="00AE4518">
            <w:pPr>
              <w:rPr>
                <w:sz w:val="20"/>
                <w:szCs w:val="20"/>
              </w:rPr>
            </w:pPr>
            <w:r w:rsidRPr="00FE0941">
              <w:rPr>
                <w:sz w:val="20"/>
                <w:szCs w:val="20"/>
              </w:rPr>
              <w:t>Not Known</w:t>
            </w:r>
          </w:p>
        </w:tc>
      </w:tr>
      <w:tr w:rsidR="007A0A7C" w:rsidRPr="00FE0941" w14:paraId="0BD2769D" w14:textId="77777777" w:rsidTr="00AE4518">
        <w:tc>
          <w:tcPr>
            <w:tcW w:w="0" w:type="auto"/>
          </w:tcPr>
          <w:p w14:paraId="5857F836" w14:textId="77777777" w:rsidR="007A0A7C" w:rsidRPr="00FE0941" w:rsidRDefault="007A0A7C" w:rsidP="00AE4518">
            <w:pPr>
              <w:rPr>
                <w:sz w:val="20"/>
                <w:szCs w:val="20"/>
              </w:rPr>
            </w:pPr>
            <w:r w:rsidRPr="00FE0941">
              <w:rPr>
                <w:sz w:val="20"/>
                <w:szCs w:val="20"/>
              </w:rPr>
              <w:t>Is there a possibility of soil instability and erosion?</w:t>
            </w:r>
          </w:p>
        </w:tc>
        <w:tc>
          <w:tcPr>
            <w:tcW w:w="0" w:type="auto"/>
          </w:tcPr>
          <w:p w14:paraId="41DA227C" w14:textId="77777777" w:rsidR="007A0A7C" w:rsidRPr="00FE0941" w:rsidRDefault="007A0A7C" w:rsidP="00AE4518">
            <w:pPr>
              <w:rPr>
                <w:sz w:val="20"/>
                <w:szCs w:val="20"/>
              </w:rPr>
            </w:pPr>
          </w:p>
        </w:tc>
        <w:tc>
          <w:tcPr>
            <w:tcW w:w="0" w:type="auto"/>
          </w:tcPr>
          <w:p w14:paraId="6869B3FB" w14:textId="77777777" w:rsidR="007A0A7C" w:rsidRPr="00FE0941" w:rsidRDefault="007A0A7C" w:rsidP="00AE4518">
            <w:pPr>
              <w:rPr>
                <w:sz w:val="20"/>
                <w:szCs w:val="20"/>
              </w:rPr>
            </w:pPr>
          </w:p>
        </w:tc>
        <w:tc>
          <w:tcPr>
            <w:tcW w:w="0" w:type="auto"/>
          </w:tcPr>
          <w:p w14:paraId="3A2A8238" w14:textId="77777777" w:rsidR="007A0A7C" w:rsidRPr="00FE0941" w:rsidRDefault="007A0A7C" w:rsidP="00AE4518">
            <w:pPr>
              <w:rPr>
                <w:sz w:val="20"/>
                <w:szCs w:val="20"/>
              </w:rPr>
            </w:pPr>
          </w:p>
        </w:tc>
      </w:tr>
      <w:tr w:rsidR="007A0A7C" w:rsidRPr="00FE0941" w14:paraId="0E063FA2" w14:textId="77777777" w:rsidTr="00AE4518">
        <w:tc>
          <w:tcPr>
            <w:tcW w:w="0" w:type="auto"/>
          </w:tcPr>
          <w:p w14:paraId="241D1777" w14:textId="5B7C7E71" w:rsidR="007A0A7C" w:rsidRPr="00FE0941" w:rsidRDefault="007A0A7C" w:rsidP="00AE4518">
            <w:pPr>
              <w:rPr>
                <w:sz w:val="20"/>
                <w:szCs w:val="20"/>
              </w:rPr>
            </w:pPr>
            <w:r w:rsidRPr="00FE0941">
              <w:rPr>
                <w:sz w:val="20"/>
                <w:szCs w:val="20"/>
              </w:rPr>
              <w:t xml:space="preserve">Is there a possibility of </w:t>
            </w:r>
            <w:r w:rsidR="004878B9" w:rsidRPr="00FE0941">
              <w:rPr>
                <w:sz w:val="20"/>
                <w:szCs w:val="20"/>
              </w:rPr>
              <w:t>saltwater</w:t>
            </w:r>
            <w:r w:rsidRPr="00FE0941">
              <w:rPr>
                <w:sz w:val="20"/>
                <w:szCs w:val="20"/>
              </w:rPr>
              <w:t xml:space="preserve"> intrusion?</w:t>
            </w:r>
          </w:p>
        </w:tc>
        <w:tc>
          <w:tcPr>
            <w:tcW w:w="0" w:type="auto"/>
          </w:tcPr>
          <w:p w14:paraId="0B19ED13" w14:textId="77777777" w:rsidR="007A0A7C" w:rsidRPr="00FE0941" w:rsidRDefault="007A0A7C" w:rsidP="00AE4518">
            <w:pPr>
              <w:rPr>
                <w:sz w:val="20"/>
                <w:szCs w:val="20"/>
              </w:rPr>
            </w:pPr>
          </w:p>
        </w:tc>
        <w:tc>
          <w:tcPr>
            <w:tcW w:w="0" w:type="auto"/>
          </w:tcPr>
          <w:p w14:paraId="7CA8B842" w14:textId="77777777" w:rsidR="007A0A7C" w:rsidRPr="00FE0941" w:rsidRDefault="007A0A7C" w:rsidP="00AE4518">
            <w:pPr>
              <w:rPr>
                <w:sz w:val="20"/>
                <w:szCs w:val="20"/>
              </w:rPr>
            </w:pPr>
          </w:p>
        </w:tc>
        <w:tc>
          <w:tcPr>
            <w:tcW w:w="0" w:type="auto"/>
          </w:tcPr>
          <w:p w14:paraId="6FB1AB51" w14:textId="77777777" w:rsidR="007A0A7C" w:rsidRPr="00FE0941" w:rsidRDefault="007A0A7C" w:rsidP="00AE4518">
            <w:pPr>
              <w:rPr>
                <w:sz w:val="20"/>
                <w:szCs w:val="20"/>
              </w:rPr>
            </w:pPr>
          </w:p>
        </w:tc>
      </w:tr>
      <w:tr w:rsidR="007A0A7C" w:rsidRPr="00FE0941" w14:paraId="532A432A" w14:textId="77777777" w:rsidTr="00AE4518">
        <w:tc>
          <w:tcPr>
            <w:tcW w:w="0" w:type="auto"/>
          </w:tcPr>
          <w:p w14:paraId="20C3F169" w14:textId="77777777" w:rsidR="007A0A7C" w:rsidRPr="00FE0941" w:rsidRDefault="007A0A7C" w:rsidP="00AE4518">
            <w:pPr>
              <w:rPr>
                <w:sz w:val="20"/>
                <w:szCs w:val="20"/>
              </w:rPr>
            </w:pPr>
            <w:r w:rsidRPr="00FE0941">
              <w:rPr>
                <w:sz w:val="20"/>
                <w:szCs w:val="20"/>
              </w:rPr>
              <w:t>Is there a possibility of flooding or interrupting natural drainages and or surface runoff?</w:t>
            </w:r>
          </w:p>
        </w:tc>
        <w:tc>
          <w:tcPr>
            <w:tcW w:w="0" w:type="auto"/>
          </w:tcPr>
          <w:p w14:paraId="18110E88" w14:textId="77777777" w:rsidR="007A0A7C" w:rsidRPr="00FE0941" w:rsidRDefault="007A0A7C" w:rsidP="00AE4518">
            <w:pPr>
              <w:rPr>
                <w:sz w:val="20"/>
                <w:szCs w:val="20"/>
              </w:rPr>
            </w:pPr>
          </w:p>
        </w:tc>
        <w:tc>
          <w:tcPr>
            <w:tcW w:w="0" w:type="auto"/>
          </w:tcPr>
          <w:p w14:paraId="61673286" w14:textId="77777777" w:rsidR="007A0A7C" w:rsidRPr="00FE0941" w:rsidRDefault="007A0A7C" w:rsidP="00AE4518">
            <w:pPr>
              <w:rPr>
                <w:sz w:val="20"/>
                <w:szCs w:val="20"/>
              </w:rPr>
            </w:pPr>
          </w:p>
        </w:tc>
        <w:tc>
          <w:tcPr>
            <w:tcW w:w="0" w:type="auto"/>
          </w:tcPr>
          <w:p w14:paraId="4F0A2495" w14:textId="77777777" w:rsidR="007A0A7C" w:rsidRPr="00FE0941" w:rsidRDefault="007A0A7C" w:rsidP="00AE4518">
            <w:pPr>
              <w:rPr>
                <w:sz w:val="20"/>
                <w:szCs w:val="20"/>
              </w:rPr>
            </w:pPr>
          </w:p>
        </w:tc>
      </w:tr>
    </w:tbl>
    <w:p w14:paraId="175F96B3" w14:textId="77777777" w:rsidR="007A0A7C" w:rsidRPr="00FE0941" w:rsidRDefault="007A0A7C" w:rsidP="007A0A7C"/>
    <w:p w14:paraId="49250ED8" w14:textId="77777777" w:rsidR="007A0A7C" w:rsidRPr="00FE0941" w:rsidRDefault="007A0A7C" w:rsidP="007A0A7C">
      <w:pPr>
        <w:rPr>
          <w:b/>
          <w:bCs/>
        </w:rPr>
      </w:pPr>
      <w:r w:rsidRPr="00FE0941">
        <w:rPr>
          <w:b/>
          <w:bCs/>
        </w:rPr>
        <w:t xml:space="preserve">3. Soil Erosion </w:t>
      </w:r>
    </w:p>
    <w:tbl>
      <w:tblPr>
        <w:tblStyle w:val="TableGrid"/>
        <w:tblW w:w="0" w:type="auto"/>
        <w:tblLook w:val="04A0" w:firstRow="1" w:lastRow="0" w:firstColumn="1" w:lastColumn="0" w:noHBand="0" w:noVBand="1"/>
      </w:tblPr>
      <w:tblGrid>
        <w:gridCol w:w="7482"/>
        <w:gridCol w:w="492"/>
        <w:gridCol w:w="451"/>
        <w:gridCol w:w="925"/>
      </w:tblGrid>
      <w:tr w:rsidR="007A0A7C" w:rsidRPr="00FE0941" w14:paraId="1BC3AD43" w14:textId="77777777" w:rsidTr="00AE4518">
        <w:tc>
          <w:tcPr>
            <w:tcW w:w="0" w:type="auto"/>
          </w:tcPr>
          <w:p w14:paraId="2DB748B1" w14:textId="77777777" w:rsidR="007A0A7C" w:rsidRPr="00FE0941" w:rsidRDefault="007A0A7C" w:rsidP="00AE4518">
            <w:pPr>
              <w:rPr>
                <w:sz w:val="20"/>
                <w:szCs w:val="20"/>
              </w:rPr>
            </w:pPr>
            <w:r w:rsidRPr="00FE0941">
              <w:rPr>
                <w:sz w:val="20"/>
                <w:szCs w:val="20"/>
              </w:rPr>
              <w:t>Description</w:t>
            </w:r>
          </w:p>
        </w:tc>
        <w:tc>
          <w:tcPr>
            <w:tcW w:w="0" w:type="auto"/>
          </w:tcPr>
          <w:p w14:paraId="6B6C6811" w14:textId="77777777" w:rsidR="007A0A7C" w:rsidRPr="00FE0941" w:rsidRDefault="007A0A7C" w:rsidP="00AE4518">
            <w:pPr>
              <w:rPr>
                <w:sz w:val="20"/>
                <w:szCs w:val="20"/>
              </w:rPr>
            </w:pPr>
            <w:r w:rsidRPr="00FE0941">
              <w:rPr>
                <w:sz w:val="20"/>
                <w:szCs w:val="20"/>
              </w:rPr>
              <w:t>Yes</w:t>
            </w:r>
          </w:p>
        </w:tc>
        <w:tc>
          <w:tcPr>
            <w:tcW w:w="0" w:type="auto"/>
          </w:tcPr>
          <w:p w14:paraId="38E1561A" w14:textId="77777777" w:rsidR="007A0A7C" w:rsidRPr="00FE0941" w:rsidRDefault="007A0A7C" w:rsidP="00AE4518">
            <w:pPr>
              <w:rPr>
                <w:sz w:val="20"/>
                <w:szCs w:val="20"/>
              </w:rPr>
            </w:pPr>
            <w:r w:rsidRPr="00FE0941">
              <w:rPr>
                <w:sz w:val="20"/>
                <w:szCs w:val="20"/>
              </w:rPr>
              <w:t>No</w:t>
            </w:r>
          </w:p>
        </w:tc>
        <w:tc>
          <w:tcPr>
            <w:tcW w:w="0" w:type="auto"/>
          </w:tcPr>
          <w:p w14:paraId="37B0FC16" w14:textId="77777777" w:rsidR="007A0A7C" w:rsidRPr="00FE0941" w:rsidRDefault="007A0A7C" w:rsidP="00AE4518">
            <w:pPr>
              <w:rPr>
                <w:sz w:val="20"/>
                <w:szCs w:val="20"/>
              </w:rPr>
            </w:pPr>
            <w:r w:rsidRPr="00FE0941">
              <w:rPr>
                <w:sz w:val="20"/>
                <w:szCs w:val="20"/>
              </w:rPr>
              <w:t>Not Known</w:t>
            </w:r>
          </w:p>
        </w:tc>
      </w:tr>
      <w:tr w:rsidR="007A0A7C" w:rsidRPr="00FE0941" w14:paraId="7B8811E6" w14:textId="77777777" w:rsidTr="00AE4518">
        <w:tc>
          <w:tcPr>
            <w:tcW w:w="0" w:type="auto"/>
          </w:tcPr>
          <w:p w14:paraId="3CDAB1F1" w14:textId="77777777" w:rsidR="007A0A7C" w:rsidRPr="00FE0941" w:rsidRDefault="007A0A7C" w:rsidP="00AE4518">
            <w:pPr>
              <w:rPr>
                <w:sz w:val="20"/>
                <w:szCs w:val="20"/>
              </w:rPr>
            </w:pPr>
            <w:r w:rsidRPr="00FE0941">
              <w:rPr>
                <w:sz w:val="20"/>
                <w:szCs w:val="20"/>
              </w:rPr>
              <w:t xml:space="preserve">Could the Project activities affect soil erosion processes </w:t>
            </w:r>
          </w:p>
        </w:tc>
        <w:tc>
          <w:tcPr>
            <w:tcW w:w="0" w:type="auto"/>
          </w:tcPr>
          <w:p w14:paraId="2CE932C8" w14:textId="77777777" w:rsidR="007A0A7C" w:rsidRPr="00FE0941" w:rsidRDefault="007A0A7C" w:rsidP="00AE4518">
            <w:pPr>
              <w:rPr>
                <w:sz w:val="20"/>
                <w:szCs w:val="20"/>
              </w:rPr>
            </w:pPr>
          </w:p>
        </w:tc>
        <w:tc>
          <w:tcPr>
            <w:tcW w:w="0" w:type="auto"/>
          </w:tcPr>
          <w:p w14:paraId="094E0065" w14:textId="77777777" w:rsidR="007A0A7C" w:rsidRPr="00FE0941" w:rsidRDefault="007A0A7C" w:rsidP="00AE4518">
            <w:pPr>
              <w:rPr>
                <w:sz w:val="20"/>
                <w:szCs w:val="20"/>
              </w:rPr>
            </w:pPr>
          </w:p>
        </w:tc>
        <w:tc>
          <w:tcPr>
            <w:tcW w:w="0" w:type="auto"/>
          </w:tcPr>
          <w:p w14:paraId="1071DF16" w14:textId="77777777" w:rsidR="007A0A7C" w:rsidRPr="00FE0941" w:rsidRDefault="007A0A7C" w:rsidP="00AE4518">
            <w:pPr>
              <w:rPr>
                <w:sz w:val="20"/>
                <w:szCs w:val="20"/>
              </w:rPr>
            </w:pPr>
          </w:p>
        </w:tc>
      </w:tr>
      <w:tr w:rsidR="007A0A7C" w:rsidRPr="00FE0941" w14:paraId="03F034D4" w14:textId="77777777" w:rsidTr="00AE4518">
        <w:tc>
          <w:tcPr>
            <w:tcW w:w="0" w:type="auto"/>
          </w:tcPr>
          <w:p w14:paraId="2E23ACA0" w14:textId="77777777" w:rsidR="007A0A7C" w:rsidRPr="00FE0941" w:rsidRDefault="007A0A7C" w:rsidP="00AE4518">
            <w:pPr>
              <w:rPr>
                <w:sz w:val="20"/>
                <w:szCs w:val="20"/>
              </w:rPr>
            </w:pPr>
            <w:r w:rsidRPr="00FE0941">
              <w:rPr>
                <w:sz w:val="20"/>
                <w:szCs w:val="20"/>
              </w:rPr>
              <w:t>Could the Project activities create indirect activities that could promote soil erosion processes?</w:t>
            </w:r>
          </w:p>
        </w:tc>
        <w:tc>
          <w:tcPr>
            <w:tcW w:w="0" w:type="auto"/>
          </w:tcPr>
          <w:p w14:paraId="29A24A92" w14:textId="77777777" w:rsidR="007A0A7C" w:rsidRPr="00FE0941" w:rsidRDefault="007A0A7C" w:rsidP="00AE4518">
            <w:pPr>
              <w:rPr>
                <w:sz w:val="20"/>
                <w:szCs w:val="20"/>
              </w:rPr>
            </w:pPr>
          </w:p>
        </w:tc>
        <w:tc>
          <w:tcPr>
            <w:tcW w:w="0" w:type="auto"/>
          </w:tcPr>
          <w:p w14:paraId="521391B7" w14:textId="77777777" w:rsidR="007A0A7C" w:rsidRPr="00FE0941" w:rsidRDefault="007A0A7C" w:rsidP="00AE4518">
            <w:pPr>
              <w:rPr>
                <w:sz w:val="20"/>
                <w:szCs w:val="20"/>
              </w:rPr>
            </w:pPr>
          </w:p>
        </w:tc>
        <w:tc>
          <w:tcPr>
            <w:tcW w:w="0" w:type="auto"/>
          </w:tcPr>
          <w:p w14:paraId="53C9E8AE" w14:textId="77777777" w:rsidR="007A0A7C" w:rsidRPr="00FE0941" w:rsidRDefault="007A0A7C" w:rsidP="00AE4518">
            <w:pPr>
              <w:rPr>
                <w:sz w:val="20"/>
                <w:szCs w:val="20"/>
              </w:rPr>
            </w:pPr>
          </w:p>
        </w:tc>
      </w:tr>
      <w:tr w:rsidR="007A0A7C" w:rsidRPr="00FE0941" w14:paraId="6C55D551" w14:textId="77777777" w:rsidTr="00AE4518">
        <w:tc>
          <w:tcPr>
            <w:tcW w:w="0" w:type="auto"/>
          </w:tcPr>
          <w:p w14:paraId="312765C9" w14:textId="77777777" w:rsidR="007A0A7C" w:rsidRPr="00FE0941" w:rsidRDefault="007A0A7C" w:rsidP="00AE4518">
            <w:pPr>
              <w:rPr>
                <w:sz w:val="20"/>
                <w:szCs w:val="20"/>
              </w:rPr>
            </w:pPr>
            <w:r w:rsidRPr="00FE0941">
              <w:rPr>
                <w:sz w:val="20"/>
                <w:szCs w:val="20"/>
              </w:rPr>
              <w:t>Will the Project modify slopes?</w:t>
            </w:r>
          </w:p>
        </w:tc>
        <w:tc>
          <w:tcPr>
            <w:tcW w:w="0" w:type="auto"/>
          </w:tcPr>
          <w:p w14:paraId="4F788F69" w14:textId="77777777" w:rsidR="007A0A7C" w:rsidRPr="00FE0941" w:rsidRDefault="007A0A7C" w:rsidP="00AE4518">
            <w:pPr>
              <w:rPr>
                <w:sz w:val="20"/>
                <w:szCs w:val="20"/>
              </w:rPr>
            </w:pPr>
          </w:p>
        </w:tc>
        <w:tc>
          <w:tcPr>
            <w:tcW w:w="0" w:type="auto"/>
          </w:tcPr>
          <w:p w14:paraId="5F227C3F" w14:textId="77777777" w:rsidR="007A0A7C" w:rsidRPr="00FE0941" w:rsidRDefault="007A0A7C" w:rsidP="00AE4518">
            <w:pPr>
              <w:rPr>
                <w:sz w:val="20"/>
                <w:szCs w:val="20"/>
              </w:rPr>
            </w:pPr>
          </w:p>
        </w:tc>
        <w:tc>
          <w:tcPr>
            <w:tcW w:w="0" w:type="auto"/>
          </w:tcPr>
          <w:p w14:paraId="49055334" w14:textId="77777777" w:rsidR="007A0A7C" w:rsidRPr="00FE0941" w:rsidRDefault="007A0A7C" w:rsidP="00AE4518">
            <w:pPr>
              <w:rPr>
                <w:sz w:val="20"/>
                <w:szCs w:val="20"/>
              </w:rPr>
            </w:pPr>
          </w:p>
        </w:tc>
      </w:tr>
      <w:tr w:rsidR="007A0A7C" w:rsidRPr="00FE0941" w14:paraId="583AF98E" w14:textId="77777777" w:rsidTr="00AE4518">
        <w:tc>
          <w:tcPr>
            <w:tcW w:w="0" w:type="auto"/>
          </w:tcPr>
          <w:p w14:paraId="33E5860E" w14:textId="77777777" w:rsidR="007A0A7C" w:rsidRPr="00FE0941" w:rsidRDefault="007A0A7C" w:rsidP="00AE4518">
            <w:pPr>
              <w:rPr>
                <w:sz w:val="20"/>
                <w:szCs w:val="20"/>
              </w:rPr>
            </w:pPr>
            <w:r w:rsidRPr="00FE0941">
              <w:rPr>
                <w:sz w:val="20"/>
                <w:szCs w:val="20"/>
              </w:rPr>
              <w:t>Could the Project activities create processes that could modify slopes?</w:t>
            </w:r>
          </w:p>
        </w:tc>
        <w:tc>
          <w:tcPr>
            <w:tcW w:w="0" w:type="auto"/>
          </w:tcPr>
          <w:p w14:paraId="075483DB" w14:textId="77777777" w:rsidR="007A0A7C" w:rsidRPr="00FE0941" w:rsidRDefault="007A0A7C" w:rsidP="00AE4518">
            <w:pPr>
              <w:rPr>
                <w:sz w:val="20"/>
                <w:szCs w:val="20"/>
              </w:rPr>
            </w:pPr>
          </w:p>
        </w:tc>
        <w:tc>
          <w:tcPr>
            <w:tcW w:w="0" w:type="auto"/>
          </w:tcPr>
          <w:p w14:paraId="505327F2" w14:textId="77777777" w:rsidR="007A0A7C" w:rsidRPr="00FE0941" w:rsidRDefault="007A0A7C" w:rsidP="00AE4518">
            <w:pPr>
              <w:rPr>
                <w:sz w:val="20"/>
                <w:szCs w:val="20"/>
              </w:rPr>
            </w:pPr>
          </w:p>
        </w:tc>
        <w:tc>
          <w:tcPr>
            <w:tcW w:w="0" w:type="auto"/>
          </w:tcPr>
          <w:p w14:paraId="21306261" w14:textId="77777777" w:rsidR="007A0A7C" w:rsidRPr="00FE0941" w:rsidRDefault="007A0A7C" w:rsidP="00AE4518">
            <w:pPr>
              <w:rPr>
                <w:sz w:val="20"/>
                <w:szCs w:val="20"/>
              </w:rPr>
            </w:pPr>
          </w:p>
        </w:tc>
      </w:tr>
      <w:tr w:rsidR="007A0A7C" w:rsidRPr="00FE0941" w14:paraId="2AA4A7EB" w14:textId="77777777" w:rsidTr="00AE4518">
        <w:tc>
          <w:tcPr>
            <w:tcW w:w="0" w:type="auto"/>
          </w:tcPr>
          <w:p w14:paraId="6984A003" w14:textId="77777777" w:rsidR="007A0A7C" w:rsidRPr="00FE0941" w:rsidRDefault="007A0A7C" w:rsidP="00AE4518">
            <w:pPr>
              <w:rPr>
                <w:sz w:val="20"/>
                <w:szCs w:val="20"/>
              </w:rPr>
            </w:pPr>
            <w:r w:rsidRPr="00FE0941">
              <w:rPr>
                <w:sz w:val="20"/>
                <w:szCs w:val="20"/>
              </w:rPr>
              <w:t>In the event the project activities promote or creates activities that could lead to install infrastructures or activities in areas with slopes. In those instable slopes is there a probability for danger?</w:t>
            </w:r>
          </w:p>
        </w:tc>
        <w:tc>
          <w:tcPr>
            <w:tcW w:w="0" w:type="auto"/>
          </w:tcPr>
          <w:p w14:paraId="1FFB94B8" w14:textId="77777777" w:rsidR="007A0A7C" w:rsidRPr="00FE0941" w:rsidRDefault="007A0A7C" w:rsidP="00AE4518">
            <w:pPr>
              <w:rPr>
                <w:sz w:val="20"/>
                <w:szCs w:val="20"/>
              </w:rPr>
            </w:pPr>
          </w:p>
        </w:tc>
        <w:tc>
          <w:tcPr>
            <w:tcW w:w="0" w:type="auto"/>
          </w:tcPr>
          <w:p w14:paraId="11851377" w14:textId="77777777" w:rsidR="007A0A7C" w:rsidRPr="00FE0941" w:rsidRDefault="007A0A7C" w:rsidP="00AE4518">
            <w:pPr>
              <w:rPr>
                <w:sz w:val="20"/>
                <w:szCs w:val="20"/>
              </w:rPr>
            </w:pPr>
          </w:p>
        </w:tc>
        <w:tc>
          <w:tcPr>
            <w:tcW w:w="0" w:type="auto"/>
          </w:tcPr>
          <w:p w14:paraId="39486DAF" w14:textId="77777777" w:rsidR="007A0A7C" w:rsidRPr="00FE0941" w:rsidRDefault="007A0A7C" w:rsidP="00AE4518">
            <w:pPr>
              <w:rPr>
                <w:sz w:val="20"/>
                <w:szCs w:val="20"/>
              </w:rPr>
            </w:pPr>
          </w:p>
        </w:tc>
      </w:tr>
      <w:tr w:rsidR="007A0A7C" w:rsidRPr="00FE0941" w14:paraId="6881BCC0" w14:textId="77777777" w:rsidTr="00AE4518">
        <w:tc>
          <w:tcPr>
            <w:tcW w:w="0" w:type="auto"/>
          </w:tcPr>
          <w:p w14:paraId="09CAB7F1" w14:textId="77777777" w:rsidR="007A0A7C" w:rsidRPr="00FE0941" w:rsidRDefault="007A0A7C" w:rsidP="00AE4518">
            <w:pPr>
              <w:rPr>
                <w:sz w:val="20"/>
                <w:szCs w:val="20"/>
              </w:rPr>
            </w:pPr>
            <w:r w:rsidRPr="00FE0941">
              <w:rPr>
                <w:sz w:val="20"/>
                <w:szCs w:val="20"/>
              </w:rPr>
              <w:t>Would it there be a need for consultation of a geology expert?</w:t>
            </w:r>
          </w:p>
        </w:tc>
        <w:tc>
          <w:tcPr>
            <w:tcW w:w="0" w:type="auto"/>
          </w:tcPr>
          <w:p w14:paraId="40FF5CA9" w14:textId="77777777" w:rsidR="007A0A7C" w:rsidRPr="00FE0941" w:rsidRDefault="007A0A7C" w:rsidP="00AE4518">
            <w:pPr>
              <w:rPr>
                <w:sz w:val="20"/>
                <w:szCs w:val="20"/>
              </w:rPr>
            </w:pPr>
          </w:p>
        </w:tc>
        <w:tc>
          <w:tcPr>
            <w:tcW w:w="0" w:type="auto"/>
          </w:tcPr>
          <w:p w14:paraId="1F929D82" w14:textId="77777777" w:rsidR="007A0A7C" w:rsidRPr="00FE0941" w:rsidRDefault="007A0A7C" w:rsidP="00AE4518">
            <w:pPr>
              <w:rPr>
                <w:sz w:val="20"/>
                <w:szCs w:val="20"/>
              </w:rPr>
            </w:pPr>
          </w:p>
        </w:tc>
        <w:tc>
          <w:tcPr>
            <w:tcW w:w="0" w:type="auto"/>
          </w:tcPr>
          <w:p w14:paraId="56B13D19" w14:textId="77777777" w:rsidR="007A0A7C" w:rsidRPr="00FE0941" w:rsidRDefault="007A0A7C" w:rsidP="00AE4518">
            <w:pPr>
              <w:rPr>
                <w:sz w:val="20"/>
                <w:szCs w:val="20"/>
              </w:rPr>
            </w:pPr>
          </w:p>
        </w:tc>
      </w:tr>
    </w:tbl>
    <w:p w14:paraId="5432F554" w14:textId="77777777" w:rsidR="007A0A7C" w:rsidRPr="00FE0941" w:rsidRDefault="007A0A7C" w:rsidP="007A0A7C">
      <w:pPr>
        <w:rPr>
          <w:b/>
          <w:bCs/>
        </w:rPr>
      </w:pPr>
    </w:p>
    <w:p w14:paraId="41FA80B7" w14:textId="77777777" w:rsidR="007A0A7C" w:rsidRPr="00FE0941" w:rsidRDefault="007A0A7C" w:rsidP="007A0A7C">
      <w:pPr>
        <w:rPr>
          <w:b/>
          <w:bCs/>
        </w:rPr>
      </w:pPr>
    </w:p>
    <w:p w14:paraId="4228C738" w14:textId="77777777" w:rsidR="007A0A7C" w:rsidRPr="00FE0941" w:rsidRDefault="007A0A7C" w:rsidP="007A0A7C">
      <w:pPr>
        <w:rPr>
          <w:b/>
          <w:bCs/>
        </w:rPr>
      </w:pPr>
    </w:p>
    <w:p w14:paraId="316F87E9" w14:textId="77777777" w:rsidR="007A0A7C" w:rsidRPr="00FE0941" w:rsidRDefault="007A0A7C" w:rsidP="007A0A7C">
      <w:pPr>
        <w:rPr>
          <w:b/>
          <w:bCs/>
        </w:rPr>
      </w:pPr>
    </w:p>
    <w:p w14:paraId="1EBDC3F2" w14:textId="77777777" w:rsidR="007A0A7C" w:rsidRPr="00FE0941" w:rsidRDefault="007A0A7C" w:rsidP="007A0A7C">
      <w:pPr>
        <w:rPr>
          <w:b/>
          <w:bCs/>
        </w:rPr>
      </w:pPr>
      <w:r w:rsidRPr="00FE0941">
        <w:rPr>
          <w:b/>
          <w:bCs/>
        </w:rPr>
        <w:lastRenderedPageBreak/>
        <w:t>4. Water: Quality and Quantity</w:t>
      </w:r>
    </w:p>
    <w:tbl>
      <w:tblPr>
        <w:tblStyle w:val="TableGrid"/>
        <w:tblW w:w="9355" w:type="dxa"/>
        <w:tblLook w:val="04A0" w:firstRow="1" w:lastRow="0" w:firstColumn="1" w:lastColumn="0" w:noHBand="0" w:noVBand="1"/>
      </w:tblPr>
      <w:tblGrid>
        <w:gridCol w:w="7375"/>
        <w:gridCol w:w="511"/>
        <w:gridCol w:w="480"/>
        <w:gridCol w:w="989"/>
      </w:tblGrid>
      <w:tr w:rsidR="007A0A7C" w:rsidRPr="00FE0941" w14:paraId="1A8124F9" w14:textId="77777777" w:rsidTr="00AE4518">
        <w:tc>
          <w:tcPr>
            <w:tcW w:w="7375" w:type="dxa"/>
          </w:tcPr>
          <w:p w14:paraId="7112EDA2" w14:textId="77777777" w:rsidR="007A0A7C" w:rsidRPr="00FE0941" w:rsidRDefault="007A0A7C" w:rsidP="00AE4518">
            <w:pPr>
              <w:rPr>
                <w:sz w:val="20"/>
                <w:szCs w:val="20"/>
              </w:rPr>
            </w:pPr>
            <w:r w:rsidRPr="00FE0941">
              <w:rPr>
                <w:sz w:val="20"/>
                <w:szCs w:val="20"/>
              </w:rPr>
              <w:t>Description</w:t>
            </w:r>
          </w:p>
        </w:tc>
        <w:tc>
          <w:tcPr>
            <w:tcW w:w="511" w:type="dxa"/>
          </w:tcPr>
          <w:p w14:paraId="7E334E11" w14:textId="77777777" w:rsidR="007A0A7C" w:rsidRPr="00FE0941" w:rsidRDefault="007A0A7C" w:rsidP="00AE4518">
            <w:pPr>
              <w:rPr>
                <w:sz w:val="20"/>
                <w:szCs w:val="20"/>
              </w:rPr>
            </w:pPr>
            <w:r w:rsidRPr="00FE0941">
              <w:rPr>
                <w:sz w:val="20"/>
                <w:szCs w:val="20"/>
              </w:rPr>
              <w:t>Yes</w:t>
            </w:r>
          </w:p>
        </w:tc>
        <w:tc>
          <w:tcPr>
            <w:tcW w:w="480" w:type="dxa"/>
          </w:tcPr>
          <w:p w14:paraId="1146E9E0" w14:textId="77777777" w:rsidR="007A0A7C" w:rsidRPr="00FE0941" w:rsidRDefault="007A0A7C" w:rsidP="00AE4518">
            <w:pPr>
              <w:rPr>
                <w:sz w:val="20"/>
                <w:szCs w:val="20"/>
              </w:rPr>
            </w:pPr>
            <w:r w:rsidRPr="00FE0941">
              <w:rPr>
                <w:sz w:val="20"/>
                <w:szCs w:val="20"/>
              </w:rPr>
              <w:t>No</w:t>
            </w:r>
          </w:p>
        </w:tc>
        <w:tc>
          <w:tcPr>
            <w:tcW w:w="989" w:type="dxa"/>
          </w:tcPr>
          <w:p w14:paraId="6886E80D" w14:textId="77777777" w:rsidR="007A0A7C" w:rsidRPr="00FE0941" w:rsidRDefault="007A0A7C" w:rsidP="00AE4518">
            <w:pPr>
              <w:rPr>
                <w:sz w:val="20"/>
                <w:szCs w:val="20"/>
              </w:rPr>
            </w:pPr>
            <w:r w:rsidRPr="00FE0941">
              <w:rPr>
                <w:sz w:val="20"/>
                <w:szCs w:val="20"/>
              </w:rPr>
              <w:t>Not Known</w:t>
            </w:r>
          </w:p>
        </w:tc>
      </w:tr>
      <w:tr w:rsidR="007A0A7C" w:rsidRPr="00FE0941" w14:paraId="2B53DAB3" w14:textId="77777777" w:rsidTr="00AE4518">
        <w:tc>
          <w:tcPr>
            <w:tcW w:w="7375" w:type="dxa"/>
          </w:tcPr>
          <w:p w14:paraId="67742DA9" w14:textId="77777777" w:rsidR="007A0A7C" w:rsidRPr="00FE0941" w:rsidRDefault="007A0A7C" w:rsidP="00AE4518">
            <w:pPr>
              <w:rPr>
                <w:sz w:val="20"/>
                <w:szCs w:val="20"/>
              </w:rPr>
            </w:pPr>
            <w:r w:rsidRPr="00FE0941">
              <w:rPr>
                <w:sz w:val="20"/>
                <w:szCs w:val="20"/>
              </w:rPr>
              <w:t>Is there any Surface waters or runoff evidence nearby the project implementation site?</w:t>
            </w:r>
          </w:p>
        </w:tc>
        <w:tc>
          <w:tcPr>
            <w:tcW w:w="511" w:type="dxa"/>
          </w:tcPr>
          <w:p w14:paraId="6F0897FD" w14:textId="77777777" w:rsidR="007A0A7C" w:rsidRPr="00FE0941" w:rsidRDefault="007A0A7C" w:rsidP="00AE4518">
            <w:pPr>
              <w:rPr>
                <w:sz w:val="20"/>
                <w:szCs w:val="20"/>
              </w:rPr>
            </w:pPr>
          </w:p>
        </w:tc>
        <w:tc>
          <w:tcPr>
            <w:tcW w:w="480" w:type="dxa"/>
          </w:tcPr>
          <w:p w14:paraId="37BBBED2" w14:textId="77777777" w:rsidR="007A0A7C" w:rsidRPr="00FE0941" w:rsidRDefault="007A0A7C" w:rsidP="00AE4518">
            <w:pPr>
              <w:rPr>
                <w:sz w:val="20"/>
                <w:szCs w:val="20"/>
              </w:rPr>
            </w:pPr>
          </w:p>
        </w:tc>
        <w:tc>
          <w:tcPr>
            <w:tcW w:w="989" w:type="dxa"/>
          </w:tcPr>
          <w:p w14:paraId="38944625" w14:textId="77777777" w:rsidR="007A0A7C" w:rsidRPr="00FE0941" w:rsidRDefault="007A0A7C" w:rsidP="00AE4518">
            <w:pPr>
              <w:rPr>
                <w:sz w:val="20"/>
                <w:szCs w:val="20"/>
              </w:rPr>
            </w:pPr>
          </w:p>
        </w:tc>
      </w:tr>
      <w:tr w:rsidR="007A0A7C" w:rsidRPr="00FE0941" w14:paraId="6B9E2E57" w14:textId="77777777" w:rsidTr="00AE4518">
        <w:tc>
          <w:tcPr>
            <w:tcW w:w="7375" w:type="dxa"/>
          </w:tcPr>
          <w:p w14:paraId="4AF9D606" w14:textId="77777777" w:rsidR="007A0A7C" w:rsidRPr="00FE0941" w:rsidRDefault="007A0A7C" w:rsidP="00AE4518">
            <w:pPr>
              <w:rPr>
                <w:sz w:val="20"/>
                <w:szCs w:val="20"/>
              </w:rPr>
            </w:pPr>
            <w:r w:rsidRPr="00FE0941">
              <w:rPr>
                <w:sz w:val="20"/>
                <w:szCs w:val="20"/>
              </w:rPr>
              <w:t>Will the Project increase the use and demand of freshwater resources?</w:t>
            </w:r>
          </w:p>
        </w:tc>
        <w:tc>
          <w:tcPr>
            <w:tcW w:w="511" w:type="dxa"/>
          </w:tcPr>
          <w:p w14:paraId="6D948B94" w14:textId="77777777" w:rsidR="007A0A7C" w:rsidRPr="00FE0941" w:rsidRDefault="007A0A7C" w:rsidP="00AE4518">
            <w:pPr>
              <w:rPr>
                <w:sz w:val="20"/>
                <w:szCs w:val="20"/>
              </w:rPr>
            </w:pPr>
          </w:p>
        </w:tc>
        <w:tc>
          <w:tcPr>
            <w:tcW w:w="480" w:type="dxa"/>
          </w:tcPr>
          <w:p w14:paraId="76BBA014" w14:textId="77777777" w:rsidR="007A0A7C" w:rsidRPr="00FE0941" w:rsidRDefault="007A0A7C" w:rsidP="00AE4518">
            <w:pPr>
              <w:rPr>
                <w:sz w:val="20"/>
                <w:szCs w:val="20"/>
              </w:rPr>
            </w:pPr>
          </w:p>
        </w:tc>
        <w:tc>
          <w:tcPr>
            <w:tcW w:w="989" w:type="dxa"/>
          </w:tcPr>
          <w:p w14:paraId="16F90E16" w14:textId="77777777" w:rsidR="007A0A7C" w:rsidRPr="00FE0941" w:rsidRDefault="007A0A7C" w:rsidP="00AE4518">
            <w:pPr>
              <w:rPr>
                <w:sz w:val="20"/>
                <w:szCs w:val="20"/>
              </w:rPr>
            </w:pPr>
          </w:p>
        </w:tc>
      </w:tr>
      <w:tr w:rsidR="007A0A7C" w:rsidRPr="00FE0941" w14:paraId="11415A72" w14:textId="77777777" w:rsidTr="00AE4518">
        <w:tc>
          <w:tcPr>
            <w:tcW w:w="7375" w:type="dxa"/>
          </w:tcPr>
          <w:p w14:paraId="2E64C355" w14:textId="77777777" w:rsidR="007A0A7C" w:rsidRPr="00FE0941" w:rsidRDefault="007A0A7C" w:rsidP="00AE4518">
            <w:pPr>
              <w:rPr>
                <w:sz w:val="20"/>
                <w:szCs w:val="20"/>
              </w:rPr>
            </w:pPr>
            <w:r w:rsidRPr="00FE0941">
              <w:rPr>
                <w:sz w:val="20"/>
                <w:szCs w:val="20"/>
              </w:rPr>
              <w:t>Will the Project generate or discharge waste liquid substances into natural surface waters, swamps or palustrine habitats</w:t>
            </w:r>
          </w:p>
        </w:tc>
        <w:tc>
          <w:tcPr>
            <w:tcW w:w="511" w:type="dxa"/>
          </w:tcPr>
          <w:p w14:paraId="6AA653F1" w14:textId="77777777" w:rsidR="007A0A7C" w:rsidRPr="00FE0941" w:rsidRDefault="007A0A7C" w:rsidP="00AE4518">
            <w:pPr>
              <w:rPr>
                <w:sz w:val="20"/>
                <w:szCs w:val="20"/>
              </w:rPr>
            </w:pPr>
          </w:p>
        </w:tc>
        <w:tc>
          <w:tcPr>
            <w:tcW w:w="480" w:type="dxa"/>
          </w:tcPr>
          <w:p w14:paraId="09EF2A02" w14:textId="77777777" w:rsidR="007A0A7C" w:rsidRPr="00FE0941" w:rsidRDefault="007A0A7C" w:rsidP="00AE4518">
            <w:pPr>
              <w:rPr>
                <w:sz w:val="20"/>
                <w:szCs w:val="20"/>
              </w:rPr>
            </w:pPr>
          </w:p>
        </w:tc>
        <w:tc>
          <w:tcPr>
            <w:tcW w:w="989" w:type="dxa"/>
          </w:tcPr>
          <w:p w14:paraId="372B3FF5" w14:textId="77777777" w:rsidR="007A0A7C" w:rsidRPr="00FE0941" w:rsidRDefault="007A0A7C" w:rsidP="00AE4518">
            <w:pPr>
              <w:rPr>
                <w:sz w:val="20"/>
                <w:szCs w:val="20"/>
              </w:rPr>
            </w:pPr>
          </w:p>
        </w:tc>
      </w:tr>
      <w:tr w:rsidR="007A0A7C" w:rsidRPr="00FE0941" w14:paraId="1D6C3AB1" w14:textId="77777777" w:rsidTr="00AE4518">
        <w:tc>
          <w:tcPr>
            <w:tcW w:w="7375" w:type="dxa"/>
          </w:tcPr>
          <w:p w14:paraId="133782FC" w14:textId="21E861D2" w:rsidR="007A0A7C" w:rsidRPr="00FE0941" w:rsidRDefault="004878B9" w:rsidP="00AE4518">
            <w:pPr>
              <w:rPr>
                <w:sz w:val="20"/>
                <w:szCs w:val="20"/>
              </w:rPr>
            </w:pPr>
            <w:r w:rsidRPr="00FE0941">
              <w:rPr>
                <w:sz w:val="20"/>
                <w:szCs w:val="20"/>
              </w:rPr>
              <w:t>Would the project</w:t>
            </w:r>
            <w:r w:rsidR="007A0A7C" w:rsidRPr="00FE0941">
              <w:rPr>
                <w:sz w:val="20"/>
                <w:szCs w:val="20"/>
              </w:rPr>
              <w:t xml:space="preserve"> produce negative impacts on the nearby surface waters?</w:t>
            </w:r>
          </w:p>
        </w:tc>
        <w:tc>
          <w:tcPr>
            <w:tcW w:w="511" w:type="dxa"/>
          </w:tcPr>
          <w:p w14:paraId="53A8C088" w14:textId="77777777" w:rsidR="007A0A7C" w:rsidRPr="00FE0941" w:rsidRDefault="007A0A7C" w:rsidP="00AE4518">
            <w:pPr>
              <w:rPr>
                <w:sz w:val="20"/>
                <w:szCs w:val="20"/>
              </w:rPr>
            </w:pPr>
          </w:p>
        </w:tc>
        <w:tc>
          <w:tcPr>
            <w:tcW w:w="480" w:type="dxa"/>
          </w:tcPr>
          <w:p w14:paraId="0BEF0A16" w14:textId="77777777" w:rsidR="007A0A7C" w:rsidRPr="00FE0941" w:rsidRDefault="007A0A7C" w:rsidP="00AE4518">
            <w:pPr>
              <w:rPr>
                <w:sz w:val="20"/>
                <w:szCs w:val="20"/>
              </w:rPr>
            </w:pPr>
          </w:p>
        </w:tc>
        <w:tc>
          <w:tcPr>
            <w:tcW w:w="989" w:type="dxa"/>
          </w:tcPr>
          <w:p w14:paraId="6C6297F3" w14:textId="77777777" w:rsidR="007A0A7C" w:rsidRPr="00FE0941" w:rsidRDefault="007A0A7C" w:rsidP="00AE4518">
            <w:pPr>
              <w:rPr>
                <w:sz w:val="20"/>
                <w:szCs w:val="20"/>
              </w:rPr>
            </w:pPr>
          </w:p>
        </w:tc>
      </w:tr>
      <w:tr w:rsidR="007A0A7C" w:rsidRPr="00FE0941" w14:paraId="5F53D0B7" w14:textId="77777777" w:rsidTr="00AE4518">
        <w:tc>
          <w:tcPr>
            <w:tcW w:w="7375" w:type="dxa"/>
          </w:tcPr>
          <w:p w14:paraId="5C14640D" w14:textId="77777777" w:rsidR="007A0A7C" w:rsidRPr="00FE0941" w:rsidRDefault="007A0A7C" w:rsidP="00AE4518">
            <w:pPr>
              <w:rPr>
                <w:sz w:val="20"/>
                <w:szCs w:val="20"/>
              </w:rPr>
            </w:pPr>
            <w:r w:rsidRPr="00FE0941">
              <w:rPr>
                <w:sz w:val="20"/>
                <w:szCs w:val="20"/>
              </w:rPr>
              <w:t>Would it there be a need for consultation of a water expert?</w:t>
            </w:r>
          </w:p>
        </w:tc>
        <w:tc>
          <w:tcPr>
            <w:tcW w:w="511" w:type="dxa"/>
          </w:tcPr>
          <w:p w14:paraId="154F3911" w14:textId="77777777" w:rsidR="007A0A7C" w:rsidRPr="00FE0941" w:rsidRDefault="007A0A7C" w:rsidP="00AE4518">
            <w:pPr>
              <w:rPr>
                <w:sz w:val="20"/>
                <w:szCs w:val="20"/>
              </w:rPr>
            </w:pPr>
          </w:p>
        </w:tc>
        <w:tc>
          <w:tcPr>
            <w:tcW w:w="480" w:type="dxa"/>
          </w:tcPr>
          <w:p w14:paraId="1B4CFBB3" w14:textId="77777777" w:rsidR="007A0A7C" w:rsidRPr="00FE0941" w:rsidRDefault="007A0A7C" w:rsidP="00AE4518">
            <w:pPr>
              <w:rPr>
                <w:sz w:val="20"/>
                <w:szCs w:val="20"/>
              </w:rPr>
            </w:pPr>
          </w:p>
        </w:tc>
        <w:tc>
          <w:tcPr>
            <w:tcW w:w="989" w:type="dxa"/>
          </w:tcPr>
          <w:p w14:paraId="7360B02E" w14:textId="77777777" w:rsidR="007A0A7C" w:rsidRPr="00FE0941" w:rsidRDefault="007A0A7C" w:rsidP="00AE4518">
            <w:pPr>
              <w:rPr>
                <w:sz w:val="20"/>
                <w:szCs w:val="20"/>
              </w:rPr>
            </w:pPr>
          </w:p>
        </w:tc>
      </w:tr>
    </w:tbl>
    <w:p w14:paraId="2D7AEE00" w14:textId="77777777" w:rsidR="007A0A7C" w:rsidRPr="00FE0941" w:rsidRDefault="007A0A7C" w:rsidP="007A0A7C"/>
    <w:p w14:paraId="60093098" w14:textId="77777777" w:rsidR="007A0A7C" w:rsidRPr="00FE0941" w:rsidRDefault="007A0A7C" w:rsidP="007A0A7C">
      <w:pPr>
        <w:rPr>
          <w:b/>
          <w:bCs/>
        </w:rPr>
      </w:pPr>
      <w:r w:rsidRPr="00FE0941">
        <w:rPr>
          <w:b/>
          <w:bCs/>
        </w:rPr>
        <w:t>5. Groundwaters: Quality and Quantity</w:t>
      </w:r>
    </w:p>
    <w:tbl>
      <w:tblPr>
        <w:tblStyle w:val="TableGrid"/>
        <w:tblW w:w="0" w:type="auto"/>
        <w:tblLook w:val="04A0" w:firstRow="1" w:lastRow="0" w:firstColumn="1" w:lastColumn="0" w:noHBand="0" w:noVBand="1"/>
      </w:tblPr>
      <w:tblGrid>
        <w:gridCol w:w="7355"/>
        <w:gridCol w:w="492"/>
        <w:gridCol w:w="451"/>
        <w:gridCol w:w="1052"/>
      </w:tblGrid>
      <w:tr w:rsidR="007A0A7C" w:rsidRPr="00FE0941" w14:paraId="092BC737" w14:textId="77777777" w:rsidTr="00AE4518">
        <w:tc>
          <w:tcPr>
            <w:tcW w:w="0" w:type="auto"/>
          </w:tcPr>
          <w:p w14:paraId="5B9A12B4" w14:textId="77777777" w:rsidR="007A0A7C" w:rsidRPr="00FE0941" w:rsidRDefault="007A0A7C" w:rsidP="00AE4518">
            <w:pPr>
              <w:rPr>
                <w:sz w:val="20"/>
                <w:szCs w:val="20"/>
              </w:rPr>
            </w:pPr>
            <w:r w:rsidRPr="00FE0941">
              <w:rPr>
                <w:sz w:val="20"/>
                <w:szCs w:val="20"/>
              </w:rPr>
              <w:t>Description</w:t>
            </w:r>
          </w:p>
        </w:tc>
        <w:tc>
          <w:tcPr>
            <w:tcW w:w="0" w:type="auto"/>
          </w:tcPr>
          <w:p w14:paraId="40CC7B47" w14:textId="77777777" w:rsidR="007A0A7C" w:rsidRPr="00FE0941" w:rsidRDefault="007A0A7C" w:rsidP="00AE4518">
            <w:pPr>
              <w:rPr>
                <w:sz w:val="20"/>
                <w:szCs w:val="20"/>
              </w:rPr>
            </w:pPr>
            <w:r w:rsidRPr="00FE0941">
              <w:rPr>
                <w:sz w:val="20"/>
                <w:szCs w:val="20"/>
              </w:rPr>
              <w:t>Yes</w:t>
            </w:r>
          </w:p>
        </w:tc>
        <w:tc>
          <w:tcPr>
            <w:tcW w:w="0" w:type="auto"/>
          </w:tcPr>
          <w:p w14:paraId="7FA21E3E" w14:textId="77777777" w:rsidR="007A0A7C" w:rsidRPr="00FE0941" w:rsidRDefault="007A0A7C" w:rsidP="00AE4518">
            <w:pPr>
              <w:rPr>
                <w:sz w:val="20"/>
                <w:szCs w:val="20"/>
              </w:rPr>
            </w:pPr>
            <w:r w:rsidRPr="00FE0941">
              <w:rPr>
                <w:sz w:val="20"/>
                <w:szCs w:val="20"/>
              </w:rPr>
              <w:t>No</w:t>
            </w:r>
          </w:p>
        </w:tc>
        <w:tc>
          <w:tcPr>
            <w:tcW w:w="0" w:type="auto"/>
          </w:tcPr>
          <w:p w14:paraId="096F2D5C" w14:textId="77777777" w:rsidR="007A0A7C" w:rsidRPr="00FE0941" w:rsidRDefault="007A0A7C" w:rsidP="00AE4518">
            <w:pPr>
              <w:rPr>
                <w:sz w:val="20"/>
                <w:szCs w:val="20"/>
              </w:rPr>
            </w:pPr>
            <w:r w:rsidRPr="00FE0941">
              <w:rPr>
                <w:sz w:val="20"/>
                <w:szCs w:val="20"/>
              </w:rPr>
              <w:t>Not known</w:t>
            </w:r>
          </w:p>
        </w:tc>
      </w:tr>
      <w:tr w:rsidR="007A0A7C" w:rsidRPr="00FE0941" w14:paraId="54551329" w14:textId="77777777" w:rsidTr="00AE4518">
        <w:tc>
          <w:tcPr>
            <w:tcW w:w="0" w:type="auto"/>
          </w:tcPr>
          <w:p w14:paraId="6F864392" w14:textId="77777777" w:rsidR="007A0A7C" w:rsidRPr="00FE0941" w:rsidRDefault="007A0A7C" w:rsidP="00AE4518">
            <w:pPr>
              <w:rPr>
                <w:sz w:val="20"/>
                <w:szCs w:val="20"/>
              </w:rPr>
            </w:pPr>
            <w:r w:rsidRPr="00FE0941">
              <w:rPr>
                <w:sz w:val="20"/>
                <w:szCs w:val="20"/>
              </w:rPr>
              <w:t>Is there an exploitable groundwater resource by the project?</w:t>
            </w:r>
          </w:p>
        </w:tc>
        <w:tc>
          <w:tcPr>
            <w:tcW w:w="0" w:type="auto"/>
          </w:tcPr>
          <w:p w14:paraId="0CDB39E5" w14:textId="77777777" w:rsidR="007A0A7C" w:rsidRPr="00FE0941" w:rsidRDefault="007A0A7C" w:rsidP="00AE4518">
            <w:pPr>
              <w:rPr>
                <w:sz w:val="20"/>
                <w:szCs w:val="20"/>
              </w:rPr>
            </w:pPr>
          </w:p>
        </w:tc>
        <w:tc>
          <w:tcPr>
            <w:tcW w:w="0" w:type="auto"/>
          </w:tcPr>
          <w:p w14:paraId="5148B16D" w14:textId="77777777" w:rsidR="007A0A7C" w:rsidRPr="00FE0941" w:rsidRDefault="007A0A7C" w:rsidP="00AE4518">
            <w:pPr>
              <w:rPr>
                <w:sz w:val="20"/>
                <w:szCs w:val="20"/>
              </w:rPr>
            </w:pPr>
          </w:p>
        </w:tc>
        <w:tc>
          <w:tcPr>
            <w:tcW w:w="0" w:type="auto"/>
          </w:tcPr>
          <w:p w14:paraId="6CCB7504" w14:textId="77777777" w:rsidR="007A0A7C" w:rsidRPr="00FE0941" w:rsidRDefault="007A0A7C" w:rsidP="00AE4518">
            <w:pPr>
              <w:rPr>
                <w:sz w:val="20"/>
                <w:szCs w:val="20"/>
              </w:rPr>
            </w:pPr>
          </w:p>
        </w:tc>
      </w:tr>
      <w:tr w:rsidR="007A0A7C" w:rsidRPr="00FE0941" w14:paraId="749A9734" w14:textId="77777777" w:rsidTr="00AE4518">
        <w:tc>
          <w:tcPr>
            <w:tcW w:w="0" w:type="auto"/>
          </w:tcPr>
          <w:p w14:paraId="5ECCFDB6" w14:textId="77777777" w:rsidR="007A0A7C" w:rsidRPr="00FE0941" w:rsidRDefault="007A0A7C" w:rsidP="00AE4518">
            <w:pPr>
              <w:rPr>
                <w:sz w:val="20"/>
                <w:szCs w:val="20"/>
              </w:rPr>
            </w:pPr>
            <w:r w:rsidRPr="00FE0941">
              <w:rPr>
                <w:sz w:val="20"/>
                <w:szCs w:val="20"/>
              </w:rPr>
              <w:t>Will the Project increase the groundwater uses?</w:t>
            </w:r>
          </w:p>
        </w:tc>
        <w:tc>
          <w:tcPr>
            <w:tcW w:w="0" w:type="auto"/>
          </w:tcPr>
          <w:p w14:paraId="792E0595" w14:textId="77777777" w:rsidR="007A0A7C" w:rsidRPr="00FE0941" w:rsidRDefault="007A0A7C" w:rsidP="00AE4518">
            <w:pPr>
              <w:rPr>
                <w:sz w:val="20"/>
                <w:szCs w:val="20"/>
              </w:rPr>
            </w:pPr>
          </w:p>
        </w:tc>
        <w:tc>
          <w:tcPr>
            <w:tcW w:w="0" w:type="auto"/>
          </w:tcPr>
          <w:p w14:paraId="7599167E" w14:textId="77777777" w:rsidR="007A0A7C" w:rsidRPr="00FE0941" w:rsidRDefault="007A0A7C" w:rsidP="00AE4518">
            <w:pPr>
              <w:rPr>
                <w:sz w:val="20"/>
                <w:szCs w:val="20"/>
              </w:rPr>
            </w:pPr>
          </w:p>
        </w:tc>
        <w:tc>
          <w:tcPr>
            <w:tcW w:w="0" w:type="auto"/>
          </w:tcPr>
          <w:p w14:paraId="0D00D93C" w14:textId="77777777" w:rsidR="007A0A7C" w:rsidRPr="00FE0941" w:rsidRDefault="007A0A7C" w:rsidP="00AE4518">
            <w:pPr>
              <w:rPr>
                <w:sz w:val="20"/>
                <w:szCs w:val="20"/>
              </w:rPr>
            </w:pPr>
          </w:p>
        </w:tc>
      </w:tr>
      <w:tr w:rsidR="007A0A7C" w:rsidRPr="00FE0941" w14:paraId="3EE0BCAA" w14:textId="77777777" w:rsidTr="00AE4518">
        <w:tc>
          <w:tcPr>
            <w:tcW w:w="0" w:type="auto"/>
          </w:tcPr>
          <w:p w14:paraId="69A79FDF" w14:textId="77777777" w:rsidR="007A0A7C" w:rsidRPr="00FE0941" w:rsidRDefault="007A0A7C" w:rsidP="00AE4518">
            <w:pPr>
              <w:rPr>
                <w:sz w:val="20"/>
                <w:szCs w:val="20"/>
              </w:rPr>
            </w:pPr>
            <w:r w:rsidRPr="00FE0941">
              <w:rPr>
                <w:sz w:val="20"/>
                <w:szCs w:val="20"/>
              </w:rPr>
              <w:t>Will the Project discharge waste waters or any other liquid wastes unto the ground waters and aquifer?</w:t>
            </w:r>
          </w:p>
        </w:tc>
        <w:tc>
          <w:tcPr>
            <w:tcW w:w="0" w:type="auto"/>
          </w:tcPr>
          <w:p w14:paraId="5EAD2320" w14:textId="77777777" w:rsidR="007A0A7C" w:rsidRPr="00FE0941" w:rsidRDefault="007A0A7C" w:rsidP="00AE4518">
            <w:pPr>
              <w:rPr>
                <w:sz w:val="20"/>
                <w:szCs w:val="20"/>
              </w:rPr>
            </w:pPr>
          </w:p>
        </w:tc>
        <w:tc>
          <w:tcPr>
            <w:tcW w:w="0" w:type="auto"/>
          </w:tcPr>
          <w:p w14:paraId="332958CB" w14:textId="77777777" w:rsidR="007A0A7C" w:rsidRPr="00FE0941" w:rsidRDefault="007A0A7C" w:rsidP="00AE4518">
            <w:pPr>
              <w:rPr>
                <w:sz w:val="20"/>
                <w:szCs w:val="20"/>
              </w:rPr>
            </w:pPr>
          </w:p>
        </w:tc>
        <w:tc>
          <w:tcPr>
            <w:tcW w:w="0" w:type="auto"/>
          </w:tcPr>
          <w:p w14:paraId="5440393D" w14:textId="77777777" w:rsidR="007A0A7C" w:rsidRPr="00FE0941" w:rsidRDefault="007A0A7C" w:rsidP="00AE4518">
            <w:pPr>
              <w:rPr>
                <w:sz w:val="20"/>
                <w:szCs w:val="20"/>
              </w:rPr>
            </w:pPr>
          </w:p>
        </w:tc>
      </w:tr>
      <w:tr w:rsidR="007A0A7C" w:rsidRPr="00FE0941" w14:paraId="3C5D62F0" w14:textId="77777777" w:rsidTr="00AE4518">
        <w:tc>
          <w:tcPr>
            <w:tcW w:w="0" w:type="auto"/>
          </w:tcPr>
          <w:p w14:paraId="4EB2A7FD" w14:textId="77777777" w:rsidR="007A0A7C" w:rsidRPr="00FE0941" w:rsidRDefault="007A0A7C" w:rsidP="00AE4518">
            <w:pPr>
              <w:rPr>
                <w:sz w:val="20"/>
                <w:szCs w:val="20"/>
              </w:rPr>
            </w:pPr>
            <w:r w:rsidRPr="00FE0941">
              <w:rPr>
                <w:sz w:val="20"/>
                <w:szCs w:val="20"/>
              </w:rPr>
              <w:t>Could the Project deteriorate or alter the groundwaters?</w:t>
            </w:r>
          </w:p>
        </w:tc>
        <w:tc>
          <w:tcPr>
            <w:tcW w:w="0" w:type="auto"/>
          </w:tcPr>
          <w:p w14:paraId="36E373C5" w14:textId="77777777" w:rsidR="007A0A7C" w:rsidRPr="00FE0941" w:rsidRDefault="007A0A7C" w:rsidP="00AE4518">
            <w:pPr>
              <w:rPr>
                <w:sz w:val="20"/>
                <w:szCs w:val="20"/>
              </w:rPr>
            </w:pPr>
          </w:p>
        </w:tc>
        <w:tc>
          <w:tcPr>
            <w:tcW w:w="0" w:type="auto"/>
          </w:tcPr>
          <w:p w14:paraId="4EDD24C2" w14:textId="77777777" w:rsidR="007A0A7C" w:rsidRPr="00FE0941" w:rsidRDefault="007A0A7C" w:rsidP="00AE4518">
            <w:pPr>
              <w:rPr>
                <w:sz w:val="20"/>
                <w:szCs w:val="20"/>
              </w:rPr>
            </w:pPr>
          </w:p>
        </w:tc>
        <w:tc>
          <w:tcPr>
            <w:tcW w:w="0" w:type="auto"/>
          </w:tcPr>
          <w:p w14:paraId="14D7F84D" w14:textId="77777777" w:rsidR="007A0A7C" w:rsidRPr="00FE0941" w:rsidRDefault="007A0A7C" w:rsidP="00AE4518">
            <w:pPr>
              <w:rPr>
                <w:sz w:val="20"/>
                <w:szCs w:val="20"/>
              </w:rPr>
            </w:pPr>
          </w:p>
        </w:tc>
      </w:tr>
      <w:tr w:rsidR="007A0A7C" w:rsidRPr="00FE0941" w14:paraId="79958FA0" w14:textId="77777777" w:rsidTr="00AE4518">
        <w:tc>
          <w:tcPr>
            <w:tcW w:w="0" w:type="auto"/>
          </w:tcPr>
          <w:p w14:paraId="65A9572B" w14:textId="77777777" w:rsidR="007A0A7C" w:rsidRPr="00FE0941" w:rsidRDefault="007A0A7C" w:rsidP="00AE4518">
            <w:pPr>
              <w:rPr>
                <w:sz w:val="20"/>
                <w:szCs w:val="20"/>
              </w:rPr>
            </w:pPr>
            <w:r w:rsidRPr="00FE0941">
              <w:rPr>
                <w:sz w:val="20"/>
                <w:szCs w:val="20"/>
              </w:rPr>
              <w:t>Would it there be a need for consultation of a hydrological expert?</w:t>
            </w:r>
          </w:p>
        </w:tc>
        <w:tc>
          <w:tcPr>
            <w:tcW w:w="0" w:type="auto"/>
          </w:tcPr>
          <w:p w14:paraId="2C81FF7D" w14:textId="77777777" w:rsidR="007A0A7C" w:rsidRPr="00FE0941" w:rsidRDefault="007A0A7C" w:rsidP="00AE4518">
            <w:pPr>
              <w:rPr>
                <w:sz w:val="20"/>
                <w:szCs w:val="20"/>
              </w:rPr>
            </w:pPr>
          </w:p>
        </w:tc>
        <w:tc>
          <w:tcPr>
            <w:tcW w:w="0" w:type="auto"/>
          </w:tcPr>
          <w:p w14:paraId="12332359" w14:textId="77777777" w:rsidR="007A0A7C" w:rsidRPr="00FE0941" w:rsidRDefault="007A0A7C" w:rsidP="00AE4518">
            <w:pPr>
              <w:rPr>
                <w:sz w:val="20"/>
                <w:szCs w:val="20"/>
              </w:rPr>
            </w:pPr>
          </w:p>
        </w:tc>
        <w:tc>
          <w:tcPr>
            <w:tcW w:w="0" w:type="auto"/>
          </w:tcPr>
          <w:p w14:paraId="4EDFC501" w14:textId="77777777" w:rsidR="007A0A7C" w:rsidRPr="00FE0941" w:rsidRDefault="007A0A7C" w:rsidP="00AE4518">
            <w:pPr>
              <w:rPr>
                <w:sz w:val="20"/>
                <w:szCs w:val="20"/>
              </w:rPr>
            </w:pPr>
          </w:p>
        </w:tc>
      </w:tr>
    </w:tbl>
    <w:p w14:paraId="79B3EC46" w14:textId="77777777" w:rsidR="007A0A7C" w:rsidRPr="00FE0941" w:rsidRDefault="007A0A7C" w:rsidP="007A0A7C"/>
    <w:p w14:paraId="067C4314" w14:textId="77777777" w:rsidR="007A0A7C" w:rsidRPr="00FE0941" w:rsidRDefault="007A0A7C" w:rsidP="007A0A7C">
      <w:pPr>
        <w:rPr>
          <w:b/>
          <w:bCs/>
        </w:rPr>
      </w:pPr>
      <w:r w:rsidRPr="00FE0941">
        <w:rPr>
          <w:b/>
          <w:bCs/>
        </w:rPr>
        <w:t>6. Energy Source</w:t>
      </w:r>
    </w:p>
    <w:tbl>
      <w:tblPr>
        <w:tblStyle w:val="TableGrid"/>
        <w:tblW w:w="0" w:type="auto"/>
        <w:tblLook w:val="04A0" w:firstRow="1" w:lastRow="0" w:firstColumn="1" w:lastColumn="0" w:noHBand="0" w:noVBand="1"/>
      </w:tblPr>
      <w:tblGrid>
        <w:gridCol w:w="7287"/>
        <w:gridCol w:w="492"/>
        <w:gridCol w:w="451"/>
        <w:gridCol w:w="1120"/>
      </w:tblGrid>
      <w:tr w:rsidR="007A0A7C" w:rsidRPr="00FE0941" w14:paraId="0FC20D91" w14:textId="77777777" w:rsidTr="00AE4518">
        <w:tc>
          <w:tcPr>
            <w:tcW w:w="0" w:type="auto"/>
          </w:tcPr>
          <w:p w14:paraId="6825FD4D" w14:textId="77777777" w:rsidR="007A0A7C" w:rsidRPr="00FE0941" w:rsidRDefault="007A0A7C" w:rsidP="00AE4518">
            <w:pPr>
              <w:rPr>
                <w:sz w:val="20"/>
                <w:szCs w:val="20"/>
              </w:rPr>
            </w:pPr>
            <w:r w:rsidRPr="00FE0941">
              <w:rPr>
                <w:sz w:val="20"/>
                <w:szCs w:val="20"/>
              </w:rPr>
              <w:t>Description</w:t>
            </w:r>
          </w:p>
        </w:tc>
        <w:tc>
          <w:tcPr>
            <w:tcW w:w="0" w:type="auto"/>
          </w:tcPr>
          <w:p w14:paraId="1473652B" w14:textId="77777777" w:rsidR="007A0A7C" w:rsidRPr="00FE0941" w:rsidRDefault="007A0A7C" w:rsidP="00AE4518">
            <w:pPr>
              <w:rPr>
                <w:sz w:val="20"/>
                <w:szCs w:val="20"/>
              </w:rPr>
            </w:pPr>
            <w:r w:rsidRPr="00FE0941">
              <w:rPr>
                <w:sz w:val="20"/>
                <w:szCs w:val="20"/>
              </w:rPr>
              <w:t>Yes</w:t>
            </w:r>
          </w:p>
        </w:tc>
        <w:tc>
          <w:tcPr>
            <w:tcW w:w="0" w:type="auto"/>
          </w:tcPr>
          <w:p w14:paraId="29FCCF35" w14:textId="77777777" w:rsidR="007A0A7C" w:rsidRPr="00FE0941" w:rsidRDefault="007A0A7C" w:rsidP="00AE4518">
            <w:pPr>
              <w:rPr>
                <w:sz w:val="20"/>
                <w:szCs w:val="20"/>
              </w:rPr>
            </w:pPr>
            <w:r w:rsidRPr="00FE0941">
              <w:rPr>
                <w:sz w:val="20"/>
                <w:szCs w:val="20"/>
              </w:rPr>
              <w:t>No</w:t>
            </w:r>
          </w:p>
        </w:tc>
        <w:tc>
          <w:tcPr>
            <w:tcW w:w="0" w:type="auto"/>
          </w:tcPr>
          <w:p w14:paraId="62A5DAA6" w14:textId="77777777" w:rsidR="007A0A7C" w:rsidRPr="00FE0941" w:rsidRDefault="007A0A7C" w:rsidP="00AE4518">
            <w:pPr>
              <w:rPr>
                <w:sz w:val="20"/>
                <w:szCs w:val="20"/>
              </w:rPr>
            </w:pPr>
            <w:r w:rsidRPr="00FE0941">
              <w:rPr>
                <w:sz w:val="20"/>
                <w:szCs w:val="20"/>
              </w:rPr>
              <w:t>Not Known</w:t>
            </w:r>
          </w:p>
        </w:tc>
      </w:tr>
      <w:tr w:rsidR="007A0A7C" w:rsidRPr="00FE0941" w14:paraId="659D4F87" w14:textId="77777777" w:rsidTr="00AE4518">
        <w:tc>
          <w:tcPr>
            <w:tcW w:w="0" w:type="auto"/>
          </w:tcPr>
          <w:p w14:paraId="228F1F70" w14:textId="77777777" w:rsidR="007A0A7C" w:rsidRPr="00FE0941" w:rsidRDefault="007A0A7C" w:rsidP="00AE4518">
            <w:pPr>
              <w:rPr>
                <w:sz w:val="20"/>
                <w:szCs w:val="20"/>
              </w:rPr>
            </w:pPr>
            <w:r w:rsidRPr="00FE0941">
              <w:rPr>
                <w:sz w:val="20"/>
                <w:szCs w:val="20"/>
              </w:rPr>
              <w:t>Will the project increase the demand for energy consumption?</w:t>
            </w:r>
          </w:p>
        </w:tc>
        <w:tc>
          <w:tcPr>
            <w:tcW w:w="0" w:type="auto"/>
          </w:tcPr>
          <w:p w14:paraId="67B5C229" w14:textId="77777777" w:rsidR="007A0A7C" w:rsidRPr="00FE0941" w:rsidRDefault="007A0A7C" w:rsidP="00AE4518">
            <w:pPr>
              <w:rPr>
                <w:sz w:val="20"/>
                <w:szCs w:val="20"/>
              </w:rPr>
            </w:pPr>
          </w:p>
        </w:tc>
        <w:tc>
          <w:tcPr>
            <w:tcW w:w="0" w:type="auto"/>
          </w:tcPr>
          <w:p w14:paraId="42E67AC2" w14:textId="77777777" w:rsidR="007A0A7C" w:rsidRPr="00FE0941" w:rsidRDefault="007A0A7C" w:rsidP="00AE4518">
            <w:pPr>
              <w:rPr>
                <w:sz w:val="20"/>
                <w:szCs w:val="20"/>
              </w:rPr>
            </w:pPr>
          </w:p>
        </w:tc>
        <w:tc>
          <w:tcPr>
            <w:tcW w:w="0" w:type="auto"/>
          </w:tcPr>
          <w:p w14:paraId="1F00327B" w14:textId="77777777" w:rsidR="007A0A7C" w:rsidRPr="00FE0941" w:rsidRDefault="007A0A7C" w:rsidP="00AE4518">
            <w:pPr>
              <w:rPr>
                <w:sz w:val="20"/>
                <w:szCs w:val="20"/>
              </w:rPr>
            </w:pPr>
          </w:p>
        </w:tc>
      </w:tr>
      <w:tr w:rsidR="007A0A7C" w:rsidRPr="00FE0941" w14:paraId="5AC155C0" w14:textId="77777777" w:rsidTr="00AE4518">
        <w:tc>
          <w:tcPr>
            <w:tcW w:w="0" w:type="auto"/>
          </w:tcPr>
          <w:p w14:paraId="5F00ECBF" w14:textId="77777777" w:rsidR="007A0A7C" w:rsidRPr="00FE0941" w:rsidRDefault="007A0A7C" w:rsidP="00AE4518">
            <w:pPr>
              <w:rPr>
                <w:sz w:val="20"/>
                <w:szCs w:val="20"/>
              </w:rPr>
            </w:pPr>
            <w:r w:rsidRPr="00FE0941">
              <w:rPr>
                <w:sz w:val="20"/>
                <w:szCs w:val="20"/>
              </w:rPr>
              <w:t>Will the project create a demand for a different source of energy?</w:t>
            </w:r>
          </w:p>
        </w:tc>
        <w:tc>
          <w:tcPr>
            <w:tcW w:w="0" w:type="auto"/>
          </w:tcPr>
          <w:p w14:paraId="41873B25" w14:textId="77777777" w:rsidR="007A0A7C" w:rsidRPr="00FE0941" w:rsidRDefault="007A0A7C" w:rsidP="00AE4518">
            <w:pPr>
              <w:rPr>
                <w:sz w:val="20"/>
                <w:szCs w:val="20"/>
              </w:rPr>
            </w:pPr>
          </w:p>
        </w:tc>
        <w:tc>
          <w:tcPr>
            <w:tcW w:w="0" w:type="auto"/>
          </w:tcPr>
          <w:p w14:paraId="7BF4D986" w14:textId="77777777" w:rsidR="007A0A7C" w:rsidRPr="00FE0941" w:rsidRDefault="007A0A7C" w:rsidP="00AE4518">
            <w:pPr>
              <w:rPr>
                <w:sz w:val="20"/>
                <w:szCs w:val="20"/>
              </w:rPr>
            </w:pPr>
          </w:p>
        </w:tc>
        <w:tc>
          <w:tcPr>
            <w:tcW w:w="0" w:type="auto"/>
          </w:tcPr>
          <w:p w14:paraId="7B49D6C6" w14:textId="77777777" w:rsidR="007A0A7C" w:rsidRPr="00FE0941" w:rsidRDefault="007A0A7C" w:rsidP="00AE4518">
            <w:pPr>
              <w:rPr>
                <w:sz w:val="20"/>
                <w:szCs w:val="20"/>
              </w:rPr>
            </w:pPr>
          </w:p>
        </w:tc>
      </w:tr>
      <w:tr w:rsidR="007A0A7C" w:rsidRPr="00FE0941" w14:paraId="4B71EF4C" w14:textId="77777777" w:rsidTr="00AE4518">
        <w:tc>
          <w:tcPr>
            <w:tcW w:w="0" w:type="auto"/>
          </w:tcPr>
          <w:p w14:paraId="46038F46" w14:textId="77777777" w:rsidR="007A0A7C" w:rsidRPr="00FE0941" w:rsidRDefault="007A0A7C" w:rsidP="00AE4518">
            <w:pPr>
              <w:rPr>
                <w:sz w:val="20"/>
                <w:szCs w:val="20"/>
              </w:rPr>
            </w:pPr>
            <w:r w:rsidRPr="00FE0941">
              <w:rPr>
                <w:sz w:val="20"/>
                <w:szCs w:val="20"/>
              </w:rPr>
              <w:t>Will the Project create a demand for different type of energy sources? if yes define type:</w:t>
            </w:r>
          </w:p>
        </w:tc>
        <w:tc>
          <w:tcPr>
            <w:tcW w:w="0" w:type="auto"/>
          </w:tcPr>
          <w:p w14:paraId="119C592F" w14:textId="77777777" w:rsidR="007A0A7C" w:rsidRPr="00FE0941" w:rsidRDefault="007A0A7C" w:rsidP="00AE4518">
            <w:pPr>
              <w:rPr>
                <w:sz w:val="20"/>
                <w:szCs w:val="20"/>
              </w:rPr>
            </w:pPr>
          </w:p>
        </w:tc>
        <w:tc>
          <w:tcPr>
            <w:tcW w:w="0" w:type="auto"/>
          </w:tcPr>
          <w:p w14:paraId="36161101" w14:textId="77777777" w:rsidR="007A0A7C" w:rsidRPr="00FE0941" w:rsidRDefault="007A0A7C" w:rsidP="00AE4518">
            <w:pPr>
              <w:rPr>
                <w:sz w:val="20"/>
                <w:szCs w:val="20"/>
              </w:rPr>
            </w:pPr>
          </w:p>
        </w:tc>
        <w:tc>
          <w:tcPr>
            <w:tcW w:w="0" w:type="auto"/>
          </w:tcPr>
          <w:p w14:paraId="07971E4C" w14:textId="77777777" w:rsidR="007A0A7C" w:rsidRPr="00FE0941" w:rsidRDefault="007A0A7C" w:rsidP="00AE4518">
            <w:pPr>
              <w:rPr>
                <w:sz w:val="20"/>
                <w:szCs w:val="20"/>
              </w:rPr>
            </w:pPr>
          </w:p>
        </w:tc>
      </w:tr>
    </w:tbl>
    <w:p w14:paraId="6CF61E75" w14:textId="77777777" w:rsidR="007A0A7C" w:rsidRPr="00FE0941" w:rsidRDefault="007A0A7C" w:rsidP="007A0A7C"/>
    <w:p w14:paraId="38FB6544" w14:textId="77777777" w:rsidR="007A0A7C" w:rsidRPr="00FE0941" w:rsidRDefault="007A0A7C" w:rsidP="007A0A7C">
      <w:pPr>
        <w:rPr>
          <w:b/>
          <w:bCs/>
        </w:rPr>
      </w:pPr>
      <w:r w:rsidRPr="00FE0941">
        <w:rPr>
          <w:b/>
          <w:bCs/>
        </w:rPr>
        <w:t>7. Uses of Natural Resources</w:t>
      </w:r>
    </w:p>
    <w:tbl>
      <w:tblPr>
        <w:tblStyle w:val="TableGrid"/>
        <w:tblW w:w="0" w:type="auto"/>
        <w:tblLook w:val="04A0" w:firstRow="1" w:lastRow="0" w:firstColumn="1" w:lastColumn="0" w:noHBand="0" w:noVBand="1"/>
      </w:tblPr>
      <w:tblGrid>
        <w:gridCol w:w="7413"/>
        <w:gridCol w:w="492"/>
        <w:gridCol w:w="451"/>
        <w:gridCol w:w="994"/>
      </w:tblGrid>
      <w:tr w:rsidR="007A0A7C" w:rsidRPr="00FE0941" w14:paraId="5BC047E1" w14:textId="77777777" w:rsidTr="00AE4518">
        <w:tc>
          <w:tcPr>
            <w:tcW w:w="0" w:type="auto"/>
          </w:tcPr>
          <w:p w14:paraId="1F68B7CC" w14:textId="77777777" w:rsidR="007A0A7C" w:rsidRPr="00FE0941" w:rsidRDefault="007A0A7C" w:rsidP="00AE4518">
            <w:pPr>
              <w:rPr>
                <w:sz w:val="20"/>
                <w:szCs w:val="20"/>
              </w:rPr>
            </w:pPr>
            <w:r w:rsidRPr="00FE0941">
              <w:rPr>
                <w:sz w:val="20"/>
                <w:szCs w:val="20"/>
              </w:rPr>
              <w:t>Description</w:t>
            </w:r>
          </w:p>
        </w:tc>
        <w:tc>
          <w:tcPr>
            <w:tcW w:w="0" w:type="auto"/>
          </w:tcPr>
          <w:p w14:paraId="0F5FDBA3" w14:textId="77777777" w:rsidR="007A0A7C" w:rsidRPr="00FE0941" w:rsidRDefault="007A0A7C" w:rsidP="00AE4518">
            <w:pPr>
              <w:rPr>
                <w:sz w:val="20"/>
                <w:szCs w:val="20"/>
              </w:rPr>
            </w:pPr>
            <w:r w:rsidRPr="00FE0941">
              <w:rPr>
                <w:sz w:val="20"/>
                <w:szCs w:val="20"/>
              </w:rPr>
              <w:t>Yes</w:t>
            </w:r>
          </w:p>
        </w:tc>
        <w:tc>
          <w:tcPr>
            <w:tcW w:w="0" w:type="auto"/>
          </w:tcPr>
          <w:p w14:paraId="6B79BD7A" w14:textId="77777777" w:rsidR="007A0A7C" w:rsidRPr="00FE0941" w:rsidRDefault="007A0A7C" w:rsidP="00AE4518">
            <w:pPr>
              <w:rPr>
                <w:sz w:val="20"/>
                <w:szCs w:val="20"/>
              </w:rPr>
            </w:pPr>
            <w:r w:rsidRPr="00FE0941">
              <w:rPr>
                <w:sz w:val="20"/>
                <w:szCs w:val="20"/>
              </w:rPr>
              <w:t>No</w:t>
            </w:r>
          </w:p>
        </w:tc>
        <w:tc>
          <w:tcPr>
            <w:tcW w:w="0" w:type="auto"/>
          </w:tcPr>
          <w:p w14:paraId="3866D32D" w14:textId="77777777" w:rsidR="007A0A7C" w:rsidRPr="00FE0941" w:rsidRDefault="007A0A7C" w:rsidP="00AE4518">
            <w:pPr>
              <w:rPr>
                <w:sz w:val="20"/>
                <w:szCs w:val="20"/>
              </w:rPr>
            </w:pPr>
            <w:r w:rsidRPr="00FE0941">
              <w:rPr>
                <w:sz w:val="20"/>
                <w:szCs w:val="20"/>
              </w:rPr>
              <w:t>Not Known</w:t>
            </w:r>
          </w:p>
        </w:tc>
      </w:tr>
      <w:tr w:rsidR="007A0A7C" w:rsidRPr="00FE0941" w14:paraId="5BFA6F7B" w14:textId="77777777" w:rsidTr="00AE4518">
        <w:tc>
          <w:tcPr>
            <w:tcW w:w="0" w:type="auto"/>
          </w:tcPr>
          <w:p w14:paraId="7A92571B" w14:textId="77777777" w:rsidR="007A0A7C" w:rsidRPr="00FE0941" w:rsidRDefault="007A0A7C" w:rsidP="00AE4518">
            <w:pPr>
              <w:rPr>
                <w:sz w:val="20"/>
                <w:szCs w:val="20"/>
              </w:rPr>
            </w:pPr>
            <w:r w:rsidRPr="00FE0941">
              <w:rPr>
                <w:sz w:val="20"/>
                <w:szCs w:val="20"/>
              </w:rPr>
              <w:t>Would the Project require and use considerable quantities of natural resources? (i.e. construction materials, water, soils, sand, gravels)</w:t>
            </w:r>
          </w:p>
        </w:tc>
        <w:tc>
          <w:tcPr>
            <w:tcW w:w="0" w:type="auto"/>
          </w:tcPr>
          <w:p w14:paraId="5B2494E0" w14:textId="77777777" w:rsidR="007A0A7C" w:rsidRPr="00FE0941" w:rsidRDefault="007A0A7C" w:rsidP="00AE4518">
            <w:pPr>
              <w:rPr>
                <w:sz w:val="20"/>
                <w:szCs w:val="20"/>
              </w:rPr>
            </w:pPr>
          </w:p>
        </w:tc>
        <w:tc>
          <w:tcPr>
            <w:tcW w:w="0" w:type="auto"/>
          </w:tcPr>
          <w:p w14:paraId="25704F23" w14:textId="77777777" w:rsidR="007A0A7C" w:rsidRPr="00FE0941" w:rsidRDefault="007A0A7C" w:rsidP="00AE4518">
            <w:pPr>
              <w:rPr>
                <w:sz w:val="20"/>
                <w:szCs w:val="20"/>
              </w:rPr>
            </w:pPr>
          </w:p>
        </w:tc>
        <w:tc>
          <w:tcPr>
            <w:tcW w:w="0" w:type="auto"/>
          </w:tcPr>
          <w:p w14:paraId="6098AB8F" w14:textId="77777777" w:rsidR="007A0A7C" w:rsidRPr="00FE0941" w:rsidRDefault="007A0A7C" w:rsidP="00AE4518">
            <w:pPr>
              <w:rPr>
                <w:sz w:val="20"/>
                <w:szCs w:val="20"/>
              </w:rPr>
            </w:pPr>
          </w:p>
        </w:tc>
      </w:tr>
    </w:tbl>
    <w:p w14:paraId="3193960E" w14:textId="77777777" w:rsidR="007A0A7C" w:rsidRPr="00FE0941" w:rsidRDefault="007A0A7C" w:rsidP="007A0A7C"/>
    <w:p w14:paraId="05F05ECC" w14:textId="77777777" w:rsidR="007A0A7C" w:rsidRPr="00FE0941" w:rsidRDefault="007A0A7C" w:rsidP="007A0A7C">
      <w:pPr>
        <w:rPr>
          <w:b/>
          <w:bCs/>
        </w:rPr>
      </w:pPr>
      <w:r w:rsidRPr="00FE0941">
        <w:rPr>
          <w:b/>
          <w:bCs/>
        </w:rPr>
        <w:t>8. Maintenance and Upgrades</w:t>
      </w:r>
    </w:p>
    <w:tbl>
      <w:tblPr>
        <w:tblStyle w:val="TableGrid"/>
        <w:tblW w:w="0" w:type="auto"/>
        <w:tblLook w:val="04A0" w:firstRow="1" w:lastRow="0" w:firstColumn="1" w:lastColumn="0" w:noHBand="0" w:noVBand="1"/>
      </w:tblPr>
      <w:tblGrid>
        <w:gridCol w:w="6684"/>
        <w:gridCol w:w="492"/>
        <w:gridCol w:w="451"/>
        <w:gridCol w:w="1113"/>
      </w:tblGrid>
      <w:tr w:rsidR="007A0A7C" w:rsidRPr="00FE0941" w14:paraId="5B93B6F2" w14:textId="77777777" w:rsidTr="00AE4518">
        <w:tc>
          <w:tcPr>
            <w:tcW w:w="0" w:type="auto"/>
          </w:tcPr>
          <w:p w14:paraId="71716510" w14:textId="77777777" w:rsidR="007A0A7C" w:rsidRPr="00FE0941" w:rsidRDefault="007A0A7C" w:rsidP="00AE4518">
            <w:pPr>
              <w:rPr>
                <w:sz w:val="20"/>
                <w:szCs w:val="20"/>
              </w:rPr>
            </w:pPr>
            <w:bookmarkStart w:id="219" w:name="_Hlk33712694"/>
            <w:r w:rsidRPr="00FE0941">
              <w:rPr>
                <w:sz w:val="20"/>
                <w:szCs w:val="20"/>
              </w:rPr>
              <w:t>Description</w:t>
            </w:r>
          </w:p>
        </w:tc>
        <w:tc>
          <w:tcPr>
            <w:tcW w:w="0" w:type="auto"/>
          </w:tcPr>
          <w:p w14:paraId="263F166B" w14:textId="77777777" w:rsidR="007A0A7C" w:rsidRPr="00FE0941" w:rsidRDefault="007A0A7C" w:rsidP="00AE4518">
            <w:pPr>
              <w:rPr>
                <w:sz w:val="20"/>
                <w:szCs w:val="20"/>
              </w:rPr>
            </w:pPr>
            <w:r w:rsidRPr="00FE0941">
              <w:rPr>
                <w:sz w:val="20"/>
                <w:szCs w:val="20"/>
              </w:rPr>
              <w:t>Yes</w:t>
            </w:r>
          </w:p>
        </w:tc>
        <w:tc>
          <w:tcPr>
            <w:tcW w:w="0" w:type="auto"/>
          </w:tcPr>
          <w:p w14:paraId="5D4BC73C" w14:textId="77777777" w:rsidR="007A0A7C" w:rsidRPr="00FE0941" w:rsidRDefault="007A0A7C" w:rsidP="00AE4518">
            <w:pPr>
              <w:rPr>
                <w:sz w:val="20"/>
                <w:szCs w:val="20"/>
              </w:rPr>
            </w:pPr>
            <w:r w:rsidRPr="00FE0941">
              <w:rPr>
                <w:sz w:val="20"/>
                <w:szCs w:val="20"/>
              </w:rPr>
              <w:t>No</w:t>
            </w:r>
          </w:p>
        </w:tc>
        <w:tc>
          <w:tcPr>
            <w:tcW w:w="0" w:type="auto"/>
          </w:tcPr>
          <w:p w14:paraId="3F2723C3" w14:textId="77777777" w:rsidR="007A0A7C" w:rsidRPr="00FE0941" w:rsidRDefault="007A0A7C" w:rsidP="00AE4518">
            <w:pPr>
              <w:rPr>
                <w:sz w:val="20"/>
                <w:szCs w:val="20"/>
              </w:rPr>
            </w:pPr>
            <w:r w:rsidRPr="00FE0941">
              <w:rPr>
                <w:sz w:val="20"/>
                <w:szCs w:val="20"/>
              </w:rPr>
              <w:t>Not known</w:t>
            </w:r>
          </w:p>
        </w:tc>
      </w:tr>
      <w:bookmarkEnd w:id="219"/>
      <w:tr w:rsidR="007A0A7C" w:rsidRPr="00FE0941" w14:paraId="3BB01C7B" w14:textId="77777777" w:rsidTr="00AE4518">
        <w:tc>
          <w:tcPr>
            <w:tcW w:w="0" w:type="auto"/>
          </w:tcPr>
          <w:p w14:paraId="4CDE4A37" w14:textId="77777777" w:rsidR="007A0A7C" w:rsidRPr="00FE0941" w:rsidRDefault="007A0A7C" w:rsidP="00AE4518">
            <w:pPr>
              <w:rPr>
                <w:sz w:val="20"/>
                <w:szCs w:val="20"/>
              </w:rPr>
            </w:pPr>
            <w:r w:rsidRPr="00FE0941">
              <w:rPr>
                <w:sz w:val="20"/>
                <w:szCs w:val="20"/>
              </w:rPr>
              <w:t xml:space="preserve">Will the Project need frequent maintenance and upgrades during its operation?        </w:t>
            </w:r>
          </w:p>
        </w:tc>
        <w:tc>
          <w:tcPr>
            <w:tcW w:w="0" w:type="auto"/>
          </w:tcPr>
          <w:p w14:paraId="06D1F3D4" w14:textId="77777777" w:rsidR="007A0A7C" w:rsidRPr="00FE0941" w:rsidRDefault="007A0A7C" w:rsidP="00AE4518">
            <w:pPr>
              <w:rPr>
                <w:sz w:val="20"/>
                <w:szCs w:val="20"/>
              </w:rPr>
            </w:pPr>
          </w:p>
        </w:tc>
        <w:tc>
          <w:tcPr>
            <w:tcW w:w="0" w:type="auto"/>
          </w:tcPr>
          <w:p w14:paraId="3F83C94F" w14:textId="77777777" w:rsidR="007A0A7C" w:rsidRPr="00FE0941" w:rsidRDefault="007A0A7C" w:rsidP="00AE4518">
            <w:pPr>
              <w:rPr>
                <w:sz w:val="20"/>
                <w:szCs w:val="20"/>
              </w:rPr>
            </w:pPr>
          </w:p>
        </w:tc>
        <w:tc>
          <w:tcPr>
            <w:tcW w:w="0" w:type="auto"/>
          </w:tcPr>
          <w:p w14:paraId="3DCEA581" w14:textId="77777777" w:rsidR="007A0A7C" w:rsidRPr="00FE0941" w:rsidRDefault="007A0A7C" w:rsidP="00AE4518">
            <w:pPr>
              <w:rPr>
                <w:sz w:val="20"/>
                <w:szCs w:val="20"/>
              </w:rPr>
            </w:pPr>
          </w:p>
        </w:tc>
      </w:tr>
    </w:tbl>
    <w:p w14:paraId="6E41739F" w14:textId="77777777" w:rsidR="007A0A7C" w:rsidRPr="00FE0941" w:rsidRDefault="007A0A7C" w:rsidP="007A0A7C"/>
    <w:p w14:paraId="5FFD8BE7" w14:textId="77777777" w:rsidR="007A0A7C" w:rsidRPr="00FE0941" w:rsidRDefault="007A0A7C" w:rsidP="007A0A7C">
      <w:pPr>
        <w:rPr>
          <w:b/>
          <w:bCs/>
        </w:rPr>
      </w:pPr>
      <w:r w:rsidRPr="00FE0941">
        <w:rPr>
          <w:b/>
          <w:bCs/>
        </w:rPr>
        <w:t>9. Labor</w:t>
      </w:r>
    </w:p>
    <w:tbl>
      <w:tblPr>
        <w:tblStyle w:val="TableGrid"/>
        <w:tblW w:w="0" w:type="auto"/>
        <w:tblLook w:val="04A0" w:firstRow="1" w:lastRow="0" w:firstColumn="1" w:lastColumn="0" w:noHBand="0" w:noVBand="1"/>
      </w:tblPr>
      <w:tblGrid>
        <w:gridCol w:w="6482"/>
        <w:gridCol w:w="492"/>
        <w:gridCol w:w="451"/>
        <w:gridCol w:w="1113"/>
      </w:tblGrid>
      <w:tr w:rsidR="007A0A7C" w:rsidRPr="00FE0941" w14:paraId="38CAF637" w14:textId="77777777" w:rsidTr="00AE4518">
        <w:trPr>
          <w:tblHeader/>
        </w:trPr>
        <w:tc>
          <w:tcPr>
            <w:tcW w:w="0" w:type="auto"/>
          </w:tcPr>
          <w:p w14:paraId="1CED018D" w14:textId="77777777" w:rsidR="007A0A7C" w:rsidRPr="00FE0941" w:rsidRDefault="007A0A7C" w:rsidP="00AE4518">
            <w:pPr>
              <w:rPr>
                <w:sz w:val="20"/>
                <w:szCs w:val="20"/>
              </w:rPr>
            </w:pPr>
            <w:r w:rsidRPr="00FE0941">
              <w:rPr>
                <w:sz w:val="20"/>
                <w:szCs w:val="20"/>
              </w:rPr>
              <w:t>Description</w:t>
            </w:r>
          </w:p>
        </w:tc>
        <w:tc>
          <w:tcPr>
            <w:tcW w:w="0" w:type="auto"/>
          </w:tcPr>
          <w:p w14:paraId="4B612F86" w14:textId="77777777" w:rsidR="007A0A7C" w:rsidRPr="00FE0941" w:rsidRDefault="007A0A7C" w:rsidP="00AE4518">
            <w:pPr>
              <w:rPr>
                <w:sz w:val="20"/>
                <w:szCs w:val="20"/>
              </w:rPr>
            </w:pPr>
            <w:r w:rsidRPr="00FE0941">
              <w:rPr>
                <w:sz w:val="20"/>
                <w:szCs w:val="20"/>
              </w:rPr>
              <w:t>Yes</w:t>
            </w:r>
          </w:p>
        </w:tc>
        <w:tc>
          <w:tcPr>
            <w:tcW w:w="0" w:type="auto"/>
          </w:tcPr>
          <w:p w14:paraId="6A691573" w14:textId="77777777" w:rsidR="007A0A7C" w:rsidRPr="00FE0941" w:rsidRDefault="007A0A7C" w:rsidP="00AE4518">
            <w:pPr>
              <w:rPr>
                <w:sz w:val="20"/>
                <w:szCs w:val="20"/>
              </w:rPr>
            </w:pPr>
            <w:r w:rsidRPr="00FE0941">
              <w:rPr>
                <w:sz w:val="20"/>
                <w:szCs w:val="20"/>
              </w:rPr>
              <w:t>No</w:t>
            </w:r>
          </w:p>
        </w:tc>
        <w:tc>
          <w:tcPr>
            <w:tcW w:w="0" w:type="auto"/>
          </w:tcPr>
          <w:p w14:paraId="5C68BA96" w14:textId="77777777" w:rsidR="007A0A7C" w:rsidRPr="00FE0941" w:rsidRDefault="007A0A7C" w:rsidP="00AE4518">
            <w:pPr>
              <w:rPr>
                <w:sz w:val="20"/>
                <w:szCs w:val="20"/>
              </w:rPr>
            </w:pPr>
            <w:r w:rsidRPr="00FE0941">
              <w:rPr>
                <w:sz w:val="20"/>
                <w:szCs w:val="20"/>
              </w:rPr>
              <w:t>Not known</w:t>
            </w:r>
          </w:p>
        </w:tc>
      </w:tr>
      <w:tr w:rsidR="007A0A7C" w:rsidRPr="00FE0941" w14:paraId="09CF05DD" w14:textId="77777777" w:rsidTr="00AE4518">
        <w:tc>
          <w:tcPr>
            <w:tcW w:w="0" w:type="auto"/>
          </w:tcPr>
          <w:p w14:paraId="5D548122" w14:textId="77777777" w:rsidR="007A0A7C" w:rsidRPr="00FE0941" w:rsidRDefault="007A0A7C" w:rsidP="00AE4518">
            <w:pPr>
              <w:rPr>
                <w:sz w:val="20"/>
                <w:szCs w:val="20"/>
              </w:rPr>
            </w:pPr>
            <w:r w:rsidRPr="00FE0941">
              <w:rPr>
                <w:sz w:val="20"/>
                <w:szCs w:val="20"/>
              </w:rPr>
              <w:t xml:space="preserve">Will the Project increase employment in the zone? </w:t>
            </w:r>
          </w:p>
        </w:tc>
        <w:tc>
          <w:tcPr>
            <w:tcW w:w="0" w:type="auto"/>
          </w:tcPr>
          <w:p w14:paraId="0DEAD770" w14:textId="77777777" w:rsidR="007A0A7C" w:rsidRPr="00FE0941" w:rsidRDefault="007A0A7C" w:rsidP="00AE4518">
            <w:pPr>
              <w:rPr>
                <w:sz w:val="20"/>
                <w:szCs w:val="20"/>
              </w:rPr>
            </w:pPr>
          </w:p>
        </w:tc>
        <w:tc>
          <w:tcPr>
            <w:tcW w:w="0" w:type="auto"/>
          </w:tcPr>
          <w:p w14:paraId="05578E40" w14:textId="77777777" w:rsidR="007A0A7C" w:rsidRPr="00FE0941" w:rsidRDefault="007A0A7C" w:rsidP="00AE4518">
            <w:pPr>
              <w:rPr>
                <w:sz w:val="20"/>
                <w:szCs w:val="20"/>
              </w:rPr>
            </w:pPr>
          </w:p>
        </w:tc>
        <w:tc>
          <w:tcPr>
            <w:tcW w:w="0" w:type="auto"/>
          </w:tcPr>
          <w:p w14:paraId="0AF8E753" w14:textId="77777777" w:rsidR="007A0A7C" w:rsidRPr="00FE0941" w:rsidRDefault="007A0A7C" w:rsidP="00AE4518">
            <w:pPr>
              <w:rPr>
                <w:sz w:val="20"/>
                <w:szCs w:val="20"/>
              </w:rPr>
            </w:pPr>
          </w:p>
        </w:tc>
      </w:tr>
      <w:tr w:rsidR="007A0A7C" w:rsidRPr="00FE0941" w14:paraId="3C7C2801" w14:textId="77777777" w:rsidTr="00AE4518">
        <w:tc>
          <w:tcPr>
            <w:tcW w:w="0" w:type="auto"/>
          </w:tcPr>
          <w:p w14:paraId="6620B74A" w14:textId="77777777" w:rsidR="007A0A7C" w:rsidRPr="00FE0941" w:rsidRDefault="007A0A7C" w:rsidP="00AE4518">
            <w:pPr>
              <w:rPr>
                <w:sz w:val="20"/>
                <w:szCs w:val="20"/>
              </w:rPr>
            </w:pPr>
            <w:r w:rsidRPr="00FE0941">
              <w:rPr>
                <w:sz w:val="20"/>
                <w:szCs w:val="20"/>
              </w:rPr>
              <w:t xml:space="preserve">Will the Project eliminate job opportunities in the zone?       </w:t>
            </w:r>
          </w:p>
        </w:tc>
        <w:tc>
          <w:tcPr>
            <w:tcW w:w="0" w:type="auto"/>
          </w:tcPr>
          <w:p w14:paraId="10248114" w14:textId="77777777" w:rsidR="007A0A7C" w:rsidRPr="00FE0941" w:rsidRDefault="007A0A7C" w:rsidP="00AE4518">
            <w:pPr>
              <w:rPr>
                <w:sz w:val="20"/>
                <w:szCs w:val="20"/>
              </w:rPr>
            </w:pPr>
          </w:p>
        </w:tc>
        <w:tc>
          <w:tcPr>
            <w:tcW w:w="0" w:type="auto"/>
          </w:tcPr>
          <w:p w14:paraId="6378A505" w14:textId="77777777" w:rsidR="007A0A7C" w:rsidRPr="00FE0941" w:rsidRDefault="007A0A7C" w:rsidP="00AE4518">
            <w:pPr>
              <w:rPr>
                <w:sz w:val="20"/>
                <w:szCs w:val="20"/>
              </w:rPr>
            </w:pPr>
          </w:p>
        </w:tc>
        <w:tc>
          <w:tcPr>
            <w:tcW w:w="0" w:type="auto"/>
          </w:tcPr>
          <w:p w14:paraId="265F98F8" w14:textId="77777777" w:rsidR="007A0A7C" w:rsidRPr="00FE0941" w:rsidRDefault="007A0A7C" w:rsidP="00AE4518">
            <w:pPr>
              <w:rPr>
                <w:sz w:val="20"/>
                <w:szCs w:val="20"/>
              </w:rPr>
            </w:pPr>
          </w:p>
        </w:tc>
      </w:tr>
      <w:tr w:rsidR="007A0A7C" w:rsidRPr="00FE0941" w14:paraId="4D05E873" w14:textId="77777777" w:rsidTr="00AE4518">
        <w:tc>
          <w:tcPr>
            <w:tcW w:w="0" w:type="auto"/>
          </w:tcPr>
          <w:p w14:paraId="021773E7" w14:textId="77777777" w:rsidR="007A0A7C" w:rsidRPr="00FE0941" w:rsidRDefault="007A0A7C" w:rsidP="00AE4518">
            <w:pPr>
              <w:rPr>
                <w:sz w:val="20"/>
                <w:szCs w:val="20"/>
              </w:rPr>
            </w:pPr>
            <w:r w:rsidRPr="00FE0941">
              <w:rPr>
                <w:sz w:val="20"/>
                <w:szCs w:val="20"/>
              </w:rPr>
              <w:t xml:space="preserve">Will the project increase income and means of sustenance?  ----------------------                                  </w:t>
            </w:r>
          </w:p>
        </w:tc>
        <w:tc>
          <w:tcPr>
            <w:tcW w:w="0" w:type="auto"/>
          </w:tcPr>
          <w:p w14:paraId="58C6079C" w14:textId="77777777" w:rsidR="007A0A7C" w:rsidRPr="00FE0941" w:rsidRDefault="007A0A7C" w:rsidP="00AE4518">
            <w:pPr>
              <w:rPr>
                <w:sz w:val="20"/>
                <w:szCs w:val="20"/>
              </w:rPr>
            </w:pPr>
          </w:p>
        </w:tc>
        <w:tc>
          <w:tcPr>
            <w:tcW w:w="0" w:type="auto"/>
          </w:tcPr>
          <w:p w14:paraId="401EC956" w14:textId="77777777" w:rsidR="007A0A7C" w:rsidRPr="00FE0941" w:rsidRDefault="007A0A7C" w:rsidP="00AE4518">
            <w:pPr>
              <w:rPr>
                <w:sz w:val="20"/>
                <w:szCs w:val="20"/>
              </w:rPr>
            </w:pPr>
          </w:p>
        </w:tc>
        <w:tc>
          <w:tcPr>
            <w:tcW w:w="0" w:type="auto"/>
          </w:tcPr>
          <w:p w14:paraId="781EB4AA" w14:textId="77777777" w:rsidR="007A0A7C" w:rsidRPr="00FE0941" w:rsidRDefault="007A0A7C" w:rsidP="00AE4518">
            <w:pPr>
              <w:rPr>
                <w:sz w:val="20"/>
                <w:szCs w:val="20"/>
              </w:rPr>
            </w:pPr>
          </w:p>
        </w:tc>
      </w:tr>
      <w:tr w:rsidR="007A0A7C" w:rsidRPr="00FE0941" w14:paraId="49195BCC" w14:textId="77777777" w:rsidTr="00AE4518">
        <w:tc>
          <w:tcPr>
            <w:tcW w:w="0" w:type="auto"/>
          </w:tcPr>
          <w:p w14:paraId="76B36601" w14:textId="77777777" w:rsidR="007A0A7C" w:rsidRPr="00FE0941" w:rsidRDefault="007A0A7C" w:rsidP="00AE4518">
            <w:pPr>
              <w:rPr>
                <w:sz w:val="20"/>
                <w:szCs w:val="20"/>
              </w:rPr>
            </w:pPr>
            <w:r w:rsidRPr="00FE0941">
              <w:rPr>
                <w:sz w:val="20"/>
                <w:szCs w:val="20"/>
              </w:rPr>
              <w:t xml:space="preserve">Will the project diminish income and means of sustenance?        </w:t>
            </w:r>
          </w:p>
        </w:tc>
        <w:tc>
          <w:tcPr>
            <w:tcW w:w="0" w:type="auto"/>
          </w:tcPr>
          <w:p w14:paraId="5B5D3996" w14:textId="77777777" w:rsidR="007A0A7C" w:rsidRPr="00FE0941" w:rsidRDefault="007A0A7C" w:rsidP="00AE4518">
            <w:pPr>
              <w:rPr>
                <w:sz w:val="20"/>
                <w:szCs w:val="20"/>
              </w:rPr>
            </w:pPr>
          </w:p>
        </w:tc>
        <w:tc>
          <w:tcPr>
            <w:tcW w:w="0" w:type="auto"/>
          </w:tcPr>
          <w:p w14:paraId="227707D6" w14:textId="77777777" w:rsidR="007A0A7C" w:rsidRPr="00FE0941" w:rsidRDefault="007A0A7C" w:rsidP="00AE4518">
            <w:pPr>
              <w:rPr>
                <w:sz w:val="20"/>
                <w:szCs w:val="20"/>
              </w:rPr>
            </w:pPr>
          </w:p>
        </w:tc>
        <w:tc>
          <w:tcPr>
            <w:tcW w:w="0" w:type="auto"/>
          </w:tcPr>
          <w:p w14:paraId="4B745623" w14:textId="77777777" w:rsidR="007A0A7C" w:rsidRPr="00FE0941" w:rsidRDefault="007A0A7C" w:rsidP="00AE4518">
            <w:pPr>
              <w:rPr>
                <w:sz w:val="20"/>
                <w:szCs w:val="20"/>
              </w:rPr>
            </w:pPr>
          </w:p>
        </w:tc>
      </w:tr>
    </w:tbl>
    <w:p w14:paraId="6CE38E34" w14:textId="77777777" w:rsidR="007A0A7C" w:rsidRPr="00FE0941" w:rsidRDefault="007A0A7C" w:rsidP="007A0A7C">
      <w:pPr>
        <w:rPr>
          <w:b/>
          <w:bCs/>
        </w:rPr>
      </w:pPr>
    </w:p>
    <w:p w14:paraId="70D34CB6" w14:textId="77777777" w:rsidR="007A0A7C" w:rsidRPr="00FE0941" w:rsidRDefault="007A0A7C" w:rsidP="007A0A7C">
      <w:pPr>
        <w:rPr>
          <w:b/>
          <w:bCs/>
        </w:rPr>
      </w:pPr>
      <w:r w:rsidRPr="00FE0941">
        <w:rPr>
          <w:b/>
          <w:bCs/>
        </w:rPr>
        <w:t>10. Population: Risks and Impacts</w:t>
      </w:r>
    </w:p>
    <w:tbl>
      <w:tblPr>
        <w:tblStyle w:val="TableGrid"/>
        <w:tblW w:w="0" w:type="auto"/>
        <w:tblLook w:val="04A0" w:firstRow="1" w:lastRow="0" w:firstColumn="1" w:lastColumn="0" w:noHBand="0" w:noVBand="1"/>
      </w:tblPr>
      <w:tblGrid>
        <w:gridCol w:w="7396"/>
        <w:gridCol w:w="492"/>
        <w:gridCol w:w="451"/>
        <w:gridCol w:w="1011"/>
      </w:tblGrid>
      <w:tr w:rsidR="007A0A7C" w:rsidRPr="00FE0941" w14:paraId="2E36F323" w14:textId="77777777" w:rsidTr="00AE4518">
        <w:tc>
          <w:tcPr>
            <w:tcW w:w="0" w:type="auto"/>
          </w:tcPr>
          <w:p w14:paraId="7532CAA4" w14:textId="77777777" w:rsidR="007A0A7C" w:rsidRPr="00FE0941" w:rsidRDefault="007A0A7C" w:rsidP="00AE4518">
            <w:pPr>
              <w:rPr>
                <w:sz w:val="20"/>
                <w:szCs w:val="20"/>
              </w:rPr>
            </w:pPr>
            <w:r w:rsidRPr="00FE0941">
              <w:rPr>
                <w:sz w:val="20"/>
                <w:szCs w:val="20"/>
              </w:rPr>
              <w:t>Description</w:t>
            </w:r>
          </w:p>
        </w:tc>
        <w:tc>
          <w:tcPr>
            <w:tcW w:w="0" w:type="auto"/>
          </w:tcPr>
          <w:p w14:paraId="3894DE67" w14:textId="77777777" w:rsidR="007A0A7C" w:rsidRPr="00FE0941" w:rsidRDefault="007A0A7C" w:rsidP="00AE4518">
            <w:pPr>
              <w:rPr>
                <w:sz w:val="20"/>
                <w:szCs w:val="20"/>
              </w:rPr>
            </w:pPr>
            <w:r w:rsidRPr="00FE0941">
              <w:rPr>
                <w:sz w:val="20"/>
                <w:szCs w:val="20"/>
              </w:rPr>
              <w:t>Yes</w:t>
            </w:r>
          </w:p>
        </w:tc>
        <w:tc>
          <w:tcPr>
            <w:tcW w:w="0" w:type="auto"/>
          </w:tcPr>
          <w:p w14:paraId="4224F3C1" w14:textId="77777777" w:rsidR="007A0A7C" w:rsidRPr="00FE0941" w:rsidRDefault="007A0A7C" w:rsidP="00AE4518">
            <w:pPr>
              <w:rPr>
                <w:sz w:val="20"/>
                <w:szCs w:val="20"/>
              </w:rPr>
            </w:pPr>
            <w:r w:rsidRPr="00FE0941">
              <w:rPr>
                <w:sz w:val="20"/>
                <w:szCs w:val="20"/>
              </w:rPr>
              <w:t>No</w:t>
            </w:r>
          </w:p>
        </w:tc>
        <w:tc>
          <w:tcPr>
            <w:tcW w:w="0" w:type="auto"/>
          </w:tcPr>
          <w:p w14:paraId="1EA800E4" w14:textId="77777777" w:rsidR="007A0A7C" w:rsidRPr="00FE0941" w:rsidRDefault="007A0A7C" w:rsidP="00AE4518">
            <w:pPr>
              <w:rPr>
                <w:sz w:val="20"/>
                <w:szCs w:val="20"/>
              </w:rPr>
            </w:pPr>
            <w:r w:rsidRPr="00FE0941">
              <w:rPr>
                <w:sz w:val="20"/>
                <w:szCs w:val="20"/>
              </w:rPr>
              <w:t>Not known</w:t>
            </w:r>
          </w:p>
        </w:tc>
      </w:tr>
      <w:tr w:rsidR="007A0A7C" w:rsidRPr="00FE0941" w14:paraId="7779B334" w14:textId="77777777" w:rsidTr="00AE4518">
        <w:tc>
          <w:tcPr>
            <w:tcW w:w="0" w:type="auto"/>
          </w:tcPr>
          <w:p w14:paraId="0D1A440F" w14:textId="77777777" w:rsidR="007A0A7C" w:rsidRPr="00FE0941" w:rsidRDefault="007A0A7C" w:rsidP="00AE4518">
            <w:pPr>
              <w:rPr>
                <w:sz w:val="20"/>
                <w:szCs w:val="20"/>
              </w:rPr>
            </w:pPr>
            <w:r w:rsidRPr="00FE0941">
              <w:rPr>
                <w:sz w:val="20"/>
                <w:szCs w:val="20"/>
              </w:rPr>
              <w:t>Would the adverse and negative risks and impacts will be evenly distributed amongst the area of influence of the project</w:t>
            </w:r>
          </w:p>
        </w:tc>
        <w:tc>
          <w:tcPr>
            <w:tcW w:w="0" w:type="auto"/>
          </w:tcPr>
          <w:p w14:paraId="43B1ABB8" w14:textId="77777777" w:rsidR="007A0A7C" w:rsidRPr="00FE0941" w:rsidRDefault="007A0A7C" w:rsidP="00AE4518">
            <w:pPr>
              <w:rPr>
                <w:sz w:val="20"/>
                <w:szCs w:val="20"/>
              </w:rPr>
            </w:pPr>
          </w:p>
        </w:tc>
        <w:tc>
          <w:tcPr>
            <w:tcW w:w="0" w:type="auto"/>
          </w:tcPr>
          <w:p w14:paraId="12159B7F" w14:textId="77777777" w:rsidR="007A0A7C" w:rsidRPr="00FE0941" w:rsidRDefault="007A0A7C" w:rsidP="00AE4518">
            <w:pPr>
              <w:rPr>
                <w:sz w:val="20"/>
                <w:szCs w:val="20"/>
              </w:rPr>
            </w:pPr>
          </w:p>
        </w:tc>
        <w:tc>
          <w:tcPr>
            <w:tcW w:w="0" w:type="auto"/>
          </w:tcPr>
          <w:p w14:paraId="61FB0EF5" w14:textId="77777777" w:rsidR="007A0A7C" w:rsidRPr="00FE0941" w:rsidRDefault="007A0A7C" w:rsidP="00AE4518">
            <w:pPr>
              <w:rPr>
                <w:sz w:val="20"/>
                <w:szCs w:val="20"/>
              </w:rPr>
            </w:pPr>
          </w:p>
        </w:tc>
      </w:tr>
    </w:tbl>
    <w:p w14:paraId="12DCC8CE" w14:textId="77777777" w:rsidR="007A0A7C" w:rsidRPr="00FE0941" w:rsidRDefault="007A0A7C" w:rsidP="007A0A7C">
      <w:pPr>
        <w:rPr>
          <w:b/>
          <w:bCs/>
        </w:rPr>
      </w:pPr>
      <w:r w:rsidRPr="00FE0941">
        <w:rPr>
          <w:b/>
          <w:bCs/>
        </w:rPr>
        <w:lastRenderedPageBreak/>
        <w:t xml:space="preserve">11. Indigenous Peoples/Local Traditional Communities and Sub-Saharan </w:t>
      </w:r>
    </w:p>
    <w:tbl>
      <w:tblPr>
        <w:tblStyle w:val="TableGrid"/>
        <w:tblW w:w="0" w:type="auto"/>
        <w:tblLook w:val="04A0" w:firstRow="1" w:lastRow="0" w:firstColumn="1" w:lastColumn="0" w:noHBand="0" w:noVBand="1"/>
      </w:tblPr>
      <w:tblGrid>
        <w:gridCol w:w="7433"/>
        <w:gridCol w:w="492"/>
        <w:gridCol w:w="451"/>
        <w:gridCol w:w="974"/>
      </w:tblGrid>
      <w:tr w:rsidR="007A0A7C" w:rsidRPr="00FE0941" w14:paraId="577F6410" w14:textId="77777777" w:rsidTr="00AE4518">
        <w:tc>
          <w:tcPr>
            <w:tcW w:w="0" w:type="auto"/>
          </w:tcPr>
          <w:p w14:paraId="3B104481" w14:textId="77777777" w:rsidR="007A0A7C" w:rsidRPr="00FE0941" w:rsidRDefault="007A0A7C" w:rsidP="00AE4518">
            <w:pPr>
              <w:rPr>
                <w:sz w:val="20"/>
                <w:szCs w:val="20"/>
                <w:lang w:val="es-ES"/>
              </w:rPr>
            </w:pPr>
            <w:r w:rsidRPr="00FE0941">
              <w:rPr>
                <w:sz w:val="20"/>
                <w:szCs w:val="20"/>
              </w:rPr>
              <w:t>Description</w:t>
            </w:r>
          </w:p>
        </w:tc>
        <w:tc>
          <w:tcPr>
            <w:tcW w:w="0" w:type="auto"/>
          </w:tcPr>
          <w:p w14:paraId="7A20CF25" w14:textId="77777777" w:rsidR="007A0A7C" w:rsidRPr="00FE0941" w:rsidRDefault="007A0A7C" w:rsidP="00AE4518">
            <w:pPr>
              <w:rPr>
                <w:sz w:val="20"/>
                <w:szCs w:val="20"/>
                <w:lang w:val="es-ES"/>
              </w:rPr>
            </w:pPr>
            <w:r w:rsidRPr="00FE0941">
              <w:rPr>
                <w:sz w:val="20"/>
                <w:szCs w:val="20"/>
              </w:rPr>
              <w:t>Yes</w:t>
            </w:r>
          </w:p>
        </w:tc>
        <w:tc>
          <w:tcPr>
            <w:tcW w:w="0" w:type="auto"/>
          </w:tcPr>
          <w:p w14:paraId="57B7A6D1" w14:textId="77777777" w:rsidR="007A0A7C" w:rsidRPr="00FE0941" w:rsidRDefault="007A0A7C" w:rsidP="00AE4518">
            <w:pPr>
              <w:rPr>
                <w:sz w:val="20"/>
                <w:szCs w:val="20"/>
                <w:lang w:val="es-ES"/>
              </w:rPr>
            </w:pPr>
            <w:r w:rsidRPr="00FE0941">
              <w:rPr>
                <w:sz w:val="20"/>
                <w:szCs w:val="20"/>
              </w:rPr>
              <w:t>No</w:t>
            </w:r>
          </w:p>
        </w:tc>
        <w:tc>
          <w:tcPr>
            <w:tcW w:w="0" w:type="auto"/>
          </w:tcPr>
          <w:p w14:paraId="3B877AD0" w14:textId="77777777" w:rsidR="007A0A7C" w:rsidRPr="00FE0941" w:rsidRDefault="007A0A7C" w:rsidP="00AE4518">
            <w:pPr>
              <w:rPr>
                <w:sz w:val="20"/>
                <w:szCs w:val="20"/>
                <w:lang w:val="es-ES"/>
              </w:rPr>
            </w:pPr>
            <w:r w:rsidRPr="00FE0941">
              <w:rPr>
                <w:sz w:val="20"/>
                <w:szCs w:val="20"/>
              </w:rPr>
              <w:t>Not known</w:t>
            </w:r>
          </w:p>
        </w:tc>
      </w:tr>
      <w:tr w:rsidR="007A0A7C" w:rsidRPr="00FE0941" w14:paraId="3CF3AE8D" w14:textId="77777777" w:rsidTr="00AE4518">
        <w:tc>
          <w:tcPr>
            <w:tcW w:w="0" w:type="auto"/>
          </w:tcPr>
          <w:p w14:paraId="4D2EA63C" w14:textId="77777777" w:rsidR="007A0A7C" w:rsidRPr="00FE0941" w:rsidRDefault="007A0A7C" w:rsidP="00AE4518">
            <w:pPr>
              <w:rPr>
                <w:sz w:val="20"/>
                <w:szCs w:val="20"/>
              </w:rPr>
            </w:pPr>
            <w:r w:rsidRPr="00FE0941">
              <w:rPr>
                <w:sz w:val="20"/>
                <w:szCs w:val="20"/>
              </w:rPr>
              <w:t>Is the Project located or any of its activities are in land, or spaces where is a presence of communities as described in the ESS-7 of the WBG?</w:t>
            </w:r>
          </w:p>
        </w:tc>
        <w:tc>
          <w:tcPr>
            <w:tcW w:w="0" w:type="auto"/>
          </w:tcPr>
          <w:p w14:paraId="11AC1F45" w14:textId="77777777" w:rsidR="007A0A7C" w:rsidRPr="00FE0941" w:rsidRDefault="007A0A7C" w:rsidP="00AE4518">
            <w:pPr>
              <w:rPr>
                <w:sz w:val="20"/>
                <w:szCs w:val="20"/>
              </w:rPr>
            </w:pPr>
          </w:p>
        </w:tc>
        <w:tc>
          <w:tcPr>
            <w:tcW w:w="0" w:type="auto"/>
          </w:tcPr>
          <w:p w14:paraId="13385AE2" w14:textId="77777777" w:rsidR="007A0A7C" w:rsidRPr="00FE0941" w:rsidRDefault="007A0A7C" w:rsidP="00AE4518">
            <w:pPr>
              <w:rPr>
                <w:sz w:val="20"/>
                <w:szCs w:val="20"/>
              </w:rPr>
            </w:pPr>
          </w:p>
        </w:tc>
        <w:tc>
          <w:tcPr>
            <w:tcW w:w="0" w:type="auto"/>
          </w:tcPr>
          <w:p w14:paraId="74034825" w14:textId="77777777" w:rsidR="007A0A7C" w:rsidRPr="00FE0941" w:rsidRDefault="007A0A7C" w:rsidP="00AE4518">
            <w:pPr>
              <w:rPr>
                <w:sz w:val="20"/>
                <w:szCs w:val="20"/>
              </w:rPr>
            </w:pPr>
          </w:p>
        </w:tc>
      </w:tr>
    </w:tbl>
    <w:p w14:paraId="6B7C1B7B" w14:textId="77777777" w:rsidR="007A0A7C" w:rsidRPr="00FE0941" w:rsidRDefault="007A0A7C" w:rsidP="007A0A7C"/>
    <w:p w14:paraId="133729BC" w14:textId="77777777" w:rsidR="007A0A7C" w:rsidRPr="00FE0941" w:rsidRDefault="007A0A7C" w:rsidP="007A0A7C">
      <w:pPr>
        <w:rPr>
          <w:b/>
          <w:bCs/>
        </w:rPr>
      </w:pPr>
      <w:r w:rsidRPr="00FE0941">
        <w:rPr>
          <w:b/>
          <w:bCs/>
        </w:rPr>
        <w:t>12. Cultural Heritage</w:t>
      </w:r>
    </w:p>
    <w:tbl>
      <w:tblPr>
        <w:tblStyle w:val="TableGrid"/>
        <w:tblW w:w="0" w:type="auto"/>
        <w:tblLook w:val="04A0" w:firstRow="1" w:lastRow="0" w:firstColumn="1" w:lastColumn="0" w:noHBand="0" w:noVBand="1"/>
      </w:tblPr>
      <w:tblGrid>
        <w:gridCol w:w="7327"/>
        <w:gridCol w:w="492"/>
        <w:gridCol w:w="451"/>
        <w:gridCol w:w="1080"/>
      </w:tblGrid>
      <w:tr w:rsidR="007A0A7C" w:rsidRPr="00FE0941" w14:paraId="660D34EE" w14:textId="77777777" w:rsidTr="00AE4518">
        <w:tc>
          <w:tcPr>
            <w:tcW w:w="0" w:type="auto"/>
          </w:tcPr>
          <w:p w14:paraId="4648C213" w14:textId="77777777" w:rsidR="007A0A7C" w:rsidRPr="00FE0941" w:rsidRDefault="007A0A7C" w:rsidP="00AE4518">
            <w:pPr>
              <w:rPr>
                <w:sz w:val="20"/>
                <w:szCs w:val="20"/>
              </w:rPr>
            </w:pPr>
            <w:r w:rsidRPr="00FE0941">
              <w:rPr>
                <w:sz w:val="20"/>
                <w:szCs w:val="20"/>
              </w:rPr>
              <w:t>Description</w:t>
            </w:r>
          </w:p>
        </w:tc>
        <w:tc>
          <w:tcPr>
            <w:tcW w:w="0" w:type="auto"/>
          </w:tcPr>
          <w:p w14:paraId="704A3641" w14:textId="77777777" w:rsidR="007A0A7C" w:rsidRPr="00FE0941" w:rsidRDefault="007A0A7C" w:rsidP="00AE4518">
            <w:pPr>
              <w:rPr>
                <w:sz w:val="20"/>
                <w:szCs w:val="20"/>
              </w:rPr>
            </w:pPr>
            <w:r w:rsidRPr="00FE0941">
              <w:rPr>
                <w:sz w:val="20"/>
                <w:szCs w:val="20"/>
              </w:rPr>
              <w:t>Yes</w:t>
            </w:r>
          </w:p>
        </w:tc>
        <w:tc>
          <w:tcPr>
            <w:tcW w:w="0" w:type="auto"/>
          </w:tcPr>
          <w:p w14:paraId="6A105645" w14:textId="77777777" w:rsidR="007A0A7C" w:rsidRPr="00FE0941" w:rsidRDefault="007A0A7C" w:rsidP="00AE4518">
            <w:pPr>
              <w:rPr>
                <w:sz w:val="20"/>
                <w:szCs w:val="20"/>
              </w:rPr>
            </w:pPr>
            <w:r w:rsidRPr="00FE0941">
              <w:rPr>
                <w:sz w:val="20"/>
                <w:szCs w:val="20"/>
              </w:rPr>
              <w:t>No</w:t>
            </w:r>
          </w:p>
        </w:tc>
        <w:tc>
          <w:tcPr>
            <w:tcW w:w="0" w:type="auto"/>
          </w:tcPr>
          <w:p w14:paraId="0FCA7C3F" w14:textId="77777777" w:rsidR="007A0A7C" w:rsidRPr="00FE0941" w:rsidRDefault="007A0A7C" w:rsidP="00AE4518">
            <w:pPr>
              <w:rPr>
                <w:sz w:val="20"/>
                <w:szCs w:val="20"/>
              </w:rPr>
            </w:pPr>
            <w:r w:rsidRPr="00FE0941">
              <w:rPr>
                <w:sz w:val="20"/>
                <w:szCs w:val="20"/>
              </w:rPr>
              <w:t>Not known</w:t>
            </w:r>
          </w:p>
        </w:tc>
      </w:tr>
      <w:tr w:rsidR="007A0A7C" w:rsidRPr="00FE0941" w14:paraId="43A9F865" w14:textId="77777777" w:rsidTr="00AE4518">
        <w:tc>
          <w:tcPr>
            <w:tcW w:w="0" w:type="auto"/>
          </w:tcPr>
          <w:p w14:paraId="23B48992" w14:textId="77777777" w:rsidR="007A0A7C" w:rsidRPr="00FE0941" w:rsidRDefault="007A0A7C" w:rsidP="00AE4518">
            <w:pPr>
              <w:rPr>
                <w:sz w:val="20"/>
                <w:szCs w:val="20"/>
              </w:rPr>
            </w:pPr>
            <w:r w:rsidRPr="00FE0941">
              <w:rPr>
                <w:sz w:val="20"/>
                <w:szCs w:val="20"/>
              </w:rPr>
              <w:t>Will the Project activities could affect or be constructed in or within a patrimonial heritage site?</w:t>
            </w:r>
          </w:p>
        </w:tc>
        <w:tc>
          <w:tcPr>
            <w:tcW w:w="0" w:type="auto"/>
          </w:tcPr>
          <w:p w14:paraId="600E6A39" w14:textId="77777777" w:rsidR="007A0A7C" w:rsidRPr="00FE0941" w:rsidRDefault="007A0A7C" w:rsidP="00AE4518">
            <w:pPr>
              <w:rPr>
                <w:sz w:val="20"/>
                <w:szCs w:val="20"/>
              </w:rPr>
            </w:pPr>
          </w:p>
        </w:tc>
        <w:tc>
          <w:tcPr>
            <w:tcW w:w="0" w:type="auto"/>
          </w:tcPr>
          <w:p w14:paraId="240DF1CA" w14:textId="77777777" w:rsidR="007A0A7C" w:rsidRPr="00FE0941" w:rsidRDefault="007A0A7C" w:rsidP="00AE4518">
            <w:pPr>
              <w:rPr>
                <w:sz w:val="20"/>
                <w:szCs w:val="20"/>
              </w:rPr>
            </w:pPr>
          </w:p>
        </w:tc>
        <w:tc>
          <w:tcPr>
            <w:tcW w:w="0" w:type="auto"/>
          </w:tcPr>
          <w:p w14:paraId="46018722" w14:textId="77777777" w:rsidR="007A0A7C" w:rsidRPr="00FE0941" w:rsidRDefault="007A0A7C" w:rsidP="00AE4518">
            <w:pPr>
              <w:rPr>
                <w:sz w:val="20"/>
                <w:szCs w:val="20"/>
              </w:rPr>
            </w:pPr>
          </w:p>
        </w:tc>
      </w:tr>
    </w:tbl>
    <w:p w14:paraId="6AAB1ABF" w14:textId="77777777" w:rsidR="007A0A7C" w:rsidRPr="00FE0941" w:rsidRDefault="007A0A7C" w:rsidP="007A0A7C"/>
    <w:p w14:paraId="412E0C58" w14:textId="77777777" w:rsidR="007A0A7C" w:rsidRPr="00FE0941" w:rsidRDefault="007A0A7C" w:rsidP="007A0A7C">
      <w:pPr>
        <w:rPr>
          <w:b/>
          <w:bCs/>
        </w:rPr>
      </w:pPr>
      <w:r w:rsidRPr="00FE0941">
        <w:rPr>
          <w:b/>
          <w:bCs/>
        </w:rPr>
        <w:t xml:space="preserve">13. Land acquisition </w:t>
      </w:r>
    </w:p>
    <w:tbl>
      <w:tblPr>
        <w:tblStyle w:val="TableGrid"/>
        <w:tblW w:w="0" w:type="auto"/>
        <w:tblLook w:val="04A0" w:firstRow="1" w:lastRow="0" w:firstColumn="1" w:lastColumn="0" w:noHBand="0" w:noVBand="1"/>
      </w:tblPr>
      <w:tblGrid>
        <w:gridCol w:w="7197"/>
        <w:gridCol w:w="798"/>
        <w:gridCol w:w="451"/>
        <w:gridCol w:w="904"/>
      </w:tblGrid>
      <w:tr w:rsidR="007A0A7C" w:rsidRPr="00FE0941" w14:paraId="099E9617" w14:textId="77777777" w:rsidTr="00AE4518">
        <w:tc>
          <w:tcPr>
            <w:tcW w:w="0" w:type="auto"/>
          </w:tcPr>
          <w:p w14:paraId="1E9C6895" w14:textId="77777777" w:rsidR="007A0A7C" w:rsidRPr="00FE0941" w:rsidRDefault="007A0A7C" w:rsidP="00AE4518">
            <w:pPr>
              <w:rPr>
                <w:sz w:val="20"/>
                <w:szCs w:val="20"/>
              </w:rPr>
            </w:pPr>
            <w:r w:rsidRPr="00FE0941">
              <w:rPr>
                <w:sz w:val="20"/>
                <w:szCs w:val="20"/>
              </w:rPr>
              <w:t>Description</w:t>
            </w:r>
          </w:p>
        </w:tc>
        <w:tc>
          <w:tcPr>
            <w:tcW w:w="0" w:type="auto"/>
          </w:tcPr>
          <w:p w14:paraId="7164E315" w14:textId="77777777" w:rsidR="007A0A7C" w:rsidRPr="00FE0941" w:rsidRDefault="007A0A7C" w:rsidP="00AE4518">
            <w:pPr>
              <w:rPr>
                <w:sz w:val="20"/>
                <w:szCs w:val="20"/>
              </w:rPr>
            </w:pPr>
            <w:r w:rsidRPr="00FE0941">
              <w:rPr>
                <w:sz w:val="20"/>
                <w:szCs w:val="20"/>
              </w:rPr>
              <w:t>Yes</w:t>
            </w:r>
          </w:p>
        </w:tc>
        <w:tc>
          <w:tcPr>
            <w:tcW w:w="0" w:type="auto"/>
          </w:tcPr>
          <w:p w14:paraId="46689D5B" w14:textId="77777777" w:rsidR="007A0A7C" w:rsidRPr="00FE0941" w:rsidRDefault="007A0A7C" w:rsidP="00AE4518">
            <w:pPr>
              <w:rPr>
                <w:sz w:val="20"/>
                <w:szCs w:val="20"/>
              </w:rPr>
            </w:pPr>
            <w:r w:rsidRPr="00FE0941">
              <w:rPr>
                <w:sz w:val="20"/>
                <w:szCs w:val="20"/>
              </w:rPr>
              <w:t>No</w:t>
            </w:r>
          </w:p>
        </w:tc>
        <w:tc>
          <w:tcPr>
            <w:tcW w:w="0" w:type="auto"/>
          </w:tcPr>
          <w:p w14:paraId="3669884C" w14:textId="77777777" w:rsidR="007A0A7C" w:rsidRPr="00FE0941" w:rsidRDefault="007A0A7C" w:rsidP="00AE4518">
            <w:pPr>
              <w:rPr>
                <w:sz w:val="20"/>
                <w:szCs w:val="20"/>
              </w:rPr>
            </w:pPr>
            <w:r w:rsidRPr="00FE0941">
              <w:rPr>
                <w:sz w:val="20"/>
                <w:szCs w:val="20"/>
              </w:rPr>
              <w:t>Not known</w:t>
            </w:r>
          </w:p>
        </w:tc>
      </w:tr>
      <w:tr w:rsidR="007A0A7C" w:rsidRPr="00FE0941" w14:paraId="0BDFC0D1" w14:textId="77777777" w:rsidTr="00AE4518">
        <w:tc>
          <w:tcPr>
            <w:tcW w:w="0" w:type="auto"/>
          </w:tcPr>
          <w:p w14:paraId="23F0B8F7" w14:textId="77777777" w:rsidR="007A0A7C" w:rsidRPr="00FE0941" w:rsidRDefault="007A0A7C" w:rsidP="00AE4518">
            <w:pPr>
              <w:rPr>
                <w:sz w:val="20"/>
                <w:szCs w:val="20"/>
              </w:rPr>
            </w:pPr>
            <w:r w:rsidRPr="00FE0941">
              <w:rPr>
                <w:sz w:val="20"/>
                <w:szCs w:val="20"/>
              </w:rPr>
              <w:t xml:space="preserve">Is there a need of an involuntary land acquisition, home resettlement, loss of income or access that could be related to a reduce quality of life to peoples nearby or in the project influenced areas? </w:t>
            </w:r>
          </w:p>
        </w:tc>
        <w:tc>
          <w:tcPr>
            <w:tcW w:w="0" w:type="auto"/>
          </w:tcPr>
          <w:p w14:paraId="64F48F94" w14:textId="77777777" w:rsidR="007A0A7C" w:rsidRPr="00FE0941" w:rsidRDefault="007A0A7C" w:rsidP="00AE4518">
            <w:pPr>
              <w:rPr>
                <w:sz w:val="20"/>
                <w:szCs w:val="20"/>
              </w:rPr>
            </w:pPr>
            <w:r w:rsidRPr="00FE0941">
              <w:rPr>
                <w:sz w:val="20"/>
                <w:szCs w:val="20"/>
              </w:rPr>
              <w:t>Not</w:t>
            </w:r>
          </w:p>
          <w:p w14:paraId="15351548" w14:textId="77777777" w:rsidR="007A0A7C" w:rsidRPr="00FE0941" w:rsidRDefault="007A0A7C" w:rsidP="00AE4518">
            <w:pPr>
              <w:rPr>
                <w:b/>
                <w:sz w:val="20"/>
                <w:szCs w:val="20"/>
              </w:rPr>
            </w:pPr>
            <w:r w:rsidRPr="00FE0941">
              <w:rPr>
                <w:sz w:val="20"/>
                <w:szCs w:val="20"/>
              </w:rPr>
              <w:t>eligible</w:t>
            </w:r>
          </w:p>
        </w:tc>
        <w:tc>
          <w:tcPr>
            <w:tcW w:w="0" w:type="auto"/>
          </w:tcPr>
          <w:p w14:paraId="307E2FF1" w14:textId="77777777" w:rsidR="007A0A7C" w:rsidRPr="00FE0941" w:rsidRDefault="007A0A7C" w:rsidP="00AE4518">
            <w:pPr>
              <w:rPr>
                <w:sz w:val="20"/>
                <w:szCs w:val="20"/>
              </w:rPr>
            </w:pPr>
          </w:p>
        </w:tc>
        <w:tc>
          <w:tcPr>
            <w:tcW w:w="0" w:type="auto"/>
          </w:tcPr>
          <w:p w14:paraId="740200A5" w14:textId="77777777" w:rsidR="007A0A7C" w:rsidRPr="00FE0941" w:rsidRDefault="007A0A7C" w:rsidP="00AE4518">
            <w:pPr>
              <w:rPr>
                <w:sz w:val="20"/>
                <w:szCs w:val="20"/>
              </w:rPr>
            </w:pPr>
          </w:p>
        </w:tc>
      </w:tr>
    </w:tbl>
    <w:p w14:paraId="21F4C39B" w14:textId="77777777" w:rsidR="007A0A7C" w:rsidRPr="00FE0941" w:rsidRDefault="007A0A7C" w:rsidP="007A0A7C"/>
    <w:p w14:paraId="4600D532" w14:textId="77777777" w:rsidR="007A0A7C" w:rsidRPr="00FE0941" w:rsidRDefault="007A0A7C" w:rsidP="007A0A7C">
      <w:pPr>
        <w:rPr>
          <w:b/>
          <w:bCs/>
        </w:rPr>
      </w:pPr>
      <w:r w:rsidRPr="00FE0941">
        <w:rPr>
          <w:b/>
          <w:bCs/>
        </w:rPr>
        <w:t>Part C: Conclusion/ Next actions</w:t>
      </w:r>
    </w:p>
    <w:tbl>
      <w:tblPr>
        <w:tblStyle w:val="TableGrid"/>
        <w:tblW w:w="0" w:type="auto"/>
        <w:tblLook w:val="04A0" w:firstRow="1" w:lastRow="0" w:firstColumn="1" w:lastColumn="0" w:noHBand="0" w:noVBand="1"/>
      </w:tblPr>
      <w:tblGrid>
        <w:gridCol w:w="1791"/>
        <w:gridCol w:w="7559"/>
      </w:tblGrid>
      <w:tr w:rsidR="007A0A7C" w:rsidRPr="00FE0941" w14:paraId="3DE1B7EF" w14:textId="77777777" w:rsidTr="00AE4518">
        <w:tc>
          <w:tcPr>
            <w:tcW w:w="0" w:type="auto"/>
          </w:tcPr>
          <w:p w14:paraId="28FFA85F" w14:textId="77777777" w:rsidR="007A0A7C" w:rsidRPr="00FE0941" w:rsidRDefault="007A0A7C" w:rsidP="00AE4518">
            <w:pPr>
              <w:rPr>
                <w:sz w:val="20"/>
                <w:szCs w:val="20"/>
                <w:lang w:val="en-GB"/>
              </w:rPr>
            </w:pPr>
            <w:r w:rsidRPr="00FE0941">
              <w:rPr>
                <w:sz w:val="20"/>
                <w:szCs w:val="20"/>
                <w:lang w:val="en-GB"/>
              </w:rPr>
              <w:t>Summary</w:t>
            </w:r>
          </w:p>
        </w:tc>
        <w:tc>
          <w:tcPr>
            <w:tcW w:w="0" w:type="auto"/>
          </w:tcPr>
          <w:p w14:paraId="72EB09BE" w14:textId="77777777" w:rsidR="007A0A7C" w:rsidRPr="00FE0941" w:rsidRDefault="007A0A7C" w:rsidP="00AE4518">
            <w:pPr>
              <w:rPr>
                <w:sz w:val="20"/>
                <w:szCs w:val="20"/>
                <w:lang w:val="en-GB"/>
              </w:rPr>
            </w:pPr>
            <w:r w:rsidRPr="00FE0941">
              <w:rPr>
                <w:sz w:val="20"/>
                <w:szCs w:val="20"/>
                <w:lang w:val="en-GB"/>
              </w:rPr>
              <w:t>More Requirements/Next action</w:t>
            </w:r>
          </w:p>
        </w:tc>
      </w:tr>
      <w:tr w:rsidR="007A0A7C" w:rsidRPr="00FE0941" w14:paraId="433D5B97" w14:textId="77777777" w:rsidTr="00AE4518">
        <w:tc>
          <w:tcPr>
            <w:tcW w:w="0" w:type="auto"/>
          </w:tcPr>
          <w:p w14:paraId="175A13AF" w14:textId="77777777" w:rsidR="007A0A7C" w:rsidRPr="00FE0941" w:rsidRDefault="007A0A7C" w:rsidP="00AE4518">
            <w:pPr>
              <w:rPr>
                <w:sz w:val="20"/>
                <w:szCs w:val="20"/>
                <w:lang w:val="en-GB"/>
              </w:rPr>
            </w:pPr>
            <w:r w:rsidRPr="00FE0941">
              <w:rPr>
                <w:sz w:val="20"/>
                <w:szCs w:val="20"/>
                <w:lang w:val="en-GB"/>
              </w:rPr>
              <w:t>If all answers were NO</w:t>
            </w:r>
          </w:p>
        </w:tc>
        <w:tc>
          <w:tcPr>
            <w:tcW w:w="0" w:type="auto"/>
          </w:tcPr>
          <w:p w14:paraId="75B1DB77" w14:textId="77777777" w:rsidR="007A0A7C" w:rsidRPr="00FE0941" w:rsidRDefault="007A0A7C" w:rsidP="00AE4518">
            <w:pPr>
              <w:rPr>
                <w:sz w:val="20"/>
                <w:szCs w:val="20"/>
                <w:lang w:val="en-GB"/>
              </w:rPr>
            </w:pPr>
            <w:r w:rsidRPr="00FE0941">
              <w:rPr>
                <w:sz w:val="20"/>
                <w:szCs w:val="20"/>
                <w:lang w:val="en-GB"/>
              </w:rPr>
              <w:t>No actions needed</w:t>
            </w:r>
          </w:p>
        </w:tc>
      </w:tr>
      <w:tr w:rsidR="007A0A7C" w:rsidRPr="00FE0941" w14:paraId="4CECC33B" w14:textId="77777777" w:rsidTr="00AE4518">
        <w:tc>
          <w:tcPr>
            <w:tcW w:w="0" w:type="auto"/>
          </w:tcPr>
          <w:p w14:paraId="23EF9755" w14:textId="77777777" w:rsidR="007A0A7C" w:rsidRPr="00FE0941" w:rsidRDefault="007A0A7C" w:rsidP="00AE4518">
            <w:pPr>
              <w:rPr>
                <w:sz w:val="20"/>
                <w:szCs w:val="20"/>
                <w:lang w:val="en-GB"/>
              </w:rPr>
            </w:pPr>
            <w:r w:rsidRPr="00FE0941">
              <w:rPr>
                <w:sz w:val="20"/>
                <w:szCs w:val="20"/>
                <w:lang w:val="en-GB"/>
              </w:rPr>
              <w:t>If there at least one YES</w:t>
            </w:r>
          </w:p>
        </w:tc>
        <w:tc>
          <w:tcPr>
            <w:tcW w:w="0" w:type="auto"/>
          </w:tcPr>
          <w:p w14:paraId="398D6BCD" w14:textId="77777777" w:rsidR="007A0A7C" w:rsidRPr="00FE0941" w:rsidRDefault="007A0A7C" w:rsidP="00AE4518">
            <w:pPr>
              <w:rPr>
                <w:sz w:val="20"/>
                <w:szCs w:val="20"/>
                <w:lang w:val="en-GB"/>
              </w:rPr>
            </w:pPr>
            <w:r w:rsidRPr="00FE0941">
              <w:rPr>
                <w:sz w:val="20"/>
                <w:szCs w:val="20"/>
                <w:lang w:val="en-GB"/>
              </w:rPr>
              <w:t xml:space="preserve">Proceed to a Simple Environmental and Social Revision (Form C); or a Limited Environmental and Social Revision (Form D) </w:t>
            </w:r>
          </w:p>
          <w:p w14:paraId="016D5BBD" w14:textId="77777777" w:rsidR="007A0A7C" w:rsidRPr="00FE0941" w:rsidRDefault="007A0A7C" w:rsidP="00AE4518">
            <w:pPr>
              <w:rPr>
                <w:sz w:val="20"/>
                <w:szCs w:val="20"/>
                <w:lang w:val="en-GB"/>
              </w:rPr>
            </w:pPr>
          </w:p>
          <w:p w14:paraId="5B6500FB" w14:textId="77777777" w:rsidR="007A0A7C" w:rsidRPr="00FE0941" w:rsidRDefault="007A0A7C" w:rsidP="00AE4518">
            <w:pPr>
              <w:rPr>
                <w:sz w:val="20"/>
                <w:szCs w:val="20"/>
                <w:lang w:val="en-GB"/>
              </w:rPr>
            </w:pPr>
            <w:r w:rsidRPr="00FE0941">
              <w:rPr>
                <w:sz w:val="20"/>
                <w:szCs w:val="20"/>
                <w:lang w:val="en-GB"/>
              </w:rPr>
              <w:t>For Projects that include infrastructures activities, complete Form B: List of Environmental and Social Verification</w:t>
            </w:r>
          </w:p>
          <w:p w14:paraId="4CE3742D" w14:textId="77777777" w:rsidR="007A0A7C" w:rsidRPr="00FE0941" w:rsidRDefault="007A0A7C" w:rsidP="00AE4518">
            <w:pPr>
              <w:rPr>
                <w:sz w:val="20"/>
                <w:szCs w:val="20"/>
                <w:lang w:val="en-GB"/>
              </w:rPr>
            </w:pPr>
          </w:p>
        </w:tc>
      </w:tr>
    </w:tbl>
    <w:p w14:paraId="320A82F4" w14:textId="77777777" w:rsidR="007A0A7C" w:rsidRPr="00FE0941" w:rsidRDefault="007A0A7C" w:rsidP="007A0A7C"/>
    <w:p w14:paraId="584EA048" w14:textId="77777777" w:rsidR="007A0A7C" w:rsidRPr="00FE0941" w:rsidRDefault="007A0A7C" w:rsidP="007A0A7C">
      <w:r w:rsidRPr="00FE0941">
        <w:t>Recommended Actions:</w:t>
      </w:r>
    </w:p>
    <w:p w14:paraId="5B67DB99" w14:textId="77777777" w:rsidR="007A0A7C" w:rsidRPr="00FE0941" w:rsidRDefault="007A0A7C" w:rsidP="007A0A7C">
      <w:pPr>
        <w:numPr>
          <w:ilvl w:val="0"/>
          <w:numId w:val="34"/>
        </w:numPr>
        <w:jc w:val="both"/>
      </w:pPr>
      <w:r w:rsidRPr="00FE0941">
        <w:t xml:space="preserve">No actions are recommended if there are no impacts identified. Only a Simple Environmental Review (SER), will be performed if there are easily mitigable impacts that could potentially create low level affectation </w:t>
      </w:r>
    </w:p>
    <w:p w14:paraId="3A605692" w14:textId="77777777" w:rsidR="007A0A7C" w:rsidRPr="00FE0941" w:rsidRDefault="007A0A7C" w:rsidP="007A0A7C">
      <w:pPr>
        <w:numPr>
          <w:ilvl w:val="0"/>
          <w:numId w:val="34"/>
        </w:numPr>
        <w:jc w:val="both"/>
      </w:pPr>
      <w:r w:rsidRPr="00FE0941">
        <w:t xml:space="preserve">Limited Environmental Revision (LER) would be required if the subproject could create minor and low-level impacts, that could be avoided by changing in the project design and engineering </w:t>
      </w:r>
    </w:p>
    <w:p w14:paraId="1CE5FEA6" w14:textId="77777777" w:rsidR="007A0A7C" w:rsidRPr="00FE0941" w:rsidRDefault="007A0A7C" w:rsidP="007A0A7C">
      <w:pPr>
        <w:numPr>
          <w:ilvl w:val="0"/>
          <w:numId w:val="34"/>
        </w:numPr>
        <w:jc w:val="both"/>
      </w:pPr>
      <w:r w:rsidRPr="00FE0941">
        <w:t>Any other recommendation (please explain)</w:t>
      </w:r>
    </w:p>
    <w:p w14:paraId="3E66F774" w14:textId="77777777" w:rsidR="007A0A7C" w:rsidRPr="00FE0941" w:rsidRDefault="007A0A7C" w:rsidP="007A0A7C">
      <w:pPr>
        <w:ind w:left="720"/>
      </w:pPr>
    </w:p>
    <w:tbl>
      <w:tblPr>
        <w:tblStyle w:val="TableGrid"/>
        <w:tblW w:w="0" w:type="auto"/>
        <w:tblLook w:val="04A0" w:firstRow="1" w:lastRow="0" w:firstColumn="1" w:lastColumn="0" w:noHBand="0" w:noVBand="1"/>
      </w:tblPr>
      <w:tblGrid>
        <w:gridCol w:w="4508"/>
        <w:gridCol w:w="4508"/>
      </w:tblGrid>
      <w:tr w:rsidR="007A0A7C" w:rsidRPr="00FE0941" w14:paraId="03534645" w14:textId="77777777" w:rsidTr="00AE4518">
        <w:tc>
          <w:tcPr>
            <w:tcW w:w="4508" w:type="dxa"/>
          </w:tcPr>
          <w:p w14:paraId="0F2FEC1E" w14:textId="77777777" w:rsidR="007A0A7C" w:rsidRPr="00FE0941" w:rsidRDefault="007A0A7C" w:rsidP="00AE4518">
            <w:r w:rsidRPr="00FE0941">
              <w:t>This form has been completed by:</w:t>
            </w:r>
          </w:p>
          <w:p w14:paraId="3C81FF9C" w14:textId="77777777" w:rsidR="007A0A7C" w:rsidRPr="00FE0941" w:rsidRDefault="007A0A7C" w:rsidP="00AE4518">
            <w:r w:rsidRPr="00FE0941">
              <w:t>name: _______________________________</w:t>
            </w:r>
          </w:p>
          <w:p w14:paraId="6237CCCD" w14:textId="77777777" w:rsidR="007A0A7C" w:rsidRPr="00FE0941" w:rsidRDefault="007A0A7C" w:rsidP="00AE4518">
            <w:r w:rsidRPr="00FE0941">
              <w:t>title: _________________________________</w:t>
            </w:r>
          </w:p>
          <w:p w14:paraId="11B8B91B" w14:textId="77777777" w:rsidR="007A0A7C" w:rsidRPr="00FE0941" w:rsidRDefault="007A0A7C" w:rsidP="00AE4518">
            <w:r w:rsidRPr="00FE0941">
              <w:t>date: _________________________________</w:t>
            </w:r>
          </w:p>
          <w:p w14:paraId="76A1F21C" w14:textId="77777777" w:rsidR="007A0A7C" w:rsidRPr="00FE0941" w:rsidRDefault="007A0A7C" w:rsidP="00AE4518">
            <w:r w:rsidRPr="00FE0941">
              <w:t>signed: _________________________________</w:t>
            </w:r>
          </w:p>
        </w:tc>
        <w:tc>
          <w:tcPr>
            <w:tcW w:w="4508" w:type="dxa"/>
          </w:tcPr>
          <w:p w14:paraId="3DD209F1" w14:textId="77777777" w:rsidR="007A0A7C" w:rsidRPr="00FE0941" w:rsidRDefault="007A0A7C" w:rsidP="00AE4518">
            <w:r w:rsidRPr="00FE0941">
              <w:t>Approved by the project manager</w:t>
            </w:r>
          </w:p>
          <w:p w14:paraId="3DD44070" w14:textId="77777777" w:rsidR="007A0A7C" w:rsidRPr="00FE0941" w:rsidRDefault="007A0A7C" w:rsidP="00AE4518">
            <w:r w:rsidRPr="00FE0941">
              <w:t>name: _______________________________</w:t>
            </w:r>
          </w:p>
          <w:p w14:paraId="12B8D305" w14:textId="77777777" w:rsidR="007A0A7C" w:rsidRPr="00FE0941" w:rsidRDefault="007A0A7C" w:rsidP="00AE4518">
            <w:r w:rsidRPr="00FE0941">
              <w:t>title: _________________________________</w:t>
            </w:r>
          </w:p>
          <w:p w14:paraId="5784217C" w14:textId="77777777" w:rsidR="007A0A7C" w:rsidRPr="00FE0941" w:rsidRDefault="007A0A7C" w:rsidP="00AE4518">
            <w:r w:rsidRPr="00FE0941">
              <w:t>date: _________________________________</w:t>
            </w:r>
          </w:p>
          <w:p w14:paraId="03057482" w14:textId="77777777" w:rsidR="007A0A7C" w:rsidRPr="00FE0941" w:rsidRDefault="007A0A7C" w:rsidP="00AE4518">
            <w:r w:rsidRPr="00FE0941">
              <w:t>signed: _________________________________</w:t>
            </w:r>
          </w:p>
        </w:tc>
      </w:tr>
    </w:tbl>
    <w:p w14:paraId="2CBB6A89" w14:textId="77777777" w:rsidR="007A0A7C" w:rsidRPr="00FE0941" w:rsidRDefault="007A0A7C" w:rsidP="007A0A7C">
      <w:pPr>
        <w:jc w:val="center"/>
        <w:rPr>
          <w:b/>
          <w:bCs/>
        </w:rPr>
      </w:pPr>
    </w:p>
    <w:p w14:paraId="2CF2CD5A" w14:textId="77777777" w:rsidR="007A0A7C" w:rsidRPr="00FE0941" w:rsidRDefault="007A0A7C" w:rsidP="007A0A7C">
      <w:pPr>
        <w:jc w:val="center"/>
        <w:rPr>
          <w:b/>
          <w:bCs/>
        </w:rPr>
      </w:pPr>
    </w:p>
    <w:p w14:paraId="79BCC1BF" w14:textId="77777777" w:rsidR="007A0A7C" w:rsidRPr="00FE0941" w:rsidRDefault="007A0A7C" w:rsidP="007A0A7C">
      <w:pPr>
        <w:jc w:val="center"/>
        <w:rPr>
          <w:b/>
          <w:bCs/>
        </w:rPr>
      </w:pPr>
    </w:p>
    <w:p w14:paraId="5961A43C" w14:textId="77777777" w:rsidR="007A0A7C" w:rsidRPr="00FE0941" w:rsidRDefault="007A0A7C" w:rsidP="007A0A7C">
      <w:pPr>
        <w:jc w:val="center"/>
        <w:rPr>
          <w:b/>
          <w:bCs/>
        </w:rPr>
      </w:pPr>
    </w:p>
    <w:p w14:paraId="11E688B6" w14:textId="77777777" w:rsidR="007A0A7C" w:rsidRPr="00FE0941" w:rsidRDefault="007A0A7C" w:rsidP="007A0A7C">
      <w:pPr>
        <w:jc w:val="center"/>
        <w:rPr>
          <w:b/>
          <w:bCs/>
        </w:rPr>
      </w:pPr>
    </w:p>
    <w:p w14:paraId="54176BB5" w14:textId="77777777" w:rsidR="007A0A7C" w:rsidRPr="00FE0941" w:rsidRDefault="007A0A7C" w:rsidP="007A0A7C">
      <w:pPr>
        <w:jc w:val="center"/>
        <w:rPr>
          <w:b/>
          <w:bCs/>
        </w:rPr>
      </w:pPr>
      <w:r w:rsidRPr="00FE0941">
        <w:rPr>
          <w:b/>
          <w:bCs/>
        </w:rPr>
        <w:lastRenderedPageBreak/>
        <w:t xml:space="preserve">Form B </w:t>
      </w:r>
      <w:r w:rsidRPr="00FE0941">
        <w:rPr>
          <w:bCs/>
          <w:i/>
        </w:rPr>
        <w:t>[to be further completed]</w:t>
      </w:r>
    </w:p>
    <w:p w14:paraId="218BE46F" w14:textId="77777777" w:rsidR="007A0A7C" w:rsidRPr="00FE0941" w:rsidRDefault="007A0A7C" w:rsidP="007A0A7C">
      <w:pPr>
        <w:jc w:val="center"/>
        <w:rPr>
          <w:b/>
          <w:bCs/>
        </w:rPr>
      </w:pPr>
      <w:r w:rsidRPr="00FE0941">
        <w:rPr>
          <w:b/>
          <w:bCs/>
        </w:rPr>
        <w:t>Verification List of actions for infrastructure projects</w:t>
      </w:r>
    </w:p>
    <w:p w14:paraId="0EC73C76" w14:textId="77777777" w:rsidR="007A0A7C" w:rsidRPr="00FE0941" w:rsidRDefault="007A0A7C" w:rsidP="007A0A7C">
      <w:pPr>
        <w:rPr>
          <w:b/>
          <w:bCs/>
        </w:rPr>
      </w:pPr>
    </w:p>
    <w:tbl>
      <w:tblPr>
        <w:tblStyle w:val="TableGrid"/>
        <w:tblW w:w="0" w:type="auto"/>
        <w:tblLook w:val="04A0" w:firstRow="1" w:lastRow="0" w:firstColumn="1" w:lastColumn="0" w:noHBand="0" w:noVBand="1"/>
      </w:tblPr>
      <w:tblGrid>
        <w:gridCol w:w="1363"/>
        <w:gridCol w:w="2313"/>
        <w:gridCol w:w="928"/>
        <w:gridCol w:w="2625"/>
        <w:gridCol w:w="928"/>
        <w:gridCol w:w="1193"/>
      </w:tblGrid>
      <w:tr w:rsidR="007A0A7C" w:rsidRPr="00FE0941" w14:paraId="357ECA2B" w14:textId="77777777" w:rsidTr="00AE4518">
        <w:tc>
          <w:tcPr>
            <w:tcW w:w="0" w:type="auto"/>
          </w:tcPr>
          <w:p w14:paraId="0C672EF2" w14:textId="77777777" w:rsidR="007A0A7C" w:rsidRPr="00FE0941" w:rsidRDefault="007A0A7C" w:rsidP="00AE4518">
            <w:pPr>
              <w:rPr>
                <w:sz w:val="20"/>
                <w:szCs w:val="20"/>
              </w:rPr>
            </w:pPr>
            <w:r w:rsidRPr="00FE0941">
              <w:rPr>
                <w:sz w:val="20"/>
                <w:szCs w:val="20"/>
              </w:rPr>
              <w:t>Phase</w:t>
            </w:r>
          </w:p>
        </w:tc>
        <w:tc>
          <w:tcPr>
            <w:tcW w:w="0" w:type="auto"/>
          </w:tcPr>
          <w:p w14:paraId="6D80B69B" w14:textId="77777777" w:rsidR="007A0A7C" w:rsidRPr="00FE0941" w:rsidRDefault="007A0A7C" w:rsidP="00AE4518">
            <w:pPr>
              <w:rPr>
                <w:sz w:val="20"/>
                <w:szCs w:val="20"/>
              </w:rPr>
            </w:pPr>
            <w:r w:rsidRPr="00FE0941">
              <w:rPr>
                <w:sz w:val="20"/>
                <w:szCs w:val="20"/>
              </w:rPr>
              <w:t>Negative Potential Environmental Impact</w:t>
            </w:r>
          </w:p>
        </w:tc>
        <w:tc>
          <w:tcPr>
            <w:tcW w:w="0" w:type="auto"/>
          </w:tcPr>
          <w:p w14:paraId="7DEA3717" w14:textId="77777777" w:rsidR="007A0A7C" w:rsidRPr="00FE0941" w:rsidRDefault="007A0A7C" w:rsidP="00AE4518">
            <w:pPr>
              <w:rPr>
                <w:sz w:val="20"/>
                <w:szCs w:val="20"/>
              </w:rPr>
            </w:pPr>
            <w:r w:rsidRPr="00FE0941">
              <w:rPr>
                <w:sz w:val="20"/>
                <w:szCs w:val="20"/>
              </w:rPr>
              <w:t xml:space="preserve">Relevant </w:t>
            </w:r>
          </w:p>
        </w:tc>
        <w:tc>
          <w:tcPr>
            <w:tcW w:w="0" w:type="auto"/>
          </w:tcPr>
          <w:p w14:paraId="1D506505" w14:textId="77777777" w:rsidR="007A0A7C" w:rsidRPr="00FE0941" w:rsidRDefault="007A0A7C" w:rsidP="00AE4518">
            <w:pPr>
              <w:rPr>
                <w:sz w:val="20"/>
                <w:szCs w:val="20"/>
              </w:rPr>
            </w:pPr>
            <w:r w:rsidRPr="00FE0941">
              <w:rPr>
                <w:sz w:val="20"/>
                <w:szCs w:val="20"/>
              </w:rPr>
              <w:t>Mitigation Measures recommended</w:t>
            </w:r>
          </w:p>
        </w:tc>
        <w:tc>
          <w:tcPr>
            <w:tcW w:w="0" w:type="auto"/>
          </w:tcPr>
          <w:p w14:paraId="30402771" w14:textId="77777777" w:rsidR="007A0A7C" w:rsidRPr="00FE0941" w:rsidRDefault="007A0A7C" w:rsidP="00AE4518">
            <w:pPr>
              <w:rPr>
                <w:sz w:val="20"/>
                <w:szCs w:val="20"/>
              </w:rPr>
            </w:pPr>
            <w:r w:rsidRPr="00FE0941">
              <w:rPr>
                <w:sz w:val="20"/>
                <w:szCs w:val="20"/>
              </w:rPr>
              <w:t>Relevant</w:t>
            </w:r>
          </w:p>
        </w:tc>
        <w:tc>
          <w:tcPr>
            <w:tcW w:w="0" w:type="auto"/>
          </w:tcPr>
          <w:p w14:paraId="2835DD7D" w14:textId="77777777" w:rsidR="007A0A7C" w:rsidRPr="00FE0941" w:rsidRDefault="007A0A7C" w:rsidP="00AE4518">
            <w:pPr>
              <w:rPr>
                <w:sz w:val="20"/>
                <w:szCs w:val="20"/>
              </w:rPr>
            </w:pPr>
            <w:r w:rsidRPr="00FE0941">
              <w:rPr>
                <w:sz w:val="20"/>
                <w:szCs w:val="20"/>
              </w:rPr>
              <w:t xml:space="preserve">Responsible </w:t>
            </w:r>
          </w:p>
        </w:tc>
      </w:tr>
      <w:tr w:rsidR="007A0A7C" w:rsidRPr="00FE0941" w14:paraId="2F852144" w14:textId="77777777" w:rsidTr="00AE4518">
        <w:trPr>
          <w:trHeight w:val="377"/>
        </w:trPr>
        <w:tc>
          <w:tcPr>
            <w:tcW w:w="0" w:type="auto"/>
            <w:vMerge w:val="restart"/>
          </w:tcPr>
          <w:p w14:paraId="5C1EB194" w14:textId="77777777" w:rsidR="007A0A7C" w:rsidRPr="00FE0941" w:rsidRDefault="007A0A7C" w:rsidP="00AE4518">
            <w:pPr>
              <w:rPr>
                <w:sz w:val="20"/>
                <w:szCs w:val="20"/>
              </w:rPr>
            </w:pPr>
            <w:r w:rsidRPr="00FE0941">
              <w:rPr>
                <w:sz w:val="20"/>
                <w:szCs w:val="20"/>
              </w:rPr>
              <w:t xml:space="preserve">Pre-construction </w:t>
            </w:r>
          </w:p>
        </w:tc>
        <w:tc>
          <w:tcPr>
            <w:tcW w:w="0" w:type="auto"/>
            <w:vMerge w:val="restart"/>
          </w:tcPr>
          <w:p w14:paraId="208F726E" w14:textId="77777777" w:rsidR="007A0A7C" w:rsidRPr="00FE0941" w:rsidRDefault="007A0A7C" w:rsidP="00AE4518">
            <w:pPr>
              <w:rPr>
                <w:sz w:val="20"/>
                <w:szCs w:val="20"/>
              </w:rPr>
            </w:pPr>
            <w:r w:rsidRPr="00FE0941">
              <w:rPr>
                <w:sz w:val="20"/>
                <w:szCs w:val="20"/>
              </w:rPr>
              <w:t>Steep erosional slopes, potential landslides and erosional processes</w:t>
            </w:r>
          </w:p>
        </w:tc>
        <w:tc>
          <w:tcPr>
            <w:tcW w:w="0" w:type="auto"/>
          </w:tcPr>
          <w:p w14:paraId="3A259C82" w14:textId="77777777" w:rsidR="007A0A7C" w:rsidRPr="00FE0941" w:rsidRDefault="007A0A7C" w:rsidP="00AE4518">
            <w:pPr>
              <w:rPr>
                <w:sz w:val="20"/>
                <w:szCs w:val="20"/>
              </w:rPr>
            </w:pPr>
          </w:p>
        </w:tc>
        <w:tc>
          <w:tcPr>
            <w:tcW w:w="0" w:type="auto"/>
          </w:tcPr>
          <w:p w14:paraId="4FF20A0E" w14:textId="77777777" w:rsidR="007A0A7C" w:rsidRPr="00FE0941" w:rsidRDefault="007A0A7C" w:rsidP="00AE4518">
            <w:pPr>
              <w:rPr>
                <w:sz w:val="20"/>
                <w:szCs w:val="20"/>
              </w:rPr>
            </w:pPr>
            <w:r w:rsidRPr="00FE0941">
              <w:rPr>
                <w:sz w:val="20"/>
                <w:szCs w:val="20"/>
              </w:rPr>
              <w:t>Build terraces</w:t>
            </w:r>
          </w:p>
        </w:tc>
        <w:tc>
          <w:tcPr>
            <w:tcW w:w="0" w:type="auto"/>
          </w:tcPr>
          <w:p w14:paraId="1378AB55" w14:textId="77777777" w:rsidR="007A0A7C" w:rsidRPr="00FE0941" w:rsidRDefault="007A0A7C" w:rsidP="00AE4518">
            <w:pPr>
              <w:rPr>
                <w:sz w:val="20"/>
                <w:szCs w:val="20"/>
              </w:rPr>
            </w:pPr>
          </w:p>
        </w:tc>
        <w:tc>
          <w:tcPr>
            <w:tcW w:w="0" w:type="auto"/>
          </w:tcPr>
          <w:p w14:paraId="1751931B" w14:textId="77777777" w:rsidR="007A0A7C" w:rsidRPr="00FE0941" w:rsidRDefault="007A0A7C" w:rsidP="00AE4518">
            <w:pPr>
              <w:rPr>
                <w:sz w:val="20"/>
                <w:szCs w:val="20"/>
              </w:rPr>
            </w:pPr>
          </w:p>
        </w:tc>
      </w:tr>
      <w:tr w:rsidR="007A0A7C" w:rsidRPr="00FE0941" w14:paraId="0712968D" w14:textId="77777777" w:rsidTr="00AE4518">
        <w:trPr>
          <w:trHeight w:val="2438"/>
        </w:trPr>
        <w:tc>
          <w:tcPr>
            <w:tcW w:w="0" w:type="auto"/>
            <w:vMerge/>
          </w:tcPr>
          <w:p w14:paraId="2159F8DC" w14:textId="77777777" w:rsidR="007A0A7C" w:rsidRPr="00FE0941" w:rsidRDefault="007A0A7C" w:rsidP="00AE4518">
            <w:pPr>
              <w:rPr>
                <w:sz w:val="20"/>
                <w:szCs w:val="20"/>
              </w:rPr>
            </w:pPr>
          </w:p>
        </w:tc>
        <w:tc>
          <w:tcPr>
            <w:tcW w:w="0" w:type="auto"/>
            <w:vMerge/>
          </w:tcPr>
          <w:p w14:paraId="13ACCA85" w14:textId="77777777" w:rsidR="007A0A7C" w:rsidRPr="00FE0941" w:rsidRDefault="007A0A7C" w:rsidP="00AE4518">
            <w:pPr>
              <w:rPr>
                <w:sz w:val="20"/>
                <w:szCs w:val="20"/>
              </w:rPr>
            </w:pPr>
          </w:p>
        </w:tc>
        <w:tc>
          <w:tcPr>
            <w:tcW w:w="0" w:type="auto"/>
          </w:tcPr>
          <w:p w14:paraId="66E20570" w14:textId="77777777" w:rsidR="007A0A7C" w:rsidRPr="00FE0941" w:rsidRDefault="007A0A7C" w:rsidP="00AE4518">
            <w:pPr>
              <w:rPr>
                <w:sz w:val="20"/>
                <w:szCs w:val="20"/>
              </w:rPr>
            </w:pPr>
          </w:p>
        </w:tc>
        <w:tc>
          <w:tcPr>
            <w:tcW w:w="0" w:type="auto"/>
          </w:tcPr>
          <w:p w14:paraId="07F79194" w14:textId="77777777" w:rsidR="007A0A7C" w:rsidRPr="00FE0941" w:rsidRDefault="007A0A7C" w:rsidP="00AE4518">
            <w:pPr>
              <w:rPr>
                <w:sz w:val="20"/>
                <w:szCs w:val="20"/>
              </w:rPr>
            </w:pPr>
            <w:r w:rsidRPr="00FE0941">
              <w:rPr>
                <w:sz w:val="20"/>
                <w:szCs w:val="20"/>
              </w:rPr>
              <w:t>Excavation by levels in mountainous areas to avoid landslides and erosional processes</w:t>
            </w:r>
          </w:p>
        </w:tc>
        <w:tc>
          <w:tcPr>
            <w:tcW w:w="0" w:type="auto"/>
          </w:tcPr>
          <w:p w14:paraId="3F987FDB" w14:textId="77777777" w:rsidR="007A0A7C" w:rsidRPr="00FE0941" w:rsidRDefault="007A0A7C" w:rsidP="00AE4518">
            <w:pPr>
              <w:rPr>
                <w:sz w:val="20"/>
                <w:szCs w:val="20"/>
              </w:rPr>
            </w:pPr>
          </w:p>
        </w:tc>
        <w:tc>
          <w:tcPr>
            <w:tcW w:w="0" w:type="auto"/>
          </w:tcPr>
          <w:p w14:paraId="586DCB06" w14:textId="77777777" w:rsidR="007A0A7C" w:rsidRPr="00FE0941" w:rsidRDefault="007A0A7C" w:rsidP="00AE4518">
            <w:pPr>
              <w:rPr>
                <w:sz w:val="20"/>
                <w:szCs w:val="20"/>
              </w:rPr>
            </w:pPr>
          </w:p>
        </w:tc>
      </w:tr>
      <w:tr w:rsidR="007A0A7C" w:rsidRPr="00FE0941" w14:paraId="0B02150B" w14:textId="77777777" w:rsidTr="00AE4518">
        <w:trPr>
          <w:trHeight w:val="557"/>
        </w:trPr>
        <w:tc>
          <w:tcPr>
            <w:tcW w:w="0" w:type="auto"/>
            <w:vMerge/>
          </w:tcPr>
          <w:p w14:paraId="6F264BE1" w14:textId="77777777" w:rsidR="007A0A7C" w:rsidRPr="00FE0941" w:rsidRDefault="007A0A7C" w:rsidP="00AE4518">
            <w:pPr>
              <w:rPr>
                <w:sz w:val="20"/>
                <w:szCs w:val="20"/>
              </w:rPr>
            </w:pPr>
          </w:p>
        </w:tc>
        <w:tc>
          <w:tcPr>
            <w:tcW w:w="0" w:type="auto"/>
            <w:vMerge/>
          </w:tcPr>
          <w:p w14:paraId="2B39DA78" w14:textId="77777777" w:rsidR="007A0A7C" w:rsidRPr="00FE0941" w:rsidRDefault="007A0A7C" w:rsidP="00AE4518">
            <w:pPr>
              <w:rPr>
                <w:sz w:val="20"/>
                <w:szCs w:val="20"/>
              </w:rPr>
            </w:pPr>
          </w:p>
        </w:tc>
        <w:tc>
          <w:tcPr>
            <w:tcW w:w="0" w:type="auto"/>
          </w:tcPr>
          <w:p w14:paraId="657EFE70" w14:textId="77777777" w:rsidR="007A0A7C" w:rsidRPr="00FE0941" w:rsidRDefault="007A0A7C" w:rsidP="00AE4518">
            <w:pPr>
              <w:rPr>
                <w:sz w:val="20"/>
                <w:szCs w:val="20"/>
              </w:rPr>
            </w:pPr>
          </w:p>
        </w:tc>
        <w:tc>
          <w:tcPr>
            <w:tcW w:w="0" w:type="auto"/>
          </w:tcPr>
          <w:p w14:paraId="53F40E84" w14:textId="77777777" w:rsidR="007A0A7C" w:rsidRPr="00FE0941" w:rsidRDefault="007A0A7C" w:rsidP="00AE4518">
            <w:pPr>
              <w:rPr>
                <w:sz w:val="20"/>
                <w:szCs w:val="20"/>
              </w:rPr>
            </w:pPr>
            <w:r w:rsidRPr="00FE0941">
              <w:rPr>
                <w:sz w:val="20"/>
                <w:szCs w:val="20"/>
              </w:rPr>
              <w:t>Water runoff and channelling water flows</w:t>
            </w:r>
          </w:p>
        </w:tc>
        <w:tc>
          <w:tcPr>
            <w:tcW w:w="0" w:type="auto"/>
          </w:tcPr>
          <w:p w14:paraId="54DDB325" w14:textId="77777777" w:rsidR="007A0A7C" w:rsidRPr="00FE0941" w:rsidRDefault="007A0A7C" w:rsidP="00AE4518">
            <w:pPr>
              <w:rPr>
                <w:sz w:val="20"/>
                <w:szCs w:val="20"/>
              </w:rPr>
            </w:pPr>
          </w:p>
        </w:tc>
        <w:tc>
          <w:tcPr>
            <w:tcW w:w="0" w:type="auto"/>
          </w:tcPr>
          <w:p w14:paraId="582E806F" w14:textId="77777777" w:rsidR="007A0A7C" w:rsidRPr="00FE0941" w:rsidRDefault="007A0A7C" w:rsidP="00AE4518">
            <w:pPr>
              <w:rPr>
                <w:sz w:val="20"/>
                <w:szCs w:val="20"/>
              </w:rPr>
            </w:pPr>
          </w:p>
        </w:tc>
      </w:tr>
      <w:tr w:rsidR="007A0A7C" w:rsidRPr="00FE0941" w14:paraId="6024AFA9" w14:textId="77777777" w:rsidTr="00AE4518">
        <w:tc>
          <w:tcPr>
            <w:tcW w:w="0" w:type="auto"/>
            <w:vMerge w:val="restart"/>
          </w:tcPr>
          <w:p w14:paraId="69EDFDFE" w14:textId="77777777" w:rsidR="007A0A7C" w:rsidRPr="00FE0941" w:rsidRDefault="007A0A7C" w:rsidP="00AE4518">
            <w:pPr>
              <w:rPr>
                <w:sz w:val="20"/>
                <w:szCs w:val="20"/>
              </w:rPr>
            </w:pPr>
            <w:r w:rsidRPr="00FE0941">
              <w:rPr>
                <w:sz w:val="20"/>
                <w:szCs w:val="20"/>
              </w:rPr>
              <w:t xml:space="preserve">During construction </w:t>
            </w:r>
          </w:p>
        </w:tc>
        <w:tc>
          <w:tcPr>
            <w:tcW w:w="0" w:type="auto"/>
          </w:tcPr>
          <w:p w14:paraId="6A35DF8C" w14:textId="77777777" w:rsidR="007A0A7C" w:rsidRPr="00FE0941" w:rsidRDefault="007A0A7C" w:rsidP="00AE4518">
            <w:pPr>
              <w:rPr>
                <w:sz w:val="20"/>
                <w:szCs w:val="20"/>
              </w:rPr>
            </w:pPr>
            <w:r w:rsidRPr="00FE0941">
              <w:rPr>
                <w:sz w:val="20"/>
                <w:szCs w:val="20"/>
              </w:rPr>
              <w:t>Noise</w:t>
            </w:r>
          </w:p>
        </w:tc>
        <w:tc>
          <w:tcPr>
            <w:tcW w:w="0" w:type="auto"/>
          </w:tcPr>
          <w:p w14:paraId="2FCDFBBD" w14:textId="77777777" w:rsidR="007A0A7C" w:rsidRPr="00FE0941" w:rsidRDefault="007A0A7C" w:rsidP="00AE4518">
            <w:pPr>
              <w:rPr>
                <w:sz w:val="20"/>
                <w:szCs w:val="20"/>
              </w:rPr>
            </w:pPr>
          </w:p>
        </w:tc>
        <w:tc>
          <w:tcPr>
            <w:tcW w:w="0" w:type="auto"/>
          </w:tcPr>
          <w:p w14:paraId="0C3F617F" w14:textId="77777777" w:rsidR="007A0A7C" w:rsidRPr="00FE0941" w:rsidRDefault="007A0A7C" w:rsidP="00AE4518">
            <w:pPr>
              <w:rPr>
                <w:sz w:val="20"/>
                <w:szCs w:val="20"/>
              </w:rPr>
            </w:pPr>
            <w:r w:rsidRPr="00FE0941">
              <w:rPr>
                <w:sz w:val="20"/>
                <w:szCs w:val="20"/>
              </w:rPr>
              <w:t>Use of noise reduction gears</w:t>
            </w:r>
          </w:p>
          <w:p w14:paraId="768C04D3" w14:textId="77777777" w:rsidR="007A0A7C" w:rsidRPr="00FE0941" w:rsidRDefault="007A0A7C" w:rsidP="00AE4518">
            <w:pPr>
              <w:rPr>
                <w:sz w:val="20"/>
                <w:szCs w:val="20"/>
              </w:rPr>
            </w:pPr>
            <w:r w:rsidRPr="00FE0941">
              <w:rPr>
                <w:sz w:val="20"/>
                <w:szCs w:val="20"/>
              </w:rPr>
              <w:t>Limit works to scheduled hours</w:t>
            </w:r>
          </w:p>
        </w:tc>
        <w:tc>
          <w:tcPr>
            <w:tcW w:w="0" w:type="auto"/>
          </w:tcPr>
          <w:p w14:paraId="74A1FBA0" w14:textId="77777777" w:rsidR="007A0A7C" w:rsidRPr="00FE0941" w:rsidRDefault="007A0A7C" w:rsidP="00AE4518">
            <w:pPr>
              <w:rPr>
                <w:sz w:val="20"/>
                <w:szCs w:val="20"/>
              </w:rPr>
            </w:pPr>
          </w:p>
        </w:tc>
        <w:tc>
          <w:tcPr>
            <w:tcW w:w="0" w:type="auto"/>
          </w:tcPr>
          <w:p w14:paraId="053F1566" w14:textId="77777777" w:rsidR="007A0A7C" w:rsidRPr="00FE0941" w:rsidRDefault="007A0A7C" w:rsidP="00AE4518">
            <w:pPr>
              <w:rPr>
                <w:sz w:val="20"/>
                <w:szCs w:val="20"/>
              </w:rPr>
            </w:pPr>
          </w:p>
        </w:tc>
      </w:tr>
      <w:tr w:rsidR="007A0A7C" w:rsidRPr="00FE0941" w14:paraId="567C14EF" w14:textId="77777777" w:rsidTr="00AE4518">
        <w:tc>
          <w:tcPr>
            <w:tcW w:w="0" w:type="auto"/>
            <w:vMerge/>
          </w:tcPr>
          <w:p w14:paraId="7A73DCC7" w14:textId="77777777" w:rsidR="007A0A7C" w:rsidRPr="00FE0941" w:rsidRDefault="007A0A7C" w:rsidP="00AE4518">
            <w:pPr>
              <w:rPr>
                <w:sz w:val="20"/>
                <w:szCs w:val="20"/>
              </w:rPr>
            </w:pPr>
          </w:p>
        </w:tc>
        <w:tc>
          <w:tcPr>
            <w:tcW w:w="0" w:type="auto"/>
          </w:tcPr>
          <w:p w14:paraId="49E9BE32" w14:textId="77777777" w:rsidR="007A0A7C" w:rsidRPr="00FE0941" w:rsidRDefault="007A0A7C" w:rsidP="00AE4518">
            <w:pPr>
              <w:rPr>
                <w:sz w:val="20"/>
                <w:szCs w:val="20"/>
              </w:rPr>
            </w:pPr>
            <w:r w:rsidRPr="00FE0941">
              <w:rPr>
                <w:sz w:val="20"/>
                <w:szCs w:val="20"/>
              </w:rPr>
              <w:t>Particular matter (PM)</w:t>
            </w:r>
          </w:p>
        </w:tc>
        <w:tc>
          <w:tcPr>
            <w:tcW w:w="0" w:type="auto"/>
          </w:tcPr>
          <w:p w14:paraId="27326067" w14:textId="77777777" w:rsidR="007A0A7C" w:rsidRPr="00FE0941" w:rsidRDefault="007A0A7C" w:rsidP="00AE4518">
            <w:pPr>
              <w:rPr>
                <w:sz w:val="20"/>
                <w:szCs w:val="20"/>
              </w:rPr>
            </w:pPr>
          </w:p>
        </w:tc>
        <w:tc>
          <w:tcPr>
            <w:tcW w:w="0" w:type="auto"/>
          </w:tcPr>
          <w:p w14:paraId="52A919E5" w14:textId="77777777" w:rsidR="007A0A7C" w:rsidRPr="00FE0941" w:rsidRDefault="007A0A7C" w:rsidP="00AE4518">
            <w:pPr>
              <w:rPr>
                <w:sz w:val="20"/>
                <w:szCs w:val="20"/>
              </w:rPr>
            </w:pPr>
            <w:r w:rsidRPr="00FE0941">
              <w:rPr>
                <w:sz w:val="20"/>
                <w:szCs w:val="20"/>
              </w:rPr>
              <w:t>Dust control by application of water (moist into soil)</w:t>
            </w:r>
          </w:p>
          <w:p w14:paraId="3C535529" w14:textId="77777777" w:rsidR="007A0A7C" w:rsidRPr="00FE0941" w:rsidRDefault="007A0A7C" w:rsidP="00AE4518">
            <w:pPr>
              <w:rPr>
                <w:sz w:val="20"/>
                <w:szCs w:val="20"/>
              </w:rPr>
            </w:pPr>
            <w:r w:rsidRPr="00FE0941">
              <w:rPr>
                <w:sz w:val="20"/>
                <w:szCs w:val="20"/>
              </w:rPr>
              <w:t>Cleaning and storing at closing work schedule at sites</w:t>
            </w:r>
          </w:p>
        </w:tc>
        <w:tc>
          <w:tcPr>
            <w:tcW w:w="0" w:type="auto"/>
          </w:tcPr>
          <w:p w14:paraId="63F6E01B" w14:textId="77777777" w:rsidR="007A0A7C" w:rsidRPr="00FE0941" w:rsidRDefault="007A0A7C" w:rsidP="00AE4518">
            <w:pPr>
              <w:rPr>
                <w:sz w:val="20"/>
                <w:szCs w:val="20"/>
              </w:rPr>
            </w:pPr>
          </w:p>
        </w:tc>
        <w:tc>
          <w:tcPr>
            <w:tcW w:w="0" w:type="auto"/>
          </w:tcPr>
          <w:p w14:paraId="11006053" w14:textId="77777777" w:rsidR="007A0A7C" w:rsidRPr="00FE0941" w:rsidRDefault="007A0A7C" w:rsidP="00AE4518">
            <w:pPr>
              <w:rPr>
                <w:sz w:val="20"/>
                <w:szCs w:val="20"/>
              </w:rPr>
            </w:pPr>
          </w:p>
        </w:tc>
      </w:tr>
      <w:tr w:rsidR="007A0A7C" w:rsidRPr="00FE0941" w14:paraId="686FE580" w14:textId="77777777" w:rsidTr="00AE4518">
        <w:tc>
          <w:tcPr>
            <w:tcW w:w="0" w:type="auto"/>
          </w:tcPr>
          <w:p w14:paraId="713C0B48" w14:textId="77777777" w:rsidR="007A0A7C" w:rsidRPr="00FE0941" w:rsidRDefault="007A0A7C" w:rsidP="00AE4518">
            <w:pPr>
              <w:rPr>
                <w:sz w:val="20"/>
                <w:szCs w:val="20"/>
              </w:rPr>
            </w:pPr>
            <w:r w:rsidRPr="00FE0941">
              <w:rPr>
                <w:sz w:val="20"/>
                <w:szCs w:val="20"/>
              </w:rPr>
              <w:t>Post construction</w:t>
            </w:r>
          </w:p>
        </w:tc>
        <w:tc>
          <w:tcPr>
            <w:tcW w:w="0" w:type="auto"/>
          </w:tcPr>
          <w:p w14:paraId="2789D007" w14:textId="77777777" w:rsidR="007A0A7C" w:rsidRPr="00FE0941" w:rsidRDefault="007A0A7C" w:rsidP="00AE4518">
            <w:pPr>
              <w:rPr>
                <w:sz w:val="20"/>
                <w:szCs w:val="20"/>
                <w:lang w:val="es-ES"/>
              </w:rPr>
            </w:pPr>
            <w:r w:rsidRPr="00FE0941">
              <w:rPr>
                <w:sz w:val="20"/>
                <w:szCs w:val="20"/>
                <w:lang w:val="es-ES"/>
              </w:rPr>
              <w:t>Tools and Wolking material</w:t>
            </w:r>
          </w:p>
        </w:tc>
        <w:tc>
          <w:tcPr>
            <w:tcW w:w="0" w:type="auto"/>
          </w:tcPr>
          <w:p w14:paraId="6CFE7495" w14:textId="77777777" w:rsidR="007A0A7C" w:rsidRPr="00FE0941" w:rsidRDefault="007A0A7C" w:rsidP="00AE4518">
            <w:pPr>
              <w:rPr>
                <w:sz w:val="20"/>
                <w:szCs w:val="20"/>
                <w:lang w:val="es-ES"/>
              </w:rPr>
            </w:pPr>
          </w:p>
        </w:tc>
        <w:tc>
          <w:tcPr>
            <w:tcW w:w="0" w:type="auto"/>
          </w:tcPr>
          <w:p w14:paraId="78CB6260" w14:textId="77777777" w:rsidR="007A0A7C" w:rsidRPr="00FE0941" w:rsidRDefault="007A0A7C" w:rsidP="00AE4518">
            <w:pPr>
              <w:rPr>
                <w:sz w:val="20"/>
                <w:szCs w:val="20"/>
              </w:rPr>
            </w:pPr>
            <w:r w:rsidRPr="00FE0941">
              <w:rPr>
                <w:sz w:val="20"/>
                <w:szCs w:val="20"/>
              </w:rPr>
              <w:t>Removed daily from work areas</w:t>
            </w:r>
          </w:p>
        </w:tc>
        <w:tc>
          <w:tcPr>
            <w:tcW w:w="0" w:type="auto"/>
          </w:tcPr>
          <w:p w14:paraId="2D89EC98" w14:textId="77777777" w:rsidR="007A0A7C" w:rsidRPr="00FE0941" w:rsidRDefault="007A0A7C" w:rsidP="00AE4518">
            <w:pPr>
              <w:rPr>
                <w:sz w:val="20"/>
                <w:szCs w:val="20"/>
              </w:rPr>
            </w:pPr>
          </w:p>
        </w:tc>
        <w:tc>
          <w:tcPr>
            <w:tcW w:w="0" w:type="auto"/>
          </w:tcPr>
          <w:p w14:paraId="1F465677" w14:textId="77777777" w:rsidR="007A0A7C" w:rsidRPr="00FE0941" w:rsidRDefault="007A0A7C" w:rsidP="00AE4518">
            <w:pPr>
              <w:rPr>
                <w:sz w:val="20"/>
                <w:szCs w:val="20"/>
              </w:rPr>
            </w:pPr>
          </w:p>
        </w:tc>
      </w:tr>
    </w:tbl>
    <w:p w14:paraId="27C44A46" w14:textId="77777777" w:rsidR="007A0A7C" w:rsidRPr="00FE0941" w:rsidRDefault="007A0A7C" w:rsidP="007A0A7C"/>
    <w:tbl>
      <w:tblPr>
        <w:tblStyle w:val="TableGrid"/>
        <w:tblW w:w="0" w:type="auto"/>
        <w:tblLook w:val="04A0" w:firstRow="1" w:lastRow="0" w:firstColumn="1" w:lastColumn="0" w:noHBand="0" w:noVBand="1"/>
      </w:tblPr>
      <w:tblGrid>
        <w:gridCol w:w="4508"/>
        <w:gridCol w:w="4508"/>
      </w:tblGrid>
      <w:tr w:rsidR="007A0A7C" w:rsidRPr="00FE0941" w14:paraId="0F9B6BA1" w14:textId="77777777" w:rsidTr="00AE4518">
        <w:tc>
          <w:tcPr>
            <w:tcW w:w="4508" w:type="dxa"/>
          </w:tcPr>
          <w:p w14:paraId="3062330D" w14:textId="77777777" w:rsidR="007A0A7C" w:rsidRPr="00FE0941" w:rsidRDefault="007A0A7C" w:rsidP="00AE4518">
            <w:r w:rsidRPr="00FE0941">
              <w:t>This form has been completed by:</w:t>
            </w:r>
          </w:p>
          <w:p w14:paraId="424D4879" w14:textId="77777777" w:rsidR="007A0A7C" w:rsidRPr="00FE0941" w:rsidRDefault="007A0A7C" w:rsidP="00AE4518">
            <w:r w:rsidRPr="00FE0941">
              <w:t>name: _______________________________</w:t>
            </w:r>
          </w:p>
          <w:p w14:paraId="29E22020" w14:textId="77777777" w:rsidR="007A0A7C" w:rsidRPr="00FE0941" w:rsidRDefault="007A0A7C" w:rsidP="00AE4518">
            <w:r w:rsidRPr="00FE0941">
              <w:t>title: _________________________________</w:t>
            </w:r>
          </w:p>
          <w:p w14:paraId="62F7411E" w14:textId="77777777" w:rsidR="007A0A7C" w:rsidRPr="00FE0941" w:rsidRDefault="007A0A7C" w:rsidP="00AE4518">
            <w:r w:rsidRPr="00FE0941">
              <w:t>date: _________________________________</w:t>
            </w:r>
          </w:p>
          <w:p w14:paraId="4289FF67" w14:textId="77777777" w:rsidR="007A0A7C" w:rsidRPr="00FE0941" w:rsidRDefault="007A0A7C" w:rsidP="00AE4518">
            <w:r w:rsidRPr="00FE0941">
              <w:t>signed: _________________________________</w:t>
            </w:r>
          </w:p>
        </w:tc>
        <w:tc>
          <w:tcPr>
            <w:tcW w:w="4508" w:type="dxa"/>
          </w:tcPr>
          <w:p w14:paraId="4317F4A6" w14:textId="77777777" w:rsidR="007A0A7C" w:rsidRPr="00FE0941" w:rsidRDefault="007A0A7C" w:rsidP="00AE4518">
            <w:r w:rsidRPr="00FE0941">
              <w:t>Approved by the project manager</w:t>
            </w:r>
          </w:p>
          <w:p w14:paraId="0911632B" w14:textId="77777777" w:rsidR="007A0A7C" w:rsidRPr="00FE0941" w:rsidRDefault="007A0A7C" w:rsidP="00AE4518">
            <w:r w:rsidRPr="00FE0941">
              <w:t>name: _______________________________</w:t>
            </w:r>
          </w:p>
          <w:p w14:paraId="7B161A72" w14:textId="77777777" w:rsidR="007A0A7C" w:rsidRPr="00FE0941" w:rsidRDefault="007A0A7C" w:rsidP="00AE4518">
            <w:r w:rsidRPr="00FE0941">
              <w:t>title: _________________________________</w:t>
            </w:r>
          </w:p>
          <w:p w14:paraId="1A017F9A" w14:textId="77777777" w:rsidR="007A0A7C" w:rsidRPr="00FE0941" w:rsidRDefault="007A0A7C" w:rsidP="00AE4518">
            <w:r w:rsidRPr="00FE0941">
              <w:t>date: _________________________________</w:t>
            </w:r>
          </w:p>
          <w:p w14:paraId="4688F7E8" w14:textId="77777777" w:rsidR="007A0A7C" w:rsidRPr="00FE0941" w:rsidRDefault="007A0A7C" w:rsidP="00AE4518">
            <w:r w:rsidRPr="00FE0941">
              <w:t>signed: _________________________________</w:t>
            </w:r>
          </w:p>
        </w:tc>
      </w:tr>
    </w:tbl>
    <w:p w14:paraId="587CCBFD" w14:textId="77777777" w:rsidR="007A0A7C" w:rsidRPr="00FE0941" w:rsidRDefault="007A0A7C" w:rsidP="007A0A7C">
      <w:r w:rsidRPr="00FE0941">
        <w:br/>
      </w:r>
    </w:p>
    <w:p w14:paraId="46AA9435" w14:textId="77777777" w:rsidR="007A0A7C" w:rsidRPr="00FE0941" w:rsidRDefault="007A0A7C" w:rsidP="007A0A7C">
      <w:r w:rsidRPr="00FE0941">
        <w:br w:type="page"/>
      </w:r>
    </w:p>
    <w:p w14:paraId="1904934B" w14:textId="77777777" w:rsidR="007A0A7C" w:rsidRPr="00FE0941" w:rsidRDefault="007A0A7C" w:rsidP="007A0A7C">
      <w:pPr>
        <w:jc w:val="center"/>
        <w:rPr>
          <w:b/>
          <w:bCs/>
        </w:rPr>
      </w:pPr>
      <w:r w:rsidRPr="00FE0941">
        <w:rPr>
          <w:b/>
          <w:bCs/>
        </w:rPr>
        <w:lastRenderedPageBreak/>
        <w:t>Form C</w:t>
      </w:r>
    </w:p>
    <w:p w14:paraId="5F935626" w14:textId="77777777" w:rsidR="007A0A7C" w:rsidRPr="00FE0941" w:rsidRDefault="007A0A7C" w:rsidP="007A0A7C">
      <w:pPr>
        <w:jc w:val="center"/>
        <w:rPr>
          <w:b/>
          <w:bCs/>
        </w:rPr>
      </w:pPr>
      <w:r w:rsidRPr="00FE0941">
        <w:rPr>
          <w:b/>
          <w:bCs/>
        </w:rPr>
        <w:t>Simple Environmental and Social Assessment (SEA)</w:t>
      </w:r>
    </w:p>
    <w:p w14:paraId="325CC899" w14:textId="77777777" w:rsidR="007A0A7C" w:rsidRPr="00FE0941" w:rsidRDefault="007A0A7C" w:rsidP="007A0A7C">
      <w:pPr>
        <w:jc w:val="center"/>
        <w:rPr>
          <w:b/>
          <w:bCs/>
        </w:rPr>
      </w:pPr>
    </w:p>
    <w:tbl>
      <w:tblPr>
        <w:tblStyle w:val="TableGrid"/>
        <w:tblW w:w="0" w:type="auto"/>
        <w:tblLook w:val="04A0" w:firstRow="1" w:lastRow="0" w:firstColumn="1" w:lastColumn="0" w:noHBand="0" w:noVBand="1"/>
      </w:tblPr>
      <w:tblGrid>
        <w:gridCol w:w="5051"/>
        <w:gridCol w:w="1445"/>
        <w:gridCol w:w="2854"/>
      </w:tblGrid>
      <w:tr w:rsidR="007A0A7C" w:rsidRPr="00FE0941" w14:paraId="358A8A3D" w14:textId="77777777" w:rsidTr="00AE4518">
        <w:tc>
          <w:tcPr>
            <w:tcW w:w="0" w:type="auto"/>
          </w:tcPr>
          <w:p w14:paraId="2C88526D" w14:textId="77777777" w:rsidR="007A0A7C" w:rsidRPr="00FE0941" w:rsidRDefault="007A0A7C" w:rsidP="00AE4518">
            <w:pPr>
              <w:rPr>
                <w:sz w:val="20"/>
                <w:szCs w:val="20"/>
              </w:rPr>
            </w:pPr>
            <w:r w:rsidRPr="00FE0941">
              <w:rPr>
                <w:sz w:val="20"/>
                <w:szCs w:val="20"/>
              </w:rPr>
              <w:t>Expected Impacts</w:t>
            </w:r>
          </w:p>
        </w:tc>
        <w:tc>
          <w:tcPr>
            <w:tcW w:w="0" w:type="auto"/>
          </w:tcPr>
          <w:p w14:paraId="04CEE5F6" w14:textId="77777777" w:rsidR="007A0A7C" w:rsidRPr="00FE0941" w:rsidRDefault="007A0A7C" w:rsidP="00AE4518">
            <w:pPr>
              <w:rPr>
                <w:sz w:val="20"/>
                <w:szCs w:val="20"/>
              </w:rPr>
            </w:pPr>
            <w:r w:rsidRPr="00FE0941">
              <w:rPr>
                <w:sz w:val="20"/>
                <w:szCs w:val="20"/>
              </w:rPr>
              <w:t>Impact Description</w:t>
            </w:r>
          </w:p>
        </w:tc>
        <w:tc>
          <w:tcPr>
            <w:tcW w:w="0" w:type="auto"/>
          </w:tcPr>
          <w:p w14:paraId="1058B0FD" w14:textId="77777777" w:rsidR="007A0A7C" w:rsidRPr="00FE0941" w:rsidRDefault="007A0A7C" w:rsidP="00AE4518">
            <w:pPr>
              <w:rPr>
                <w:sz w:val="20"/>
                <w:szCs w:val="20"/>
              </w:rPr>
            </w:pPr>
            <w:r w:rsidRPr="00FE0941">
              <w:rPr>
                <w:sz w:val="20"/>
                <w:szCs w:val="20"/>
              </w:rPr>
              <w:t>Proposed Mitigation Measures (specific plans included)</w:t>
            </w:r>
          </w:p>
        </w:tc>
      </w:tr>
      <w:tr w:rsidR="007A0A7C" w:rsidRPr="00FE0941" w14:paraId="24D13C2D" w14:textId="77777777" w:rsidTr="00AE4518">
        <w:tc>
          <w:tcPr>
            <w:tcW w:w="0" w:type="auto"/>
          </w:tcPr>
          <w:p w14:paraId="1EE62612" w14:textId="77777777" w:rsidR="007A0A7C" w:rsidRPr="00FE0941" w:rsidRDefault="007A0A7C" w:rsidP="00AE4518">
            <w:pPr>
              <w:rPr>
                <w:sz w:val="20"/>
                <w:szCs w:val="20"/>
              </w:rPr>
            </w:pPr>
            <w:r w:rsidRPr="00FE0941">
              <w:rPr>
                <w:sz w:val="20"/>
                <w:szCs w:val="20"/>
              </w:rPr>
              <w:t>Physical Media</w:t>
            </w:r>
          </w:p>
        </w:tc>
        <w:tc>
          <w:tcPr>
            <w:tcW w:w="0" w:type="auto"/>
          </w:tcPr>
          <w:p w14:paraId="7E4F4731" w14:textId="77777777" w:rsidR="007A0A7C" w:rsidRPr="00FE0941" w:rsidRDefault="007A0A7C" w:rsidP="00AE4518">
            <w:pPr>
              <w:rPr>
                <w:sz w:val="20"/>
                <w:szCs w:val="20"/>
              </w:rPr>
            </w:pPr>
          </w:p>
        </w:tc>
        <w:tc>
          <w:tcPr>
            <w:tcW w:w="0" w:type="auto"/>
          </w:tcPr>
          <w:p w14:paraId="426B2E05" w14:textId="77777777" w:rsidR="007A0A7C" w:rsidRPr="00FE0941" w:rsidRDefault="007A0A7C" w:rsidP="00AE4518">
            <w:pPr>
              <w:rPr>
                <w:sz w:val="20"/>
                <w:szCs w:val="20"/>
              </w:rPr>
            </w:pPr>
          </w:p>
        </w:tc>
      </w:tr>
      <w:tr w:rsidR="007A0A7C" w:rsidRPr="00FE0941" w14:paraId="33E832EB" w14:textId="77777777" w:rsidTr="00AE4518">
        <w:trPr>
          <w:trHeight w:val="377"/>
        </w:trPr>
        <w:tc>
          <w:tcPr>
            <w:tcW w:w="0" w:type="auto"/>
          </w:tcPr>
          <w:p w14:paraId="09FE5355" w14:textId="77777777" w:rsidR="007A0A7C" w:rsidRPr="00FE0941" w:rsidRDefault="007A0A7C" w:rsidP="00AE4518">
            <w:pPr>
              <w:rPr>
                <w:sz w:val="20"/>
                <w:szCs w:val="20"/>
              </w:rPr>
            </w:pPr>
            <w:r w:rsidRPr="00FE0941">
              <w:rPr>
                <w:sz w:val="20"/>
                <w:szCs w:val="20"/>
              </w:rPr>
              <w:t>Increased soil erosion</w:t>
            </w:r>
          </w:p>
        </w:tc>
        <w:tc>
          <w:tcPr>
            <w:tcW w:w="0" w:type="auto"/>
          </w:tcPr>
          <w:p w14:paraId="7CCF9434" w14:textId="77777777" w:rsidR="007A0A7C" w:rsidRPr="00FE0941" w:rsidRDefault="007A0A7C" w:rsidP="00AE4518">
            <w:pPr>
              <w:rPr>
                <w:sz w:val="20"/>
                <w:szCs w:val="20"/>
              </w:rPr>
            </w:pPr>
          </w:p>
        </w:tc>
        <w:tc>
          <w:tcPr>
            <w:tcW w:w="0" w:type="auto"/>
          </w:tcPr>
          <w:p w14:paraId="4275952A" w14:textId="77777777" w:rsidR="007A0A7C" w:rsidRPr="00FE0941" w:rsidRDefault="007A0A7C" w:rsidP="00AE4518">
            <w:pPr>
              <w:rPr>
                <w:sz w:val="20"/>
                <w:szCs w:val="20"/>
              </w:rPr>
            </w:pPr>
          </w:p>
        </w:tc>
      </w:tr>
      <w:tr w:rsidR="007A0A7C" w:rsidRPr="00FE0941" w14:paraId="7BF51983" w14:textId="77777777" w:rsidTr="00AE4518">
        <w:trPr>
          <w:trHeight w:val="350"/>
        </w:trPr>
        <w:tc>
          <w:tcPr>
            <w:tcW w:w="0" w:type="auto"/>
          </w:tcPr>
          <w:p w14:paraId="6DF61FDC" w14:textId="77777777" w:rsidR="007A0A7C" w:rsidRPr="00FE0941" w:rsidRDefault="007A0A7C" w:rsidP="00AE4518">
            <w:pPr>
              <w:rPr>
                <w:sz w:val="20"/>
                <w:szCs w:val="20"/>
              </w:rPr>
            </w:pPr>
            <w:r w:rsidRPr="00FE0941">
              <w:rPr>
                <w:sz w:val="20"/>
                <w:szCs w:val="20"/>
              </w:rPr>
              <w:t>Increased sediment loads (discharged)</w:t>
            </w:r>
          </w:p>
        </w:tc>
        <w:tc>
          <w:tcPr>
            <w:tcW w:w="0" w:type="auto"/>
          </w:tcPr>
          <w:p w14:paraId="1631277F" w14:textId="77777777" w:rsidR="007A0A7C" w:rsidRPr="00FE0941" w:rsidRDefault="007A0A7C" w:rsidP="00AE4518">
            <w:pPr>
              <w:rPr>
                <w:sz w:val="20"/>
                <w:szCs w:val="20"/>
              </w:rPr>
            </w:pPr>
          </w:p>
        </w:tc>
        <w:tc>
          <w:tcPr>
            <w:tcW w:w="0" w:type="auto"/>
          </w:tcPr>
          <w:p w14:paraId="76C4EE41" w14:textId="77777777" w:rsidR="007A0A7C" w:rsidRPr="00FE0941" w:rsidRDefault="007A0A7C" w:rsidP="00AE4518">
            <w:pPr>
              <w:rPr>
                <w:sz w:val="20"/>
                <w:szCs w:val="20"/>
              </w:rPr>
            </w:pPr>
          </w:p>
        </w:tc>
      </w:tr>
      <w:tr w:rsidR="007A0A7C" w:rsidRPr="00FE0941" w14:paraId="4DBBD2B3" w14:textId="77777777" w:rsidTr="00AE4518">
        <w:trPr>
          <w:trHeight w:val="560"/>
        </w:trPr>
        <w:tc>
          <w:tcPr>
            <w:tcW w:w="0" w:type="auto"/>
          </w:tcPr>
          <w:p w14:paraId="04E0B7FF" w14:textId="77777777" w:rsidR="007A0A7C" w:rsidRPr="00FE0941" w:rsidRDefault="007A0A7C" w:rsidP="00AE4518">
            <w:pPr>
              <w:rPr>
                <w:sz w:val="20"/>
                <w:szCs w:val="20"/>
              </w:rPr>
            </w:pPr>
            <w:r w:rsidRPr="00FE0941">
              <w:rPr>
                <w:sz w:val="20"/>
                <w:szCs w:val="20"/>
              </w:rPr>
              <w:t>Potential water pollution and/or contamination (surface waters, groundwaters, marine waters)</w:t>
            </w:r>
          </w:p>
        </w:tc>
        <w:tc>
          <w:tcPr>
            <w:tcW w:w="0" w:type="auto"/>
          </w:tcPr>
          <w:p w14:paraId="3BFF596D" w14:textId="77777777" w:rsidR="007A0A7C" w:rsidRPr="00FE0941" w:rsidRDefault="007A0A7C" w:rsidP="00AE4518">
            <w:pPr>
              <w:rPr>
                <w:sz w:val="20"/>
                <w:szCs w:val="20"/>
              </w:rPr>
            </w:pPr>
          </w:p>
        </w:tc>
        <w:tc>
          <w:tcPr>
            <w:tcW w:w="0" w:type="auto"/>
          </w:tcPr>
          <w:p w14:paraId="4E166F62" w14:textId="77777777" w:rsidR="007A0A7C" w:rsidRPr="00FE0941" w:rsidRDefault="007A0A7C" w:rsidP="00AE4518">
            <w:pPr>
              <w:rPr>
                <w:sz w:val="20"/>
                <w:szCs w:val="20"/>
              </w:rPr>
            </w:pPr>
          </w:p>
        </w:tc>
      </w:tr>
      <w:tr w:rsidR="007A0A7C" w:rsidRPr="00FE0941" w14:paraId="2D575FFC" w14:textId="77777777" w:rsidTr="00AE4518">
        <w:trPr>
          <w:trHeight w:val="560"/>
        </w:trPr>
        <w:tc>
          <w:tcPr>
            <w:tcW w:w="0" w:type="auto"/>
          </w:tcPr>
          <w:p w14:paraId="398EFD89" w14:textId="77777777" w:rsidR="007A0A7C" w:rsidRPr="00FE0941" w:rsidRDefault="007A0A7C" w:rsidP="00AE4518">
            <w:pPr>
              <w:rPr>
                <w:sz w:val="20"/>
                <w:szCs w:val="20"/>
              </w:rPr>
            </w:pPr>
            <w:r w:rsidRPr="00FE0941">
              <w:rPr>
                <w:sz w:val="20"/>
                <w:szCs w:val="20"/>
              </w:rPr>
              <w:t>Dust and noise generated during construction activities</w:t>
            </w:r>
          </w:p>
        </w:tc>
        <w:tc>
          <w:tcPr>
            <w:tcW w:w="0" w:type="auto"/>
          </w:tcPr>
          <w:p w14:paraId="3DA148D0" w14:textId="77777777" w:rsidR="007A0A7C" w:rsidRPr="00FE0941" w:rsidRDefault="007A0A7C" w:rsidP="00AE4518">
            <w:pPr>
              <w:rPr>
                <w:sz w:val="20"/>
                <w:szCs w:val="20"/>
              </w:rPr>
            </w:pPr>
          </w:p>
        </w:tc>
        <w:tc>
          <w:tcPr>
            <w:tcW w:w="0" w:type="auto"/>
          </w:tcPr>
          <w:p w14:paraId="6F731772" w14:textId="77777777" w:rsidR="007A0A7C" w:rsidRPr="00FE0941" w:rsidRDefault="007A0A7C" w:rsidP="00AE4518">
            <w:pPr>
              <w:rPr>
                <w:sz w:val="20"/>
                <w:szCs w:val="20"/>
              </w:rPr>
            </w:pPr>
          </w:p>
        </w:tc>
      </w:tr>
      <w:tr w:rsidR="007A0A7C" w:rsidRPr="00FE0941" w14:paraId="49985E0D" w14:textId="77777777" w:rsidTr="00AE4518">
        <w:tc>
          <w:tcPr>
            <w:tcW w:w="0" w:type="auto"/>
          </w:tcPr>
          <w:p w14:paraId="0C0A0BDC" w14:textId="77777777" w:rsidR="007A0A7C" w:rsidRPr="00FE0941" w:rsidRDefault="007A0A7C" w:rsidP="00AE4518">
            <w:pPr>
              <w:rPr>
                <w:sz w:val="20"/>
                <w:szCs w:val="20"/>
              </w:rPr>
            </w:pPr>
            <w:r w:rsidRPr="00FE0941">
              <w:rPr>
                <w:sz w:val="20"/>
                <w:szCs w:val="20"/>
              </w:rPr>
              <w:t>Biological/Environment</w:t>
            </w:r>
          </w:p>
        </w:tc>
        <w:tc>
          <w:tcPr>
            <w:tcW w:w="0" w:type="auto"/>
          </w:tcPr>
          <w:p w14:paraId="7875AB12" w14:textId="77777777" w:rsidR="007A0A7C" w:rsidRPr="00FE0941" w:rsidRDefault="007A0A7C" w:rsidP="00AE4518">
            <w:pPr>
              <w:rPr>
                <w:sz w:val="20"/>
                <w:szCs w:val="20"/>
              </w:rPr>
            </w:pPr>
          </w:p>
        </w:tc>
        <w:tc>
          <w:tcPr>
            <w:tcW w:w="0" w:type="auto"/>
          </w:tcPr>
          <w:p w14:paraId="5530BB90" w14:textId="77777777" w:rsidR="007A0A7C" w:rsidRPr="00FE0941" w:rsidRDefault="007A0A7C" w:rsidP="00AE4518">
            <w:pPr>
              <w:rPr>
                <w:sz w:val="20"/>
                <w:szCs w:val="20"/>
              </w:rPr>
            </w:pPr>
          </w:p>
        </w:tc>
      </w:tr>
      <w:tr w:rsidR="007A0A7C" w:rsidRPr="00FE0941" w14:paraId="332004D6" w14:textId="77777777" w:rsidTr="00AE4518">
        <w:trPr>
          <w:trHeight w:val="323"/>
        </w:trPr>
        <w:tc>
          <w:tcPr>
            <w:tcW w:w="0" w:type="auto"/>
          </w:tcPr>
          <w:p w14:paraId="755CF149" w14:textId="77777777" w:rsidR="007A0A7C" w:rsidRPr="00FE0941" w:rsidRDefault="007A0A7C" w:rsidP="00AE4518">
            <w:pPr>
              <w:rPr>
                <w:sz w:val="20"/>
                <w:szCs w:val="20"/>
              </w:rPr>
            </w:pPr>
            <w:r w:rsidRPr="00FE0941">
              <w:rPr>
                <w:sz w:val="20"/>
                <w:szCs w:val="20"/>
              </w:rPr>
              <w:t>Removal or affectation of vegetation and or fauna</w:t>
            </w:r>
          </w:p>
        </w:tc>
        <w:tc>
          <w:tcPr>
            <w:tcW w:w="0" w:type="auto"/>
          </w:tcPr>
          <w:p w14:paraId="09A17230" w14:textId="77777777" w:rsidR="007A0A7C" w:rsidRPr="00FE0941" w:rsidRDefault="007A0A7C" w:rsidP="00AE4518">
            <w:pPr>
              <w:rPr>
                <w:sz w:val="20"/>
                <w:szCs w:val="20"/>
              </w:rPr>
            </w:pPr>
          </w:p>
        </w:tc>
        <w:tc>
          <w:tcPr>
            <w:tcW w:w="0" w:type="auto"/>
          </w:tcPr>
          <w:p w14:paraId="11A647E0" w14:textId="77777777" w:rsidR="007A0A7C" w:rsidRPr="00FE0941" w:rsidRDefault="007A0A7C" w:rsidP="00AE4518">
            <w:pPr>
              <w:rPr>
                <w:sz w:val="20"/>
                <w:szCs w:val="20"/>
              </w:rPr>
            </w:pPr>
          </w:p>
        </w:tc>
      </w:tr>
      <w:tr w:rsidR="007A0A7C" w:rsidRPr="00FE0941" w14:paraId="4DCC0A2C" w14:textId="77777777" w:rsidTr="00AE4518">
        <w:trPr>
          <w:trHeight w:val="597"/>
        </w:trPr>
        <w:tc>
          <w:tcPr>
            <w:tcW w:w="0" w:type="auto"/>
          </w:tcPr>
          <w:p w14:paraId="6E6662E0" w14:textId="77777777" w:rsidR="007A0A7C" w:rsidRPr="00FE0941" w:rsidRDefault="007A0A7C" w:rsidP="00AE4518">
            <w:pPr>
              <w:rPr>
                <w:sz w:val="20"/>
                <w:szCs w:val="20"/>
              </w:rPr>
            </w:pPr>
            <w:r w:rsidRPr="00FE0941">
              <w:rPr>
                <w:sz w:val="20"/>
                <w:szCs w:val="20"/>
              </w:rPr>
              <w:t>Project location inside, in buffer area or near a protected area or special management area</w:t>
            </w:r>
          </w:p>
        </w:tc>
        <w:tc>
          <w:tcPr>
            <w:tcW w:w="0" w:type="auto"/>
          </w:tcPr>
          <w:p w14:paraId="68EC231C" w14:textId="77777777" w:rsidR="007A0A7C" w:rsidRPr="00FE0941" w:rsidRDefault="007A0A7C" w:rsidP="00AE4518">
            <w:pPr>
              <w:rPr>
                <w:sz w:val="20"/>
                <w:szCs w:val="20"/>
              </w:rPr>
            </w:pPr>
          </w:p>
        </w:tc>
        <w:tc>
          <w:tcPr>
            <w:tcW w:w="0" w:type="auto"/>
          </w:tcPr>
          <w:p w14:paraId="460BCD33" w14:textId="77777777" w:rsidR="007A0A7C" w:rsidRPr="00FE0941" w:rsidRDefault="007A0A7C" w:rsidP="00AE4518">
            <w:pPr>
              <w:rPr>
                <w:sz w:val="20"/>
                <w:szCs w:val="20"/>
              </w:rPr>
            </w:pPr>
          </w:p>
        </w:tc>
      </w:tr>
      <w:tr w:rsidR="007A0A7C" w:rsidRPr="00FE0941" w14:paraId="1ED33E0F" w14:textId="77777777" w:rsidTr="00AE4518">
        <w:trPr>
          <w:trHeight w:val="368"/>
        </w:trPr>
        <w:tc>
          <w:tcPr>
            <w:tcW w:w="0" w:type="auto"/>
          </w:tcPr>
          <w:p w14:paraId="27AF225C" w14:textId="77777777" w:rsidR="007A0A7C" w:rsidRPr="00FE0941" w:rsidRDefault="007A0A7C" w:rsidP="00AE4518">
            <w:pPr>
              <w:rPr>
                <w:sz w:val="20"/>
                <w:szCs w:val="20"/>
              </w:rPr>
            </w:pPr>
            <w:r w:rsidRPr="00FE0941">
              <w:rPr>
                <w:sz w:val="20"/>
                <w:szCs w:val="20"/>
              </w:rPr>
              <w:t>Affectation or removal or habitats</w:t>
            </w:r>
          </w:p>
        </w:tc>
        <w:tc>
          <w:tcPr>
            <w:tcW w:w="0" w:type="auto"/>
          </w:tcPr>
          <w:p w14:paraId="04C5FE3D" w14:textId="77777777" w:rsidR="007A0A7C" w:rsidRPr="00FE0941" w:rsidRDefault="007A0A7C" w:rsidP="00AE4518">
            <w:pPr>
              <w:rPr>
                <w:sz w:val="20"/>
                <w:szCs w:val="20"/>
              </w:rPr>
            </w:pPr>
          </w:p>
        </w:tc>
        <w:tc>
          <w:tcPr>
            <w:tcW w:w="0" w:type="auto"/>
          </w:tcPr>
          <w:p w14:paraId="3AB72355" w14:textId="77777777" w:rsidR="007A0A7C" w:rsidRPr="00FE0941" w:rsidRDefault="007A0A7C" w:rsidP="00AE4518">
            <w:pPr>
              <w:rPr>
                <w:sz w:val="20"/>
                <w:szCs w:val="20"/>
              </w:rPr>
            </w:pPr>
          </w:p>
        </w:tc>
      </w:tr>
      <w:tr w:rsidR="007A0A7C" w:rsidRPr="00FE0941" w14:paraId="38CBF5CC" w14:textId="77777777" w:rsidTr="00AE4518">
        <w:tc>
          <w:tcPr>
            <w:tcW w:w="0" w:type="auto"/>
          </w:tcPr>
          <w:p w14:paraId="2900988C" w14:textId="77777777" w:rsidR="007A0A7C" w:rsidRPr="00FE0941" w:rsidRDefault="007A0A7C" w:rsidP="00AE4518">
            <w:pPr>
              <w:rPr>
                <w:sz w:val="20"/>
                <w:szCs w:val="20"/>
              </w:rPr>
            </w:pPr>
            <w:r w:rsidRPr="00FE0941">
              <w:rPr>
                <w:sz w:val="20"/>
                <w:szCs w:val="20"/>
              </w:rPr>
              <w:t>Social</w:t>
            </w:r>
          </w:p>
        </w:tc>
        <w:tc>
          <w:tcPr>
            <w:tcW w:w="0" w:type="auto"/>
          </w:tcPr>
          <w:p w14:paraId="16E8F732" w14:textId="77777777" w:rsidR="007A0A7C" w:rsidRPr="00FE0941" w:rsidRDefault="007A0A7C" w:rsidP="00AE4518">
            <w:pPr>
              <w:rPr>
                <w:sz w:val="20"/>
                <w:szCs w:val="20"/>
              </w:rPr>
            </w:pPr>
          </w:p>
        </w:tc>
        <w:tc>
          <w:tcPr>
            <w:tcW w:w="0" w:type="auto"/>
          </w:tcPr>
          <w:p w14:paraId="026005D2" w14:textId="77777777" w:rsidR="007A0A7C" w:rsidRPr="00FE0941" w:rsidRDefault="007A0A7C" w:rsidP="00AE4518">
            <w:pPr>
              <w:rPr>
                <w:sz w:val="20"/>
                <w:szCs w:val="20"/>
              </w:rPr>
            </w:pPr>
          </w:p>
        </w:tc>
      </w:tr>
      <w:tr w:rsidR="007A0A7C" w:rsidRPr="00FE0941" w14:paraId="421345D5" w14:textId="77777777" w:rsidTr="00AE4518">
        <w:trPr>
          <w:trHeight w:val="619"/>
        </w:trPr>
        <w:tc>
          <w:tcPr>
            <w:tcW w:w="0" w:type="auto"/>
          </w:tcPr>
          <w:p w14:paraId="03A168E9" w14:textId="77777777" w:rsidR="007A0A7C" w:rsidRPr="00FE0941" w:rsidRDefault="007A0A7C" w:rsidP="00AE4518">
            <w:pPr>
              <w:rPr>
                <w:sz w:val="20"/>
                <w:szCs w:val="20"/>
              </w:rPr>
            </w:pPr>
            <w:r w:rsidRPr="00FE0941">
              <w:rPr>
                <w:sz w:val="20"/>
                <w:szCs w:val="20"/>
              </w:rPr>
              <w:t>Affectation or removal or a heritage site or infrastructures</w:t>
            </w:r>
          </w:p>
        </w:tc>
        <w:tc>
          <w:tcPr>
            <w:tcW w:w="0" w:type="auto"/>
          </w:tcPr>
          <w:p w14:paraId="624255EF" w14:textId="77777777" w:rsidR="007A0A7C" w:rsidRPr="00FE0941" w:rsidRDefault="007A0A7C" w:rsidP="00AE4518">
            <w:pPr>
              <w:rPr>
                <w:sz w:val="20"/>
                <w:szCs w:val="20"/>
              </w:rPr>
            </w:pPr>
          </w:p>
        </w:tc>
        <w:tc>
          <w:tcPr>
            <w:tcW w:w="0" w:type="auto"/>
          </w:tcPr>
          <w:p w14:paraId="25E7A0DF" w14:textId="77777777" w:rsidR="007A0A7C" w:rsidRPr="00FE0941" w:rsidRDefault="007A0A7C" w:rsidP="00AE4518">
            <w:pPr>
              <w:rPr>
                <w:sz w:val="20"/>
                <w:szCs w:val="20"/>
              </w:rPr>
            </w:pPr>
          </w:p>
        </w:tc>
      </w:tr>
      <w:tr w:rsidR="007A0A7C" w:rsidRPr="00FE0941" w14:paraId="1FE3EFC8" w14:textId="77777777" w:rsidTr="00AE4518">
        <w:trPr>
          <w:trHeight w:val="619"/>
        </w:trPr>
        <w:tc>
          <w:tcPr>
            <w:tcW w:w="0" w:type="auto"/>
          </w:tcPr>
          <w:p w14:paraId="786AC668" w14:textId="77777777" w:rsidR="007A0A7C" w:rsidRPr="00FE0941" w:rsidRDefault="007A0A7C" w:rsidP="00AE4518">
            <w:pPr>
              <w:rPr>
                <w:sz w:val="20"/>
                <w:szCs w:val="20"/>
              </w:rPr>
            </w:pPr>
            <w:r w:rsidRPr="00FE0941">
              <w:rPr>
                <w:sz w:val="20"/>
                <w:szCs w:val="20"/>
              </w:rPr>
              <w:t xml:space="preserve">Indigenous Peoples/Local Traditional Communities and Sub-Saharan </w:t>
            </w:r>
          </w:p>
        </w:tc>
        <w:tc>
          <w:tcPr>
            <w:tcW w:w="0" w:type="auto"/>
          </w:tcPr>
          <w:p w14:paraId="334A6F4E" w14:textId="77777777" w:rsidR="007A0A7C" w:rsidRPr="00FE0941" w:rsidRDefault="007A0A7C" w:rsidP="00AE4518">
            <w:pPr>
              <w:rPr>
                <w:sz w:val="20"/>
                <w:szCs w:val="20"/>
              </w:rPr>
            </w:pPr>
          </w:p>
        </w:tc>
        <w:tc>
          <w:tcPr>
            <w:tcW w:w="0" w:type="auto"/>
          </w:tcPr>
          <w:p w14:paraId="499CCFFD" w14:textId="77777777" w:rsidR="007A0A7C" w:rsidRPr="00FE0941" w:rsidRDefault="007A0A7C" w:rsidP="00AE4518">
            <w:pPr>
              <w:rPr>
                <w:sz w:val="20"/>
                <w:szCs w:val="20"/>
              </w:rPr>
            </w:pPr>
          </w:p>
        </w:tc>
      </w:tr>
      <w:tr w:rsidR="007A0A7C" w:rsidRPr="00FE0941" w14:paraId="3149C435" w14:textId="77777777" w:rsidTr="00AE4518">
        <w:trPr>
          <w:trHeight w:val="332"/>
        </w:trPr>
        <w:tc>
          <w:tcPr>
            <w:tcW w:w="0" w:type="auto"/>
          </w:tcPr>
          <w:p w14:paraId="0672A174" w14:textId="77777777" w:rsidR="007A0A7C" w:rsidRPr="00FE0941" w:rsidRDefault="007A0A7C" w:rsidP="00AE4518">
            <w:pPr>
              <w:rPr>
                <w:sz w:val="20"/>
                <w:szCs w:val="20"/>
              </w:rPr>
            </w:pPr>
            <w:r w:rsidRPr="00FE0941">
              <w:rPr>
                <w:sz w:val="20"/>
                <w:szCs w:val="20"/>
              </w:rPr>
              <w:t>Violent population and communities</w:t>
            </w:r>
          </w:p>
        </w:tc>
        <w:tc>
          <w:tcPr>
            <w:tcW w:w="0" w:type="auto"/>
          </w:tcPr>
          <w:p w14:paraId="76A891CA" w14:textId="77777777" w:rsidR="007A0A7C" w:rsidRPr="00FE0941" w:rsidRDefault="007A0A7C" w:rsidP="00AE4518">
            <w:pPr>
              <w:rPr>
                <w:sz w:val="20"/>
                <w:szCs w:val="20"/>
              </w:rPr>
            </w:pPr>
          </w:p>
        </w:tc>
        <w:tc>
          <w:tcPr>
            <w:tcW w:w="0" w:type="auto"/>
          </w:tcPr>
          <w:p w14:paraId="3BEDEA7E" w14:textId="77777777" w:rsidR="007A0A7C" w:rsidRPr="00FE0941" w:rsidRDefault="007A0A7C" w:rsidP="00AE4518">
            <w:pPr>
              <w:rPr>
                <w:sz w:val="20"/>
                <w:szCs w:val="20"/>
              </w:rPr>
            </w:pPr>
          </w:p>
        </w:tc>
      </w:tr>
      <w:tr w:rsidR="007A0A7C" w:rsidRPr="00FE0941" w14:paraId="0A3F2F4B" w14:textId="77777777" w:rsidTr="00AE4518">
        <w:trPr>
          <w:trHeight w:val="368"/>
        </w:trPr>
        <w:tc>
          <w:tcPr>
            <w:tcW w:w="0" w:type="auto"/>
          </w:tcPr>
          <w:p w14:paraId="75F8F653" w14:textId="77777777" w:rsidR="007A0A7C" w:rsidRPr="00FE0941" w:rsidRDefault="007A0A7C" w:rsidP="00AE4518">
            <w:pPr>
              <w:rPr>
                <w:sz w:val="20"/>
                <w:szCs w:val="20"/>
              </w:rPr>
            </w:pPr>
            <w:r w:rsidRPr="00FE0941">
              <w:rPr>
                <w:sz w:val="20"/>
                <w:szCs w:val="20"/>
              </w:rPr>
              <w:t>Aesthetical degradation of landscapes</w:t>
            </w:r>
          </w:p>
        </w:tc>
        <w:tc>
          <w:tcPr>
            <w:tcW w:w="0" w:type="auto"/>
          </w:tcPr>
          <w:p w14:paraId="6B0EBC85" w14:textId="77777777" w:rsidR="007A0A7C" w:rsidRPr="00FE0941" w:rsidRDefault="007A0A7C" w:rsidP="00AE4518">
            <w:pPr>
              <w:rPr>
                <w:sz w:val="20"/>
                <w:szCs w:val="20"/>
              </w:rPr>
            </w:pPr>
          </w:p>
        </w:tc>
        <w:tc>
          <w:tcPr>
            <w:tcW w:w="0" w:type="auto"/>
          </w:tcPr>
          <w:p w14:paraId="2F632996" w14:textId="77777777" w:rsidR="007A0A7C" w:rsidRPr="00FE0941" w:rsidRDefault="007A0A7C" w:rsidP="00AE4518">
            <w:pPr>
              <w:rPr>
                <w:sz w:val="20"/>
                <w:szCs w:val="20"/>
              </w:rPr>
            </w:pPr>
          </w:p>
        </w:tc>
      </w:tr>
      <w:tr w:rsidR="007A0A7C" w:rsidRPr="00FE0941" w14:paraId="42F294A6" w14:textId="77777777" w:rsidTr="00AE4518">
        <w:trPr>
          <w:trHeight w:val="616"/>
        </w:trPr>
        <w:tc>
          <w:tcPr>
            <w:tcW w:w="0" w:type="auto"/>
          </w:tcPr>
          <w:p w14:paraId="350614E2" w14:textId="77777777" w:rsidR="007A0A7C" w:rsidRPr="00FE0941" w:rsidRDefault="007A0A7C" w:rsidP="00AE4518">
            <w:pPr>
              <w:rPr>
                <w:sz w:val="20"/>
                <w:szCs w:val="20"/>
              </w:rPr>
            </w:pPr>
            <w:r w:rsidRPr="00FE0941">
              <w:rPr>
                <w:sz w:val="20"/>
                <w:szCs w:val="20"/>
              </w:rPr>
              <w:t>Risk to human’s health and Environs by transport of dangerous or toxic materials and substances</w:t>
            </w:r>
          </w:p>
        </w:tc>
        <w:tc>
          <w:tcPr>
            <w:tcW w:w="0" w:type="auto"/>
          </w:tcPr>
          <w:p w14:paraId="455BE443" w14:textId="77777777" w:rsidR="007A0A7C" w:rsidRPr="00FE0941" w:rsidRDefault="007A0A7C" w:rsidP="00AE4518">
            <w:pPr>
              <w:rPr>
                <w:sz w:val="20"/>
                <w:szCs w:val="20"/>
              </w:rPr>
            </w:pPr>
          </w:p>
        </w:tc>
        <w:tc>
          <w:tcPr>
            <w:tcW w:w="0" w:type="auto"/>
          </w:tcPr>
          <w:p w14:paraId="7150C716" w14:textId="77777777" w:rsidR="007A0A7C" w:rsidRPr="00FE0941" w:rsidRDefault="007A0A7C" w:rsidP="00AE4518">
            <w:pPr>
              <w:rPr>
                <w:sz w:val="20"/>
                <w:szCs w:val="20"/>
              </w:rPr>
            </w:pPr>
          </w:p>
        </w:tc>
      </w:tr>
    </w:tbl>
    <w:p w14:paraId="6F3D6F4E" w14:textId="77777777" w:rsidR="007A0A7C" w:rsidRPr="00FE0941" w:rsidRDefault="007A0A7C" w:rsidP="007A0A7C"/>
    <w:tbl>
      <w:tblPr>
        <w:tblStyle w:val="TableGrid"/>
        <w:tblW w:w="0" w:type="auto"/>
        <w:tblLook w:val="04A0" w:firstRow="1" w:lastRow="0" w:firstColumn="1" w:lastColumn="0" w:noHBand="0" w:noVBand="1"/>
      </w:tblPr>
      <w:tblGrid>
        <w:gridCol w:w="4508"/>
        <w:gridCol w:w="4508"/>
      </w:tblGrid>
      <w:tr w:rsidR="007A0A7C" w:rsidRPr="00FE0941" w14:paraId="6C3418E0" w14:textId="77777777" w:rsidTr="00AE4518">
        <w:tc>
          <w:tcPr>
            <w:tcW w:w="4508" w:type="dxa"/>
          </w:tcPr>
          <w:p w14:paraId="22E3FCB9" w14:textId="77777777" w:rsidR="007A0A7C" w:rsidRPr="00FE0941" w:rsidRDefault="007A0A7C" w:rsidP="00AE4518">
            <w:r w:rsidRPr="00FE0941">
              <w:t>This form has been completed by:</w:t>
            </w:r>
          </w:p>
          <w:p w14:paraId="1F630293" w14:textId="77777777" w:rsidR="007A0A7C" w:rsidRPr="00FE0941" w:rsidRDefault="007A0A7C" w:rsidP="00AE4518">
            <w:r w:rsidRPr="00FE0941">
              <w:t>name: _______________________________</w:t>
            </w:r>
          </w:p>
          <w:p w14:paraId="3466922D" w14:textId="77777777" w:rsidR="007A0A7C" w:rsidRPr="00FE0941" w:rsidRDefault="007A0A7C" w:rsidP="00AE4518">
            <w:r w:rsidRPr="00FE0941">
              <w:t>title: _________________________________</w:t>
            </w:r>
          </w:p>
          <w:p w14:paraId="5E029AD8" w14:textId="77777777" w:rsidR="007A0A7C" w:rsidRPr="00FE0941" w:rsidRDefault="007A0A7C" w:rsidP="00AE4518">
            <w:r w:rsidRPr="00FE0941">
              <w:t>date: _________________________________</w:t>
            </w:r>
          </w:p>
          <w:p w14:paraId="24FB29C9" w14:textId="77777777" w:rsidR="007A0A7C" w:rsidRPr="00FE0941" w:rsidRDefault="007A0A7C" w:rsidP="00AE4518">
            <w:r w:rsidRPr="00FE0941">
              <w:t>signed: _________________________________</w:t>
            </w:r>
          </w:p>
        </w:tc>
        <w:tc>
          <w:tcPr>
            <w:tcW w:w="4508" w:type="dxa"/>
          </w:tcPr>
          <w:p w14:paraId="527ECB47" w14:textId="77777777" w:rsidR="007A0A7C" w:rsidRPr="00FE0941" w:rsidRDefault="007A0A7C" w:rsidP="00AE4518">
            <w:r w:rsidRPr="00FE0941">
              <w:t>Approved by the project manager</w:t>
            </w:r>
          </w:p>
          <w:p w14:paraId="654932AA" w14:textId="77777777" w:rsidR="007A0A7C" w:rsidRPr="00FE0941" w:rsidRDefault="007A0A7C" w:rsidP="00AE4518">
            <w:r w:rsidRPr="00FE0941">
              <w:t>name: _______________________________</w:t>
            </w:r>
          </w:p>
          <w:p w14:paraId="442995B9" w14:textId="77777777" w:rsidR="007A0A7C" w:rsidRPr="00FE0941" w:rsidRDefault="007A0A7C" w:rsidP="00AE4518">
            <w:r w:rsidRPr="00FE0941">
              <w:t>title: _________________________________</w:t>
            </w:r>
          </w:p>
          <w:p w14:paraId="0A61BE9D" w14:textId="77777777" w:rsidR="007A0A7C" w:rsidRPr="00FE0941" w:rsidRDefault="007A0A7C" w:rsidP="00AE4518">
            <w:r w:rsidRPr="00FE0941">
              <w:t>date: _________________________________</w:t>
            </w:r>
          </w:p>
          <w:p w14:paraId="62DA4FCB" w14:textId="77777777" w:rsidR="007A0A7C" w:rsidRPr="00FE0941" w:rsidRDefault="007A0A7C" w:rsidP="00AE4518">
            <w:r w:rsidRPr="00FE0941">
              <w:t>signed: _________________________________</w:t>
            </w:r>
          </w:p>
        </w:tc>
      </w:tr>
    </w:tbl>
    <w:p w14:paraId="25AB4C6D" w14:textId="77777777" w:rsidR="007A0A7C" w:rsidRPr="00FE0941" w:rsidRDefault="007A0A7C" w:rsidP="007A0A7C">
      <w:r w:rsidRPr="00FE0941">
        <w:br w:type="page"/>
      </w:r>
    </w:p>
    <w:p w14:paraId="379FBF99" w14:textId="77777777" w:rsidR="007A0A7C" w:rsidRPr="00FE0941" w:rsidRDefault="007A0A7C" w:rsidP="007A0A7C">
      <w:pPr>
        <w:jc w:val="center"/>
        <w:rPr>
          <w:b/>
          <w:bCs/>
        </w:rPr>
      </w:pPr>
      <w:r w:rsidRPr="00FE0941">
        <w:rPr>
          <w:b/>
          <w:bCs/>
        </w:rPr>
        <w:lastRenderedPageBreak/>
        <w:t>Form D</w:t>
      </w:r>
    </w:p>
    <w:p w14:paraId="06862DCC" w14:textId="77777777" w:rsidR="007A0A7C" w:rsidRPr="00FE0941" w:rsidRDefault="007A0A7C" w:rsidP="007A0A7C">
      <w:pPr>
        <w:jc w:val="center"/>
        <w:rPr>
          <w:b/>
          <w:bCs/>
        </w:rPr>
      </w:pPr>
      <w:r w:rsidRPr="00FE0941">
        <w:rPr>
          <w:b/>
          <w:bCs/>
        </w:rPr>
        <w:t>Limited Environmental and Social Assessment</w:t>
      </w:r>
    </w:p>
    <w:p w14:paraId="64979D16" w14:textId="77777777" w:rsidR="007A0A7C" w:rsidRPr="00FE0941" w:rsidRDefault="007A0A7C" w:rsidP="007A0A7C"/>
    <w:p w14:paraId="277234C1" w14:textId="77777777" w:rsidR="007A0A7C" w:rsidRPr="00FE0941" w:rsidRDefault="007A0A7C" w:rsidP="007A0A7C">
      <w:r w:rsidRPr="00FE0941">
        <w:t xml:space="preserve">Name of subproject:        </w:t>
      </w:r>
    </w:p>
    <w:p w14:paraId="635E88D5" w14:textId="77777777" w:rsidR="007A0A7C" w:rsidRPr="00FE0941" w:rsidRDefault="007A0A7C" w:rsidP="007A0A7C">
      <w:pPr>
        <w:rPr>
          <w:b/>
        </w:rPr>
      </w:pPr>
      <w:r w:rsidRPr="00FE0941">
        <w:t>___________________________________________________</w:t>
      </w:r>
    </w:p>
    <w:p w14:paraId="3CB4407A" w14:textId="77777777" w:rsidR="007A0A7C" w:rsidRPr="00FE0941" w:rsidRDefault="007A0A7C" w:rsidP="007A0A7C"/>
    <w:p w14:paraId="6A1A4DC7" w14:textId="4FF27105" w:rsidR="007A0A7C" w:rsidRPr="00FE0941" w:rsidRDefault="007A0A7C" w:rsidP="007A0A7C">
      <w:r w:rsidRPr="00FE0941">
        <w:t xml:space="preserve">Location (town, </w:t>
      </w:r>
      <w:r w:rsidR="005644BC" w:rsidRPr="00FE0941">
        <w:t>neighbourhood</w:t>
      </w:r>
      <w:r w:rsidRPr="00FE0941">
        <w:t xml:space="preserve">, parish): </w:t>
      </w:r>
    </w:p>
    <w:p w14:paraId="0E26B3BF" w14:textId="77777777" w:rsidR="007A0A7C" w:rsidRPr="00FE0941" w:rsidRDefault="007A0A7C" w:rsidP="007A0A7C">
      <w:pPr>
        <w:rPr>
          <w:b/>
        </w:rPr>
      </w:pPr>
      <w:r w:rsidRPr="00FE0941">
        <w:t>___________________________________________________</w:t>
      </w:r>
    </w:p>
    <w:p w14:paraId="7DCA61CD" w14:textId="77777777" w:rsidR="007A0A7C" w:rsidRPr="00FE0941" w:rsidRDefault="007A0A7C" w:rsidP="007A0A7C"/>
    <w:p w14:paraId="5816F73F" w14:textId="77777777" w:rsidR="007A0A7C" w:rsidRPr="00FE0941" w:rsidRDefault="007A0A7C" w:rsidP="007A0A7C">
      <w:r w:rsidRPr="00FE0941">
        <w:t xml:space="preserve">Subproject type: </w:t>
      </w:r>
    </w:p>
    <w:p w14:paraId="04181CCF" w14:textId="77777777" w:rsidR="007A0A7C" w:rsidRPr="00FE0941" w:rsidRDefault="007A0A7C" w:rsidP="007A0A7C">
      <w:pPr>
        <w:rPr>
          <w:b/>
        </w:rPr>
      </w:pPr>
      <w:r w:rsidRPr="00FE0941">
        <w:t>___________________________________________________</w:t>
      </w:r>
    </w:p>
    <w:p w14:paraId="2C15DA69" w14:textId="77777777" w:rsidR="007A0A7C" w:rsidRPr="00FE0941" w:rsidRDefault="007A0A7C" w:rsidP="007A0A7C"/>
    <w:p w14:paraId="5D68C43C" w14:textId="77777777" w:rsidR="007A0A7C" w:rsidRPr="00FE0941" w:rsidRDefault="007A0A7C" w:rsidP="007A0A7C">
      <w:r w:rsidRPr="00FE0941">
        <w:t xml:space="preserve">Numbers of persons the subproject benefits </w:t>
      </w:r>
    </w:p>
    <w:p w14:paraId="173D26B0" w14:textId="77777777" w:rsidR="007A0A7C" w:rsidRPr="00FE0941" w:rsidRDefault="007A0A7C" w:rsidP="007A0A7C"/>
    <w:p w14:paraId="2001EF34" w14:textId="77777777" w:rsidR="007A0A7C" w:rsidRPr="00FE0941" w:rsidRDefault="007A0A7C" w:rsidP="007A0A7C">
      <w:r w:rsidRPr="00FE0941">
        <w:t xml:space="preserve"> ___________________________________________________</w:t>
      </w:r>
    </w:p>
    <w:p w14:paraId="05425963" w14:textId="77777777" w:rsidR="007A0A7C" w:rsidRPr="00FE0941" w:rsidRDefault="007A0A7C" w:rsidP="007A0A7C"/>
    <w:p w14:paraId="5D6BE6FB" w14:textId="77777777" w:rsidR="007A0A7C" w:rsidRPr="00FE0941" w:rsidRDefault="007A0A7C" w:rsidP="007A0A7C">
      <w:pPr>
        <w:rPr>
          <w:b/>
          <w:bCs/>
        </w:rPr>
      </w:pPr>
      <w:r w:rsidRPr="00FE0941">
        <w:rPr>
          <w:b/>
          <w:bCs/>
        </w:rPr>
        <w:t>General description of the subproject</w:t>
      </w:r>
    </w:p>
    <w:p w14:paraId="0F8917FC" w14:textId="77777777" w:rsidR="007A0A7C" w:rsidRPr="00FE0941" w:rsidRDefault="007A0A7C" w:rsidP="007A0A7C">
      <w:r w:rsidRPr="00FE0941">
        <w:t>Subproject objectives</w:t>
      </w:r>
    </w:p>
    <w:p w14:paraId="1969C822"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0A2F92ED" w14:textId="77777777" w:rsidR="007A0A7C" w:rsidRPr="00FE0941" w:rsidRDefault="007A0A7C" w:rsidP="007A0A7C"/>
    <w:p w14:paraId="5E244804" w14:textId="77777777" w:rsidR="007A0A7C" w:rsidRPr="00FE0941" w:rsidRDefault="007A0A7C" w:rsidP="007A0A7C">
      <w:r w:rsidRPr="00FE0941">
        <w:t>Subproject components</w:t>
      </w:r>
    </w:p>
    <w:p w14:paraId="30EBAAF4"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w:t>
      </w:r>
    </w:p>
    <w:p w14:paraId="5C0A22E3" w14:textId="77777777" w:rsidR="007A0A7C" w:rsidRPr="00FE0941" w:rsidRDefault="007A0A7C" w:rsidP="007A0A7C"/>
    <w:p w14:paraId="0BE94CEA" w14:textId="77777777" w:rsidR="007A0A7C" w:rsidRPr="00FE0941" w:rsidRDefault="007A0A7C" w:rsidP="007A0A7C">
      <w:pPr>
        <w:rPr>
          <w:b/>
          <w:bCs/>
        </w:rPr>
      </w:pPr>
      <w:r w:rsidRPr="00FE0941">
        <w:rPr>
          <w:b/>
          <w:bCs/>
        </w:rPr>
        <w:t xml:space="preserve">Base line description of the subproject affected areas and environs </w:t>
      </w:r>
    </w:p>
    <w:p w14:paraId="10385672" w14:textId="77777777" w:rsidR="007A0A7C" w:rsidRPr="00FE0941" w:rsidRDefault="007A0A7C" w:rsidP="007A0A7C">
      <w:r w:rsidRPr="00FE0941">
        <w:t>Physical Settings description (physical and chemical characterization of the area where the subproject will be installed)</w:t>
      </w:r>
    </w:p>
    <w:p w14:paraId="5C59180C"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w:t>
      </w:r>
    </w:p>
    <w:p w14:paraId="60FC6CE2" w14:textId="77777777" w:rsidR="007A0A7C" w:rsidRPr="00FE0941" w:rsidRDefault="007A0A7C" w:rsidP="007A0A7C"/>
    <w:p w14:paraId="4EEA02DA" w14:textId="77777777" w:rsidR="007A0A7C" w:rsidRPr="00FE0941" w:rsidRDefault="007A0A7C" w:rsidP="007A0A7C">
      <w:r w:rsidRPr="00FE0941">
        <w:t>Biological and natural settings description (habitats and biodiversity characterization of the area where the subproject will be installed)</w:t>
      </w:r>
    </w:p>
    <w:p w14:paraId="027C3C7E"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w:t>
      </w:r>
    </w:p>
    <w:p w14:paraId="73295256" w14:textId="77777777" w:rsidR="007A0A7C" w:rsidRPr="00FE0941" w:rsidRDefault="007A0A7C" w:rsidP="007A0A7C"/>
    <w:p w14:paraId="13489FAA" w14:textId="77777777" w:rsidR="007A0A7C" w:rsidRPr="00FE0941" w:rsidRDefault="007A0A7C" w:rsidP="007A0A7C"/>
    <w:p w14:paraId="6421EEE2" w14:textId="77777777" w:rsidR="007A0A7C" w:rsidRPr="00FE0941" w:rsidRDefault="007A0A7C" w:rsidP="007A0A7C">
      <w:r w:rsidRPr="00FE0941">
        <w:t>Social and economic description (land tenure, vulnerable groups, public health, demographics and infrastructures characterization of the area where the subproject will be installed)</w:t>
      </w:r>
    </w:p>
    <w:p w14:paraId="04D641CD"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w:t>
      </w:r>
    </w:p>
    <w:p w14:paraId="2AA705F4" w14:textId="77777777" w:rsidR="007A0A7C" w:rsidRPr="00FE0941" w:rsidRDefault="007A0A7C" w:rsidP="007A0A7C"/>
    <w:p w14:paraId="649C291F" w14:textId="77777777" w:rsidR="007A0A7C" w:rsidRPr="00FE0941" w:rsidRDefault="007A0A7C" w:rsidP="007A0A7C">
      <w:pPr>
        <w:rPr>
          <w:b/>
          <w:bCs/>
        </w:rPr>
      </w:pPr>
      <w:r w:rsidRPr="00FE0941">
        <w:rPr>
          <w:b/>
          <w:bCs/>
        </w:rPr>
        <w:t>Identification of Negative Environmental Impacts</w:t>
      </w:r>
    </w:p>
    <w:p w14:paraId="55E26F0A" w14:textId="77777777" w:rsidR="007A0A7C" w:rsidRPr="00FE0941" w:rsidRDefault="007A0A7C" w:rsidP="007A0A7C">
      <w:r w:rsidRPr="00FE0941">
        <w:lastRenderedPageBreak/>
        <w:t xml:space="preserve">Impacts in the Physical and Chemical surroundings </w:t>
      </w:r>
    </w:p>
    <w:p w14:paraId="6ACAB83C"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w:t>
      </w:r>
    </w:p>
    <w:p w14:paraId="7E0ABB52" w14:textId="77777777" w:rsidR="007A0A7C" w:rsidRPr="00FE0941" w:rsidRDefault="007A0A7C" w:rsidP="007A0A7C"/>
    <w:p w14:paraId="7CC13DC9" w14:textId="77777777" w:rsidR="007A0A7C" w:rsidRPr="00FE0941" w:rsidRDefault="007A0A7C" w:rsidP="007A0A7C">
      <w:r w:rsidRPr="00FE0941">
        <w:t>Impacts in the Biological and Natural surroundings</w:t>
      </w:r>
    </w:p>
    <w:p w14:paraId="1C6C31BF"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w:t>
      </w:r>
    </w:p>
    <w:p w14:paraId="7DBD2B40" w14:textId="77777777" w:rsidR="007A0A7C" w:rsidRPr="00FE0941" w:rsidRDefault="007A0A7C" w:rsidP="007A0A7C"/>
    <w:p w14:paraId="5D311F4C" w14:textId="77777777" w:rsidR="007A0A7C" w:rsidRPr="00FE0941" w:rsidRDefault="007A0A7C" w:rsidP="007A0A7C">
      <w:r w:rsidRPr="00FE0941">
        <w:t>Impacts in the Social and Economical setting</w:t>
      </w:r>
    </w:p>
    <w:p w14:paraId="408A99ED"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203FE17B" w14:textId="77777777" w:rsidR="007A0A7C" w:rsidRPr="00FE0941" w:rsidRDefault="007A0A7C" w:rsidP="007A0A7C"/>
    <w:p w14:paraId="4DB9F0FE" w14:textId="77777777" w:rsidR="007A0A7C" w:rsidRPr="00FE0941" w:rsidRDefault="007A0A7C" w:rsidP="007A0A7C">
      <w:pPr>
        <w:rPr>
          <w:b/>
          <w:bCs/>
        </w:rPr>
      </w:pPr>
      <w:r w:rsidRPr="00FE0941">
        <w:rPr>
          <w:b/>
          <w:bCs/>
        </w:rPr>
        <w:t>Mitigation Measures</w:t>
      </w:r>
    </w:p>
    <w:p w14:paraId="715F1AC9" w14:textId="77777777" w:rsidR="007A0A7C" w:rsidRPr="00FE0941" w:rsidRDefault="007A0A7C" w:rsidP="007A0A7C">
      <w:r w:rsidRPr="00FE0941">
        <w:t xml:space="preserve">Impact description </w:t>
      </w:r>
    </w:p>
    <w:p w14:paraId="68937B0A"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7CE42FBB" w14:textId="77777777" w:rsidR="007A0A7C" w:rsidRPr="00FE0941" w:rsidRDefault="007A0A7C" w:rsidP="007A0A7C"/>
    <w:p w14:paraId="590817DC" w14:textId="77777777" w:rsidR="007A0A7C" w:rsidRPr="00FE0941" w:rsidRDefault="007A0A7C" w:rsidP="007A0A7C">
      <w:r w:rsidRPr="00FE0941">
        <w:t xml:space="preserve">Mitigation Measures Description  </w:t>
      </w:r>
    </w:p>
    <w:p w14:paraId="268847BD" w14:textId="77777777" w:rsidR="007A0A7C" w:rsidRPr="00FE0941" w:rsidRDefault="007A0A7C" w:rsidP="007A0A7C">
      <w:r w:rsidRPr="00FE0941">
        <w:t>______________________________________________________________________________________________________________________________________________________________________________________________________________________________________________________</w:t>
      </w:r>
    </w:p>
    <w:p w14:paraId="5534D7F4" w14:textId="77777777" w:rsidR="007A0A7C" w:rsidRPr="00FE0941" w:rsidRDefault="007A0A7C" w:rsidP="007A0A7C"/>
    <w:tbl>
      <w:tblPr>
        <w:tblStyle w:val="TableGrid"/>
        <w:tblW w:w="0" w:type="auto"/>
        <w:tblLook w:val="04A0" w:firstRow="1" w:lastRow="0" w:firstColumn="1" w:lastColumn="0" w:noHBand="0" w:noVBand="1"/>
      </w:tblPr>
      <w:tblGrid>
        <w:gridCol w:w="4508"/>
        <w:gridCol w:w="4508"/>
      </w:tblGrid>
      <w:tr w:rsidR="007A0A7C" w:rsidRPr="00FE0941" w14:paraId="43D29E97" w14:textId="77777777" w:rsidTr="00AE4518">
        <w:tc>
          <w:tcPr>
            <w:tcW w:w="4508" w:type="dxa"/>
          </w:tcPr>
          <w:p w14:paraId="674D919E" w14:textId="77777777" w:rsidR="007A0A7C" w:rsidRPr="00FE0941" w:rsidRDefault="007A0A7C" w:rsidP="00AE4518">
            <w:r w:rsidRPr="00FE0941">
              <w:t>This form has been completed by:</w:t>
            </w:r>
          </w:p>
          <w:p w14:paraId="25D83C68" w14:textId="77777777" w:rsidR="007A0A7C" w:rsidRPr="00FE0941" w:rsidRDefault="007A0A7C" w:rsidP="00AE4518">
            <w:r w:rsidRPr="00FE0941">
              <w:t>name: _______________________________</w:t>
            </w:r>
          </w:p>
          <w:p w14:paraId="73922BBC" w14:textId="77777777" w:rsidR="007A0A7C" w:rsidRPr="00FE0941" w:rsidRDefault="007A0A7C" w:rsidP="00AE4518">
            <w:r w:rsidRPr="00FE0941">
              <w:t>title: _________________________________</w:t>
            </w:r>
          </w:p>
          <w:p w14:paraId="49A4AFDA" w14:textId="77777777" w:rsidR="007A0A7C" w:rsidRPr="00FE0941" w:rsidRDefault="007A0A7C" w:rsidP="00AE4518">
            <w:r w:rsidRPr="00FE0941">
              <w:t>date: _________________________________</w:t>
            </w:r>
          </w:p>
          <w:p w14:paraId="4DFB0F0B" w14:textId="77777777" w:rsidR="007A0A7C" w:rsidRPr="00FE0941" w:rsidRDefault="007A0A7C" w:rsidP="00AE4518">
            <w:r w:rsidRPr="00FE0941">
              <w:t>signed: _________________________________</w:t>
            </w:r>
          </w:p>
        </w:tc>
        <w:tc>
          <w:tcPr>
            <w:tcW w:w="4508" w:type="dxa"/>
          </w:tcPr>
          <w:p w14:paraId="337CF276" w14:textId="77777777" w:rsidR="007A0A7C" w:rsidRPr="00FE0941" w:rsidRDefault="007A0A7C" w:rsidP="00AE4518">
            <w:r w:rsidRPr="00FE0941">
              <w:t>Approved by the project manager</w:t>
            </w:r>
          </w:p>
          <w:p w14:paraId="5B6E6E0F" w14:textId="77777777" w:rsidR="007A0A7C" w:rsidRPr="00FE0941" w:rsidRDefault="007A0A7C" w:rsidP="00AE4518">
            <w:r w:rsidRPr="00FE0941">
              <w:t>name: _______________________________</w:t>
            </w:r>
          </w:p>
          <w:p w14:paraId="36812372" w14:textId="77777777" w:rsidR="007A0A7C" w:rsidRPr="00FE0941" w:rsidRDefault="007A0A7C" w:rsidP="00AE4518">
            <w:r w:rsidRPr="00FE0941">
              <w:t>title: _________________________________</w:t>
            </w:r>
          </w:p>
          <w:p w14:paraId="133998C5" w14:textId="77777777" w:rsidR="007A0A7C" w:rsidRPr="00FE0941" w:rsidRDefault="007A0A7C" w:rsidP="00AE4518">
            <w:r w:rsidRPr="00FE0941">
              <w:t>date: _________________________________</w:t>
            </w:r>
          </w:p>
          <w:p w14:paraId="23A67491" w14:textId="77777777" w:rsidR="007A0A7C" w:rsidRPr="00FE0941" w:rsidRDefault="007A0A7C" w:rsidP="00AE4518">
            <w:r w:rsidRPr="00FE0941">
              <w:t>signed: _________________________________</w:t>
            </w:r>
          </w:p>
        </w:tc>
      </w:tr>
      <w:bookmarkEnd w:id="218"/>
    </w:tbl>
    <w:p w14:paraId="021ADE60" w14:textId="77777777" w:rsidR="007A0A7C" w:rsidRPr="00FE0941" w:rsidRDefault="007A0A7C" w:rsidP="007A0A7C"/>
    <w:p w14:paraId="27880E4C" w14:textId="77777777" w:rsidR="009F7AF5" w:rsidRPr="00FE0941" w:rsidRDefault="009F7AF5" w:rsidP="00713ECB">
      <w:pPr>
        <w:sectPr w:rsidR="009F7AF5" w:rsidRPr="00FE0941">
          <w:pgSz w:w="12240" w:h="15840"/>
          <w:pgMar w:top="1440" w:right="1440" w:bottom="1440" w:left="1440" w:header="720" w:footer="720" w:gutter="0"/>
          <w:cols w:space="720"/>
          <w:docGrid w:linePitch="360"/>
        </w:sectPr>
      </w:pPr>
    </w:p>
    <w:p w14:paraId="72A8114A" w14:textId="6CB620B4" w:rsidR="00A22058" w:rsidRPr="00FE0941" w:rsidRDefault="00A22058" w:rsidP="00A22058">
      <w:pPr>
        <w:pStyle w:val="Heading1"/>
        <w:rPr>
          <w:rFonts w:eastAsia="Times New Roman"/>
          <w:lang w:eastAsia="es-ES"/>
        </w:rPr>
      </w:pPr>
      <w:bookmarkStart w:id="220" w:name="_Toc34213373"/>
      <w:bookmarkStart w:id="221" w:name="_Toc36069019"/>
      <w:r w:rsidRPr="00FE0941">
        <w:rPr>
          <w:rFonts w:eastAsia="Times New Roman"/>
          <w:lang w:eastAsia="es-ES"/>
        </w:rPr>
        <w:lastRenderedPageBreak/>
        <w:t xml:space="preserve">Annex 3: </w:t>
      </w:r>
      <w:bookmarkStart w:id="222" w:name="_Toc34127350"/>
      <w:r w:rsidRPr="00FE0941">
        <w:rPr>
          <w:rFonts w:eastAsia="Times New Roman"/>
          <w:lang w:eastAsia="es-ES"/>
        </w:rPr>
        <w:t>Electr</w:t>
      </w:r>
      <w:r w:rsidR="003D2236" w:rsidRPr="00FE0941">
        <w:rPr>
          <w:rFonts w:eastAsia="Times New Roman"/>
          <w:lang w:eastAsia="es-ES"/>
        </w:rPr>
        <w:t>onic Waste (E-waste)</w:t>
      </w:r>
      <w:r w:rsidRPr="00FE0941">
        <w:rPr>
          <w:rFonts w:eastAsia="Times New Roman"/>
          <w:lang w:eastAsia="es-ES"/>
        </w:rPr>
        <w:t xml:space="preserve"> Management Plan</w:t>
      </w:r>
      <w:bookmarkEnd w:id="220"/>
      <w:bookmarkEnd w:id="221"/>
      <w:bookmarkEnd w:id="222"/>
      <w:r w:rsidRPr="00FE0941">
        <w:rPr>
          <w:rFonts w:eastAsia="Times New Roman"/>
          <w:lang w:eastAsia="es-ES"/>
        </w:rPr>
        <w:t xml:space="preserve"> </w:t>
      </w:r>
    </w:p>
    <w:p w14:paraId="22119D44" w14:textId="77777777" w:rsidR="0061018D" w:rsidRPr="00FE0941" w:rsidRDefault="0061018D" w:rsidP="0045629B">
      <w:pPr>
        <w:rPr>
          <w:lang w:eastAsia="es-ES"/>
        </w:rPr>
      </w:pPr>
    </w:p>
    <w:p w14:paraId="34AC47AF" w14:textId="77777777" w:rsidR="00A22058" w:rsidRPr="00FE0941" w:rsidRDefault="00A22058" w:rsidP="00A22058">
      <w:pPr>
        <w:rPr>
          <w:rFonts w:cstheme="minorHAnsi"/>
        </w:rPr>
      </w:pPr>
    </w:p>
    <w:p w14:paraId="5046CB88" w14:textId="18CB078E" w:rsidR="00A22058" w:rsidRPr="00FE0941" w:rsidRDefault="003D2236" w:rsidP="00A22058">
      <w:pPr>
        <w:jc w:val="center"/>
        <w:rPr>
          <w:rFonts w:cstheme="minorHAnsi"/>
          <w:b/>
          <w:bCs/>
        </w:rPr>
      </w:pPr>
      <w:bookmarkStart w:id="223" w:name="_Toc34127352"/>
      <w:r w:rsidRPr="00FE0941">
        <w:rPr>
          <w:rFonts w:cstheme="minorHAnsi"/>
          <w:b/>
          <w:bCs/>
        </w:rPr>
        <w:t xml:space="preserve">Electronic Waste (E-waste) </w:t>
      </w:r>
      <w:r w:rsidR="00A22058" w:rsidRPr="00FE0941">
        <w:rPr>
          <w:rFonts w:cstheme="minorHAnsi"/>
          <w:b/>
          <w:bCs/>
        </w:rPr>
        <w:t>Management Plan (E-Waste Management Plan/EWMP)</w:t>
      </w:r>
      <w:bookmarkEnd w:id="223"/>
    </w:p>
    <w:p w14:paraId="3FEDA1DC" w14:textId="77777777" w:rsidR="0061018D" w:rsidRPr="00FE0941" w:rsidRDefault="0061018D" w:rsidP="00A22058">
      <w:pPr>
        <w:jc w:val="center"/>
        <w:rPr>
          <w:rFonts w:cstheme="minorHAnsi"/>
          <w:b/>
          <w:bCs/>
        </w:rPr>
      </w:pPr>
    </w:p>
    <w:p w14:paraId="257333A8" w14:textId="77777777" w:rsidR="00A22058" w:rsidRPr="00FE0941" w:rsidRDefault="00A22058" w:rsidP="00A22058">
      <w:pPr>
        <w:rPr>
          <w:rFonts w:cstheme="minorHAnsi"/>
        </w:rPr>
      </w:pPr>
    </w:p>
    <w:p w14:paraId="4F917093" w14:textId="5B9D2A72" w:rsidR="00A22058" w:rsidRPr="00FE0941" w:rsidRDefault="00A22058" w:rsidP="00A22058">
      <w:pPr>
        <w:jc w:val="both"/>
        <w:rPr>
          <w:rFonts w:cstheme="minorHAnsi"/>
          <w:b/>
          <w:bCs/>
        </w:rPr>
      </w:pPr>
      <w:bookmarkStart w:id="224" w:name="_Toc34127353"/>
      <w:r w:rsidRPr="00FE0941">
        <w:rPr>
          <w:rFonts w:cstheme="minorHAnsi"/>
          <w:b/>
          <w:bCs/>
        </w:rPr>
        <w:t>1. Considerations on Waste Management</w:t>
      </w:r>
      <w:bookmarkEnd w:id="224"/>
      <w:r w:rsidRPr="00FE0941">
        <w:rPr>
          <w:rFonts w:cstheme="minorHAnsi"/>
          <w:b/>
          <w:bCs/>
        </w:rPr>
        <w:t xml:space="preserve"> </w:t>
      </w:r>
    </w:p>
    <w:p w14:paraId="6497B7C0" w14:textId="133D16DE" w:rsidR="00474DDD" w:rsidRPr="00FE0941" w:rsidRDefault="00474DDD" w:rsidP="00474DDD">
      <w:pPr>
        <w:jc w:val="both"/>
        <w:rPr>
          <w:rFonts w:cstheme="minorHAnsi"/>
        </w:rPr>
      </w:pPr>
      <w:r w:rsidRPr="00FE0941">
        <w:rPr>
          <w:sz w:val="23"/>
          <w:szCs w:val="23"/>
        </w:rPr>
        <w:t xml:space="preserve">An E-Waste Management Plan (EWMP) is used to describe the waste management related issues within the </w:t>
      </w:r>
      <w:r w:rsidR="00E23007" w:rsidRPr="00FE0941">
        <w:rPr>
          <w:sz w:val="23"/>
          <w:szCs w:val="23"/>
        </w:rPr>
        <w:t>E</w:t>
      </w:r>
      <w:r w:rsidRPr="00FE0941">
        <w:rPr>
          <w:sz w:val="23"/>
          <w:szCs w:val="23"/>
        </w:rPr>
        <w:t xml:space="preserve">lectrical and Electronic Equipment (EEE) industry sector and specify the best way to address these issues, giving specific actions, targets and timeframes. </w:t>
      </w:r>
      <w:r w:rsidRPr="00FE0941">
        <w:rPr>
          <w:rFonts w:cstheme="minorHAnsi"/>
        </w:rPr>
        <w:t>The aspects related to the generation and management of all types of waste must be considered from the very beginning, during the predesign, contracting, construction, and operational phases. In all cases, provisions shall be taken to minimize waste production and to provide proper management to reduce the impacts that these may have on the environment.</w:t>
      </w:r>
    </w:p>
    <w:p w14:paraId="6447084C" w14:textId="77777777" w:rsidR="007B0C9E" w:rsidRPr="00FE0941" w:rsidRDefault="007B0C9E" w:rsidP="00A22058">
      <w:pPr>
        <w:jc w:val="both"/>
        <w:rPr>
          <w:rFonts w:cstheme="minorHAnsi"/>
        </w:rPr>
      </w:pPr>
    </w:p>
    <w:p w14:paraId="19988841" w14:textId="3E67A51C" w:rsidR="00A22058" w:rsidRPr="00FE0941" w:rsidRDefault="007B0C9E" w:rsidP="00474DDD">
      <w:pPr>
        <w:jc w:val="both"/>
        <w:rPr>
          <w:rFonts w:cstheme="minorHAnsi"/>
        </w:rPr>
      </w:pPr>
      <w:r w:rsidRPr="00FE0941">
        <w:rPr>
          <w:rFonts w:cstheme="minorHAnsi"/>
        </w:rPr>
        <w:t>The EWMP b</w:t>
      </w:r>
      <w:r w:rsidR="00A22058" w:rsidRPr="00FE0941">
        <w:rPr>
          <w:rFonts w:cstheme="minorHAnsi"/>
        </w:rPr>
        <w:t xml:space="preserve">ased </w:t>
      </w:r>
      <w:r w:rsidRPr="00FE0941">
        <w:rPr>
          <w:rFonts w:cstheme="minorHAnsi"/>
        </w:rPr>
        <w:t xml:space="preserve">on </w:t>
      </w:r>
      <w:r w:rsidR="00A22058" w:rsidRPr="00FE0941">
        <w:rPr>
          <w:rFonts w:cstheme="minorHAnsi"/>
        </w:rPr>
        <w:t xml:space="preserve"> ESS1</w:t>
      </w:r>
      <w:r w:rsidRPr="00FE0941">
        <w:rPr>
          <w:rFonts w:cstheme="minorHAnsi"/>
        </w:rPr>
        <w:t xml:space="preserve"> and ESS3</w:t>
      </w:r>
      <w:r w:rsidR="00A22058" w:rsidRPr="00FE0941">
        <w:rPr>
          <w:rFonts w:cstheme="minorHAnsi"/>
        </w:rPr>
        <w:t xml:space="preserve">, </w:t>
      </w:r>
      <w:r w:rsidR="00E32EC6" w:rsidRPr="00FE0941">
        <w:rPr>
          <w:rFonts w:cstheme="minorHAnsi"/>
        </w:rPr>
        <w:t xml:space="preserve">shall </w:t>
      </w:r>
      <w:r w:rsidRPr="00FE0941">
        <w:rPr>
          <w:rFonts w:cstheme="minorHAnsi"/>
        </w:rPr>
        <w:t>e</w:t>
      </w:r>
      <w:r w:rsidR="00A22058" w:rsidRPr="00FE0941">
        <w:rPr>
          <w:rFonts w:cstheme="minorHAnsi"/>
        </w:rPr>
        <w:t>stablish responsibilities in relation</w:t>
      </w:r>
      <w:r w:rsidRPr="00FE0941">
        <w:rPr>
          <w:rFonts w:cstheme="minorHAnsi"/>
        </w:rPr>
        <w:t xml:space="preserve"> to</w:t>
      </w:r>
      <w:r w:rsidR="00A22058" w:rsidRPr="00FE0941">
        <w:rPr>
          <w:rFonts w:cstheme="minorHAnsi"/>
        </w:rPr>
        <w:t xml:space="preserve"> the risk</w:t>
      </w:r>
      <w:r w:rsidRPr="00FE0941">
        <w:rPr>
          <w:rFonts w:cstheme="minorHAnsi"/>
        </w:rPr>
        <w:t>s</w:t>
      </w:r>
      <w:r w:rsidR="00A22058" w:rsidRPr="00FE0941">
        <w:rPr>
          <w:rFonts w:cstheme="minorHAnsi"/>
        </w:rPr>
        <w:t xml:space="preserve"> and impact</w:t>
      </w:r>
      <w:r w:rsidRPr="00FE0941">
        <w:rPr>
          <w:rFonts w:cstheme="minorHAnsi"/>
        </w:rPr>
        <w:t>s</w:t>
      </w:r>
      <w:r w:rsidR="003D7318" w:rsidRPr="00FE0941">
        <w:rPr>
          <w:rFonts w:cstheme="minorHAnsi"/>
        </w:rPr>
        <w:t xml:space="preserve"> throughout all project phases, and it shall be implemented consistently with the requirements spelled out in the ESMF </w:t>
      </w:r>
      <w:r w:rsidR="00A22058" w:rsidRPr="00FE0941">
        <w:rPr>
          <w:rFonts w:cstheme="minorHAnsi"/>
        </w:rPr>
        <w:t>to avoid affectation to stakeholders and livelihood, biodiversity and habitats nearby and surroundings of the project site</w:t>
      </w:r>
      <w:r w:rsidR="00E32EC6" w:rsidRPr="00FE0941">
        <w:rPr>
          <w:rFonts w:cstheme="minorHAnsi"/>
        </w:rPr>
        <w:t>s</w:t>
      </w:r>
      <w:r w:rsidR="00A22058" w:rsidRPr="00FE0941">
        <w:rPr>
          <w:rFonts w:cstheme="minorHAnsi"/>
        </w:rPr>
        <w:t xml:space="preserve"> and activities. </w:t>
      </w:r>
    </w:p>
    <w:p w14:paraId="0BAFD8B8" w14:textId="77777777" w:rsidR="00A22058" w:rsidRPr="00FE0941" w:rsidRDefault="00A22058" w:rsidP="00A22058">
      <w:pPr>
        <w:jc w:val="both"/>
        <w:rPr>
          <w:rFonts w:cstheme="minorHAnsi"/>
          <w:b/>
          <w:bCs/>
        </w:rPr>
      </w:pPr>
    </w:p>
    <w:p w14:paraId="7419B9AC" w14:textId="77777777" w:rsidR="00A22058" w:rsidRPr="00FE0941" w:rsidRDefault="00A22058" w:rsidP="00A22058">
      <w:pPr>
        <w:jc w:val="both"/>
        <w:rPr>
          <w:rFonts w:cstheme="minorHAnsi"/>
          <w:b/>
          <w:bCs/>
        </w:rPr>
      </w:pPr>
      <w:bookmarkStart w:id="225" w:name="_Toc34127354"/>
      <w:r w:rsidRPr="00FE0941">
        <w:rPr>
          <w:rFonts w:cstheme="minorHAnsi"/>
          <w:b/>
          <w:bCs/>
        </w:rPr>
        <w:t>1.1. E-waste definition and general considerations</w:t>
      </w:r>
      <w:bookmarkEnd w:id="225"/>
    </w:p>
    <w:p w14:paraId="4D35F90A" w14:textId="77777777" w:rsidR="00B90B64" w:rsidRPr="00FE0941" w:rsidRDefault="00B90B64" w:rsidP="00A22058">
      <w:pPr>
        <w:jc w:val="both"/>
        <w:rPr>
          <w:rFonts w:cstheme="minorHAnsi"/>
          <w:b/>
          <w:bCs/>
        </w:rPr>
      </w:pPr>
    </w:p>
    <w:p w14:paraId="585894E7" w14:textId="2936076D" w:rsidR="00BE489F" w:rsidRPr="00FE0941" w:rsidRDefault="00A22058" w:rsidP="00A22058">
      <w:pPr>
        <w:jc w:val="both"/>
        <w:rPr>
          <w:rFonts w:cstheme="minorHAnsi"/>
        </w:rPr>
      </w:pPr>
      <w:r w:rsidRPr="00FE0941">
        <w:rPr>
          <w:rFonts w:cstheme="minorHAnsi"/>
        </w:rPr>
        <w:t>E-waste is a term used to cover items of all types of electrical and electronic equipment (EEE) and its parts that have been discarded by the owner as waste without the intention of reuse. Although e-waste is a general term, it is considered to cover TV’s, computers, mobile phones, white goods (fridges, washing machines, dryers</w:t>
      </w:r>
      <w:r w:rsidR="000C3033" w:rsidRPr="00FE0941">
        <w:rPr>
          <w:rFonts w:cstheme="minorHAnsi"/>
        </w:rPr>
        <w:t>,</w:t>
      </w:r>
      <w:r w:rsidRPr="00FE0941">
        <w:rPr>
          <w:rFonts w:cstheme="minorHAnsi"/>
        </w:rPr>
        <w:t xml:space="preserve"> etc.), home entertainment and stereo systems, toys, toasters, kettles – almost any household or home business item with circuitry or electrical components with power or battery supply. E-waste contains materials that, if mishandled, can be hazardous to human health and the environment, but, most importantly, also materials that are</w:t>
      </w:r>
      <w:r w:rsidRPr="00FE0941">
        <w:rPr>
          <w:rFonts w:cstheme="minorHAnsi"/>
          <w:b/>
          <w:bCs/>
        </w:rPr>
        <w:t xml:space="preserve"> </w:t>
      </w:r>
      <w:r w:rsidRPr="00FE0941">
        <w:rPr>
          <w:rFonts w:cstheme="minorHAnsi"/>
        </w:rPr>
        <w:t xml:space="preserve">valuable and scarce. </w:t>
      </w:r>
    </w:p>
    <w:p w14:paraId="350ABCD9" w14:textId="77777777" w:rsidR="00BE489F" w:rsidRPr="00FE0941" w:rsidRDefault="00BE489F" w:rsidP="00A22058">
      <w:pPr>
        <w:jc w:val="both"/>
        <w:rPr>
          <w:rFonts w:cstheme="minorHAnsi"/>
        </w:rPr>
      </w:pPr>
    </w:p>
    <w:p w14:paraId="616FEC65" w14:textId="49CE10D8" w:rsidR="007A10A2" w:rsidRPr="00FE0941" w:rsidRDefault="00A22058" w:rsidP="00A22058">
      <w:pPr>
        <w:jc w:val="both"/>
        <w:rPr>
          <w:rFonts w:cstheme="minorHAnsi"/>
        </w:rPr>
      </w:pPr>
      <w:r w:rsidRPr="00FE0941">
        <w:rPr>
          <w:rFonts w:cstheme="minorHAnsi"/>
        </w:rPr>
        <w:t>E-waste volumes are growing exponentially simply because</w:t>
      </w:r>
      <w:r w:rsidR="007B3F56" w:rsidRPr="00FE0941">
        <w:rPr>
          <w:rFonts w:cstheme="minorHAnsi"/>
        </w:rPr>
        <w:t xml:space="preserve"> of</w:t>
      </w:r>
      <w:r w:rsidRPr="00FE0941">
        <w:rPr>
          <w:rFonts w:cstheme="minorHAnsi"/>
        </w:rPr>
        <w:t xml:space="preserve"> the market demand. The proper treatment of e-waste avoids negative impacts and yields many benefits</w:t>
      </w:r>
      <w:r w:rsidR="00745F22" w:rsidRPr="00FE0941">
        <w:rPr>
          <w:rFonts w:cstheme="minorHAnsi"/>
        </w:rPr>
        <w:t>.</w:t>
      </w:r>
      <w:r w:rsidR="00196452" w:rsidRPr="00FE0941">
        <w:rPr>
          <w:rFonts w:cstheme="minorHAnsi"/>
        </w:rPr>
        <w:t xml:space="preserve"> E-waste</w:t>
      </w:r>
      <w:r w:rsidR="00712B2D" w:rsidRPr="00FE0941">
        <w:rPr>
          <w:rFonts w:cstheme="minorHAnsi"/>
        </w:rPr>
        <w:t>,</w:t>
      </w:r>
      <w:r w:rsidR="007A10A2" w:rsidRPr="00FE0941">
        <w:rPr>
          <w:rFonts w:cstheme="minorHAnsi"/>
        </w:rPr>
        <w:t xml:space="preserve"> i</w:t>
      </w:r>
      <w:r w:rsidRPr="00FE0941">
        <w:rPr>
          <w:rFonts w:cstheme="minorHAnsi"/>
        </w:rPr>
        <w:t>f not properly treated, can have negative impacts, both on human health and on the environment. However, sustainable treatment of e-waste avoids these negative impacts.</w:t>
      </w:r>
      <w:r w:rsidR="007A10A2" w:rsidRPr="00FE0941">
        <w:rPr>
          <w:rFonts w:cstheme="minorHAnsi"/>
        </w:rPr>
        <w:t xml:space="preserve"> </w:t>
      </w:r>
    </w:p>
    <w:p w14:paraId="546AED13" w14:textId="77777777" w:rsidR="007A10A2" w:rsidRPr="00FE0941" w:rsidRDefault="007A10A2" w:rsidP="00A22058">
      <w:pPr>
        <w:jc w:val="both"/>
        <w:rPr>
          <w:rFonts w:cstheme="minorHAnsi"/>
        </w:rPr>
      </w:pPr>
    </w:p>
    <w:p w14:paraId="2BA918AB" w14:textId="3FA79B60" w:rsidR="002125E2" w:rsidRPr="00FE0941" w:rsidRDefault="00A22058" w:rsidP="00A22058">
      <w:pPr>
        <w:jc w:val="both"/>
        <w:rPr>
          <w:rFonts w:cstheme="minorHAnsi"/>
        </w:rPr>
      </w:pPr>
      <w:r w:rsidRPr="00FE0941">
        <w:rPr>
          <w:rFonts w:cstheme="minorHAnsi"/>
        </w:rPr>
        <w:t>The appropriate handling of e-waste can both prevent serious health and environmental damage and also recover valuable materials, especially for common metals and precious metals. The recycling chain for e-waste is classified into three main subsequent steps</w:t>
      </w:r>
      <w:r w:rsidR="007A10A2" w:rsidRPr="00FE0941">
        <w:rPr>
          <w:rFonts w:cstheme="minorHAnsi"/>
        </w:rPr>
        <w:t>:</w:t>
      </w:r>
      <w:r w:rsidRPr="00FE0941">
        <w:rPr>
          <w:rFonts w:cstheme="minorHAnsi"/>
        </w:rPr>
        <w:t xml:space="preserve"> i) collection</w:t>
      </w:r>
      <w:r w:rsidR="007A10A2" w:rsidRPr="00FE0941">
        <w:rPr>
          <w:rFonts w:cstheme="minorHAnsi"/>
        </w:rPr>
        <w:t>;</w:t>
      </w:r>
      <w:r w:rsidRPr="00FE0941">
        <w:rPr>
          <w:rFonts w:cstheme="minorHAnsi"/>
        </w:rPr>
        <w:t xml:space="preserve"> ii) sorting/dismantling and pre-processing (including sorting, dismantling and mechanical treatment)</w:t>
      </w:r>
      <w:r w:rsidR="002125E2" w:rsidRPr="00FE0941">
        <w:rPr>
          <w:rFonts w:cstheme="minorHAnsi"/>
        </w:rPr>
        <w:t>;</w:t>
      </w:r>
      <w:r w:rsidRPr="00FE0941">
        <w:rPr>
          <w:rFonts w:cstheme="minorHAnsi"/>
        </w:rPr>
        <w:t xml:space="preserve"> and</w:t>
      </w:r>
      <w:r w:rsidR="002125E2" w:rsidRPr="00FE0941">
        <w:rPr>
          <w:rFonts w:cstheme="minorHAnsi"/>
        </w:rPr>
        <w:t>,</w:t>
      </w:r>
      <w:r w:rsidRPr="00FE0941">
        <w:rPr>
          <w:rFonts w:cstheme="minorHAnsi"/>
        </w:rPr>
        <w:t xml:space="preserve"> iii) end processing. All three steps should operate and interact in a holistic manner to achieve the overall recycling objectives.</w:t>
      </w:r>
      <w:r w:rsidR="002125E2" w:rsidRPr="00FE0941">
        <w:rPr>
          <w:rFonts w:cstheme="minorHAnsi"/>
        </w:rPr>
        <w:t xml:space="preserve"> </w:t>
      </w:r>
    </w:p>
    <w:p w14:paraId="2FFD3153" w14:textId="77777777" w:rsidR="002125E2" w:rsidRPr="00FE0941" w:rsidRDefault="002125E2" w:rsidP="00A22058">
      <w:pPr>
        <w:jc w:val="both"/>
        <w:rPr>
          <w:rFonts w:cstheme="minorHAnsi"/>
        </w:rPr>
      </w:pPr>
    </w:p>
    <w:p w14:paraId="19F4E97B" w14:textId="429D09B7" w:rsidR="00A22058" w:rsidRPr="00FE0941" w:rsidRDefault="00A22058" w:rsidP="00A22058">
      <w:pPr>
        <w:jc w:val="both"/>
        <w:rPr>
          <w:rFonts w:cstheme="minorHAnsi"/>
        </w:rPr>
      </w:pPr>
      <w:r w:rsidRPr="00FE0941">
        <w:rPr>
          <w:rFonts w:cstheme="minorHAnsi"/>
        </w:rPr>
        <w:t>The main objectives of sustainable e-waste recycling are: i) Treat the hazardous fractions in an environmentally sound manner</w:t>
      </w:r>
      <w:r w:rsidR="002125E2" w:rsidRPr="00FE0941">
        <w:rPr>
          <w:rFonts w:cstheme="minorHAnsi"/>
        </w:rPr>
        <w:t>;</w:t>
      </w:r>
      <w:r w:rsidRPr="00FE0941">
        <w:rPr>
          <w:rFonts w:cstheme="minorHAnsi"/>
        </w:rPr>
        <w:t xml:space="preserve"> ii) Maximize the recovery of valuable materials</w:t>
      </w:r>
      <w:r w:rsidR="002125E2" w:rsidRPr="00FE0941">
        <w:rPr>
          <w:rFonts w:cstheme="minorHAnsi"/>
        </w:rPr>
        <w:t>; iii</w:t>
      </w:r>
      <w:r w:rsidRPr="00FE0941">
        <w:rPr>
          <w:rFonts w:cstheme="minorHAnsi"/>
        </w:rPr>
        <w:t>) Create eco-efficient and sustainable business</w:t>
      </w:r>
      <w:r w:rsidR="002125E2" w:rsidRPr="00FE0941">
        <w:rPr>
          <w:rFonts w:cstheme="minorHAnsi"/>
        </w:rPr>
        <w:t xml:space="preserve">; and, </w:t>
      </w:r>
      <w:r w:rsidRPr="00FE0941">
        <w:rPr>
          <w:rFonts w:cstheme="minorHAnsi"/>
        </w:rPr>
        <w:t xml:space="preserve"> iv) Consider social impact and local context. </w:t>
      </w:r>
    </w:p>
    <w:p w14:paraId="094814E0" w14:textId="77777777" w:rsidR="0061018D" w:rsidRPr="00FE0941" w:rsidRDefault="0061018D" w:rsidP="00A22058">
      <w:pPr>
        <w:jc w:val="both"/>
        <w:rPr>
          <w:rFonts w:cstheme="minorHAnsi"/>
        </w:rPr>
      </w:pPr>
    </w:p>
    <w:p w14:paraId="42176EDF" w14:textId="5A56C1FA" w:rsidR="0061018D" w:rsidRPr="00FE0941" w:rsidRDefault="0061018D" w:rsidP="00A22058">
      <w:pPr>
        <w:jc w:val="both"/>
        <w:rPr>
          <w:rFonts w:cstheme="minorHAnsi"/>
        </w:rPr>
      </w:pPr>
    </w:p>
    <w:p w14:paraId="207896A2" w14:textId="77777777" w:rsidR="00A22058" w:rsidRPr="00FE0941" w:rsidRDefault="00A22058" w:rsidP="00A22058">
      <w:pPr>
        <w:jc w:val="both"/>
        <w:rPr>
          <w:rFonts w:cstheme="minorHAnsi"/>
          <w:b/>
          <w:bCs/>
        </w:rPr>
      </w:pPr>
      <w:bookmarkStart w:id="226" w:name="_Toc34127355"/>
      <w:r w:rsidRPr="00FE0941">
        <w:rPr>
          <w:rFonts w:cstheme="minorHAnsi"/>
          <w:b/>
          <w:bCs/>
        </w:rPr>
        <w:lastRenderedPageBreak/>
        <w:t>1.2 Benefits from Sustainable E-Waste Management Practices</w:t>
      </w:r>
      <w:bookmarkEnd w:id="226"/>
    </w:p>
    <w:p w14:paraId="3A4DA8C2" w14:textId="77777777" w:rsidR="00B4521E" w:rsidRPr="00FE0941" w:rsidRDefault="00B4521E" w:rsidP="00A22058">
      <w:pPr>
        <w:jc w:val="both"/>
        <w:rPr>
          <w:rFonts w:cstheme="minorHAnsi"/>
        </w:rPr>
      </w:pPr>
    </w:p>
    <w:p w14:paraId="4D3784C4" w14:textId="20399725" w:rsidR="00A22058" w:rsidRPr="00FE0941" w:rsidRDefault="00A22058" w:rsidP="00A22058">
      <w:pPr>
        <w:jc w:val="both"/>
        <w:rPr>
          <w:rFonts w:cstheme="minorHAnsi"/>
        </w:rPr>
      </w:pPr>
      <w:r w:rsidRPr="00FE0941">
        <w:rPr>
          <w:rFonts w:cstheme="minorHAnsi"/>
        </w:rPr>
        <w:t>Sustainable management practices, i.e.</w:t>
      </w:r>
      <w:r w:rsidR="00954E16" w:rsidRPr="00FE0941">
        <w:rPr>
          <w:rFonts w:cstheme="minorHAnsi"/>
        </w:rPr>
        <w:t>,</w:t>
      </w:r>
      <w:r w:rsidRPr="00FE0941">
        <w:rPr>
          <w:rFonts w:cstheme="minorHAnsi"/>
        </w:rPr>
        <w:t xml:space="preserve"> recycling operations</w:t>
      </w:r>
      <w:r w:rsidR="00E30FD9" w:rsidRPr="00FE0941">
        <w:rPr>
          <w:rFonts w:cstheme="minorHAnsi"/>
        </w:rPr>
        <w:t>,</w:t>
      </w:r>
      <w:r w:rsidRPr="00FE0941">
        <w:rPr>
          <w:rFonts w:cstheme="minorHAnsi"/>
        </w:rPr>
        <w:t xml:space="preserve"> also considerably contribute to reducing greenhouse gas emissions. Primary production of metals that are part of the E-waste usually </w:t>
      </w:r>
      <w:r w:rsidR="006E27B0" w:rsidRPr="00FE0941">
        <w:rPr>
          <w:rFonts w:cstheme="minorHAnsi"/>
        </w:rPr>
        <w:t>is</w:t>
      </w:r>
      <w:r w:rsidRPr="00FE0941">
        <w:rPr>
          <w:rFonts w:cstheme="minorHAnsi"/>
        </w:rPr>
        <w:t xml:space="preserve"> large contributors to greenhouse gas emissions, i.e.</w:t>
      </w:r>
      <w:r w:rsidR="008D0549" w:rsidRPr="00FE0941">
        <w:rPr>
          <w:rFonts w:cstheme="minorHAnsi"/>
        </w:rPr>
        <w:t>,</w:t>
      </w:r>
      <w:r w:rsidRPr="00FE0941">
        <w:rPr>
          <w:rFonts w:cstheme="minorHAnsi"/>
        </w:rPr>
        <w:t xml:space="preserve"> mining, concentrating, smelting and refining, especially of precious and special metals ha</w:t>
      </w:r>
      <w:r w:rsidR="008D0549" w:rsidRPr="00FE0941">
        <w:rPr>
          <w:rFonts w:cstheme="minorHAnsi"/>
        </w:rPr>
        <w:t>ve</w:t>
      </w:r>
      <w:r w:rsidRPr="00FE0941">
        <w:rPr>
          <w:rFonts w:cstheme="minorHAnsi"/>
        </w:rPr>
        <w:t xml:space="preserve"> a significant carbon dioxide (CO2) impact due to the low concentration of these metals in the ores and often difficult mining conditions. But, “mining” of old phones, servers</w:t>
      </w:r>
      <w:r w:rsidR="005369BB" w:rsidRPr="00FE0941">
        <w:rPr>
          <w:rFonts w:cstheme="minorHAnsi"/>
        </w:rPr>
        <w:t>,</w:t>
      </w:r>
      <w:r w:rsidRPr="00FE0941">
        <w:rPr>
          <w:rFonts w:cstheme="minorHAnsi"/>
        </w:rPr>
        <w:t xml:space="preserve"> or old computers to recover the contained metals – if done in an environmentally sound or correct manner – needs only a fraction of energy compared to mining ores in nature. Recycling of E-Waste equipment reduces the amount of land that has to be set aside specifically as landfill zones which in turn can be used for far more productive and socially beneficial usages such as low-income housing, more farming, or renewable energy power supplies. Recycling means that less money and energy has to be expended for the mining of the various minerals</w:t>
      </w:r>
      <w:r w:rsidR="00E07CB8" w:rsidRPr="00FE0941">
        <w:rPr>
          <w:rFonts w:cstheme="minorHAnsi"/>
        </w:rPr>
        <w:t>,</w:t>
      </w:r>
      <w:r w:rsidRPr="00FE0941">
        <w:rPr>
          <w:rFonts w:cstheme="minorHAnsi"/>
        </w:rPr>
        <w:t xml:space="preserve"> which are consumed during the manufacturing process for the production of E-Waste equipment. </w:t>
      </w:r>
    </w:p>
    <w:p w14:paraId="65ED2AB8" w14:textId="77777777" w:rsidR="00A22058" w:rsidRPr="00FE0941" w:rsidRDefault="00A22058" w:rsidP="00A22058">
      <w:pPr>
        <w:jc w:val="both"/>
        <w:rPr>
          <w:rFonts w:cstheme="minorHAnsi"/>
        </w:rPr>
      </w:pPr>
    </w:p>
    <w:p w14:paraId="568CB4AD" w14:textId="230A2346" w:rsidR="00A22058" w:rsidRPr="00FE0941" w:rsidRDefault="00A22058" w:rsidP="00A22058">
      <w:pPr>
        <w:jc w:val="both"/>
        <w:rPr>
          <w:rFonts w:cstheme="minorHAnsi"/>
        </w:rPr>
      </w:pPr>
      <w:r w:rsidRPr="00FE0941">
        <w:rPr>
          <w:rFonts w:cstheme="minorHAnsi"/>
        </w:rPr>
        <w:t>The environmental footprint of a phone, a computer</w:t>
      </w:r>
      <w:r w:rsidR="003F0EC9" w:rsidRPr="00FE0941">
        <w:rPr>
          <w:rFonts w:cstheme="minorHAnsi"/>
        </w:rPr>
        <w:t>,</w:t>
      </w:r>
      <w:r w:rsidRPr="00FE0941">
        <w:rPr>
          <w:rFonts w:cstheme="minorHAnsi"/>
        </w:rPr>
        <w:t xml:space="preserve"> and other electronic devices could be significantly reduced if treated in environmentally sound managed recycling operations, which prevent hazardous emissions and ensure that a large part of the contained metals </w:t>
      </w:r>
      <w:r w:rsidR="00BA77FE" w:rsidRPr="00FE0941">
        <w:rPr>
          <w:rFonts w:cstheme="minorHAnsi"/>
        </w:rPr>
        <w:t>is</w:t>
      </w:r>
      <w:r w:rsidRPr="00FE0941">
        <w:rPr>
          <w:rFonts w:cstheme="minorHAnsi"/>
        </w:rPr>
        <w:t xml:space="preserve"> finally recovered for a new life. This E-Waste Management plan does not include or mandates for the establishment of an E-Waste recycling infrastructure, but points in the direction that; building a sustainable recycling infrastructure creates jobs and contributes to capa</w:t>
      </w:r>
      <w:r w:rsidR="002335DD" w:rsidRPr="00FE0941">
        <w:rPr>
          <w:rFonts w:cstheme="minorHAnsi"/>
        </w:rPr>
        <w:t xml:space="preserve">city </w:t>
      </w:r>
      <w:r w:rsidRPr="00FE0941">
        <w:rPr>
          <w:rFonts w:cstheme="minorHAnsi"/>
        </w:rPr>
        <w:t>building. The sustainable collection, sorting, manual dismantling</w:t>
      </w:r>
      <w:r w:rsidR="00BF5759" w:rsidRPr="00FE0941">
        <w:rPr>
          <w:rFonts w:cstheme="minorHAnsi"/>
        </w:rPr>
        <w:t>,</w:t>
      </w:r>
      <w:r w:rsidRPr="00FE0941">
        <w:rPr>
          <w:rFonts w:cstheme="minorHAnsi"/>
        </w:rPr>
        <w:t xml:space="preserve"> and pre-processing of e-waste could create a significant number of jobs in the countries that would develop this activity</w:t>
      </w:r>
      <w:r w:rsidR="00E32EC6" w:rsidRPr="00FE0941">
        <w:rPr>
          <w:rFonts w:cstheme="minorHAnsi"/>
        </w:rPr>
        <w:t>.</w:t>
      </w:r>
    </w:p>
    <w:p w14:paraId="6EFC36E6" w14:textId="77777777" w:rsidR="00A22058" w:rsidRPr="00FE0941" w:rsidRDefault="00A22058" w:rsidP="00A22058">
      <w:pPr>
        <w:jc w:val="both"/>
        <w:rPr>
          <w:rFonts w:cstheme="minorHAnsi"/>
        </w:rPr>
      </w:pPr>
    </w:p>
    <w:p w14:paraId="5CD2FE87" w14:textId="3749DA08" w:rsidR="00A22058" w:rsidRPr="00FE0941" w:rsidRDefault="00A22058" w:rsidP="00A22058">
      <w:pPr>
        <w:jc w:val="both"/>
        <w:rPr>
          <w:rFonts w:cstheme="minorHAnsi"/>
          <w:b/>
          <w:bCs/>
        </w:rPr>
      </w:pPr>
      <w:r w:rsidRPr="00FE0941">
        <w:rPr>
          <w:rFonts w:cstheme="minorHAnsi"/>
          <w:b/>
          <w:bCs/>
        </w:rPr>
        <w:t>2.</w:t>
      </w:r>
      <w:r w:rsidR="00B4521E" w:rsidRPr="00FE0941">
        <w:rPr>
          <w:rFonts w:cstheme="minorHAnsi"/>
          <w:b/>
          <w:bCs/>
        </w:rPr>
        <w:t xml:space="preserve"> </w:t>
      </w:r>
      <w:bookmarkStart w:id="227" w:name="_Toc34127356"/>
      <w:r w:rsidRPr="00FE0941">
        <w:rPr>
          <w:rFonts w:cstheme="minorHAnsi"/>
          <w:b/>
          <w:bCs/>
        </w:rPr>
        <w:t>E-Waste Management Plan (EWMP)</w:t>
      </w:r>
      <w:bookmarkEnd w:id="227"/>
    </w:p>
    <w:p w14:paraId="26D273CC" w14:textId="77777777" w:rsidR="00B4521E" w:rsidRPr="00FE0941" w:rsidRDefault="00B4521E" w:rsidP="00A22058">
      <w:pPr>
        <w:jc w:val="both"/>
        <w:rPr>
          <w:rFonts w:cstheme="minorHAnsi"/>
          <w:b/>
          <w:bCs/>
        </w:rPr>
      </w:pPr>
      <w:bookmarkStart w:id="228" w:name="_Toc34127357"/>
    </w:p>
    <w:p w14:paraId="257B6D51" w14:textId="504FF763" w:rsidR="00A22058" w:rsidRPr="00FE0941" w:rsidRDefault="00A22058" w:rsidP="00A22058">
      <w:pPr>
        <w:jc w:val="both"/>
        <w:rPr>
          <w:rFonts w:cstheme="minorHAnsi"/>
          <w:b/>
          <w:bCs/>
        </w:rPr>
      </w:pPr>
      <w:r w:rsidRPr="00FE0941">
        <w:rPr>
          <w:rFonts w:cstheme="minorHAnsi"/>
          <w:b/>
          <w:bCs/>
        </w:rPr>
        <w:t>2.1 E- Wastes management during construction, operational and closure phase</w:t>
      </w:r>
      <w:bookmarkEnd w:id="228"/>
    </w:p>
    <w:p w14:paraId="6103C704" w14:textId="77777777" w:rsidR="00B4521E" w:rsidRPr="00FE0941" w:rsidRDefault="00B4521E" w:rsidP="00A22058">
      <w:pPr>
        <w:jc w:val="both"/>
        <w:rPr>
          <w:rFonts w:cstheme="minorHAnsi"/>
        </w:rPr>
      </w:pPr>
    </w:p>
    <w:p w14:paraId="0B1D81F6" w14:textId="0FA1C005" w:rsidR="00A22058" w:rsidRPr="00FE0941" w:rsidRDefault="00A22058" w:rsidP="00A22058">
      <w:pPr>
        <w:jc w:val="both"/>
        <w:rPr>
          <w:rFonts w:cstheme="minorHAnsi"/>
        </w:rPr>
      </w:pPr>
      <w:r w:rsidRPr="00FE0941">
        <w:rPr>
          <w:rFonts w:cstheme="minorHAnsi"/>
        </w:rPr>
        <w:t>This Electrical Waste Management Plan (E</w:t>
      </w:r>
      <w:r w:rsidR="00F54BF9" w:rsidRPr="00FE0941">
        <w:rPr>
          <w:rFonts w:cstheme="minorHAnsi"/>
        </w:rPr>
        <w:t>W</w:t>
      </w:r>
      <w:r w:rsidRPr="00FE0941">
        <w:rPr>
          <w:rFonts w:cstheme="minorHAnsi"/>
        </w:rPr>
        <w:t>MP), will be implemented during construction, operation</w:t>
      </w:r>
      <w:r w:rsidR="00FE266F" w:rsidRPr="00FE0941">
        <w:rPr>
          <w:rFonts w:cstheme="minorHAnsi"/>
        </w:rPr>
        <w:t>,</w:t>
      </w:r>
      <w:r w:rsidRPr="00FE0941">
        <w:rPr>
          <w:rFonts w:cstheme="minorHAnsi"/>
        </w:rPr>
        <w:t xml:space="preserve"> and closure phases</w:t>
      </w:r>
      <w:r w:rsidR="001C5638" w:rsidRPr="00FE0941">
        <w:rPr>
          <w:rFonts w:cstheme="minorHAnsi"/>
        </w:rPr>
        <w:t xml:space="preserve"> and will </w:t>
      </w:r>
      <w:r w:rsidRPr="00FE0941">
        <w:rPr>
          <w:rFonts w:cstheme="minorHAnsi"/>
        </w:rPr>
        <w:t>follow and comply with the ESS1</w:t>
      </w:r>
      <w:r w:rsidR="001C5638" w:rsidRPr="00FE0941">
        <w:rPr>
          <w:rFonts w:cstheme="minorHAnsi"/>
        </w:rPr>
        <w:t xml:space="preserve"> and ESS3 of the </w:t>
      </w:r>
      <w:r w:rsidR="00A60710" w:rsidRPr="00FE0941">
        <w:rPr>
          <w:rFonts w:cstheme="minorHAnsi"/>
        </w:rPr>
        <w:t xml:space="preserve">Environmental and Social Framework of the </w:t>
      </w:r>
      <w:r w:rsidRPr="00FE0941">
        <w:rPr>
          <w:rFonts w:cstheme="minorHAnsi"/>
        </w:rPr>
        <w:t>W</w:t>
      </w:r>
      <w:r w:rsidR="00A60710" w:rsidRPr="00FE0941">
        <w:rPr>
          <w:rFonts w:cstheme="minorHAnsi"/>
        </w:rPr>
        <w:t xml:space="preserve">orld </w:t>
      </w:r>
      <w:r w:rsidRPr="00FE0941">
        <w:rPr>
          <w:rFonts w:cstheme="minorHAnsi"/>
        </w:rPr>
        <w:t>B</w:t>
      </w:r>
      <w:r w:rsidR="00A60710" w:rsidRPr="00FE0941">
        <w:rPr>
          <w:rFonts w:cstheme="minorHAnsi"/>
        </w:rPr>
        <w:t xml:space="preserve">ank. This EWMP </w:t>
      </w:r>
      <w:r w:rsidR="002E39BE" w:rsidRPr="00FE0941">
        <w:rPr>
          <w:rFonts w:cstheme="minorHAnsi"/>
        </w:rPr>
        <w:t xml:space="preserve">will be </w:t>
      </w:r>
      <w:r w:rsidRPr="00FE0941">
        <w:rPr>
          <w:rFonts w:cstheme="minorHAnsi"/>
        </w:rPr>
        <w:t xml:space="preserve">adopted </w:t>
      </w:r>
      <w:r w:rsidR="002E39BE" w:rsidRPr="00FE0941">
        <w:rPr>
          <w:rFonts w:cstheme="minorHAnsi"/>
        </w:rPr>
        <w:t xml:space="preserve">and implemented </w:t>
      </w:r>
      <w:r w:rsidRPr="00FE0941">
        <w:rPr>
          <w:rFonts w:cstheme="minorHAnsi"/>
        </w:rPr>
        <w:t>for all project activities and at each project site. It will</w:t>
      </w:r>
      <w:r w:rsidR="002E39BE" w:rsidRPr="00FE0941">
        <w:rPr>
          <w:rFonts w:cstheme="minorHAnsi"/>
        </w:rPr>
        <w:t xml:space="preserve"> also</w:t>
      </w:r>
      <w:r w:rsidRPr="00FE0941">
        <w:rPr>
          <w:rFonts w:cstheme="minorHAnsi"/>
        </w:rPr>
        <w:t xml:space="preserve"> include </w:t>
      </w:r>
      <w:r w:rsidR="00190A98" w:rsidRPr="00FE0941">
        <w:rPr>
          <w:rFonts w:cstheme="minorHAnsi"/>
        </w:rPr>
        <w:t xml:space="preserve">an </w:t>
      </w:r>
      <w:r w:rsidRPr="00FE0941">
        <w:rPr>
          <w:rFonts w:cstheme="minorHAnsi"/>
        </w:rPr>
        <w:t>integra</w:t>
      </w:r>
      <w:r w:rsidR="00D41150" w:rsidRPr="00FE0941">
        <w:rPr>
          <w:rFonts w:cstheme="minorHAnsi"/>
        </w:rPr>
        <w:t>ted</w:t>
      </w:r>
      <w:r w:rsidRPr="00FE0941">
        <w:rPr>
          <w:rFonts w:cstheme="minorHAnsi"/>
        </w:rPr>
        <w:t xml:space="preserve"> management</w:t>
      </w:r>
      <w:r w:rsidR="00D41150" w:rsidRPr="00FE0941">
        <w:rPr>
          <w:rFonts w:cstheme="minorHAnsi"/>
        </w:rPr>
        <w:t xml:space="preserve"> approach</w:t>
      </w:r>
      <w:r w:rsidRPr="00FE0941">
        <w:rPr>
          <w:rFonts w:cstheme="minorHAnsi"/>
        </w:rPr>
        <w:t xml:space="preserve"> of electrical and telecommunication waste, that could occur during demolition, construction, upgrade or renewal of installations and infrastructures</w:t>
      </w:r>
      <w:r w:rsidR="00D41150" w:rsidRPr="00FE0941">
        <w:rPr>
          <w:rFonts w:cstheme="minorHAnsi"/>
        </w:rPr>
        <w:t>,</w:t>
      </w:r>
      <w:r w:rsidRPr="00FE0941">
        <w:rPr>
          <w:rFonts w:cstheme="minorHAnsi"/>
        </w:rPr>
        <w:t xml:space="preserve"> as well </w:t>
      </w:r>
      <w:r w:rsidR="00D41150" w:rsidRPr="00FE0941">
        <w:rPr>
          <w:rFonts w:cstheme="minorHAnsi"/>
        </w:rPr>
        <w:t xml:space="preserve">as </w:t>
      </w:r>
      <w:r w:rsidRPr="00FE0941">
        <w:rPr>
          <w:rFonts w:cstheme="minorHAnsi"/>
        </w:rPr>
        <w:t>during operation</w:t>
      </w:r>
      <w:r w:rsidR="00D41150" w:rsidRPr="00FE0941">
        <w:rPr>
          <w:rFonts w:cstheme="minorHAnsi"/>
        </w:rPr>
        <w:t xml:space="preserve"> and </w:t>
      </w:r>
      <w:r w:rsidRPr="00FE0941">
        <w:rPr>
          <w:rFonts w:cstheme="minorHAnsi"/>
        </w:rPr>
        <w:t xml:space="preserve">replacement of electrical equipment (computers, servers, cables, etc.). This plan must </w:t>
      </w:r>
      <w:r w:rsidR="003911AA" w:rsidRPr="00FE0941">
        <w:rPr>
          <w:rFonts w:cstheme="minorHAnsi"/>
        </w:rPr>
        <w:t xml:space="preserve">also </w:t>
      </w:r>
      <w:r w:rsidRPr="00FE0941">
        <w:rPr>
          <w:rFonts w:cstheme="minorHAnsi"/>
        </w:rPr>
        <w:t xml:space="preserve">comply with </w:t>
      </w:r>
      <w:r w:rsidR="009B1F23" w:rsidRPr="00FE0941">
        <w:rPr>
          <w:rFonts w:cstheme="minorHAnsi"/>
        </w:rPr>
        <w:t>e</w:t>
      </w:r>
      <w:r w:rsidRPr="00FE0941">
        <w:rPr>
          <w:rFonts w:cstheme="minorHAnsi"/>
        </w:rPr>
        <w:t xml:space="preserve">xisting </w:t>
      </w:r>
      <w:r w:rsidR="009B1F23" w:rsidRPr="00FE0941">
        <w:rPr>
          <w:rFonts w:cstheme="minorHAnsi"/>
        </w:rPr>
        <w:t>national</w:t>
      </w:r>
      <w:r w:rsidRPr="00FE0941">
        <w:rPr>
          <w:rFonts w:cstheme="minorHAnsi"/>
        </w:rPr>
        <w:t xml:space="preserve"> legislation and regulations</w:t>
      </w:r>
      <w:r w:rsidR="009B1F23" w:rsidRPr="00FE0941">
        <w:rPr>
          <w:rFonts w:cstheme="minorHAnsi"/>
        </w:rPr>
        <w:t xml:space="preserve"> of each participant country</w:t>
      </w:r>
      <w:r w:rsidR="00E32EC6" w:rsidRPr="00FE0941">
        <w:rPr>
          <w:rFonts w:cstheme="minorHAnsi"/>
        </w:rPr>
        <w:t>.</w:t>
      </w:r>
    </w:p>
    <w:p w14:paraId="060F836D" w14:textId="77777777" w:rsidR="00A22058" w:rsidRPr="00FE0941" w:rsidRDefault="00A22058" w:rsidP="00A22058">
      <w:pPr>
        <w:jc w:val="both"/>
        <w:rPr>
          <w:rFonts w:cstheme="minorHAnsi"/>
        </w:rPr>
      </w:pPr>
    </w:p>
    <w:p w14:paraId="1C31A3E6" w14:textId="77777777" w:rsidR="00A22058" w:rsidRPr="00FE0941" w:rsidRDefault="00A22058" w:rsidP="00A22058">
      <w:pPr>
        <w:jc w:val="both"/>
        <w:rPr>
          <w:rFonts w:cstheme="minorHAnsi"/>
          <w:b/>
          <w:bCs/>
        </w:rPr>
      </w:pPr>
      <w:bookmarkStart w:id="229" w:name="_Toc34127358"/>
      <w:r w:rsidRPr="00FE0941">
        <w:rPr>
          <w:rFonts w:cstheme="minorHAnsi"/>
          <w:b/>
          <w:bCs/>
        </w:rPr>
        <w:t>2.2 Objectives of the EWMP</w:t>
      </w:r>
      <w:bookmarkEnd w:id="229"/>
    </w:p>
    <w:p w14:paraId="3AA1DE27" w14:textId="77777777" w:rsidR="00C22EBC" w:rsidRPr="00FE0941" w:rsidRDefault="00C22EBC" w:rsidP="00A22058">
      <w:pPr>
        <w:jc w:val="both"/>
        <w:rPr>
          <w:rFonts w:cstheme="minorHAnsi"/>
        </w:rPr>
      </w:pPr>
    </w:p>
    <w:p w14:paraId="376963FB" w14:textId="6C671E23" w:rsidR="00A22058" w:rsidRPr="00FE0941" w:rsidRDefault="005545B1" w:rsidP="00A22058">
      <w:pPr>
        <w:jc w:val="both"/>
        <w:rPr>
          <w:rFonts w:cstheme="minorHAnsi"/>
        </w:rPr>
      </w:pPr>
      <w:r w:rsidRPr="00FE0941">
        <w:rPr>
          <w:rFonts w:cstheme="minorHAnsi"/>
        </w:rPr>
        <w:t>The main objective of the EWMP i</w:t>
      </w:r>
      <w:r w:rsidR="00A22058" w:rsidRPr="00FE0941">
        <w:rPr>
          <w:rFonts w:cstheme="minorHAnsi"/>
        </w:rPr>
        <w:t>s the achievement and subsequent maintenance of sustainable and integrated E-Waste</w:t>
      </w:r>
      <w:r w:rsidRPr="00FE0941">
        <w:rPr>
          <w:rFonts w:cstheme="minorHAnsi"/>
        </w:rPr>
        <w:t xml:space="preserve"> </w:t>
      </w:r>
      <w:r w:rsidR="00A22058" w:rsidRPr="00FE0941">
        <w:rPr>
          <w:rFonts w:cstheme="minorHAnsi"/>
        </w:rPr>
        <w:t>management</w:t>
      </w:r>
      <w:r w:rsidRPr="00FE0941">
        <w:rPr>
          <w:rFonts w:cstheme="minorHAnsi"/>
        </w:rPr>
        <w:t xml:space="preserve"> practices in an </w:t>
      </w:r>
      <w:r w:rsidR="00A22058" w:rsidRPr="00FE0941">
        <w:rPr>
          <w:rFonts w:cstheme="minorHAnsi"/>
        </w:rPr>
        <w:t>effective and efficient</w:t>
      </w:r>
      <w:r w:rsidRPr="00FE0941">
        <w:rPr>
          <w:rFonts w:cstheme="minorHAnsi"/>
        </w:rPr>
        <w:t xml:space="preserve"> manner</w:t>
      </w:r>
      <w:r w:rsidR="00A22058" w:rsidRPr="00FE0941">
        <w:rPr>
          <w:rFonts w:cstheme="minorHAnsi"/>
        </w:rPr>
        <w:t xml:space="preserve"> </w:t>
      </w:r>
      <w:r w:rsidR="006F2874" w:rsidRPr="00FE0941">
        <w:rPr>
          <w:rFonts w:cstheme="minorHAnsi"/>
        </w:rPr>
        <w:t>for the participants c</w:t>
      </w:r>
      <w:r w:rsidR="00A22058" w:rsidRPr="00FE0941">
        <w:rPr>
          <w:rFonts w:cstheme="minorHAnsi"/>
        </w:rPr>
        <w:t>ountries</w:t>
      </w:r>
      <w:r w:rsidR="006F2874" w:rsidRPr="00FE0941">
        <w:rPr>
          <w:rFonts w:cstheme="minorHAnsi"/>
        </w:rPr>
        <w:t>. In</w:t>
      </w:r>
      <w:r w:rsidR="00A22058" w:rsidRPr="00FE0941">
        <w:rPr>
          <w:rFonts w:cstheme="minorHAnsi"/>
        </w:rPr>
        <w:t xml:space="preserve"> general terms</w:t>
      </w:r>
      <w:r w:rsidR="006F2874" w:rsidRPr="00FE0941">
        <w:rPr>
          <w:rFonts w:cstheme="minorHAnsi"/>
        </w:rPr>
        <w:t xml:space="preserve">, this EWMP  </w:t>
      </w:r>
      <w:r w:rsidR="00A22058" w:rsidRPr="00FE0941">
        <w:rPr>
          <w:rFonts w:cstheme="minorHAnsi"/>
        </w:rPr>
        <w:t>will</w:t>
      </w:r>
      <w:r w:rsidR="006F2874" w:rsidRPr="00FE0941">
        <w:rPr>
          <w:rFonts w:cstheme="minorHAnsi"/>
        </w:rPr>
        <w:t xml:space="preserve">: </w:t>
      </w:r>
    </w:p>
    <w:p w14:paraId="6360B4F9" w14:textId="77777777" w:rsidR="00C22EBC" w:rsidRPr="00FE0941" w:rsidRDefault="00C22EBC" w:rsidP="00A22058">
      <w:pPr>
        <w:jc w:val="both"/>
        <w:rPr>
          <w:rFonts w:cstheme="minorHAnsi"/>
        </w:rPr>
      </w:pPr>
    </w:p>
    <w:p w14:paraId="612D5B37" w14:textId="50252DFC" w:rsidR="00A22058" w:rsidRPr="00FE0941" w:rsidRDefault="00402847" w:rsidP="00A22058">
      <w:pPr>
        <w:pStyle w:val="ListParagraph"/>
        <w:numPr>
          <w:ilvl w:val="0"/>
          <w:numId w:val="35"/>
        </w:numPr>
        <w:jc w:val="both"/>
        <w:rPr>
          <w:rFonts w:asciiTheme="minorHAnsi" w:hAnsiTheme="minorHAnsi" w:cstheme="minorHAnsi"/>
          <w:sz w:val="22"/>
          <w:szCs w:val="22"/>
        </w:rPr>
      </w:pPr>
      <w:r w:rsidRPr="00FE0941">
        <w:rPr>
          <w:rFonts w:asciiTheme="minorHAnsi" w:hAnsiTheme="minorHAnsi" w:cstheme="minorHAnsi"/>
          <w:sz w:val="22"/>
          <w:szCs w:val="22"/>
        </w:rPr>
        <w:t xml:space="preserve">Serve as a tool for the </w:t>
      </w:r>
      <w:r w:rsidR="00A22058" w:rsidRPr="00FE0941">
        <w:rPr>
          <w:rFonts w:asciiTheme="minorHAnsi" w:hAnsiTheme="minorHAnsi" w:cstheme="minorHAnsi"/>
          <w:sz w:val="22"/>
          <w:szCs w:val="22"/>
        </w:rPr>
        <w:t>reduc</w:t>
      </w:r>
      <w:r w:rsidRPr="00FE0941">
        <w:rPr>
          <w:rFonts w:asciiTheme="minorHAnsi" w:hAnsiTheme="minorHAnsi" w:cstheme="minorHAnsi"/>
          <w:sz w:val="22"/>
          <w:szCs w:val="22"/>
        </w:rPr>
        <w:t xml:space="preserve">tion </w:t>
      </w:r>
      <w:r w:rsidR="00A22058" w:rsidRPr="00FE0941">
        <w:rPr>
          <w:rFonts w:asciiTheme="minorHAnsi" w:hAnsiTheme="minorHAnsi" w:cstheme="minorHAnsi"/>
          <w:sz w:val="22"/>
          <w:szCs w:val="22"/>
        </w:rPr>
        <w:t xml:space="preserve">E-waste generation, </w:t>
      </w:r>
      <w:r w:rsidR="00F83BEC" w:rsidRPr="00FE0941">
        <w:rPr>
          <w:rFonts w:asciiTheme="minorHAnsi" w:hAnsiTheme="minorHAnsi" w:cstheme="minorHAnsi"/>
          <w:sz w:val="22"/>
          <w:szCs w:val="22"/>
        </w:rPr>
        <w:t xml:space="preserve">as well as for the </w:t>
      </w:r>
      <w:r w:rsidR="00A22058" w:rsidRPr="00FE0941">
        <w:rPr>
          <w:rFonts w:asciiTheme="minorHAnsi" w:hAnsiTheme="minorHAnsi" w:cstheme="minorHAnsi"/>
          <w:sz w:val="22"/>
          <w:szCs w:val="22"/>
        </w:rPr>
        <w:t>promot</w:t>
      </w:r>
      <w:r w:rsidR="00F83BEC" w:rsidRPr="00FE0941">
        <w:rPr>
          <w:rFonts w:asciiTheme="minorHAnsi" w:hAnsiTheme="minorHAnsi" w:cstheme="minorHAnsi"/>
          <w:sz w:val="22"/>
          <w:szCs w:val="22"/>
        </w:rPr>
        <w:t xml:space="preserve">ion of </w:t>
      </w:r>
      <w:r w:rsidR="00A22058" w:rsidRPr="00FE0941">
        <w:rPr>
          <w:rFonts w:asciiTheme="minorHAnsi" w:hAnsiTheme="minorHAnsi" w:cstheme="minorHAnsi"/>
          <w:sz w:val="22"/>
          <w:szCs w:val="22"/>
        </w:rPr>
        <w:t>the reuse</w:t>
      </w:r>
      <w:r w:rsidR="00F83BEC" w:rsidRPr="00FE0941">
        <w:rPr>
          <w:rFonts w:asciiTheme="minorHAnsi" w:hAnsiTheme="minorHAnsi" w:cstheme="minorHAnsi"/>
          <w:sz w:val="22"/>
          <w:szCs w:val="22"/>
        </w:rPr>
        <w:t xml:space="preserve"> and </w:t>
      </w:r>
      <w:r w:rsidR="00A22058" w:rsidRPr="00FE0941">
        <w:rPr>
          <w:rFonts w:asciiTheme="minorHAnsi" w:hAnsiTheme="minorHAnsi" w:cstheme="minorHAnsi"/>
          <w:sz w:val="22"/>
          <w:szCs w:val="22"/>
        </w:rPr>
        <w:t>recycling and initiatives to extract value from E-waste</w:t>
      </w:r>
      <w:r w:rsidR="00F02D39" w:rsidRPr="00FE0941">
        <w:rPr>
          <w:rFonts w:asciiTheme="minorHAnsi" w:hAnsiTheme="minorHAnsi" w:cstheme="minorHAnsi"/>
          <w:sz w:val="22"/>
          <w:szCs w:val="22"/>
        </w:rPr>
        <w:t>.</w:t>
      </w:r>
    </w:p>
    <w:p w14:paraId="24112E50" w14:textId="39407F16" w:rsidR="00A22058" w:rsidRPr="00FE0941" w:rsidRDefault="00F02D39" w:rsidP="00A22058">
      <w:pPr>
        <w:pStyle w:val="ListParagraph"/>
        <w:numPr>
          <w:ilvl w:val="0"/>
          <w:numId w:val="35"/>
        </w:numPr>
        <w:jc w:val="both"/>
        <w:rPr>
          <w:rFonts w:asciiTheme="minorHAnsi" w:hAnsiTheme="minorHAnsi" w:cstheme="minorHAnsi"/>
          <w:sz w:val="22"/>
          <w:szCs w:val="22"/>
        </w:rPr>
      </w:pPr>
      <w:r w:rsidRPr="00FE0941">
        <w:rPr>
          <w:rFonts w:asciiTheme="minorHAnsi" w:hAnsiTheme="minorHAnsi" w:cstheme="minorHAnsi"/>
          <w:sz w:val="22"/>
          <w:szCs w:val="22"/>
        </w:rPr>
        <w:t>Contribute the e</w:t>
      </w:r>
      <w:r w:rsidR="00A22058" w:rsidRPr="00FE0941">
        <w:rPr>
          <w:rFonts w:asciiTheme="minorHAnsi" w:hAnsiTheme="minorHAnsi" w:cstheme="minorHAnsi"/>
          <w:sz w:val="22"/>
          <w:szCs w:val="22"/>
        </w:rPr>
        <w:t>ffective E-Waste Management</w:t>
      </w:r>
      <w:r w:rsidRPr="00FE0941">
        <w:rPr>
          <w:rFonts w:asciiTheme="minorHAnsi" w:hAnsiTheme="minorHAnsi" w:cstheme="minorHAnsi"/>
          <w:sz w:val="22"/>
          <w:szCs w:val="22"/>
        </w:rPr>
        <w:t>, ensuring t</w:t>
      </w:r>
      <w:r w:rsidR="00A22058" w:rsidRPr="00FE0941">
        <w:rPr>
          <w:rFonts w:asciiTheme="minorHAnsi" w:hAnsiTheme="minorHAnsi" w:cstheme="minorHAnsi"/>
          <w:sz w:val="22"/>
          <w:szCs w:val="22"/>
        </w:rPr>
        <w:t>he delivery of waste management services that provide reliable collection and management of E-waste</w:t>
      </w:r>
      <w:r w:rsidR="00BA6B9F" w:rsidRPr="00FE0941">
        <w:rPr>
          <w:rFonts w:asciiTheme="minorHAnsi" w:hAnsiTheme="minorHAnsi" w:cstheme="minorHAnsi"/>
          <w:sz w:val="22"/>
          <w:szCs w:val="22"/>
        </w:rPr>
        <w:t>,</w:t>
      </w:r>
      <w:r w:rsidR="00A22058" w:rsidRPr="00FE0941">
        <w:rPr>
          <w:rFonts w:asciiTheme="minorHAnsi" w:hAnsiTheme="minorHAnsi" w:cstheme="minorHAnsi"/>
          <w:sz w:val="22"/>
          <w:szCs w:val="22"/>
        </w:rPr>
        <w:t xml:space="preserve"> consistent</w:t>
      </w:r>
      <w:r w:rsidR="00BA6B9F" w:rsidRPr="00FE0941">
        <w:rPr>
          <w:rFonts w:asciiTheme="minorHAnsi" w:hAnsiTheme="minorHAnsi" w:cstheme="minorHAnsi"/>
          <w:sz w:val="22"/>
          <w:szCs w:val="22"/>
        </w:rPr>
        <w:t xml:space="preserve">ly </w:t>
      </w:r>
      <w:r w:rsidR="00A22058" w:rsidRPr="00FE0941">
        <w:rPr>
          <w:rFonts w:asciiTheme="minorHAnsi" w:hAnsiTheme="minorHAnsi" w:cstheme="minorHAnsi"/>
          <w:sz w:val="22"/>
          <w:szCs w:val="22"/>
        </w:rPr>
        <w:t xml:space="preserve">with sound environmental </w:t>
      </w:r>
      <w:r w:rsidR="00BA6B9F" w:rsidRPr="00FE0941">
        <w:rPr>
          <w:rFonts w:asciiTheme="minorHAnsi" w:hAnsiTheme="minorHAnsi" w:cstheme="minorHAnsi"/>
          <w:sz w:val="22"/>
          <w:szCs w:val="22"/>
        </w:rPr>
        <w:t xml:space="preserve">and </w:t>
      </w:r>
      <w:r w:rsidR="00A22058" w:rsidRPr="00FE0941">
        <w:rPr>
          <w:rFonts w:asciiTheme="minorHAnsi" w:hAnsiTheme="minorHAnsi" w:cstheme="minorHAnsi"/>
          <w:sz w:val="22"/>
          <w:szCs w:val="22"/>
        </w:rPr>
        <w:t>principles</w:t>
      </w:r>
      <w:r w:rsidR="00BA6B9F" w:rsidRPr="00FE0941">
        <w:rPr>
          <w:rFonts w:asciiTheme="minorHAnsi" w:hAnsiTheme="minorHAnsi" w:cstheme="minorHAnsi"/>
          <w:sz w:val="22"/>
          <w:szCs w:val="22"/>
        </w:rPr>
        <w:t>,</w:t>
      </w:r>
      <w:r w:rsidR="00A22058" w:rsidRPr="00FE0941">
        <w:rPr>
          <w:rFonts w:asciiTheme="minorHAnsi" w:hAnsiTheme="minorHAnsi" w:cstheme="minorHAnsi"/>
          <w:sz w:val="22"/>
          <w:szCs w:val="22"/>
        </w:rPr>
        <w:t xml:space="preserve"> standards</w:t>
      </w:r>
      <w:r w:rsidR="00BA6B9F" w:rsidRPr="00FE0941">
        <w:rPr>
          <w:rFonts w:asciiTheme="minorHAnsi" w:hAnsiTheme="minorHAnsi" w:cstheme="minorHAnsi"/>
          <w:sz w:val="22"/>
          <w:szCs w:val="22"/>
        </w:rPr>
        <w:t>, and best practices.</w:t>
      </w:r>
    </w:p>
    <w:p w14:paraId="7A00EF88" w14:textId="28AC53FF" w:rsidR="00F64F23" w:rsidRPr="00FE0941" w:rsidRDefault="00E65A28" w:rsidP="005346F1">
      <w:pPr>
        <w:pStyle w:val="ListParagraph"/>
        <w:numPr>
          <w:ilvl w:val="0"/>
          <w:numId w:val="35"/>
        </w:numPr>
        <w:jc w:val="both"/>
        <w:rPr>
          <w:rFonts w:asciiTheme="minorHAnsi" w:hAnsiTheme="minorHAnsi" w:cstheme="minorHAnsi"/>
          <w:sz w:val="22"/>
          <w:szCs w:val="22"/>
        </w:rPr>
      </w:pPr>
      <w:r w:rsidRPr="00FE0941">
        <w:rPr>
          <w:rFonts w:asciiTheme="minorHAnsi" w:hAnsiTheme="minorHAnsi" w:cstheme="minorHAnsi"/>
          <w:sz w:val="22"/>
          <w:szCs w:val="22"/>
        </w:rPr>
        <w:lastRenderedPageBreak/>
        <w:t xml:space="preserve">Reduce </w:t>
      </w:r>
      <w:r w:rsidR="00BD36AC" w:rsidRPr="00FE0941">
        <w:rPr>
          <w:rFonts w:asciiTheme="minorHAnsi" w:hAnsiTheme="minorHAnsi" w:cstheme="minorHAnsi"/>
          <w:sz w:val="22"/>
          <w:szCs w:val="22"/>
        </w:rPr>
        <w:t xml:space="preserve">associated costs to </w:t>
      </w:r>
      <w:r w:rsidR="00313D59" w:rsidRPr="00FE0941">
        <w:rPr>
          <w:rFonts w:asciiTheme="minorHAnsi" w:hAnsiTheme="minorHAnsi" w:cstheme="minorHAnsi"/>
          <w:sz w:val="22"/>
          <w:szCs w:val="22"/>
        </w:rPr>
        <w:t>e-waste management activities</w:t>
      </w:r>
      <w:r w:rsidR="00F64F23" w:rsidRPr="00FE0941">
        <w:rPr>
          <w:rFonts w:asciiTheme="minorHAnsi" w:hAnsiTheme="minorHAnsi" w:cstheme="minorHAnsi"/>
          <w:sz w:val="22"/>
          <w:szCs w:val="22"/>
        </w:rPr>
        <w:t xml:space="preserve"> through efficient e-waste management </w:t>
      </w:r>
      <w:r w:rsidR="00920FE5" w:rsidRPr="00FE0941">
        <w:rPr>
          <w:rFonts w:asciiTheme="minorHAnsi" w:hAnsiTheme="minorHAnsi" w:cstheme="minorHAnsi"/>
          <w:sz w:val="22"/>
          <w:szCs w:val="22"/>
        </w:rPr>
        <w:t>and disposal activities.</w:t>
      </w:r>
    </w:p>
    <w:p w14:paraId="75246ED2" w14:textId="77777777" w:rsidR="00A22058" w:rsidRPr="00FE0941" w:rsidRDefault="00A22058" w:rsidP="0045629B">
      <w:pPr>
        <w:pStyle w:val="ListParagraph"/>
        <w:jc w:val="both"/>
        <w:rPr>
          <w:rFonts w:cstheme="minorHAnsi"/>
        </w:rPr>
      </w:pPr>
    </w:p>
    <w:p w14:paraId="11BC61FB" w14:textId="77777777" w:rsidR="00A22058" w:rsidRPr="00FE0941" w:rsidRDefault="00A22058" w:rsidP="00A22058">
      <w:pPr>
        <w:jc w:val="both"/>
        <w:rPr>
          <w:rFonts w:cstheme="minorHAnsi"/>
          <w:b/>
          <w:bCs/>
        </w:rPr>
      </w:pPr>
      <w:bookmarkStart w:id="230" w:name="_Toc34127359"/>
      <w:r w:rsidRPr="00FE0941">
        <w:rPr>
          <w:rFonts w:cstheme="minorHAnsi"/>
          <w:b/>
          <w:bCs/>
        </w:rPr>
        <w:t>2.3 Definitions</w:t>
      </w:r>
      <w:bookmarkEnd w:id="230"/>
    </w:p>
    <w:p w14:paraId="2B04D5BE" w14:textId="77777777" w:rsidR="00C22EBC" w:rsidRPr="00FE0941" w:rsidRDefault="00C22EBC" w:rsidP="00A22058">
      <w:pPr>
        <w:jc w:val="both"/>
        <w:rPr>
          <w:rFonts w:cstheme="minorHAnsi"/>
        </w:rPr>
      </w:pPr>
    </w:p>
    <w:p w14:paraId="03079F0C" w14:textId="0810E331" w:rsidR="00A22058" w:rsidRPr="00FE0941" w:rsidRDefault="00A22058" w:rsidP="00A22058">
      <w:pPr>
        <w:jc w:val="both"/>
        <w:rPr>
          <w:rFonts w:cstheme="minorHAnsi"/>
        </w:rPr>
      </w:pPr>
      <w:r w:rsidRPr="00FE0941">
        <w:rPr>
          <w:rFonts w:cstheme="minorHAnsi"/>
        </w:rPr>
        <w:t>Management, operations</w:t>
      </w:r>
      <w:r w:rsidR="007808AA" w:rsidRPr="00FE0941">
        <w:rPr>
          <w:rFonts w:cstheme="minorHAnsi"/>
        </w:rPr>
        <w:t>,</w:t>
      </w:r>
      <w:r w:rsidRPr="00FE0941">
        <w:rPr>
          <w:rFonts w:cstheme="minorHAnsi"/>
        </w:rPr>
        <w:t xml:space="preserve"> and monitoring </w:t>
      </w:r>
      <w:r w:rsidR="00B94658" w:rsidRPr="00FE0941">
        <w:rPr>
          <w:rFonts w:cstheme="minorHAnsi"/>
        </w:rPr>
        <w:t xml:space="preserve">activities </w:t>
      </w:r>
      <w:r w:rsidRPr="00FE0941">
        <w:rPr>
          <w:rFonts w:cstheme="minorHAnsi"/>
        </w:rPr>
        <w:t>includ</w:t>
      </w:r>
      <w:r w:rsidR="00B94658" w:rsidRPr="00FE0941">
        <w:rPr>
          <w:rFonts w:cstheme="minorHAnsi"/>
        </w:rPr>
        <w:t>e</w:t>
      </w:r>
      <w:r w:rsidRPr="00FE0941">
        <w:rPr>
          <w:rFonts w:cstheme="minorHAnsi"/>
        </w:rPr>
        <w:t xml:space="preserve"> those activities associated with everyday provisions of waste management services, including collection and operation of disposal </w:t>
      </w:r>
      <w:r w:rsidR="005346F1" w:rsidRPr="00FE0941">
        <w:rPr>
          <w:rFonts w:cstheme="minorHAnsi"/>
        </w:rPr>
        <w:t xml:space="preserve">(landfill) </w:t>
      </w:r>
      <w:r w:rsidRPr="00FE0941">
        <w:rPr>
          <w:rFonts w:cstheme="minorHAnsi"/>
        </w:rPr>
        <w:t>or recycling facilities</w:t>
      </w:r>
      <w:r w:rsidR="005346F1" w:rsidRPr="00FE0941">
        <w:rPr>
          <w:rFonts w:cstheme="minorHAnsi"/>
        </w:rPr>
        <w:t>.</w:t>
      </w:r>
      <w:r w:rsidRPr="00FE0941">
        <w:rPr>
          <w:rFonts w:cstheme="minorHAnsi"/>
        </w:rPr>
        <w:t xml:space="preserve"> </w:t>
      </w:r>
    </w:p>
    <w:p w14:paraId="566D4010" w14:textId="77777777" w:rsidR="00A22058" w:rsidRPr="00FE0941" w:rsidRDefault="00A22058" w:rsidP="00A22058">
      <w:pPr>
        <w:jc w:val="both"/>
        <w:rPr>
          <w:rFonts w:cstheme="minorHAnsi"/>
        </w:rPr>
      </w:pPr>
    </w:p>
    <w:p w14:paraId="383F8234" w14:textId="77777777" w:rsidR="00A22058" w:rsidRPr="00FE0941" w:rsidRDefault="00A22058" w:rsidP="00A22058">
      <w:pPr>
        <w:jc w:val="both"/>
        <w:rPr>
          <w:rFonts w:cstheme="minorHAnsi"/>
          <w:b/>
          <w:bCs/>
        </w:rPr>
      </w:pPr>
      <w:r w:rsidRPr="00FE0941">
        <w:rPr>
          <w:rFonts w:cstheme="minorHAnsi"/>
          <w:b/>
          <w:bCs/>
        </w:rPr>
        <w:t>2.4 Specific Objectives</w:t>
      </w:r>
    </w:p>
    <w:p w14:paraId="5BA01707" w14:textId="77777777" w:rsidR="00C22EBC" w:rsidRPr="00FE0941" w:rsidRDefault="00C22EBC" w:rsidP="00A22058">
      <w:pPr>
        <w:jc w:val="both"/>
        <w:rPr>
          <w:rFonts w:cstheme="minorHAnsi"/>
          <w:b/>
          <w:bCs/>
        </w:rPr>
      </w:pPr>
    </w:p>
    <w:p w14:paraId="7772CDF1" w14:textId="1547EA8E"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 xml:space="preserve">Establish a Standard Procedure to support the </w:t>
      </w:r>
      <w:r w:rsidR="00F07AE6" w:rsidRPr="00FE0941">
        <w:rPr>
          <w:rFonts w:asciiTheme="minorHAnsi" w:hAnsiTheme="minorHAnsi" w:cstheme="minorHAnsi"/>
          <w:sz w:val="22"/>
          <w:szCs w:val="22"/>
        </w:rPr>
        <w:t xml:space="preserve">management </w:t>
      </w:r>
      <w:r w:rsidRPr="00FE0941">
        <w:rPr>
          <w:rFonts w:asciiTheme="minorHAnsi" w:hAnsiTheme="minorHAnsi" w:cstheme="minorHAnsi"/>
          <w:sz w:val="22"/>
          <w:szCs w:val="22"/>
        </w:rPr>
        <w:t xml:space="preserve"> needs of the E-Waste</w:t>
      </w:r>
    </w:p>
    <w:p w14:paraId="0A539A94" w14:textId="69951BE1"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 xml:space="preserve">Implement a cost recovery mechanism to ensure system sustainability based on </w:t>
      </w:r>
      <w:r w:rsidR="004B3638" w:rsidRPr="00FE0941">
        <w:rPr>
          <w:rFonts w:asciiTheme="minorHAnsi" w:hAnsiTheme="minorHAnsi" w:cstheme="minorHAnsi"/>
          <w:sz w:val="22"/>
          <w:szCs w:val="22"/>
        </w:rPr>
        <w:t xml:space="preserve">a </w:t>
      </w:r>
      <w:r w:rsidRPr="00FE0941">
        <w:rPr>
          <w:rFonts w:asciiTheme="minorHAnsi" w:hAnsiTheme="minorHAnsi" w:cstheme="minorHAnsi"/>
          <w:sz w:val="22"/>
          <w:szCs w:val="22"/>
        </w:rPr>
        <w:t>users-pay concept</w:t>
      </w:r>
    </w:p>
    <w:p w14:paraId="445DD557" w14:textId="645826B1"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 xml:space="preserve">Provide training </w:t>
      </w:r>
      <w:r w:rsidR="00F07AE6" w:rsidRPr="00FE0941">
        <w:rPr>
          <w:rFonts w:asciiTheme="minorHAnsi" w:hAnsiTheme="minorHAnsi" w:cstheme="minorHAnsi"/>
          <w:sz w:val="22"/>
          <w:szCs w:val="22"/>
        </w:rPr>
        <w:t>and capacity building</w:t>
      </w:r>
      <w:r w:rsidRPr="00FE0941">
        <w:rPr>
          <w:rFonts w:asciiTheme="minorHAnsi" w:hAnsiTheme="minorHAnsi" w:cstheme="minorHAnsi"/>
          <w:sz w:val="22"/>
          <w:szCs w:val="22"/>
        </w:rPr>
        <w:t xml:space="preserve"> </w:t>
      </w:r>
      <w:r w:rsidR="00FA02C6" w:rsidRPr="00FE0941">
        <w:rPr>
          <w:rFonts w:asciiTheme="minorHAnsi" w:hAnsiTheme="minorHAnsi" w:cstheme="minorHAnsi"/>
          <w:sz w:val="22"/>
          <w:szCs w:val="22"/>
        </w:rPr>
        <w:t xml:space="preserve">activities, as well as </w:t>
      </w:r>
      <w:r w:rsidRPr="00FE0941">
        <w:rPr>
          <w:rFonts w:asciiTheme="minorHAnsi" w:hAnsiTheme="minorHAnsi" w:cstheme="minorHAnsi"/>
          <w:sz w:val="22"/>
          <w:szCs w:val="22"/>
        </w:rPr>
        <w:t xml:space="preserve"> equipment to process and reuse E-Waste</w:t>
      </w:r>
    </w:p>
    <w:p w14:paraId="5ECE3F93" w14:textId="08B8BA30"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Establish a public education and awareness program on E-Waste generation</w:t>
      </w:r>
      <w:r w:rsidR="00F847FF" w:rsidRPr="00FE0941">
        <w:rPr>
          <w:rFonts w:asciiTheme="minorHAnsi" w:hAnsiTheme="minorHAnsi" w:cstheme="minorHAnsi"/>
          <w:sz w:val="22"/>
          <w:szCs w:val="22"/>
        </w:rPr>
        <w:t>, reduction and recycling  activities</w:t>
      </w:r>
    </w:p>
    <w:p w14:paraId="2969C37E" w14:textId="53EA844B"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Implement a monitoring</w:t>
      </w:r>
      <w:r w:rsidR="00F847FF" w:rsidRPr="00FE0941">
        <w:rPr>
          <w:rFonts w:asciiTheme="minorHAnsi" w:hAnsiTheme="minorHAnsi" w:cstheme="minorHAnsi"/>
          <w:sz w:val="22"/>
          <w:szCs w:val="22"/>
        </w:rPr>
        <w:t xml:space="preserve"> and supervision</w:t>
      </w:r>
      <w:r w:rsidRPr="00FE0941">
        <w:rPr>
          <w:rFonts w:asciiTheme="minorHAnsi" w:hAnsiTheme="minorHAnsi" w:cstheme="minorHAnsi"/>
          <w:sz w:val="22"/>
          <w:szCs w:val="22"/>
        </w:rPr>
        <w:t xml:space="preserve"> mechanism</w:t>
      </w:r>
      <w:r w:rsidR="00F847FF" w:rsidRPr="00FE0941">
        <w:rPr>
          <w:rFonts w:asciiTheme="minorHAnsi" w:hAnsiTheme="minorHAnsi" w:cstheme="minorHAnsi"/>
          <w:sz w:val="22"/>
          <w:szCs w:val="22"/>
        </w:rPr>
        <w:t xml:space="preserve"> to ensure th</w:t>
      </w:r>
      <w:r w:rsidR="00445AB1" w:rsidRPr="00FE0941">
        <w:rPr>
          <w:rFonts w:asciiTheme="minorHAnsi" w:hAnsiTheme="minorHAnsi" w:cstheme="minorHAnsi"/>
          <w:sz w:val="22"/>
          <w:szCs w:val="22"/>
        </w:rPr>
        <w:t>e EWMP is being implemented properly</w:t>
      </w:r>
    </w:p>
    <w:p w14:paraId="597D917D" w14:textId="31CB6F59" w:rsidR="00A22058" w:rsidRPr="00FE0941" w:rsidRDefault="00445AB1"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 xml:space="preserve">Generate </w:t>
      </w:r>
      <w:r w:rsidR="004F12F0" w:rsidRPr="00FE0941">
        <w:rPr>
          <w:rFonts w:asciiTheme="minorHAnsi" w:hAnsiTheme="minorHAnsi" w:cstheme="minorHAnsi"/>
          <w:sz w:val="22"/>
          <w:szCs w:val="22"/>
        </w:rPr>
        <w:t>an</w:t>
      </w:r>
      <w:r w:rsidR="00A22058" w:rsidRPr="00FE0941">
        <w:rPr>
          <w:rFonts w:asciiTheme="minorHAnsi" w:hAnsiTheme="minorHAnsi" w:cstheme="minorHAnsi"/>
          <w:sz w:val="22"/>
          <w:szCs w:val="22"/>
        </w:rPr>
        <w:t xml:space="preserve"> Environmental Screening and Mitigation Plan for all E-Waste processing infrastructures and activities </w:t>
      </w:r>
    </w:p>
    <w:p w14:paraId="414344A6" w14:textId="77777777" w:rsidR="00A22058" w:rsidRPr="00FE0941" w:rsidRDefault="00A22058" w:rsidP="00A22058">
      <w:pPr>
        <w:pStyle w:val="ListParagraph"/>
        <w:numPr>
          <w:ilvl w:val="0"/>
          <w:numId w:val="36"/>
        </w:numPr>
        <w:jc w:val="both"/>
        <w:rPr>
          <w:rFonts w:asciiTheme="minorHAnsi" w:hAnsiTheme="minorHAnsi" w:cstheme="minorHAnsi"/>
          <w:sz w:val="22"/>
          <w:szCs w:val="22"/>
        </w:rPr>
      </w:pPr>
      <w:r w:rsidRPr="00FE0941">
        <w:rPr>
          <w:rFonts w:asciiTheme="minorHAnsi" w:hAnsiTheme="minorHAnsi" w:cstheme="minorHAnsi"/>
          <w:sz w:val="22"/>
          <w:szCs w:val="22"/>
        </w:rPr>
        <w:t>Conduct a Stakeholders consultation and Grievance Reediness Mechanism</w:t>
      </w:r>
    </w:p>
    <w:p w14:paraId="4CAD5EC8" w14:textId="77777777" w:rsidR="00A22058" w:rsidRPr="00FE0941" w:rsidRDefault="00A22058" w:rsidP="00A22058">
      <w:pPr>
        <w:jc w:val="both"/>
        <w:rPr>
          <w:rFonts w:cstheme="minorHAnsi"/>
          <w:b/>
          <w:bCs/>
        </w:rPr>
      </w:pPr>
    </w:p>
    <w:p w14:paraId="340010C2" w14:textId="7FC39769" w:rsidR="00A22058" w:rsidRPr="00FE0941" w:rsidRDefault="00A22058" w:rsidP="00A22058">
      <w:pPr>
        <w:jc w:val="both"/>
        <w:rPr>
          <w:rFonts w:cstheme="minorHAnsi"/>
          <w:b/>
          <w:bCs/>
        </w:rPr>
      </w:pPr>
      <w:bookmarkStart w:id="231" w:name="_Toc34127360"/>
      <w:r w:rsidRPr="00FE0941">
        <w:rPr>
          <w:rFonts w:cstheme="minorHAnsi"/>
          <w:b/>
          <w:bCs/>
        </w:rPr>
        <w:t>2.5 Legal frame</w:t>
      </w:r>
      <w:bookmarkEnd w:id="231"/>
      <w:r w:rsidR="001F4D13" w:rsidRPr="00FE0941">
        <w:rPr>
          <w:rFonts w:cstheme="minorHAnsi"/>
          <w:b/>
          <w:bCs/>
        </w:rPr>
        <w:t>work</w:t>
      </w:r>
    </w:p>
    <w:p w14:paraId="48882B80" w14:textId="77777777" w:rsidR="00C22EBC" w:rsidRPr="00FE0941" w:rsidRDefault="00C22EBC" w:rsidP="00A22058">
      <w:pPr>
        <w:jc w:val="both"/>
        <w:rPr>
          <w:rFonts w:cstheme="minorHAnsi"/>
        </w:rPr>
      </w:pPr>
    </w:p>
    <w:p w14:paraId="018FA744" w14:textId="4913918B" w:rsidR="00A22058" w:rsidRPr="00FE0941" w:rsidRDefault="00A22058" w:rsidP="00A22058">
      <w:pPr>
        <w:jc w:val="both"/>
        <w:rPr>
          <w:rFonts w:cstheme="minorHAnsi"/>
        </w:rPr>
      </w:pPr>
      <w:r w:rsidRPr="00FE0941">
        <w:rPr>
          <w:rFonts w:cstheme="minorHAnsi"/>
        </w:rPr>
        <w:t>Th</w:t>
      </w:r>
      <w:r w:rsidR="001F4D13" w:rsidRPr="00FE0941">
        <w:rPr>
          <w:rFonts w:cstheme="minorHAnsi"/>
        </w:rPr>
        <w:t>e legal framework</w:t>
      </w:r>
      <w:r w:rsidRPr="00FE0941">
        <w:rPr>
          <w:rFonts w:cstheme="minorHAnsi"/>
        </w:rPr>
        <w:t xml:space="preserve"> will legally support the bases of the EWMP in each </w:t>
      </w:r>
      <w:r w:rsidR="00713D40" w:rsidRPr="00FE0941">
        <w:rPr>
          <w:rFonts w:cstheme="minorHAnsi"/>
        </w:rPr>
        <w:t xml:space="preserve">one </w:t>
      </w:r>
      <w:r w:rsidRPr="00FE0941">
        <w:rPr>
          <w:rFonts w:cstheme="minorHAnsi"/>
        </w:rPr>
        <w:t>of the project implementation locations</w:t>
      </w:r>
      <w:r w:rsidR="00E8762B" w:rsidRPr="00FE0941">
        <w:rPr>
          <w:rFonts w:cstheme="minorHAnsi"/>
        </w:rPr>
        <w:t>, and t</w:t>
      </w:r>
      <w:r w:rsidR="00356C1C" w:rsidRPr="00FE0941">
        <w:rPr>
          <w:rFonts w:cstheme="minorHAnsi"/>
        </w:rPr>
        <w:t xml:space="preserve">his will be </w:t>
      </w:r>
      <w:r w:rsidRPr="00FE0941">
        <w:rPr>
          <w:rFonts w:cstheme="minorHAnsi"/>
        </w:rPr>
        <w:t xml:space="preserve"> based in the local legislature, regulations, resolutions, norms, international treaties, and other legally binding instruments that appl</w:t>
      </w:r>
      <w:r w:rsidR="00764B5F" w:rsidRPr="00FE0941">
        <w:rPr>
          <w:rFonts w:cstheme="minorHAnsi"/>
        </w:rPr>
        <w:t>y</w:t>
      </w:r>
      <w:r w:rsidRPr="00FE0941">
        <w:rPr>
          <w:rFonts w:cstheme="minorHAnsi"/>
        </w:rPr>
        <w:t xml:space="preserve"> to the project nature. </w:t>
      </w:r>
    </w:p>
    <w:p w14:paraId="7F10856F" w14:textId="77777777" w:rsidR="00A22058" w:rsidRPr="00FE0941" w:rsidRDefault="00A22058" w:rsidP="00A22058">
      <w:pPr>
        <w:jc w:val="both"/>
        <w:rPr>
          <w:rFonts w:cstheme="minorHAnsi"/>
        </w:rPr>
      </w:pPr>
    </w:p>
    <w:p w14:paraId="4EC4AC54" w14:textId="06695E05" w:rsidR="00154343" w:rsidRPr="00FE0941" w:rsidRDefault="00A22058" w:rsidP="00A22058">
      <w:pPr>
        <w:jc w:val="both"/>
        <w:rPr>
          <w:rFonts w:cstheme="minorHAnsi"/>
        </w:rPr>
      </w:pPr>
      <w:r w:rsidRPr="00FE0941">
        <w:rPr>
          <w:rFonts w:cstheme="minorHAnsi"/>
        </w:rPr>
        <w:t xml:space="preserve">For the specifics of this Plan and in view of its applicability </w:t>
      </w:r>
      <w:r w:rsidR="00D261A7" w:rsidRPr="00FE0941">
        <w:rPr>
          <w:rFonts w:cstheme="minorHAnsi"/>
        </w:rPr>
        <w:t xml:space="preserve">within participant countries of </w:t>
      </w:r>
      <w:r w:rsidRPr="00FE0941">
        <w:rPr>
          <w:rFonts w:cstheme="minorHAnsi"/>
        </w:rPr>
        <w:t>the Caribbean Sea, the following chapter will only include those</w:t>
      </w:r>
      <w:r w:rsidR="00D261A7" w:rsidRPr="00FE0941">
        <w:rPr>
          <w:rFonts w:cstheme="minorHAnsi"/>
        </w:rPr>
        <w:t xml:space="preserve"> regulations</w:t>
      </w:r>
      <w:r w:rsidRPr="00FE0941">
        <w:rPr>
          <w:rFonts w:cstheme="minorHAnsi"/>
        </w:rPr>
        <w:t xml:space="preserve"> </w:t>
      </w:r>
      <w:r w:rsidR="00BE654B" w:rsidRPr="00FE0941">
        <w:rPr>
          <w:rFonts w:cstheme="minorHAnsi"/>
        </w:rPr>
        <w:t xml:space="preserve">that are </w:t>
      </w:r>
      <w:r w:rsidRPr="00FE0941">
        <w:rPr>
          <w:rFonts w:cstheme="minorHAnsi"/>
        </w:rPr>
        <w:t xml:space="preserve">most important </w:t>
      </w:r>
      <w:r w:rsidR="001128D6" w:rsidRPr="00FE0941">
        <w:rPr>
          <w:rFonts w:cstheme="minorHAnsi"/>
        </w:rPr>
        <w:t xml:space="preserve">to this region, including applicable </w:t>
      </w:r>
      <w:r w:rsidRPr="00FE0941">
        <w:rPr>
          <w:rFonts w:cstheme="minorHAnsi"/>
        </w:rPr>
        <w:t>International Treaties and Conventions</w:t>
      </w:r>
      <w:r w:rsidR="00D567A6" w:rsidRPr="00FE0941">
        <w:rPr>
          <w:rFonts w:cstheme="minorHAnsi"/>
        </w:rPr>
        <w:t>. E</w:t>
      </w:r>
      <w:r w:rsidRPr="00FE0941">
        <w:rPr>
          <w:rFonts w:cstheme="minorHAnsi"/>
        </w:rPr>
        <w:t>ach</w:t>
      </w:r>
      <w:r w:rsidR="00D567A6" w:rsidRPr="00FE0941">
        <w:rPr>
          <w:rFonts w:cstheme="minorHAnsi"/>
        </w:rPr>
        <w:t xml:space="preserve"> participant country will a</w:t>
      </w:r>
      <w:r w:rsidRPr="00FE0941">
        <w:rPr>
          <w:rFonts w:cstheme="minorHAnsi"/>
        </w:rPr>
        <w:t xml:space="preserve">djust the </w:t>
      </w:r>
      <w:r w:rsidR="00123014" w:rsidRPr="00FE0941">
        <w:rPr>
          <w:rFonts w:cstheme="minorHAnsi"/>
        </w:rPr>
        <w:t xml:space="preserve">content of the legal framework of the </w:t>
      </w:r>
      <w:r w:rsidRPr="00FE0941">
        <w:rPr>
          <w:rFonts w:cstheme="minorHAnsi"/>
        </w:rPr>
        <w:t>EWMP to the</w:t>
      </w:r>
      <w:r w:rsidR="00123014" w:rsidRPr="00FE0941">
        <w:rPr>
          <w:rFonts w:cstheme="minorHAnsi"/>
        </w:rPr>
        <w:t>ir</w:t>
      </w:r>
      <w:r w:rsidRPr="00FE0941">
        <w:rPr>
          <w:rFonts w:cstheme="minorHAnsi"/>
        </w:rPr>
        <w:t xml:space="preserve"> local legal/applicable mandates and regulations. </w:t>
      </w:r>
    </w:p>
    <w:p w14:paraId="1CAF2A95" w14:textId="77777777" w:rsidR="00154343" w:rsidRPr="00FE0941" w:rsidRDefault="00154343" w:rsidP="00A22058">
      <w:pPr>
        <w:jc w:val="both"/>
        <w:rPr>
          <w:rFonts w:cstheme="minorHAnsi"/>
        </w:rPr>
      </w:pPr>
    </w:p>
    <w:p w14:paraId="37DBFA32" w14:textId="1348934D" w:rsidR="00A22058" w:rsidRPr="00FE0941" w:rsidRDefault="00A22058" w:rsidP="00A22058">
      <w:pPr>
        <w:jc w:val="both"/>
        <w:rPr>
          <w:rFonts w:cstheme="minorHAnsi"/>
        </w:rPr>
      </w:pPr>
      <w:r w:rsidRPr="00FE0941">
        <w:rPr>
          <w:rFonts w:cstheme="minorHAnsi"/>
        </w:rPr>
        <w:t xml:space="preserve">Those International Treaties that are binging with the EWMP are The Protocol Concerning Pollution from Land Based Sources and Activities to the Convention for the Protection and Development of the Marine Environment of the Wider Caribbean Region (under the Cartagena Convention), and the Programme of Action for the Sustainable Development for Small Island Development States. </w:t>
      </w:r>
    </w:p>
    <w:p w14:paraId="0D1A33BF" w14:textId="77777777" w:rsidR="00A22058" w:rsidRPr="00FE0941" w:rsidRDefault="00A22058" w:rsidP="00A22058">
      <w:pPr>
        <w:jc w:val="both"/>
        <w:rPr>
          <w:rFonts w:cstheme="minorHAnsi"/>
        </w:rPr>
      </w:pPr>
    </w:p>
    <w:p w14:paraId="43D22FE0" w14:textId="58E35468" w:rsidR="003D66BA" w:rsidRPr="00FE0941" w:rsidRDefault="00A22058" w:rsidP="00A22058">
      <w:pPr>
        <w:jc w:val="both"/>
        <w:rPr>
          <w:rFonts w:cstheme="minorHAnsi"/>
        </w:rPr>
      </w:pPr>
      <w:r w:rsidRPr="00FE0941">
        <w:rPr>
          <w:rFonts w:cstheme="minorHAnsi"/>
        </w:rPr>
        <w:t>Also, as part of international bindings and responsibilities for achieving sustainable development the following International Agencies: United Nations Environmental Program (UNEP), Organization of Eastern Caribbean States (OECS), Caribbean Environmental Health Unit (CEHU), Caribbean Alliance for Sustainable Tourism (CAST), can be</w:t>
      </w:r>
      <w:r w:rsidR="00B5638E" w:rsidRPr="00FE0941">
        <w:rPr>
          <w:rFonts w:cstheme="minorHAnsi"/>
        </w:rPr>
        <w:t xml:space="preserve"> an</w:t>
      </w:r>
      <w:r w:rsidRPr="00FE0941">
        <w:rPr>
          <w:rFonts w:cstheme="minorHAnsi"/>
        </w:rPr>
        <w:t xml:space="preserve"> approach for support in establishing sound practices towards an EWMP.</w:t>
      </w:r>
      <w:r w:rsidRPr="00FE0941">
        <w:rPr>
          <w:rFonts w:cstheme="minorHAnsi"/>
        </w:rPr>
        <w:tab/>
      </w:r>
    </w:p>
    <w:p w14:paraId="413FE939" w14:textId="45C8CFA1" w:rsidR="00A22058" w:rsidRPr="00FE0941" w:rsidRDefault="00A22058" w:rsidP="00A22058">
      <w:pPr>
        <w:jc w:val="both"/>
        <w:rPr>
          <w:rFonts w:cstheme="minorHAnsi"/>
        </w:rPr>
      </w:pPr>
      <w:r w:rsidRPr="00FE0941">
        <w:rPr>
          <w:rFonts w:cstheme="minorHAnsi"/>
        </w:rPr>
        <w:t xml:space="preserve"> </w:t>
      </w:r>
      <w:r w:rsidRPr="00FE0941">
        <w:rPr>
          <w:rFonts w:cstheme="minorHAnsi"/>
        </w:rPr>
        <w:tab/>
      </w:r>
    </w:p>
    <w:p w14:paraId="4BE30A72" w14:textId="77777777" w:rsidR="00A22058" w:rsidRPr="00FE0941" w:rsidRDefault="00A22058" w:rsidP="00A22058">
      <w:pPr>
        <w:jc w:val="both"/>
        <w:rPr>
          <w:rFonts w:cstheme="minorHAnsi"/>
          <w:b/>
          <w:bCs/>
        </w:rPr>
      </w:pPr>
    </w:p>
    <w:p w14:paraId="60148FFA" w14:textId="77777777" w:rsidR="00A22058" w:rsidRPr="00FE0941" w:rsidRDefault="00A22058" w:rsidP="00A22058">
      <w:pPr>
        <w:jc w:val="both"/>
        <w:rPr>
          <w:rFonts w:cstheme="minorHAnsi"/>
          <w:b/>
          <w:bCs/>
        </w:rPr>
      </w:pPr>
      <w:bookmarkStart w:id="232" w:name="_Toc34127361"/>
      <w:r w:rsidRPr="00FE0941">
        <w:rPr>
          <w:rFonts w:cstheme="minorHAnsi"/>
          <w:b/>
          <w:bCs/>
        </w:rPr>
        <w:t>2.6 Institutional frame</w:t>
      </w:r>
      <w:bookmarkEnd w:id="232"/>
    </w:p>
    <w:p w14:paraId="4958A677" w14:textId="77777777" w:rsidR="00C22EBC" w:rsidRPr="00FE0941" w:rsidRDefault="00C22EBC" w:rsidP="00A22058">
      <w:pPr>
        <w:jc w:val="both"/>
        <w:rPr>
          <w:rFonts w:cstheme="minorHAnsi"/>
        </w:rPr>
      </w:pPr>
    </w:p>
    <w:p w14:paraId="0FE45E7D" w14:textId="1315A4C5" w:rsidR="00A22058" w:rsidRPr="00FE0941" w:rsidRDefault="00A22058" w:rsidP="00A22058">
      <w:pPr>
        <w:jc w:val="both"/>
        <w:rPr>
          <w:rFonts w:cstheme="minorHAnsi"/>
        </w:rPr>
      </w:pPr>
      <w:r w:rsidRPr="00FE0941">
        <w:rPr>
          <w:rFonts w:cstheme="minorHAnsi"/>
        </w:rPr>
        <w:t>This includes the institutions involved in the project administration, management</w:t>
      </w:r>
      <w:r w:rsidR="00B8210C" w:rsidRPr="00FE0941">
        <w:rPr>
          <w:rFonts w:cstheme="minorHAnsi"/>
        </w:rPr>
        <w:t>,</w:t>
      </w:r>
      <w:r w:rsidRPr="00FE0941">
        <w:rPr>
          <w:rFonts w:cstheme="minorHAnsi"/>
        </w:rPr>
        <w:t xml:space="preserve"> and operations. These will be identified</w:t>
      </w:r>
      <w:r w:rsidR="00B8210C" w:rsidRPr="00FE0941">
        <w:rPr>
          <w:rFonts w:cstheme="minorHAnsi"/>
        </w:rPr>
        <w:t>,</w:t>
      </w:r>
      <w:r w:rsidRPr="00FE0941">
        <w:rPr>
          <w:rFonts w:cstheme="minorHAnsi"/>
        </w:rPr>
        <w:t xml:space="preserve"> and their roles and responsibilit</w:t>
      </w:r>
      <w:r w:rsidR="00362DD6" w:rsidRPr="00FE0941">
        <w:rPr>
          <w:rFonts w:cstheme="minorHAnsi"/>
        </w:rPr>
        <w:t xml:space="preserve">ies will be defined </w:t>
      </w:r>
      <w:r w:rsidRPr="00FE0941">
        <w:rPr>
          <w:rFonts w:cstheme="minorHAnsi"/>
        </w:rPr>
        <w:t>during the project phases (pre-construction, construction</w:t>
      </w:r>
      <w:r w:rsidR="00362DD6" w:rsidRPr="00FE0941">
        <w:rPr>
          <w:rFonts w:cstheme="minorHAnsi"/>
        </w:rPr>
        <w:t>,</w:t>
      </w:r>
      <w:r w:rsidRPr="00FE0941">
        <w:rPr>
          <w:rFonts w:cstheme="minorHAnsi"/>
        </w:rPr>
        <w:t xml:space="preserve"> operation</w:t>
      </w:r>
      <w:r w:rsidR="00B8210C" w:rsidRPr="00FE0941">
        <w:rPr>
          <w:rFonts w:cstheme="minorHAnsi"/>
        </w:rPr>
        <w:t>,</w:t>
      </w:r>
      <w:r w:rsidR="00362DD6" w:rsidRPr="00FE0941">
        <w:rPr>
          <w:rFonts w:cstheme="minorHAnsi"/>
        </w:rPr>
        <w:t xml:space="preserve"> and closure</w:t>
      </w:r>
      <w:r w:rsidRPr="00FE0941">
        <w:rPr>
          <w:rFonts w:cstheme="minorHAnsi"/>
        </w:rPr>
        <w:t>)</w:t>
      </w:r>
      <w:r w:rsidR="00E32EC6" w:rsidRPr="00FE0941">
        <w:rPr>
          <w:rFonts w:cstheme="minorHAnsi"/>
        </w:rPr>
        <w:t>.</w:t>
      </w:r>
    </w:p>
    <w:p w14:paraId="47098DC5" w14:textId="77777777" w:rsidR="00A22058" w:rsidRPr="00FE0941" w:rsidRDefault="00A22058" w:rsidP="00A22058">
      <w:pPr>
        <w:jc w:val="both"/>
        <w:rPr>
          <w:rFonts w:cstheme="minorHAnsi"/>
        </w:rPr>
      </w:pPr>
    </w:p>
    <w:p w14:paraId="5490866C" w14:textId="77777777" w:rsidR="00A22058" w:rsidRPr="00FE0941" w:rsidRDefault="00A22058" w:rsidP="00A22058">
      <w:pPr>
        <w:jc w:val="both"/>
        <w:rPr>
          <w:rFonts w:cstheme="minorHAnsi"/>
          <w:b/>
          <w:bCs/>
        </w:rPr>
      </w:pPr>
      <w:bookmarkStart w:id="233" w:name="_Toc34127362"/>
      <w:r w:rsidRPr="00FE0941">
        <w:rPr>
          <w:rFonts w:cstheme="minorHAnsi"/>
          <w:b/>
          <w:bCs/>
        </w:rPr>
        <w:t>2.7 Diagnostics and Characteristics</w:t>
      </w:r>
      <w:bookmarkEnd w:id="233"/>
    </w:p>
    <w:p w14:paraId="63D38A2E" w14:textId="77777777" w:rsidR="00C22EBC" w:rsidRPr="00FE0941" w:rsidRDefault="00C22EBC" w:rsidP="00A22058">
      <w:pPr>
        <w:jc w:val="both"/>
        <w:rPr>
          <w:rFonts w:cstheme="minorHAnsi"/>
        </w:rPr>
      </w:pPr>
    </w:p>
    <w:p w14:paraId="4781BE7E" w14:textId="328961D0" w:rsidR="00A22058" w:rsidRPr="00FE0941" w:rsidRDefault="003E0603" w:rsidP="00A22058">
      <w:pPr>
        <w:jc w:val="both"/>
        <w:rPr>
          <w:rFonts w:cstheme="minorHAnsi"/>
        </w:rPr>
      </w:pPr>
      <w:r w:rsidRPr="00FE0941">
        <w:rPr>
          <w:rFonts w:cstheme="minorHAnsi"/>
        </w:rPr>
        <w:t>F</w:t>
      </w:r>
      <w:r w:rsidR="00A22058" w:rsidRPr="00FE0941">
        <w:rPr>
          <w:rFonts w:cstheme="minorHAnsi"/>
        </w:rPr>
        <w:t>easibility analyses must be performed in order to determine the level of involvement and processes needed to implement the EWMP and to what extent</w:t>
      </w:r>
      <w:r w:rsidR="00CF49EA" w:rsidRPr="00FE0941">
        <w:rPr>
          <w:rFonts w:cstheme="minorHAnsi"/>
        </w:rPr>
        <w:t>. For example, i</w:t>
      </w:r>
      <w:r w:rsidR="00A22058" w:rsidRPr="00FE0941">
        <w:rPr>
          <w:rFonts w:cstheme="minorHAnsi"/>
        </w:rPr>
        <w:t xml:space="preserve">f </w:t>
      </w:r>
      <w:r w:rsidR="00CF49EA" w:rsidRPr="00FE0941">
        <w:rPr>
          <w:rFonts w:cstheme="minorHAnsi"/>
        </w:rPr>
        <w:t xml:space="preserve">the generation of </w:t>
      </w:r>
      <w:r w:rsidR="00DA3FA2" w:rsidRPr="00FE0941">
        <w:rPr>
          <w:rFonts w:cstheme="minorHAnsi"/>
        </w:rPr>
        <w:t>e</w:t>
      </w:r>
      <w:r w:rsidR="00A22058" w:rsidRPr="00FE0941">
        <w:rPr>
          <w:rFonts w:cstheme="minorHAnsi"/>
        </w:rPr>
        <w:t>-waste</w:t>
      </w:r>
      <w:r w:rsidR="00CF49EA" w:rsidRPr="00FE0941">
        <w:rPr>
          <w:rFonts w:cstheme="minorHAnsi"/>
        </w:rPr>
        <w:t xml:space="preserve"> is identified</w:t>
      </w:r>
      <w:r w:rsidR="00A22058" w:rsidRPr="00FE0941">
        <w:rPr>
          <w:rFonts w:cstheme="minorHAnsi"/>
        </w:rPr>
        <w:t xml:space="preserve"> </w:t>
      </w:r>
      <w:r w:rsidR="00CF49EA" w:rsidRPr="00FE0941">
        <w:rPr>
          <w:rFonts w:cstheme="minorHAnsi"/>
        </w:rPr>
        <w:t xml:space="preserve">to be </w:t>
      </w:r>
      <w:r w:rsidR="00A22058" w:rsidRPr="00FE0941">
        <w:rPr>
          <w:rFonts w:cstheme="minorHAnsi"/>
        </w:rPr>
        <w:t xml:space="preserve">very small, maybe the </w:t>
      </w:r>
      <w:r w:rsidR="00CF49EA" w:rsidRPr="00FE0941">
        <w:rPr>
          <w:rFonts w:cstheme="minorHAnsi"/>
        </w:rPr>
        <w:t xml:space="preserve">most feasible </w:t>
      </w:r>
      <w:r w:rsidR="00A22058" w:rsidRPr="00FE0941">
        <w:rPr>
          <w:rFonts w:cstheme="minorHAnsi"/>
        </w:rPr>
        <w:t>option</w:t>
      </w:r>
      <w:r w:rsidR="00CF49EA" w:rsidRPr="00FE0941">
        <w:rPr>
          <w:rFonts w:cstheme="minorHAnsi"/>
        </w:rPr>
        <w:t xml:space="preserve"> will be to </w:t>
      </w:r>
      <w:r w:rsidR="00E53345" w:rsidRPr="00FE0941">
        <w:rPr>
          <w:rFonts w:cstheme="minorHAnsi"/>
        </w:rPr>
        <w:t>store</w:t>
      </w:r>
      <w:r w:rsidR="00DA3FA2" w:rsidRPr="00FE0941">
        <w:rPr>
          <w:rFonts w:cstheme="minorHAnsi"/>
        </w:rPr>
        <w:t xml:space="preserve"> it</w:t>
      </w:r>
      <w:r w:rsidR="00E53345" w:rsidRPr="00FE0941">
        <w:rPr>
          <w:rFonts w:cstheme="minorHAnsi"/>
        </w:rPr>
        <w:t xml:space="preserve"> in an </w:t>
      </w:r>
      <w:r w:rsidR="00BA6014" w:rsidRPr="00FE0941">
        <w:rPr>
          <w:rFonts w:cstheme="minorHAnsi"/>
        </w:rPr>
        <w:t xml:space="preserve">appropriate </w:t>
      </w:r>
      <w:r w:rsidR="00E53345" w:rsidRPr="00FE0941">
        <w:rPr>
          <w:rFonts w:cstheme="minorHAnsi"/>
        </w:rPr>
        <w:t>environmental si</w:t>
      </w:r>
      <w:r w:rsidR="0004516C" w:rsidRPr="00FE0941">
        <w:rPr>
          <w:rFonts w:cstheme="minorHAnsi"/>
        </w:rPr>
        <w:t>t</w:t>
      </w:r>
      <w:r w:rsidR="00E53345" w:rsidRPr="00FE0941">
        <w:rPr>
          <w:rFonts w:cstheme="minorHAnsi"/>
        </w:rPr>
        <w:t>e</w:t>
      </w:r>
      <w:r w:rsidR="009252C5" w:rsidRPr="00FE0941">
        <w:rPr>
          <w:rFonts w:cstheme="minorHAnsi"/>
        </w:rPr>
        <w:t xml:space="preserve"> until  </w:t>
      </w:r>
      <w:r w:rsidR="00A22058" w:rsidRPr="00FE0941">
        <w:rPr>
          <w:rFonts w:cstheme="minorHAnsi"/>
        </w:rPr>
        <w:t xml:space="preserve">there is a </w:t>
      </w:r>
      <w:r w:rsidR="009252C5" w:rsidRPr="00FE0941">
        <w:rPr>
          <w:rFonts w:cstheme="minorHAnsi"/>
        </w:rPr>
        <w:t xml:space="preserve">larger </w:t>
      </w:r>
      <w:r w:rsidR="00A22058" w:rsidRPr="00FE0941">
        <w:rPr>
          <w:rFonts w:cstheme="minorHAnsi"/>
        </w:rPr>
        <w:t xml:space="preserve">volume </w:t>
      </w:r>
      <w:r w:rsidR="00C92845" w:rsidRPr="00FE0941">
        <w:rPr>
          <w:rFonts w:cstheme="minorHAnsi"/>
        </w:rPr>
        <w:t xml:space="preserve">of E-waste </w:t>
      </w:r>
      <w:r w:rsidR="00F95AEB" w:rsidRPr="00FE0941">
        <w:rPr>
          <w:rFonts w:cstheme="minorHAnsi"/>
        </w:rPr>
        <w:t xml:space="preserve">to be properly processed following the </w:t>
      </w:r>
      <w:r w:rsidR="00BA6014" w:rsidRPr="00FE0941">
        <w:rPr>
          <w:rFonts w:cstheme="minorHAnsi"/>
        </w:rPr>
        <w:t>guidelines o</w:t>
      </w:r>
      <w:r w:rsidR="00F95AEB" w:rsidRPr="00FE0941">
        <w:rPr>
          <w:rFonts w:cstheme="minorHAnsi"/>
        </w:rPr>
        <w:t>f the EWMP.</w:t>
      </w:r>
      <w:r w:rsidR="00A22058" w:rsidRPr="00FE0941">
        <w:rPr>
          <w:rFonts w:cstheme="minorHAnsi"/>
        </w:rPr>
        <w:t xml:space="preserve"> If the amount </w:t>
      </w:r>
      <w:r w:rsidR="00A77981" w:rsidRPr="00FE0941">
        <w:rPr>
          <w:rFonts w:cstheme="minorHAnsi"/>
        </w:rPr>
        <w:t xml:space="preserve">of e-waste </w:t>
      </w:r>
      <w:r w:rsidR="005E1C5E" w:rsidRPr="00FE0941">
        <w:rPr>
          <w:rFonts w:cstheme="minorHAnsi"/>
        </w:rPr>
        <w:t>is</w:t>
      </w:r>
      <w:r w:rsidR="00A22058" w:rsidRPr="00FE0941">
        <w:rPr>
          <w:rFonts w:cstheme="minorHAnsi"/>
        </w:rPr>
        <w:t xml:space="preserve"> large, then it will be feasible to proceed with the later phases of the business of recycling. In all cases this analysis will include an environmental screening assessment to understand the potential negative impacts of the EWMP implementation, in this process the following must be evaluated: i) Possible environmental and social impacts</w:t>
      </w:r>
      <w:r w:rsidR="000E3D92" w:rsidRPr="00FE0941">
        <w:rPr>
          <w:rFonts w:cstheme="minorHAnsi"/>
        </w:rPr>
        <w:t xml:space="preserve">; </w:t>
      </w:r>
      <w:r w:rsidR="00A22058" w:rsidRPr="00FE0941">
        <w:rPr>
          <w:rFonts w:cstheme="minorHAnsi"/>
        </w:rPr>
        <w:t>ii) Evaluation of the environmental and social impacts</w:t>
      </w:r>
      <w:r w:rsidR="000E3D92" w:rsidRPr="00FE0941">
        <w:rPr>
          <w:rFonts w:cstheme="minorHAnsi"/>
        </w:rPr>
        <w:t>;</w:t>
      </w:r>
      <w:r w:rsidR="00A22058" w:rsidRPr="00FE0941">
        <w:rPr>
          <w:rFonts w:cstheme="minorHAnsi"/>
        </w:rPr>
        <w:t xml:space="preserve"> iii) Measurements for E-waste management during construction and operational phase of the project</w:t>
      </w:r>
      <w:r w:rsidR="000E3D92" w:rsidRPr="00FE0941">
        <w:rPr>
          <w:rFonts w:cstheme="minorHAnsi"/>
        </w:rPr>
        <w:t>;</w:t>
      </w:r>
      <w:r w:rsidR="00A22058" w:rsidRPr="00FE0941">
        <w:rPr>
          <w:rFonts w:cstheme="minorHAnsi"/>
        </w:rPr>
        <w:t xml:space="preserve"> iv) Arrangements for permits for final disposal of the different types of waste that the plan entitles</w:t>
      </w:r>
      <w:r w:rsidR="000E3D92" w:rsidRPr="00FE0941">
        <w:rPr>
          <w:rFonts w:cstheme="minorHAnsi"/>
        </w:rPr>
        <w:t>;</w:t>
      </w:r>
      <w:r w:rsidR="00A22058" w:rsidRPr="00FE0941">
        <w:rPr>
          <w:rFonts w:cstheme="minorHAnsi"/>
        </w:rPr>
        <w:t xml:space="preserve"> and</w:t>
      </w:r>
      <w:r w:rsidR="000E3D92" w:rsidRPr="00FE0941">
        <w:rPr>
          <w:rFonts w:cstheme="minorHAnsi"/>
        </w:rPr>
        <w:t>,</w:t>
      </w:r>
      <w:r w:rsidR="00A22058" w:rsidRPr="00FE0941">
        <w:rPr>
          <w:rFonts w:cstheme="minorHAnsi"/>
        </w:rPr>
        <w:t xml:space="preserve"> v) Implementation time table or chronogram</w:t>
      </w:r>
      <w:r w:rsidR="00E32EC6" w:rsidRPr="00FE0941">
        <w:rPr>
          <w:rFonts w:cstheme="minorHAnsi"/>
        </w:rPr>
        <w:t>.</w:t>
      </w:r>
    </w:p>
    <w:p w14:paraId="71A4A04F" w14:textId="6CA50669" w:rsidR="00720AEC" w:rsidRPr="00FE0941" w:rsidRDefault="00720AEC" w:rsidP="00A22058">
      <w:pPr>
        <w:jc w:val="both"/>
        <w:rPr>
          <w:rFonts w:cstheme="minorHAnsi"/>
        </w:rPr>
      </w:pPr>
    </w:p>
    <w:p w14:paraId="11F3DFB6" w14:textId="77777777" w:rsidR="00720AEC" w:rsidRPr="00FE0941" w:rsidRDefault="00720AEC" w:rsidP="00A22058">
      <w:pPr>
        <w:jc w:val="both"/>
        <w:rPr>
          <w:rFonts w:cstheme="minorHAnsi"/>
        </w:rPr>
      </w:pPr>
    </w:p>
    <w:p w14:paraId="5A3E44F7" w14:textId="77777777" w:rsidR="00A22058" w:rsidRPr="00FE0941" w:rsidRDefault="00A22058" w:rsidP="00A22058">
      <w:pPr>
        <w:jc w:val="both"/>
        <w:rPr>
          <w:rFonts w:cstheme="minorHAnsi"/>
          <w:b/>
          <w:bCs/>
        </w:rPr>
      </w:pPr>
      <w:bookmarkStart w:id="234" w:name="_Toc34127363"/>
      <w:r w:rsidRPr="00FE0941">
        <w:rPr>
          <w:rFonts w:cstheme="minorHAnsi"/>
          <w:b/>
          <w:bCs/>
        </w:rPr>
        <w:t>2.8 Budget and Costs</w:t>
      </w:r>
      <w:bookmarkEnd w:id="234"/>
      <w:r w:rsidRPr="00FE0941">
        <w:rPr>
          <w:rFonts w:cstheme="minorHAnsi"/>
          <w:b/>
          <w:bCs/>
        </w:rPr>
        <w:t xml:space="preserve"> </w:t>
      </w:r>
    </w:p>
    <w:p w14:paraId="63C60F88" w14:textId="77777777" w:rsidR="00C22EBC" w:rsidRPr="00FE0941" w:rsidRDefault="00C22EBC" w:rsidP="00A22058">
      <w:pPr>
        <w:jc w:val="both"/>
        <w:rPr>
          <w:rFonts w:cstheme="minorHAnsi"/>
        </w:rPr>
      </w:pPr>
    </w:p>
    <w:p w14:paraId="21E8AB0C" w14:textId="4AD97CF5" w:rsidR="00A22058" w:rsidRPr="00FE0941" w:rsidRDefault="00A22058" w:rsidP="00A22058">
      <w:pPr>
        <w:jc w:val="both"/>
        <w:rPr>
          <w:rFonts w:cstheme="minorHAnsi"/>
        </w:rPr>
      </w:pPr>
      <w:r w:rsidRPr="00FE0941">
        <w:rPr>
          <w:rFonts w:cstheme="minorHAnsi"/>
        </w:rPr>
        <w:t xml:space="preserve">In each phase of the project </w:t>
      </w:r>
      <w:r w:rsidR="00AE6B6B" w:rsidRPr="00FE0941">
        <w:rPr>
          <w:rFonts w:cstheme="minorHAnsi"/>
        </w:rPr>
        <w:t xml:space="preserve">must require </w:t>
      </w:r>
      <w:r w:rsidRPr="00FE0941">
        <w:rPr>
          <w:rFonts w:cstheme="minorHAnsi"/>
        </w:rPr>
        <w:t xml:space="preserve">a budget with </w:t>
      </w:r>
      <w:r w:rsidR="00AE6B6B" w:rsidRPr="00FE0941">
        <w:rPr>
          <w:rFonts w:cstheme="minorHAnsi"/>
        </w:rPr>
        <w:t xml:space="preserve">associated </w:t>
      </w:r>
      <w:r w:rsidRPr="00FE0941">
        <w:rPr>
          <w:rFonts w:cstheme="minorHAnsi"/>
        </w:rPr>
        <w:t xml:space="preserve">costs of the </w:t>
      </w:r>
      <w:r w:rsidR="00AE6B6B" w:rsidRPr="00FE0941">
        <w:rPr>
          <w:rFonts w:cstheme="minorHAnsi"/>
        </w:rPr>
        <w:t xml:space="preserve">development and implementation of </w:t>
      </w:r>
      <w:r w:rsidRPr="00FE0941">
        <w:rPr>
          <w:rFonts w:cstheme="minorHAnsi"/>
        </w:rPr>
        <w:t>EWMP</w:t>
      </w:r>
      <w:r w:rsidR="00AE6B6B" w:rsidRPr="00FE0941">
        <w:rPr>
          <w:rFonts w:cstheme="minorHAnsi"/>
        </w:rPr>
        <w:t xml:space="preserve">. The </w:t>
      </w:r>
      <w:r w:rsidR="008F0C9B" w:rsidRPr="00FE0941">
        <w:rPr>
          <w:rFonts w:cstheme="minorHAnsi"/>
        </w:rPr>
        <w:t xml:space="preserve">budget </w:t>
      </w:r>
      <w:r w:rsidRPr="00FE0941">
        <w:rPr>
          <w:rFonts w:cstheme="minorHAnsi"/>
        </w:rPr>
        <w:t>must</w:t>
      </w:r>
      <w:r w:rsidR="008F0C9B" w:rsidRPr="00FE0941">
        <w:rPr>
          <w:rFonts w:cstheme="minorHAnsi"/>
        </w:rPr>
        <w:t xml:space="preserve"> consider all management activities, as well as </w:t>
      </w:r>
      <w:r w:rsidR="009F5DD9" w:rsidRPr="00FE0941">
        <w:rPr>
          <w:rFonts w:cstheme="minorHAnsi"/>
        </w:rPr>
        <w:t>potential procurement of equipment</w:t>
      </w:r>
      <w:r w:rsidR="00B4225E" w:rsidRPr="00FE0941">
        <w:rPr>
          <w:rFonts w:cstheme="minorHAnsi"/>
        </w:rPr>
        <w:t>,</w:t>
      </w:r>
      <w:r w:rsidR="009F5DD9" w:rsidRPr="00FE0941">
        <w:rPr>
          <w:rFonts w:cstheme="minorHAnsi"/>
        </w:rPr>
        <w:t xml:space="preserve"> including</w:t>
      </w:r>
      <w:r w:rsidR="00500140" w:rsidRPr="00FE0941">
        <w:rPr>
          <w:rFonts w:cstheme="minorHAnsi"/>
        </w:rPr>
        <w:t xml:space="preserve"> personal protective equipment.</w:t>
      </w:r>
      <w:r w:rsidRPr="00FE0941">
        <w:rPr>
          <w:rFonts w:cstheme="minorHAnsi"/>
        </w:rPr>
        <w:t xml:space="preserve"> These budgets</w:t>
      </w:r>
      <w:r w:rsidR="001D56A6" w:rsidRPr="00FE0941">
        <w:rPr>
          <w:rFonts w:cstheme="minorHAnsi"/>
        </w:rPr>
        <w:t xml:space="preserve"> to be</w:t>
      </w:r>
      <w:r w:rsidRPr="00FE0941">
        <w:rPr>
          <w:rFonts w:cstheme="minorHAnsi"/>
        </w:rPr>
        <w:t xml:space="preserve"> prepared in charts showing</w:t>
      </w:r>
      <w:r w:rsidR="00500140" w:rsidRPr="00FE0941">
        <w:rPr>
          <w:rFonts w:cstheme="minorHAnsi"/>
        </w:rPr>
        <w:t xml:space="preserve"> </w:t>
      </w:r>
      <w:r w:rsidRPr="00FE0941">
        <w:rPr>
          <w:rFonts w:cstheme="minorHAnsi"/>
        </w:rPr>
        <w:t>cost estimations categorized for each manage</w:t>
      </w:r>
      <w:r w:rsidR="001D56A6" w:rsidRPr="00FE0941">
        <w:rPr>
          <w:rFonts w:cstheme="minorHAnsi"/>
        </w:rPr>
        <w:t xml:space="preserve">ment </w:t>
      </w:r>
      <w:r w:rsidRPr="00FE0941">
        <w:rPr>
          <w:rFonts w:cstheme="minorHAnsi"/>
        </w:rPr>
        <w:t xml:space="preserve">activity presented </w:t>
      </w:r>
      <w:r w:rsidR="001D56A6" w:rsidRPr="00FE0941">
        <w:rPr>
          <w:rFonts w:cstheme="minorHAnsi"/>
        </w:rPr>
        <w:t xml:space="preserve">must also </w:t>
      </w:r>
      <w:r w:rsidRPr="00FE0941">
        <w:rPr>
          <w:rFonts w:cstheme="minorHAnsi"/>
        </w:rPr>
        <w:t>includ</w:t>
      </w:r>
      <w:r w:rsidR="00E03EA5" w:rsidRPr="00FE0941">
        <w:rPr>
          <w:rFonts w:cstheme="minorHAnsi"/>
        </w:rPr>
        <w:t>e</w:t>
      </w:r>
      <w:r w:rsidRPr="00FE0941">
        <w:rPr>
          <w:rFonts w:cstheme="minorHAnsi"/>
        </w:rPr>
        <w:t xml:space="preserve"> those contingency expenditures and expending charted chronogram</w:t>
      </w:r>
      <w:r w:rsidR="0096456E" w:rsidRPr="00FE0941">
        <w:rPr>
          <w:rFonts w:cstheme="minorHAnsi"/>
        </w:rPr>
        <w:t>s</w:t>
      </w:r>
      <w:r w:rsidRPr="00FE0941">
        <w:rPr>
          <w:rFonts w:cstheme="minorHAnsi"/>
        </w:rPr>
        <w:t>. The budget will be itemized</w:t>
      </w:r>
      <w:r w:rsidR="005C6349" w:rsidRPr="00FE0941">
        <w:rPr>
          <w:rFonts w:cstheme="minorHAnsi"/>
        </w:rPr>
        <w:t xml:space="preserve"> and should include all </w:t>
      </w:r>
      <w:r w:rsidR="00CF1247" w:rsidRPr="00FE0941">
        <w:rPr>
          <w:rFonts w:cstheme="minorHAnsi"/>
        </w:rPr>
        <w:t>financial consideration</w:t>
      </w:r>
      <w:r w:rsidR="005C6349" w:rsidRPr="00FE0941">
        <w:rPr>
          <w:rFonts w:cstheme="minorHAnsi"/>
        </w:rPr>
        <w:t>s that are being adopted for the general implementation</w:t>
      </w:r>
      <w:r w:rsidR="00CF1247" w:rsidRPr="00FE0941">
        <w:rPr>
          <w:rFonts w:cstheme="minorHAnsi"/>
        </w:rPr>
        <w:t xml:space="preserve"> of </w:t>
      </w:r>
      <w:r w:rsidR="00E45FB4" w:rsidRPr="00FE0941">
        <w:rPr>
          <w:rFonts w:cstheme="minorHAnsi"/>
        </w:rPr>
        <w:t xml:space="preserve">all </w:t>
      </w:r>
      <w:r w:rsidRPr="00FE0941">
        <w:rPr>
          <w:rFonts w:cstheme="minorHAnsi"/>
        </w:rPr>
        <w:t>project</w:t>
      </w:r>
      <w:r w:rsidR="00E45FB4" w:rsidRPr="00FE0941">
        <w:rPr>
          <w:rFonts w:cstheme="minorHAnsi"/>
        </w:rPr>
        <w:t xml:space="preserve"> activities</w:t>
      </w:r>
      <w:r w:rsidR="00E32EC6" w:rsidRPr="00FE0941">
        <w:rPr>
          <w:rFonts w:cstheme="minorHAnsi"/>
        </w:rPr>
        <w:t>.</w:t>
      </w:r>
    </w:p>
    <w:p w14:paraId="75F6B3BD" w14:textId="77777777" w:rsidR="00A22058" w:rsidRPr="00FE0941" w:rsidRDefault="00A22058" w:rsidP="00A22058">
      <w:pPr>
        <w:jc w:val="both"/>
        <w:rPr>
          <w:rFonts w:cstheme="minorHAnsi"/>
        </w:rPr>
      </w:pPr>
    </w:p>
    <w:p w14:paraId="145A4556" w14:textId="77777777" w:rsidR="00A22058" w:rsidRPr="00FE0941" w:rsidRDefault="00A22058" w:rsidP="00A22058">
      <w:pPr>
        <w:jc w:val="both"/>
        <w:rPr>
          <w:rFonts w:cstheme="minorHAnsi"/>
          <w:b/>
          <w:bCs/>
        </w:rPr>
      </w:pPr>
      <w:bookmarkStart w:id="235" w:name="_Toc34127364"/>
      <w:r w:rsidRPr="00FE0941">
        <w:rPr>
          <w:rFonts w:cstheme="minorHAnsi"/>
          <w:b/>
          <w:bCs/>
        </w:rPr>
        <w:t>2.9 Public Consultation Mechanism</w:t>
      </w:r>
      <w:bookmarkEnd w:id="235"/>
    </w:p>
    <w:p w14:paraId="269EEBA1" w14:textId="77777777" w:rsidR="00C22EBC" w:rsidRPr="00FE0941" w:rsidRDefault="00C22EBC" w:rsidP="00A22058">
      <w:pPr>
        <w:jc w:val="both"/>
        <w:rPr>
          <w:rFonts w:cstheme="minorHAnsi"/>
        </w:rPr>
      </w:pPr>
    </w:p>
    <w:p w14:paraId="6622A877" w14:textId="4468301D" w:rsidR="00A22058" w:rsidRPr="00FE0941" w:rsidRDefault="00A22058" w:rsidP="00A22058">
      <w:pPr>
        <w:jc w:val="both"/>
        <w:rPr>
          <w:rFonts w:cstheme="minorHAnsi"/>
        </w:rPr>
      </w:pPr>
      <w:r w:rsidRPr="00FE0941">
        <w:rPr>
          <w:rFonts w:cstheme="minorHAnsi"/>
        </w:rPr>
        <w:t xml:space="preserve">The information provided to the project participants and workers, as well as </w:t>
      </w:r>
      <w:r w:rsidR="005641BA" w:rsidRPr="00FE0941">
        <w:rPr>
          <w:rFonts w:cstheme="minorHAnsi"/>
        </w:rPr>
        <w:t xml:space="preserve">to </w:t>
      </w:r>
      <w:r w:rsidRPr="00FE0941">
        <w:rPr>
          <w:rFonts w:cstheme="minorHAnsi"/>
        </w:rPr>
        <w:t xml:space="preserve">the communities and </w:t>
      </w:r>
      <w:r w:rsidR="005641BA" w:rsidRPr="00FE0941">
        <w:rPr>
          <w:rFonts w:cstheme="minorHAnsi"/>
        </w:rPr>
        <w:t>all other relev</w:t>
      </w:r>
      <w:r w:rsidR="00B15669" w:rsidRPr="00FE0941">
        <w:rPr>
          <w:rFonts w:cstheme="minorHAnsi"/>
        </w:rPr>
        <w:t xml:space="preserve">ant </w:t>
      </w:r>
      <w:r w:rsidRPr="00FE0941">
        <w:rPr>
          <w:rFonts w:cstheme="minorHAnsi"/>
        </w:rPr>
        <w:t>stakeholders</w:t>
      </w:r>
      <w:r w:rsidR="005A7EBC" w:rsidRPr="00FE0941">
        <w:rPr>
          <w:rFonts w:cstheme="minorHAnsi"/>
        </w:rPr>
        <w:t>,</w:t>
      </w:r>
      <w:r w:rsidRPr="00FE0941">
        <w:rPr>
          <w:rFonts w:cstheme="minorHAnsi"/>
        </w:rPr>
        <w:t xml:space="preserve"> must be early and appropriate. Procedures must be established for solicitation, convened</w:t>
      </w:r>
      <w:r w:rsidR="00723825" w:rsidRPr="00FE0941">
        <w:rPr>
          <w:rFonts w:cstheme="minorHAnsi"/>
        </w:rPr>
        <w:t>,</w:t>
      </w:r>
      <w:r w:rsidRPr="00FE0941">
        <w:rPr>
          <w:rFonts w:cstheme="minorHAnsi"/>
        </w:rPr>
        <w:t xml:space="preserve"> and training to workers and affected communities. Amongst the potential topics to cover are labor ethics, responsibilities</w:t>
      </w:r>
      <w:r w:rsidR="00723825" w:rsidRPr="00FE0941">
        <w:rPr>
          <w:rFonts w:cstheme="minorHAnsi"/>
        </w:rPr>
        <w:t>,</w:t>
      </w:r>
      <w:r w:rsidRPr="00FE0941">
        <w:rPr>
          <w:rFonts w:cstheme="minorHAnsi"/>
        </w:rPr>
        <w:t xml:space="preserve"> and rights, sustainable daily issues and </w:t>
      </w:r>
      <w:r w:rsidR="00E32EC6" w:rsidRPr="00FE0941">
        <w:rPr>
          <w:rFonts w:cstheme="minorHAnsi"/>
        </w:rPr>
        <w:t>behavior</w:t>
      </w:r>
      <w:r w:rsidRPr="00FE0941">
        <w:rPr>
          <w:rFonts w:cstheme="minorHAnsi"/>
        </w:rPr>
        <w:t xml:space="preserve">, care for nature and biodiversity, environmental management. For information mechanisms to communities and workers the following </w:t>
      </w:r>
      <w:r w:rsidR="004447DF" w:rsidRPr="00FE0941">
        <w:rPr>
          <w:rFonts w:cstheme="minorHAnsi"/>
        </w:rPr>
        <w:t>must be considered</w:t>
      </w:r>
      <w:r w:rsidRPr="00FE0941">
        <w:rPr>
          <w:rFonts w:cstheme="minorHAnsi"/>
        </w:rPr>
        <w:t xml:space="preserve">: written information (press), radio, internet, social media, workshops, etc. </w:t>
      </w:r>
      <w:r w:rsidR="009D790B" w:rsidRPr="00FE0941">
        <w:rPr>
          <w:rFonts w:cstheme="minorHAnsi"/>
        </w:rPr>
        <w:t>The</w:t>
      </w:r>
      <w:r w:rsidRPr="00FE0941">
        <w:rPr>
          <w:rFonts w:cstheme="minorHAnsi"/>
        </w:rPr>
        <w:t xml:space="preserve"> public consultation of project activities must be </w:t>
      </w:r>
      <w:r w:rsidR="009D790B" w:rsidRPr="00FE0941">
        <w:rPr>
          <w:rFonts w:cstheme="minorHAnsi"/>
        </w:rPr>
        <w:t>performed</w:t>
      </w:r>
      <w:r w:rsidRPr="00FE0941">
        <w:rPr>
          <w:rFonts w:cstheme="minorHAnsi"/>
        </w:rPr>
        <w:t xml:space="preserve"> before project implementation, at the design level </w:t>
      </w:r>
      <w:r w:rsidR="009D790B" w:rsidRPr="00FE0941">
        <w:rPr>
          <w:rFonts w:cstheme="minorHAnsi"/>
        </w:rPr>
        <w:t xml:space="preserve">during </w:t>
      </w:r>
      <w:r w:rsidRPr="00FE0941">
        <w:rPr>
          <w:rFonts w:cstheme="minorHAnsi"/>
        </w:rPr>
        <w:t xml:space="preserve">the pre-construction phase. This activity is a mandate of ESS10 and demands the local stakeholder’s active participation </w:t>
      </w:r>
      <w:r w:rsidR="009D790B" w:rsidRPr="00FE0941">
        <w:rPr>
          <w:rFonts w:cstheme="minorHAnsi"/>
        </w:rPr>
        <w:t>which shall</w:t>
      </w:r>
      <w:r w:rsidRPr="00FE0941">
        <w:rPr>
          <w:rFonts w:cstheme="minorHAnsi"/>
        </w:rPr>
        <w:t xml:space="preserve"> be continuous throughout all the project phases</w:t>
      </w:r>
      <w:r w:rsidR="00F839B4" w:rsidRPr="00FE0941">
        <w:rPr>
          <w:rFonts w:cstheme="minorHAnsi"/>
        </w:rPr>
        <w:t>.</w:t>
      </w:r>
      <w:r w:rsidRPr="00FE0941">
        <w:rPr>
          <w:rFonts w:cstheme="minorHAnsi"/>
        </w:rPr>
        <w:t xml:space="preserve"> The result</w:t>
      </w:r>
      <w:r w:rsidR="00F839B4" w:rsidRPr="00FE0941">
        <w:rPr>
          <w:rFonts w:cstheme="minorHAnsi"/>
        </w:rPr>
        <w:t xml:space="preserve"> of the public</w:t>
      </w:r>
      <w:r w:rsidRPr="00FE0941">
        <w:rPr>
          <w:rFonts w:cstheme="minorHAnsi"/>
        </w:rPr>
        <w:t xml:space="preserve"> consultations </w:t>
      </w:r>
      <w:r w:rsidR="00F839B4" w:rsidRPr="00FE0941">
        <w:rPr>
          <w:rFonts w:cstheme="minorHAnsi"/>
        </w:rPr>
        <w:t>shall be</w:t>
      </w:r>
      <w:r w:rsidRPr="00FE0941">
        <w:rPr>
          <w:rFonts w:cstheme="minorHAnsi"/>
        </w:rPr>
        <w:t xml:space="preserve"> included in the EWMP for all project activities</w:t>
      </w:r>
      <w:r w:rsidR="00E32EC6" w:rsidRPr="00FE0941">
        <w:rPr>
          <w:rFonts w:cstheme="minorHAnsi"/>
        </w:rPr>
        <w:t>.</w:t>
      </w:r>
    </w:p>
    <w:p w14:paraId="5AA5CE39" w14:textId="77777777" w:rsidR="00A22058" w:rsidRPr="00FE0941" w:rsidRDefault="00A22058" w:rsidP="00A22058">
      <w:pPr>
        <w:jc w:val="both"/>
        <w:rPr>
          <w:rFonts w:cstheme="minorHAnsi"/>
        </w:rPr>
      </w:pPr>
    </w:p>
    <w:p w14:paraId="25E53740" w14:textId="77777777" w:rsidR="00A22058" w:rsidRPr="00FE0941" w:rsidRDefault="00A22058" w:rsidP="00A22058">
      <w:pPr>
        <w:jc w:val="both"/>
        <w:rPr>
          <w:rFonts w:cstheme="minorHAnsi"/>
          <w:b/>
          <w:bCs/>
        </w:rPr>
      </w:pPr>
      <w:bookmarkStart w:id="236" w:name="_Toc34127365"/>
      <w:r w:rsidRPr="00FE0941">
        <w:rPr>
          <w:rFonts w:cstheme="minorHAnsi"/>
          <w:b/>
          <w:bCs/>
        </w:rPr>
        <w:t>2.10 Grievance Redress Mechanism (GRM)</w:t>
      </w:r>
      <w:bookmarkEnd w:id="236"/>
    </w:p>
    <w:p w14:paraId="6B942F1B" w14:textId="77777777" w:rsidR="00C22EBC" w:rsidRPr="00FE0941" w:rsidRDefault="00C22EBC" w:rsidP="00A22058">
      <w:pPr>
        <w:jc w:val="both"/>
        <w:rPr>
          <w:rFonts w:cstheme="minorHAnsi"/>
        </w:rPr>
      </w:pPr>
    </w:p>
    <w:p w14:paraId="65856438" w14:textId="1C27854A" w:rsidR="00A22058" w:rsidRPr="00FE0941" w:rsidRDefault="00A22058" w:rsidP="00A22058">
      <w:pPr>
        <w:jc w:val="both"/>
        <w:rPr>
          <w:rFonts w:cstheme="minorHAnsi"/>
        </w:rPr>
      </w:pPr>
      <w:r w:rsidRPr="00FE0941">
        <w:rPr>
          <w:rFonts w:cstheme="minorHAnsi"/>
        </w:rPr>
        <w:lastRenderedPageBreak/>
        <w:t xml:space="preserve">The procedures for the GRM </w:t>
      </w:r>
      <w:r w:rsidR="00F839B4" w:rsidRPr="00FE0941">
        <w:rPr>
          <w:rFonts w:cstheme="minorHAnsi"/>
        </w:rPr>
        <w:t>are</w:t>
      </w:r>
      <w:r w:rsidRPr="00FE0941">
        <w:rPr>
          <w:rFonts w:cstheme="minorHAnsi"/>
        </w:rPr>
        <w:t xml:space="preserve"> based on the ESS10</w:t>
      </w:r>
      <w:r w:rsidR="00F839B4" w:rsidRPr="00FE0941">
        <w:rPr>
          <w:rFonts w:cstheme="minorHAnsi"/>
        </w:rPr>
        <w:t>. This</w:t>
      </w:r>
      <w:r w:rsidRPr="00FE0941">
        <w:rPr>
          <w:rFonts w:cstheme="minorHAnsi"/>
        </w:rPr>
        <w:t xml:space="preserve"> process will follow </w:t>
      </w:r>
      <w:r w:rsidR="00F839B4" w:rsidRPr="00FE0941">
        <w:rPr>
          <w:rFonts w:cstheme="minorHAnsi"/>
        </w:rPr>
        <w:t>the</w:t>
      </w:r>
      <w:r w:rsidRPr="00FE0941">
        <w:rPr>
          <w:rFonts w:cstheme="minorHAnsi"/>
        </w:rPr>
        <w:t xml:space="preserve"> format</w:t>
      </w:r>
      <w:r w:rsidR="00F839B4" w:rsidRPr="00FE0941">
        <w:rPr>
          <w:rFonts w:cstheme="minorHAnsi"/>
        </w:rPr>
        <w:t xml:space="preserve"> </w:t>
      </w:r>
      <w:r w:rsidR="00EB5DFC" w:rsidRPr="00FE0941">
        <w:rPr>
          <w:rFonts w:cstheme="minorHAnsi"/>
        </w:rPr>
        <w:t>described in th</w:t>
      </w:r>
      <w:r w:rsidR="00DB6100" w:rsidRPr="00FE0941">
        <w:rPr>
          <w:rFonts w:cstheme="minorHAnsi"/>
        </w:rPr>
        <w:t xml:space="preserve">is </w:t>
      </w:r>
      <w:r w:rsidR="00EB5DFC" w:rsidRPr="00FE0941">
        <w:rPr>
          <w:rFonts w:cstheme="minorHAnsi"/>
        </w:rPr>
        <w:t>ESMF</w:t>
      </w:r>
      <w:r w:rsidR="00DB6100" w:rsidRPr="00FE0941">
        <w:rPr>
          <w:rFonts w:cstheme="minorHAnsi"/>
        </w:rPr>
        <w:t xml:space="preserve">. </w:t>
      </w:r>
      <w:r w:rsidR="00EB5DFC" w:rsidRPr="00FE0941">
        <w:rPr>
          <w:rFonts w:cstheme="minorHAnsi"/>
        </w:rPr>
        <w:t>In</w:t>
      </w:r>
      <w:r w:rsidRPr="00FE0941">
        <w:rPr>
          <w:rFonts w:cstheme="minorHAnsi"/>
        </w:rPr>
        <w:t xml:space="preserve"> general terms</w:t>
      </w:r>
      <w:r w:rsidR="00EB5DFC" w:rsidRPr="00FE0941">
        <w:rPr>
          <w:rFonts w:cstheme="minorHAnsi"/>
        </w:rPr>
        <w:t xml:space="preserve">, the GRM </w:t>
      </w:r>
      <w:r w:rsidRPr="00FE0941">
        <w:rPr>
          <w:rFonts w:cstheme="minorHAnsi"/>
        </w:rPr>
        <w:t>will include actions such as registry and chart log of visits, complain</w:t>
      </w:r>
      <w:r w:rsidR="00427560" w:rsidRPr="00FE0941">
        <w:rPr>
          <w:rFonts w:cstheme="minorHAnsi"/>
        </w:rPr>
        <w:t>t</w:t>
      </w:r>
      <w:r w:rsidRPr="00FE0941">
        <w:rPr>
          <w:rFonts w:cstheme="minorHAnsi"/>
        </w:rPr>
        <w:t>s, observations, and comments of all interest</w:t>
      </w:r>
      <w:r w:rsidR="00780E70" w:rsidRPr="00FE0941">
        <w:rPr>
          <w:rFonts w:cstheme="minorHAnsi"/>
        </w:rPr>
        <w:t>ed</w:t>
      </w:r>
      <w:r w:rsidRPr="00FE0941">
        <w:rPr>
          <w:rFonts w:cstheme="minorHAnsi"/>
        </w:rPr>
        <w:t xml:space="preserve"> parties</w:t>
      </w:r>
      <w:r w:rsidR="00E32EC6" w:rsidRPr="00FE0941">
        <w:rPr>
          <w:rFonts w:cstheme="minorHAnsi"/>
        </w:rPr>
        <w:t>.</w:t>
      </w:r>
    </w:p>
    <w:p w14:paraId="4962AD9B" w14:textId="77777777" w:rsidR="00A22058" w:rsidRPr="00FE0941" w:rsidRDefault="00A22058" w:rsidP="00A22058">
      <w:pPr>
        <w:jc w:val="both"/>
        <w:rPr>
          <w:rFonts w:cstheme="minorHAnsi"/>
        </w:rPr>
      </w:pPr>
    </w:p>
    <w:p w14:paraId="69AAF769" w14:textId="33313390" w:rsidR="00A22058" w:rsidRPr="00FE0941" w:rsidRDefault="00A22058" w:rsidP="00A22058">
      <w:pPr>
        <w:jc w:val="both"/>
        <w:rPr>
          <w:rFonts w:cstheme="minorHAnsi"/>
          <w:b/>
          <w:bCs/>
        </w:rPr>
      </w:pPr>
      <w:bookmarkStart w:id="237" w:name="_Toc34127366"/>
      <w:r w:rsidRPr="00FE0941">
        <w:rPr>
          <w:rFonts w:cstheme="minorHAnsi"/>
          <w:b/>
          <w:bCs/>
        </w:rPr>
        <w:t xml:space="preserve">2.11 </w:t>
      </w:r>
      <w:bookmarkEnd w:id="237"/>
      <w:r w:rsidR="00FC56B8" w:rsidRPr="00FE0941">
        <w:rPr>
          <w:rFonts w:cstheme="minorHAnsi"/>
          <w:b/>
          <w:bCs/>
        </w:rPr>
        <w:t>Monitoring, review and reporting</w:t>
      </w:r>
    </w:p>
    <w:p w14:paraId="63EDAC0C" w14:textId="77777777" w:rsidR="00C22EBC" w:rsidRPr="00FE0941" w:rsidRDefault="00C22EBC" w:rsidP="00A22058">
      <w:pPr>
        <w:jc w:val="both"/>
        <w:rPr>
          <w:rFonts w:cstheme="minorHAnsi"/>
        </w:rPr>
      </w:pPr>
    </w:p>
    <w:p w14:paraId="10AB9471" w14:textId="751CAEC6" w:rsidR="007C2B1C" w:rsidRPr="00FE0941" w:rsidRDefault="00A22058" w:rsidP="00D3134B">
      <w:pPr>
        <w:jc w:val="both"/>
        <w:rPr>
          <w:rFonts w:cstheme="minorHAnsi"/>
          <w:lang w:val="en-US"/>
        </w:rPr>
      </w:pPr>
      <w:r w:rsidRPr="00FE0941">
        <w:rPr>
          <w:rFonts w:cstheme="minorHAnsi"/>
        </w:rPr>
        <w:t xml:space="preserve">The </w:t>
      </w:r>
      <w:r w:rsidR="00DB6100" w:rsidRPr="00FE0941">
        <w:rPr>
          <w:rFonts w:cstheme="minorHAnsi"/>
        </w:rPr>
        <w:t>implementation of the EWMP will be managed by the PIU according to the implementation section of this ESMF.</w:t>
      </w:r>
      <w:r w:rsidR="000F13F4" w:rsidRPr="00FE0941">
        <w:rPr>
          <w:rFonts w:cstheme="minorHAnsi"/>
        </w:rPr>
        <w:t xml:space="preserve"> </w:t>
      </w:r>
      <w:r w:rsidR="00D3134B" w:rsidRPr="00FE0941">
        <w:rPr>
          <w:rFonts w:cstheme="minorHAnsi"/>
        </w:rPr>
        <w:t>M</w:t>
      </w:r>
      <w:r w:rsidR="000F13F4" w:rsidRPr="00FE0941">
        <w:rPr>
          <w:sz w:val="23"/>
          <w:szCs w:val="23"/>
        </w:rPr>
        <w:t xml:space="preserve">onitoring, review and reporting activities </w:t>
      </w:r>
      <w:r w:rsidR="00D3134B" w:rsidRPr="00FE0941">
        <w:rPr>
          <w:sz w:val="23"/>
          <w:szCs w:val="23"/>
        </w:rPr>
        <w:t xml:space="preserve">must be performed </w:t>
      </w:r>
      <w:r w:rsidRPr="00FE0941">
        <w:rPr>
          <w:rFonts w:cstheme="minorHAnsi"/>
        </w:rPr>
        <w:t>throughout</w:t>
      </w:r>
      <w:r w:rsidR="00D3134B" w:rsidRPr="00FE0941">
        <w:rPr>
          <w:rFonts w:cstheme="minorHAnsi"/>
        </w:rPr>
        <w:t xml:space="preserve"> all</w:t>
      </w:r>
      <w:r w:rsidR="000E2014" w:rsidRPr="00FE0941">
        <w:rPr>
          <w:rFonts w:cstheme="minorHAnsi"/>
        </w:rPr>
        <w:t xml:space="preserve"> phases of the</w:t>
      </w:r>
      <w:r w:rsidRPr="00FE0941">
        <w:rPr>
          <w:rFonts w:cstheme="minorHAnsi"/>
        </w:rPr>
        <w:t xml:space="preserve"> project</w:t>
      </w:r>
      <w:r w:rsidR="000E2014" w:rsidRPr="00FE0941">
        <w:rPr>
          <w:rFonts w:cstheme="minorHAnsi"/>
        </w:rPr>
        <w:t>. It will be important</w:t>
      </w:r>
      <w:r w:rsidR="005B40D5" w:rsidRPr="00FE0941">
        <w:rPr>
          <w:rFonts w:cstheme="minorHAnsi"/>
        </w:rPr>
        <w:t xml:space="preserve"> </w:t>
      </w:r>
      <w:r w:rsidRPr="00FE0941">
        <w:rPr>
          <w:rFonts w:cstheme="minorHAnsi"/>
        </w:rPr>
        <w:t xml:space="preserve">to have control of all </w:t>
      </w:r>
      <w:r w:rsidR="005B40D5" w:rsidRPr="00FE0941">
        <w:rPr>
          <w:rFonts w:cstheme="minorHAnsi"/>
        </w:rPr>
        <w:t>activities implemented</w:t>
      </w:r>
      <w:r w:rsidRPr="00FE0941">
        <w:rPr>
          <w:rFonts w:cstheme="minorHAnsi"/>
        </w:rPr>
        <w:t xml:space="preserve"> </w:t>
      </w:r>
      <w:r w:rsidR="005B40D5" w:rsidRPr="00FE0941">
        <w:rPr>
          <w:rFonts w:cstheme="minorHAnsi"/>
        </w:rPr>
        <w:t xml:space="preserve">as part of the Plan, </w:t>
      </w:r>
      <w:r w:rsidRPr="00FE0941">
        <w:rPr>
          <w:rFonts w:cstheme="minorHAnsi"/>
        </w:rPr>
        <w:t xml:space="preserve">by measuring </w:t>
      </w:r>
      <w:r w:rsidR="005B40D5" w:rsidRPr="00FE0941">
        <w:rPr>
          <w:rFonts w:cstheme="minorHAnsi"/>
        </w:rPr>
        <w:t xml:space="preserve">their </w:t>
      </w:r>
      <w:r w:rsidRPr="00FE0941">
        <w:rPr>
          <w:rFonts w:cstheme="minorHAnsi"/>
        </w:rPr>
        <w:t>efficiency</w:t>
      </w:r>
      <w:r w:rsidR="005B40D5" w:rsidRPr="00FE0941">
        <w:rPr>
          <w:rFonts w:cstheme="minorHAnsi"/>
        </w:rPr>
        <w:t>,</w:t>
      </w:r>
      <w:r w:rsidRPr="00FE0941">
        <w:rPr>
          <w:rFonts w:cstheme="minorHAnsi"/>
        </w:rPr>
        <w:t xml:space="preserve"> effectiveness</w:t>
      </w:r>
      <w:r w:rsidR="00550420" w:rsidRPr="00FE0941">
        <w:rPr>
          <w:rFonts w:cstheme="minorHAnsi"/>
        </w:rPr>
        <w:t>,</w:t>
      </w:r>
      <w:r w:rsidRPr="00FE0941">
        <w:rPr>
          <w:rFonts w:cstheme="minorHAnsi"/>
        </w:rPr>
        <w:t xml:space="preserve"> and compliance. This will assist in preparing the evaluation to address improvement actions if so needed. This mechanism will include project supervision and reporting (daily logs, verification and technical, environmental and engineering reports (weekly, monthly, quarterly) as agreed</w:t>
      </w:r>
      <w:r w:rsidR="00E32EC6" w:rsidRPr="00FE0941">
        <w:rPr>
          <w:rFonts w:cstheme="minorHAnsi"/>
        </w:rPr>
        <w:t>.</w:t>
      </w:r>
      <w:r w:rsidR="00A745A9" w:rsidRPr="00FE0941">
        <w:rPr>
          <w:rFonts w:cstheme="minorHAnsi"/>
        </w:rPr>
        <w:t xml:space="preserve"> Some key information that mus</w:t>
      </w:r>
      <w:r w:rsidR="00EA0804" w:rsidRPr="00FE0941">
        <w:rPr>
          <w:rFonts w:cstheme="minorHAnsi"/>
        </w:rPr>
        <w:t>t</w:t>
      </w:r>
      <w:r w:rsidR="00A745A9" w:rsidRPr="00FE0941">
        <w:rPr>
          <w:rFonts w:cstheme="minorHAnsi"/>
        </w:rPr>
        <w:t xml:space="preserve"> also be </w:t>
      </w:r>
      <w:r w:rsidR="00EA0804" w:rsidRPr="00FE0941">
        <w:rPr>
          <w:rFonts w:cstheme="minorHAnsi"/>
        </w:rPr>
        <w:t>collected include</w:t>
      </w:r>
      <w:r w:rsidR="00403C74" w:rsidRPr="00FE0941">
        <w:rPr>
          <w:rFonts w:cstheme="minorHAnsi"/>
        </w:rPr>
        <w:t xml:space="preserve"> data on</w:t>
      </w:r>
      <w:r w:rsidR="00EA0804" w:rsidRPr="00FE0941">
        <w:rPr>
          <w:rFonts w:cstheme="minorHAnsi"/>
        </w:rPr>
        <w:t xml:space="preserve">: </w:t>
      </w:r>
      <w:r w:rsidR="006D1637" w:rsidRPr="00FE0941">
        <w:rPr>
          <w:rFonts w:cstheme="minorHAnsi"/>
        </w:rPr>
        <w:t xml:space="preserve">i) </w:t>
      </w:r>
      <w:r w:rsidR="00765AFE" w:rsidRPr="00FE0941">
        <w:rPr>
          <w:rFonts w:cstheme="minorHAnsi"/>
        </w:rPr>
        <w:t>N</w:t>
      </w:r>
      <w:r w:rsidR="00C22ACC" w:rsidRPr="00FE0941">
        <w:rPr>
          <w:rFonts w:cstheme="minorHAnsi"/>
        </w:rPr>
        <w:t>umber of producer</w:t>
      </w:r>
      <w:r w:rsidR="00403C74" w:rsidRPr="00FE0941">
        <w:rPr>
          <w:rFonts w:cstheme="minorHAnsi"/>
        </w:rPr>
        <w:t>s</w:t>
      </w:r>
      <w:r w:rsidR="00C22ACC" w:rsidRPr="00FE0941">
        <w:rPr>
          <w:rFonts w:cstheme="minorHAnsi"/>
        </w:rPr>
        <w:t xml:space="preserve"> (importers) registered</w:t>
      </w:r>
      <w:r w:rsidR="006D1637" w:rsidRPr="00FE0941">
        <w:rPr>
          <w:rFonts w:cstheme="minorHAnsi"/>
        </w:rPr>
        <w:t>;</w:t>
      </w:r>
      <w:r w:rsidR="00C22ACC" w:rsidRPr="00FE0941">
        <w:rPr>
          <w:rFonts w:cstheme="minorHAnsi"/>
        </w:rPr>
        <w:t xml:space="preserve"> </w:t>
      </w:r>
      <w:r w:rsidR="006D1637" w:rsidRPr="00FE0941">
        <w:rPr>
          <w:rFonts w:cstheme="minorHAnsi"/>
        </w:rPr>
        <w:t xml:space="preserve">ii) </w:t>
      </w:r>
      <w:r w:rsidR="00765AFE" w:rsidRPr="00FE0941">
        <w:rPr>
          <w:rFonts w:cstheme="minorHAnsi"/>
        </w:rPr>
        <w:t>P</w:t>
      </w:r>
      <w:r w:rsidR="00C22ACC" w:rsidRPr="00FE0941">
        <w:rPr>
          <w:rFonts w:cstheme="minorHAnsi"/>
        </w:rPr>
        <w:t xml:space="preserve">ercentage of </w:t>
      </w:r>
      <w:r w:rsidR="006D1637" w:rsidRPr="00FE0941">
        <w:rPr>
          <w:rFonts w:cstheme="minorHAnsi"/>
        </w:rPr>
        <w:t xml:space="preserve">registered producers / all producers; iii) </w:t>
      </w:r>
      <w:r w:rsidR="00765AFE" w:rsidRPr="00FE0941">
        <w:rPr>
          <w:rFonts w:cstheme="minorHAnsi"/>
        </w:rPr>
        <w:t>D</w:t>
      </w:r>
      <w:r w:rsidR="006D1637" w:rsidRPr="00FE0941">
        <w:rPr>
          <w:rFonts w:cstheme="minorHAnsi"/>
        </w:rPr>
        <w:t>etails of official e-waste collection points and recyclers participating</w:t>
      </w:r>
      <w:r w:rsidR="00375C7A" w:rsidRPr="00FE0941">
        <w:rPr>
          <w:rFonts w:cstheme="minorHAnsi"/>
        </w:rPr>
        <w:t>; iv)</w:t>
      </w:r>
      <w:r w:rsidR="00375C7A" w:rsidRPr="00FE0941">
        <w:t xml:space="preserve"> </w:t>
      </w:r>
      <w:r w:rsidR="00375C7A" w:rsidRPr="00FE0941">
        <w:rPr>
          <w:rFonts w:cstheme="minorHAnsi"/>
        </w:rPr>
        <w:t>Amount of waste collected and treated, quarterly reporting of output by material state (reuse, recycle), type (product, metal, plastic, other) and destination (smelter, incinerator, producer, landfill)</w:t>
      </w:r>
      <w:r w:rsidR="00403C74" w:rsidRPr="00FE0941">
        <w:rPr>
          <w:rFonts w:cstheme="minorHAnsi"/>
        </w:rPr>
        <w:t>.</w:t>
      </w:r>
      <w:r w:rsidR="00375C7A" w:rsidRPr="00FE0941">
        <w:rPr>
          <w:rFonts w:cstheme="minorHAnsi"/>
        </w:rPr>
        <w:t xml:space="preserve"> </w:t>
      </w:r>
    </w:p>
    <w:p w14:paraId="2F2678BB" w14:textId="77777777" w:rsidR="00A22058" w:rsidRPr="00FE0941" w:rsidRDefault="00A22058" w:rsidP="00A22058">
      <w:pPr>
        <w:jc w:val="both"/>
        <w:rPr>
          <w:rFonts w:cstheme="minorHAnsi"/>
        </w:rPr>
      </w:pPr>
    </w:p>
    <w:p w14:paraId="71F2791E" w14:textId="77777777" w:rsidR="00A22058" w:rsidRPr="00FE0941" w:rsidRDefault="00A22058" w:rsidP="00A22058">
      <w:pPr>
        <w:jc w:val="both"/>
        <w:rPr>
          <w:rFonts w:cstheme="minorHAnsi"/>
          <w:b/>
          <w:bCs/>
        </w:rPr>
      </w:pPr>
      <w:bookmarkStart w:id="238" w:name="_Toc34127367"/>
      <w:r w:rsidRPr="00FE0941">
        <w:rPr>
          <w:rFonts w:cstheme="minorHAnsi"/>
          <w:b/>
          <w:bCs/>
        </w:rPr>
        <w:t>2.12 Adaptive management arrangements</w:t>
      </w:r>
      <w:bookmarkEnd w:id="238"/>
    </w:p>
    <w:p w14:paraId="5F0FDFC6" w14:textId="77777777" w:rsidR="00C22EBC" w:rsidRPr="00FE0941" w:rsidRDefault="00C22EBC" w:rsidP="00A22058">
      <w:pPr>
        <w:jc w:val="both"/>
        <w:rPr>
          <w:rFonts w:cstheme="minorHAnsi"/>
        </w:rPr>
      </w:pPr>
    </w:p>
    <w:p w14:paraId="7E1D7645" w14:textId="3948A203" w:rsidR="00A22058" w:rsidRPr="00FE0941" w:rsidRDefault="00A22058" w:rsidP="00950A38">
      <w:pPr>
        <w:jc w:val="both"/>
        <w:rPr>
          <w:rFonts w:cstheme="minorHAnsi"/>
        </w:rPr>
      </w:pPr>
      <w:r w:rsidRPr="00FE0941">
        <w:rPr>
          <w:rFonts w:cstheme="minorHAnsi"/>
        </w:rPr>
        <w:t xml:space="preserve">These are defined as alternative managerial actions, different from what was originally planned. These managerial arrangements </w:t>
      </w:r>
      <w:r w:rsidR="007C2B1C" w:rsidRPr="00FE0941">
        <w:rPr>
          <w:rFonts w:cstheme="minorHAnsi"/>
        </w:rPr>
        <w:t xml:space="preserve">must </w:t>
      </w:r>
      <w:r w:rsidRPr="00FE0941">
        <w:rPr>
          <w:rFonts w:cstheme="minorHAnsi"/>
        </w:rPr>
        <w:t xml:space="preserve">be adopted due to </w:t>
      </w:r>
      <w:r w:rsidR="00472508" w:rsidRPr="00FE0941">
        <w:rPr>
          <w:rFonts w:cstheme="minorHAnsi"/>
        </w:rPr>
        <w:t>unforeseen events during project implementation</w:t>
      </w:r>
      <w:r w:rsidR="009B38B0" w:rsidRPr="00FE0941">
        <w:rPr>
          <w:rFonts w:cstheme="minorHAnsi"/>
        </w:rPr>
        <w:t xml:space="preserve">, which in turn </w:t>
      </w:r>
      <w:r w:rsidRPr="00FE0941">
        <w:rPr>
          <w:rFonts w:cstheme="minorHAnsi"/>
        </w:rPr>
        <w:t xml:space="preserve">generate a need for an adaptive management </w:t>
      </w:r>
      <w:r w:rsidR="00F74FFD" w:rsidRPr="00FE0941">
        <w:rPr>
          <w:rFonts w:cstheme="minorHAnsi"/>
        </w:rPr>
        <w:t xml:space="preserve">approach to address </w:t>
      </w:r>
      <w:r w:rsidRPr="00FE0941">
        <w:rPr>
          <w:rFonts w:cstheme="minorHAnsi"/>
        </w:rPr>
        <w:t>the new and unexpected situation</w:t>
      </w:r>
      <w:r w:rsidR="00F74FFD" w:rsidRPr="00FE0941">
        <w:rPr>
          <w:rFonts w:cstheme="minorHAnsi"/>
        </w:rPr>
        <w:t>s</w:t>
      </w:r>
      <w:r w:rsidR="00E32EC6" w:rsidRPr="00FE0941">
        <w:rPr>
          <w:rFonts w:cstheme="minorHAnsi"/>
        </w:rPr>
        <w:t>.</w:t>
      </w:r>
      <w:r w:rsidR="002E2C6A" w:rsidRPr="00FE0941">
        <w:rPr>
          <w:rFonts w:cstheme="minorHAnsi"/>
        </w:rPr>
        <w:t xml:space="preserve"> The EWMP shall be updated </w:t>
      </w:r>
      <w:r w:rsidR="007845AC" w:rsidRPr="00FE0941">
        <w:rPr>
          <w:rFonts w:cstheme="minorHAnsi"/>
        </w:rPr>
        <w:t>in the case a</w:t>
      </w:r>
      <w:r w:rsidR="002E2C6A" w:rsidRPr="00FE0941">
        <w:rPr>
          <w:rFonts w:cstheme="minorHAnsi"/>
        </w:rPr>
        <w:t xml:space="preserve">n </w:t>
      </w:r>
      <w:r w:rsidR="007845AC" w:rsidRPr="00FE0941">
        <w:rPr>
          <w:rFonts w:cstheme="minorHAnsi"/>
        </w:rPr>
        <w:t>adaptive management arrangement</w:t>
      </w:r>
      <w:r w:rsidR="002E2C6A" w:rsidRPr="00FE0941">
        <w:rPr>
          <w:rFonts w:cstheme="minorHAnsi"/>
        </w:rPr>
        <w:t xml:space="preserve"> is decided to be </w:t>
      </w:r>
      <w:r w:rsidR="007845AC" w:rsidRPr="00FE0941">
        <w:rPr>
          <w:rFonts w:cstheme="minorHAnsi"/>
        </w:rPr>
        <w:t xml:space="preserve">needed. All specific details and considerations shall be properly </w:t>
      </w:r>
      <w:r w:rsidR="002E2C6A" w:rsidRPr="00FE0941">
        <w:rPr>
          <w:rFonts w:cstheme="minorHAnsi"/>
        </w:rPr>
        <w:t xml:space="preserve">recorded </w:t>
      </w:r>
      <w:r w:rsidR="007845AC" w:rsidRPr="00FE0941">
        <w:rPr>
          <w:rFonts w:cstheme="minorHAnsi"/>
        </w:rPr>
        <w:t xml:space="preserve">in the </w:t>
      </w:r>
      <w:r w:rsidR="009B7E52" w:rsidRPr="00FE0941">
        <w:rPr>
          <w:rFonts w:cstheme="minorHAnsi"/>
        </w:rPr>
        <w:t>P</w:t>
      </w:r>
      <w:r w:rsidR="007845AC" w:rsidRPr="00FE0941">
        <w:rPr>
          <w:rFonts w:cstheme="minorHAnsi"/>
        </w:rPr>
        <w:t xml:space="preserve">lan. </w:t>
      </w:r>
    </w:p>
    <w:p w14:paraId="4B4F375E" w14:textId="77777777" w:rsidR="00A22058" w:rsidRPr="00FE0941" w:rsidRDefault="00A22058" w:rsidP="00A22058">
      <w:pPr>
        <w:jc w:val="both"/>
        <w:rPr>
          <w:rFonts w:cstheme="minorHAnsi"/>
        </w:rPr>
      </w:pPr>
    </w:p>
    <w:p w14:paraId="390BE631" w14:textId="77777777" w:rsidR="00A22058" w:rsidRPr="00FE0941" w:rsidRDefault="00A22058" w:rsidP="00A22058">
      <w:pPr>
        <w:jc w:val="both"/>
        <w:rPr>
          <w:rFonts w:cstheme="minorHAnsi"/>
          <w:b/>
          <w:bCs/>
        </w:rPr>
      </w:pPr>
      <w:r w:rsidRPr="00FE0941">
        <w:rPr>
          <w:rFonts w:cstheme="minorHAnsi"/>
          <w:b/>
          <w:bCs/>
        </w:rPr>
        <w:t>3. E-Waste Environmental Health and Safety Guidelines</w:t>
      </w:r>
    </w:p>
    <w:p w14:paraId="188AC5DD" w14:textId="77777777" w:rsidR="00A22058" w:rsidRPr="00FE0941" w:rsidRDefault="00A22058" w:rsidP="00A22058">
      <w:pPr>
        <w:jc w:val="both"/>
        <w:rPr>
          <w:rFonts w:cstheme="minorHAnsi"/>
          <w:b/>
          <w:bCs/>
        </w:rPr>
      </w:pPr>
      <w:bookmarkStart w:id="239" w:name="_Toc34127368"/>
    </w:p>
    <w:p w14:paraId="1ED55D85" w14:textId="77777777" w:rsidR="00A22058" w:rsidRPr="00FE0941" w:rsidRDefault="00A22058" w:rsidP="00A22058">
      <w:pPr>
        <w:jc w:val="both"/>
        <w:rPr>
          <w:rFonts w:cstheme="minorHAnsi"/>
          <w:b/>
          <w:bCs/>
        </w:rPr>
      </w:pPr>
      <w:r w:rsidRPr="00FE0941">
        <w:rPr>
          <w:rFonts w:cstheme="minorHAnsi"/>
          <w:b/>
          <w:bCs/>
        </w:rPr>
        <w:t>3.1 Recommended Procedures for E-wastes Management Plan (EWMP)</w:t>
      </w:r>
      <w:bookmarkEnd w:id="239"/>
    </w:p>
    <w:p w14:paraId="3BEE8CBC" w14:textId="77777777" w:rsidR="00C22EBC" w:rsidRPr="00FE0941" w:rsidRDefault="00C22EBC" w:rsidP="00A22058">
      <w:pPr>
        <w:jc w:val="both"/>
        <w:rPr>
          <w:rFonts w:cstheme="minorHAnsi"/>
          <w:b/>
          <w:bCs/>
        </w:rPr>
      </w:pPr>
      <w:bookmarkStart w:id="240" w:name="_Toc34127369"/>
    </w:p>
    <w:p w14:paraId="7A716D90" w14:textId="77777777" w:rsidR="00A22058" w:rsidRPr="00FE0941" w:rsidRDefault="00A22058" w:rsidP="00A22058">
      <w:pPr>
        <w:jc w:val="both"/>
        <w:rPr>
          <w:rFonts w:cstheme="minorHAnsi"/>
          <w:b/>
          <w:bCs/>
        </w:rPr>
      </w:pPr>
      <w:r w:rsidRPr="00FE0941">
        <w:rPr>
          <w:rFonts w:cstheme="minorHAnsi"/>
          <w:b/>
          <w:bCs/>
        </w:rPr>
        <w:t>3.1.1 General E-Waste Management</w:t>
      </w:r>
      <w:bookmarkEnd w:id="240"/>
      <w:r w:rsidRPr="00FE0941">
        <w:rPr>
          <w:rFonts w:cstheme="minorHAnsi"/>
          <w:b/>
          <w:bCs/>
        </w:rPr>
        <w:t xml:space="preserve"> </w:t>
      </w:r>
    </w:p>
    <w:p w14:paraId="032B9747" w14:textId="77777777" w:rsidR="00C22EBC" w:rsidRPr="00FE0941" w:rsidRDefault="00C22EBC" w:rsidP="00A22058">
      <w:pPr>
        <w:jc w:val="both"/>
        <w:rPr>
          <w:rFonts w:cstheme="minorHAnsi"/>
        </w:rPr>
      </w:pPr>
    </w:p>
    <w:p w14:paraId="5F0ACF24" w14:textId="7D04E65D" w:rsidR="006042D7" w:rsidRPr="00FE0941" w:rsidRDefault="00A22058" w:rsidP="00A22058">
      <w:pPr>
        <w:jc w:val="both"/>
        <w:rPr>
          <w:rFonts w:cstheme="minorHAnsi"/>
        </w:rPr>
      </w:pPr>
      <w:r w:rsidRPr="00FE0941">
        <w:rPr>
          <w:rFonts w:cstheme="minorHAnsi"/>
        </w:rPr>
        <w:t>The following guidance applies to the management of non-hazardous and hazardous e-waste. Additional guidance specifically applicable to hazardous e-wastes is presented below. E-waste management should be addressed through an e-waste management system that addresses issues linked to e-waste</w:t>
      </w:r>
      <w:r w:rsidR="009E2DB4" w:rsidRPr="00FE0941">
        <w:rPr>
          <w:rFonts w:cstheme="minorHAnsi"/>
        </w:rPr>
        <w:t>,</w:t>
      </w:r>
      <w:r w:rsidR="007D6749" w:rsidRPr="00FE0941">
        <w:rPr>
          <w:rFonts w:cstheme="minorHAnsi"/>
        </w:rPr>
        <w:t xml:space="preserve"> which include</w:t>
      </w:r>
      <w:r w:rsidRPr="00FE0941">
        <w:rPr>
          <w:rFonts w:cstheme="minorHAnsi"/>
        </w:rPr>
        <w:t xml:space="preserve"> </w:t>
      </w:r>
      <w:r w:rsidR="001624F5" w:rsidRPr="00FE0941">
        <w:rPr>
          <w:rFonts w:cstheme="minorHAnsi"/>
        </w:rPr>
        <w:t xml:space="preserve">generation, </w:t>
      </w:r>
      <w:r w:rsidR="00015B2C" w:rsidRPr="00FE0941">
        <w:rPr>
          <w:rFonts w:cstheme="minorHAnsi"/>
        </w:rPr>
        <w:t>waste management (</w:t>
      </w:r>
      <w:r w:rsidR="001624F5" w:rsidRPr="00FE0941">
        <w:rPr>
          <w:rFonts w:cstheme="minorHAnsi"/>
        </w:rPr>
        <w:t>reduction</w:t>
      </w:r>
      <w:r w:rsidR="00015B2C" w:rsidRPr="00FE0941">
        <w:rPr>
          <w:rFonts w:cstheme="minorHAnsi"/>
        </w:rPr>
        <w:t xml:space="preserve">, reuse, </w:t>
      </w:r>
      <w:r w:rsidR="00971B3F" w:rsidRPr="00FE0941">
        <w:rPr>
          <w:rFonts w:cstheme="minorHAnsi"/>
        </w:rPr>
        <w:t>recycling</w:t>
      </w:r>
      <w:r w:rsidR="00015B2C" w:rsidRPr="00FE0941">
        <w:rPr>
          <w:rFonts w:cstheme="minorHAnsi"/>
        </w:rPr>
        <w:t>)</w:t>
      </w:r>
      <w:r w:rsidR="001624F5" w:rsidRPr="00FE0941">
        <w:rPr>
          <w:rFonts w:cstheme="minorHAnsi"/>
        </w:rPr>
        <w:t xml:space="preserve">, </w:t>
      </w:r>
      <w:r w:rsidRPr="00FE0941">
        <w:rPr>
          <w:rFonts w:cstheme="minorHAnsi"/>
        </w:rPr>
        <w:t>transport</w:t>
      </w:r>
      <w:r w:rsidR="007D6749" w:rsidRPr="00FE0941">
        <w:rPr>
          <w:rFonts w:cstheme="minorHAnsi"/>
        </w:rPr>
        <w:t>ation</w:t>
      </w:r>
      <w:r w:rsidRPr="00FE0941">
        <w:rPr>
          <w:rFonts w:cstheme="minorHAnsi"/>
        </w:rPr>
        <w:t xml:space="preserve">, disposal, and monitoring. </w:t>
      </w:r>
    </w:p>
    <w:p w14:paraId="3564A73A" w14:textId="77777777" w:rsidR="006042D7" w:rsidRPr="00FE0941" w:rsidRDefault="006042D7" w:rsidP="00A22058">
      <w:pPr>
        <w:jc w:val="both"/>
        <w:rPr>
          <w:rFonts w:cstheme="minorHAnsi"/>
        </w:rPr>
      </w:pPr>
    </w:p>
    <w:p w14:paraId="6C851AA1" w14:textId="3F524E53" w:rsidR="00A22058" w:rsidRPr="00FE0941" w:rsidRDefault="00132A42" w:rsidP="00A22058">
      <w:pPr>
        <w:jc w:val="both"/>
        <w:rPr>
          <w:rFonts w:cstheme="minorHAnsi"/>
        </w:rPr>
      </w:pPr>
      <w:r w:rsidRPr="00FE0941">
        <w:rPr>
          <w:rFonts w:cstheme="minorHAnsi"/>
        </w:rPr>
        <w:t>As part of t</w:t>
      </w:r>
      <w:r w:rsidR="00A12F7A" w:rsidRPr="00FE0941">
        <w:rPr>
          <w:rFonts w:cstheme="minorHAnsi"/>
        </w:rPr>
        <w:t xml:space="preserve">he </w:t>
      </w:r>
      <w:r w:rsidR="00A22058" w:rsidRPr="00FE0941">
        <w:rPr>
          <w:rFonts w:cstheme="minorHAnsi"/>
        </w:rPr>
        <w:t>E-waste Management Plan</w:t>
      </w:r>
      <w:r w:rsidRPr="00FE0941">
        <w:rPr>
          <w:rFonts w:cstheme="minorHAnsi"/>
        </w:rPr>
        <w:t>, e-waste</w:t>
      </w:r>
      <w:r w:rsidR="00A22058" w:rsidRPr="00FE0941">
        <w:rPr>
          <w:rFonts w:cstheme="minorHAnsi"/>
        </w:rPr>
        <w:t xml:space="preserve"> should </w:t>
      </w:r>
      <w:r w:rsidRPr="00FE0941">
        <w:rPr>
          <w:rFonts w:cstheme="minorHAnsi"/>
        </w:rPr>
        <w:t xml:space="preserve">be </w:t>
      </w:r>
      <w:r w:rsidR="00A22058" w:rsidRPr="00FE0941">
        <w:rPr>
          <w:rFonts w:cstheme="minorHAnsi"/>
        </w:rPr>
        <w:t>characterize</w:t>
      </w:r>
      <w:r w:rsidRPr="00FE0941">
        <w:rPr>
          <w:rFonts w:cstheme="minorHAnsi"/>
        </w:rPr>
        <w:t>d</w:t>
      </w:r>
      <w:r w:rsidR="00A22058" w:rsidRPr="00FE0941">
        <w:rPr>
          <w:rFonts w:cstheme="minorHAnsi"/>
        </w:rPr>
        <w:t xml:space="preserve"> according to composition, source</w:t>
      </w:r>
      <w:r w:rsidR="004245DF" w:rsidRPr="00FE0941">
        <w:rPr>
          <w:rFonts w:cstheme="minorHAnsi"/>
        </w:rPr>
        <w:t>s</w:t>
      </w:r>
      <w:r w:rsidR="00A22058" w:rsidRPr="00FE0941">
        <w:rPr>
          <w:rFonts w:cstheme="minorHAnsi"/>
        </w:rPr>
        <w:t>, types of e-waste</w:t>
      </w:r>
      <w:r w:rsidR="004245DF" w:rsidRPr="00FE0941">
        <w:rPr>
          <w:rFonts w:cstheme="minorHAnsi"/>
        </w:rPr>
        <w:t xml:space="preserve">, </w:t>
      </w:r>
      <w:r w:rsidR="00A22058" w:rsidRPr="00FE0941">
        <w:rPr>
          <w:rFonts w:cstheme="minorHAnsi"/>
        </w:rPr>
        <w:t>generation rates,</w:t>
      </w:r>
      <w:r w:rsidRPr="00FE0941">
        <w:rPr>
          <w:rFonts w:cstheme="minorHAnsi"/>
        </w:rPr>
        <w:t xml:space="preserve"> and</w:t>
      </w:r>
      <w:r w:rsidR="00A22058" w:rsidRPr="00FE0941">
        <w:rPr>
          <w:rFonts w:cstheme="minorHAnsi"/>
        </w:rPr>
        <w:t xml:space="preserve"> local</w:t>
      </w:r>
      <w:r w:rsidR="003F2CEA" w:rsidRPr="00FE0941">
        <w:rPr>
          <w:rFonts w:cstheme="minorHAnsi"/>
        </w:rPr>
        <w:t xml:space="preserve"> legislation.</w:t>
      </w:r>
      <w:r w:rsidR="00A22058" w:rsidRPr="00FE0941">
        <w:rPr>
          <w:rFonts w:cstheme="minorHAnsi"/>
        </w:rPr>
        <w:t xml:space="preserve"> Effective planning and implementation of e-waste management strategies should include: i) Revi</w:t>
      </w:r>
      <w:r w:rsidR="001866AA" w:rsidRPr="00FE0941">
        <w:rPr>
          <w:rFonts w:cstheme="minorHAnsi"/>
        </w:rPr>
        <w:t xml:space="preserve">sion </w:t>
      </w:r>
      <w:r w:rsidR="00A22058" w:rsidRPr="00FE0941">
        <w:rPr>
          <w:rFonts w:cstheme="minorHAnsi"/>
        </w:rPr>
        <w:t>of new e-waste sources during</w:t>
      </w:r>
      <w:r w:rsidR="004245DF" w:rsidRPr="00FE0941">
        <w:rPr>
          <w:rFonts w:cstheme="minorHAnsi"/>
        </w:rPr>
        <w:t xml:space="preserve"> all project phases including</w:t>
      </w:r>
      <w:r w:rsidR="00A22058" w:rsidRPr="00FE0941">
        <w:rPr>
          <w:rFonts w:cstheme="minorHAnsi"/>
        </w:rPr>
        <w:t xml:space="preserve"> planning, siting,</w:t>
      </w:r>
      <w:r w:rsidR="00E57CF8" w:rsidRPr="00FE0941">
        <w:rPr>
          <w:rFonts w:cstheme="minorHAnsi"/>
        </w:rPr>
        <w:t xml:space="preserve"> </w:t>
      </w:r>
      <w:r w:rsidR="004245DF" w:rsidRPr="00FE0941">
        <w:rPr>
          <w:rFonts w:cstheme="minorHAnsi"/>
        </w:rPr>
        <w:t>a</w:t>
      </w:r>
      <w:r w:rsidR="001866AA" w:rsidRPr="00FE0941">
        <w:rPr>
          <w:rFonts w:cstheme="minorHAnsi"/>
        </w:rPr>
        <w:t>nd</w:t>
      </w:r>
      <w:r w:rsidR="00900896" w:rsidRPr="00FE0941">
        <w:rPr>
          <w:rFonts w:cstheme="minorHAnsi"/>
        </w:rPr>
        <w:t xml:space="preserve"> </w:t>
      </w:r>
      <w:r w:rsidR="00A22058" w:rsidRPr="00FE0941">
        <w:rPr>
          <w:rFonts w:cstheme="minorHAnsi"/>
        </w:rPr>
        <w:t xml:space="preserve">equipment </w:t>
      </w:r>
      <w:r w:rsidR="00E83BD7" w:rsidRPr="00FE0941">
        <w:rPr>
          <w:rFonts w:cstheme="minorHAnsi"/>
        </w:rPr>
        <w:t>upgrades</w:t>
      </w:r>
      <w:r w:rsidR="004245DF" w:rsidRPr="00FE0941">
        <w:rPr>
          <w:rFonts w:cstheme="minorHAnsi"/>
        </w:rPr>
        <w:t xml:space="preserve">, in order </w:t>
      </w:r>
      <w:r w:rsidR="00A22058" w:rsidRPr="00FE0941">
        <w:rPr>
          <w:rFonts w:cstheme="minorHAnsi"/>
        </w:rPr>
        <w:t>to identify e-waste generation, pollution prevention opportunities, and necessary treatment, storage, and disposal infrastructure</w:t>
      </w:r>
      <w:r w:rsidR="00900896" w:rsidRPr="00FE0941">
        <w:rPr>
          <w:rFonts w:cstheme="minorHAnsi"/>
        </w:rPr>
        <w:t>;</w:t>
      </w:r>
      <w:r w:rsidR="00765AFE" w:rsidRPr="00FE0941">
        <w:rPr>
          <w:rFonts w:cstheme="minorHAnsi"/>
        </w:rPr>
        <w:t xml:space="preserve"> </w:t>
      </w:r>
      <w:r w:rsidR="00A22058" w:rsidRPr="00FE0941">
        <w:rPr>
          <w:rFonts w:cstheme="minorHAnsi"/>
        </w:rPr>
        <w:t>ii) Collection of data and information about the process and e-waste streams in existing facilities, including characterization of e-waste streams by type, quantit</w:t>
      </w:r>
      <w:r w:rsidR="00FD3C88" w:rsidRPr="00FE0941">
        <w:rPr>
          <w:rFonts w:cstheme="minorHAnsi"/>
        </w:rPr>
        <w:t>y</w:t>
      </w:r>
      <w:r w:rsidR="00A22058" w:rsidRPr="00FE0941">
        <w:rPr>
          <w:rFonts w:cstheme="minorHAnsi"/>
        </w:rPr>
        <w:t>, and potential use/disposition</w:t>
      </w:r>
      <w:r w:rsidR="00FD3C88" w:rsidRPr="00FE0941">
        <w:rPr>
          <w:rFonts w:cstheme="minorHAnsi"/>
        </w:rPr>
        <w:t>;</w:t>
      </w:r>
      <w:r w:rsidR="00A22058" w:rsidRPr="00FE0941">
        <w:rPr>
          <w:rFonts w:cstheme="minorHAnsi"/>
        </w:rPr>
        <w:t xml:space="preserve"> iii) Establishment of priorities based on a risk analysis that takes into account the potential Environmental Health and Safety (EHS) risks during the e-waste cycle and the </w:t>
      </w:r>
      <w:r w:rsidR="00A22058" w:rsidRPr="00FE0941">
        <w:rPr>
          <w:rFonts w:cstheme="minorHAnsi"/>
        </w:rPr>
        <w:lastRenderedPageBreak/>
        <w:t xml:space="preserve">availability of </w:t>
      </w:r>
      <w:r w:rsidR="00845979" w:rsidRPr="00FE0941">
        <w:rPr>
          <w:rFonts w:cstheme="minorHAnsi"/>
        </w:rPr>
        <w:t xml:space="preserve">the </w:t>
      </w:r>
      <w:r w:rsidR="00A22058" w:rsidRPr="00FE0941">
        <w:rPr>
          <w:rFonts w:cstheme="minorHAnsi"/>
        </w:rPr>
        <w:t>infrastructure to manage the e-waste in an environmentally sound manner</w:t>
      </w:r>
      <w:r w:rsidR="00845979" w:rsidRPr="00FE0941">
        <w:rPr>
          <w:rFonts w:cstheme="minorHAnsi"/>
        </w:rPr>
        <w:t xml:space="preserve">; </w:t>
      </w:r>
      <w:r w:rsidR="00A22058" w:rsidRPr="00FE0941">
        <w:rPr>
          <w:rFonts w:cstheme="minorHAnsi"/>
        </w:rPr>
        <w:t xml:space="preserve">iii) Definition of opportunities for source reduction, as well as </w:t>
      </w:r>
      <w:r w:rsidR="00845979" w:rsidRPr="00FE0941">
        <w:rPr>
          <w:rFonts w:cstheme="minorHAnsi"/>
        </w:rPr>
        <w:t xml:space="preserve">for </w:t>
      </w:r>
      <w:r w:rsidR="00A22058" w:rsidRPr="00FE0941">
        <w:rPr>
          <w:rFonts w:cstheme="minorHAnsi"/>
        </w:rPr>
        <w:t>reuse and recycling</w:t>
      </w:r>
      <w:r w:rsidR="00845979" w:rsidRPr="00FE0941">
        <w:rPr>
          <w:rFonts w:cstheme="minorHAnsi"/>
        </w:rPr>
        <w:t xml:space="preserve">; </w:t>
      </w:r>
      <w:r w:rsidR="00A22058" w:rsidRPr="00FE0941">
        <w:rPr>
          <w:rFonts w:cstheme="minorHAnsi"/>
        </w:rPr>
        <w:t xml:space="preserve"> iv) Definition of procedures and operational controls for onsite storage</w:t>
      </w:r>
      <w:r w:rsidR="00845979" w:rsidRPr="00FE0941">
        <w:rPr>
          <w:rFonts w:cstheme="minorHAnsi"/>
        </w:rPr>
        <w:t>;</w:t>
      </w:r>
      <w:r w:rsidR="006B1F6F" w:rsidRPr="00FE0941">
        <w:rPr>
          <w:rFonts w:cstheme="minorHAnsi"/>
        </w:rPr>
        <w:t xml:space="preserve"> and,</w:t>
      </w:r>
      <w:r w:rsidR="00A22058" w:rsidRPr="00FE0941">
        <w:rPr>
          <w:rFonts w:cstheme="minorHAnsi"/>
        </w:rPr>
        <w:t xml:space="preserve"> v)</w:t>
      </w:r>
      <w:r w:rsidR="00845979" w:rsidRPr="00FE0941">
        <w:rPr>
          <w:rFonts w:cstheme="minorHAnsi"/>
        </w:rPr>
        <w:t xml:space="preserve"> </w:t>
      </w:r>
      <w:r w:rsidR="00A22058" w:rsidRPr="00FE0941">
        <w:rPr>
          <w:rFonts w:cstheme="minorHAnsi"/>
        </w:rPr>
        <w:t>Definition of</w:t>
      </w:r>
      <w:r w:rsidR="00F10965" w:rsidRPr="00FE0941">
        <w:rPr>
          <w:rFonts w:cstheme="minorHAnsi"/>
        </w:rPr>
        <w:t xml:space="preserve"> </w:t>
      </w:r>
      <w:r w:rsidR="00A22058" w:rsidRPr="00FE0941">
        <w:rPr>
          <w:rFonts w:cstheme="minorHAnsi"/>
        </w:rPr>
        <w:t>options/procedures/ operational controls for treatment and final disposal</w:t>
      </w:r>
      <w:r w:rsidR="00E32EC6" w:rsidRPr="00FE0941">
        <w:rPr>
          <w:rFonts w:cstheme="minorHAnsi"/>
        </w:rPr>
        <w:t>.</w:t>
      </w:r>
    </w:p>
    <w:p w14:paraId="495B934A" w14:textId="77777777" w:rsidR="00A22058" w:rsidRPr="00FE0941" w:rsidRDefault="00A22058" w:rsidP="00A22058">
      <w:pPr>
        <w:jc w:val="both"/>
        <w:rPr>
          <w:rFonts w:cstheme="minorHAnsi"/>
        </w:rPr>
      </w:pPr>
    </w:p>
    <w:p w14:paraId="592E6103" w14:textId="77777777" w:rsidR="00A22058" w:rsidRPr="00FE0941" w:rsidRDefault="00A22058" w:rsidP="00A22058">
      <w:pPr>
        <w:jc w:val="both"/>
        <w:rPr>
          <w:rFonts w:cstheme="minorHAnsi"/>
          <w:b/>
          <w:bCs/>
        </w:rPr>
      </w:pPr>
      <w:bookmarkStart w:id="241" w:name="_Toc34127370"/>
      <w:r w:rsidRPr="00FE0941">
        <w:rPr>
          <w:rFonts w:cstheme="minorHAnsi"/>
          <w:b/>
          <w:bCs/>
        </w:rPr>
        <w:t>3.1.2 E-Waste Prevention Processes</w:t>
      </w:r>
      <w:bookmarkEnd w:id="241"/>
      <w:r w:rsidRPr="00FE0941">
        <w:rPr>
          <w:rFonts w:cstheme="minorHAnsi"/>
          <w:b/>
          <w:bCs/>
        </w:rPr>
        <w:t xml:space="preserve"> </w:t>
      </w:r>
    </w:p>
    <w:p w14:paraId="308D9E7D" w14:textId="77777777" w:rsidR="00C22EBC" w:rsidRPr="00FE0941" w:rsidRDefault="00C22EBC" w:rsidP="00A22058">
      <w:pPr>
        <w:jc w:val="both"/>
        <w:rPr>
          <w:rFonts w:cstheme="minorHAnsi"/>
        </w:rPr>
      </w:pPr>
    </w:p>
    <w:p w14:paraId="634C95D7" w14:textId="71B663F0" w:rsidR="00A22058" w:rsidRPr="00FE0941" w:rsidRDefault="00A22058" w:rsidP="00A22058">
      <w:pPr>
        <w:jc w:val="both"/>
        <w:rPr>
          <w:rFonts w:cstheme="minorHAnsi"/>
        </w:rPr>
      </w:pPr>
      <w:r w:rsidRPr="00FE0941">
        <w:rPr>
          <w:rFonts w:cstheme="minorHAnsi"/>
        </w:rPr>
        <w:t xml:space="preserve">This should be designed and operated to prevent, </w:t>
      </w:r>
      <w:r w:rsidR="00845979" w:rsidRPr="00FE0941">
        <w:rPr>
          <w:rFonts w:cstheme="minorHAnsi"/>
        </w:rPr>
        <w:t xml:space="preserve">reduce </w:t>
      </w:r>
      <w:r w:rsidRPr="00FE0941">
        <w:rPr>
          <w:rFonts w:cstheme="minorHAnsi"/>
        </w:rPr>
        <w:t>or minimize, the quantit</w:t>
      </w:r>
      <w:r w:rsidR="00C21901" w:rsidRPr="00FE0941">
        <w:rPr>
          <w:rFonts w:cstheme="minorHAnsi"/>
        </w:rPr>
        <w:t>y</w:t>
      </w:r>
      <w:r w:rsidRPr="00FE0941">
        <w:rPr>
          <w:rFonts w:cstheme="minorHAnsi"/>
        </w:rPr>
        <w:t xml:space="preserve"> of e-waste generated and hazards associated with the e-waste generated in accordance with the following strategy: i) Substituting raw materials or </w:t>
      </w:r>
      <w:r w:rsidR="00A24E2D" w:rsidRPr="00FE0941">
        <w:rPr>
          <w:rFonts w:cstheme="minorHAnsi"/>
        </w:rPr>
        <w:t>parts</w:t>
      </w:r>
      <w:r w:rsidRPr="00FE0941">
        <w:rPr>
          <w:rFonts w:cstheme="minorHAnsi"/>
        </w:rPr>
        <w:t xml:space="preserve"> with less hazardous or toxic materials, or with those where processing generate</w:t>
      </w:r>
      <w:r w:rsidR="00A24E2D" w:rsidRPr="00FE0941">
        <w:rPr>
          <w:rFonts w:cstheme="minorHAnsi"/>
        </w:rPr>
        <w:t>s a</w:t>
      </w:r>
      <w:r w:rsidRPr="00FE0941">
        <w:rPr>
          <w:rFonts w:cstheme="minorHAnsi"/>
        </w:rPr>
        <w:t xml:space="preserve"> lower e-waste volume</w:t>
      </w:r>
      <w:r w:rsidR="00A24E2D" w:rsidRPr="00FE0941">
        <w:rPr>
          <w:rFonts w:cstheme="minorHAnsi"/>
        </w:rPr>
        <w:t>;</w:t>
      </w:r>
      <w:r w:rsidRPr="00FE0941">
        <w:rPr>
          <w:rFonts w:cstheme="minorHAnsi"/>
        </w:rPr>
        <w:t xml:space="preserve"> ii) </w:t>
      </w:r>
      <w:r w:rsidR="000B3F75" w:rsidRPr="00FE0941">
        <w:rPr>
          <w:rFonts w:cstheme="minorHAnsi"/>
        </w:rPr>
        <w:t xml:space="preserve">Adopting and implementing </w:t>
      </w:r>
      <w:r w:rsidRPr="00FE0941">
        <w:rPr>
          <w:rFonts w:cstheme="minorHAnsi"/>
        </w:rPr>
        <w:t>good housekeeping and operating practices, including inventory control to reduce the amount of e-waste resulting from materials that are out-of-date, off</w:t>
      </w:r>
      <w:r w:rsidR="00BE2D4E" w:rsidRPr="00FE0941">
        <w:rPr>
          <w:rFonts w:cstheme="minorHAnsi"/>
        </w:rPr>
        <w:t>-</w:t>
      </w:r>
      <w:r w:rsidRPr="00FE0941">
        <w:rPr>
          <w:rFonts w:cstheme="minorHAnsi"/>
        </w:rPr>
        <w:t xml:space="preserve">specification, contaminated, damaged, or </w:t>
      </w:r>
      <w:r w:rsidR="006F1B46" w:rsidRPr="00FE0941">
        <w:rPr>
          <w:rFonts w:cstheme="minorHAnsi"/>
        </w:rPr>
        <w:t xml:space="preserve">are an </w:t>
      </w:r>
      <w:r w:rsidRPr="00FE0941">
        <w:rPr>
          <w:rFonts w:cstheme="minorHAnsi"/>
        </w:rPr>
        <w:t>excess to operational  needs</w:t>
      </w:r>
      <w:r w:rsidR="006F1B46" w:rsidRPr="00FE0941">
        <w:rPr>
          <w:rFonts w:cstheme="minorHAnsi"/>
        </w:rPr>
        <w:t xml:space="preserve">; </w:t>
      </w:r>
      <w:r w:rsidR="006B1F6F" w:rsidRPr="00FE0941">
        <w:rPr>
          <w:rFonts w:cstheme="minorHAnsi"/>
        </w:rPr>
        <w:t xml:space="preserve">and, </w:t>
      </w:r>
      <w:r w:rsidRPr="00FE0941">
        <w:rPr>
          <w:rFonts w:cstheme="minorHAnsi"/>
        </w:rPr>
        <w:t xml:space="preserve">iii)  </w:t>
      </w:r>
      <w:r w:rsidR="006F1B46" w:rsidRPr="00FE0941">
        <w:rPr>
          <w:rFonts w:cstheme="minorHAnsi"/>
        </w:rPr>
        <w:t xml:space="preserve">Reducing/minimizing </w:t>
      </w:r>
      <w:r w:rsidRPr="00FE0941">
        <w:rPr>
          <w:rFonts w:cstheme="minorHAnsi"/>
        </w:rPr>
        <w:t xml:space="preserve">hazardous e-waste generation by implementing stringent e-waste segregation to prevent the commingling of non-hazardous and hazardous e-waste </w:t>
      </w:r>
      <w:r w:rsidR="00B94444" w:rsidRPr="00FE0941">
        <w:rPr>
          <w:rFonts w:cstheme="minorHAnsi"/>
        </w:rPr>
        <w:t>from</w:t>
      </w:r>
      <w:r w:rsidRPr="00FE0941">
        <w:rPr>
          <w:rFonts w:cstheme="minorHAnsi"/>
        </w:rPr>
        <w:t xml:space="preserve"> be managed</w:t>
      </w:r>
      <w:r w:rsidR="00E32EC6" w:rsidRPr="00FE0941">
        <w:rPr>
          <w:rFonts w:cstheme="minorHAnsi"/>
        </w:rPr>
        <w:t>.</w:t>
      </w:r>
    </w:p>
    <w:p w14:paraId="0C1D4C93" w14:textId="77777777" w:rsidR="00A22058" w:rsidRPr="00FE0941" w:rsidRDefault="00A22058" w:rsidP="00A22058">
      <w:pPr>
        <w:jc w:val="both"/>
        <w:rPr>
          <w:rFonts w:cstheme="minorHAnsi"/>
        </w:rPr>
      </w:pPr>
    </w:p>
    <w:p w14:paraId="5B0F535B" w14:textId="77777777" w:rsidR="00A22058" w:rsidRPr="00FE0941" w:rsidRDefault="00A22058" w:rsidP="00A22058">
      <w:pPr>
        <w:jc w:val="both"/>
        <w:rPr>
          <w:rFonts w:cstheme="minorHAnsi"/>
          <w:b/>
          <w:bCs/>
        </w:rPr>
      </w:pPr>
      <w:bookmarkStart w:id="242" w:name="_Toc34127371"/>
      <w:r w:rsidRPr="00FE0941">
        <w:rPr>
          <w:rFonts w:cstheme="minorHAnsi"/>
          <w:b/>
          <w:bCs/>
        </w:rPr>
        <w:t>3.1.3 Recycling and Reuse</w:t>
      </w:r>
      <w:bookmarkEnd w:id="242"/>
      <w:r w:rsidRPr="00FE0941">
        <w:rPr>
          <w:rFonts w:cstheme="minorHAnsi"/>
          <w:b/>
          <w:bCs/>
        </w:rPr>
        <w:t xml:space="preserve"> </w:t>
      </w:r>
    </w:p>
    <w:p w14:paraId="351FD0F0" w14:textId="77777777" w:rsidR="00C22EBC" w:rsidRPr="00FE0941" w:rsidRDefault="00C22EBC" w:rsidP="00A22058">
      <w:pPr>
        <w:jc w:val="both"/>
        <w:rPr>
          <w:rFonts w:cstheme="minorHAnsi"/>
        </w:rPr>
      </w:pPr>
    </w:p>
    <w:p w14:paraId="75FDAD7C" w14:textId="0C72C8BC" w:rsidR="00A22058" w:rsidRPr="00FE0941" w:rsidRDefault="00A22058" w:rsidP="00A22058">
      <w:pPr>
        <w:jc w:val="both"/>
        <w:rPr>
          <w:rFonts w:cstheme="minorHAnsi"/>
        </w:rPr>
      </w:pPr>
      <w:r w:rsidRPr="00FE0941">
        <w:rPr>
          <w:rFonts w:cstheme="minorHAnsi"/>
        </w:rPr>
        <w:t xml:space="preserve">In addition to the implementation of e-waste prevention strategies, the total amount of e-waste may be significantly reduced through the implementation of </w:t>
      </w:r>
      <w:r w:rsidR="00E10914" w:rsidRPr="00FE0941">
        <w:rPr>
          <w:rFonts w:cstheme="minorHAnsi"/>
        </w:rPr>
        <w:t xml:space="preserve">reuse and </w:t>
      </w:r>
      <w:r w:rsidRPr="00FE0941">
        <w:rPr>
          <w:rFonts w:cstheme="minorHAnsi"/>
        </w:rPr>
        <w:t xml:space="preserve">recycling plans, which should consider the following elements: i) Identification and </w:t>
      </w:r>
      <w:r w:rsidR="0074241F" w:rsidRPr="00FE0941">
        <w:rPr>
          <w:rFonts w:cstheme="minorHAnsi"/>
        </w:rPr>
        <w:t>reuse/</w:t>
      </w:r>
      <w:r w:rsidRPr="00FE0941">
        <w:rPr>
          <w:rFonts w:cstheme="minorHAnsi"/>
        </w:rPr>
        <w:t xml:space="preserve">recycling of products that can be reintroduced into the operational processes ii)  Investigation of external markets for recycling by other industrial processing operations located in the </w:t>
      </w:r>
      <w:r w:rsidR="00E32EC6" w:rsidRPr="00FE0941">
        <w:rPr>
          <w:rFonts w:cstheme="minorHAnsi"/>
        </w:rPr>
        <w:t>neighbourhood</w:t>
      </w:r>
      <w:r w:rsidRPr="00FE0941">
        <w:rPr>
          <w:rFonts w:cstheme="minorHAnsi"/>
        </w:rPr>
        <w:t xml:space="preserve"> or region of the facility (e.g., e-waste exchange)</w:t>
      </w:r>
      <w:r w:rsidR="006B1F6F" w:rsidRPr="00FE0941">
        <w:rPr>
          <w:rFonts w:cstheme="minorHAnsi"/>
        </w:rPr>
        <w:t>;</w:t>
      </w:r>
      <w:r w:rsidRPr="00FE0941">
        <w:rPr>
          <w:rFonts w:cstheme="minorHAnsi"/>
        </w:rPr>
        <w:t xml:space="preserve"> iii) Establishing </w:t>
      </w:r>
      <w:r w:rsidR="006B1F6F" w:rsidRPr="00FE0941">
        <w:rPr>
          <w:rFonts w:cstheme="minorHAnsi"/>
        </w:rPr>
        <w:t>reuse/</w:t>
      </w:r>
      <w:r w:rsidRPr="00FE0941">
        <w:rPr>
          <w:rFonts w:cstheme="minorHAnsi"/>
        </w:rPr>
        <w:t>recycling objectives and formal tracking of e-waste generation and recycling rates</w:t>
      </w:r>
      <w:r w:rsidR="006B1F6F" w:rsidRPr="00FE0941">
        <w:rPr>
          <w:rFonts w:cstheme="minorHAnsi"/>
        </w:rPr>
        <w:t xml:space="preserve">; and, </w:t>
      </w:r>
      <w:r w:rsidRPr="00FE0941">
        <w:rPr>
          <w:rFonts w:cstheme="minorHAnsi"/>
        </w:rPr>
        <w:t>iv) Providing training and incentives to employees in order to meet objectives</w:t>
      </w:r>
      <w:r w:rsidR="00E32EC6" w:rsidRPr="00FE0941">
        <w:rPr>
          <w:rFonts w:cstheme="minorHAnsi"/>
        </w:rPr>
        <w:t>.</w:t>
      </w:r>
      <w:r w:rsidRPr="00FE0941">
        <w:rPr>
          <w:rFonts w:cstheme="minorHAnsi"/>
        </w:rPr>
        <w:t xml:space="preserve"> </w:t>
      </w:r>
    </w:p>
    <w:p w14:paraId="1FF56FAD" w14:textId="77777777" w:rsidR="00A22058" w:rsidRPr="00FE0941" w:rsidRDefault="00A22058" w:rsidP="00A22058">
      <w:pPr>
        <w:jc w:val="both"/>
        <w:rPr>
          <w:rFonts w:cstheme="minorHAnsi"/>
        </w:rPr>
      </w:pPr>
    </w:p>
    <w:p w14:paraId="25C9FC9E" w14:textId="77777777" w:rsidR="00A22058" w:rsidRPr="00FE0941" w:rsidRDefault="00A22058" w:rsidP="00A22058">
      <w:pPr>
        <w:jc w:val="both"/>
        <w:rPr>
          <w:rFonts w:cstheme="minorHAnsi"/>
          <w:b/>
          <w:bCs/>
        </w:rPr>
      </w:pPr>
      <w:bookmarkStart w:id="243" w:name="_Toc34127372"/>
      <w:r w:rsidRPr="00FE0941">
        <w:rPr>
          <w:rFonts w:cstheme="minorHAnsi"/>
          <w:b/>
          <w:bCs/>
        </w:rPr>
        <w:t>3.1.4 Treatment and Disposal</w:t>
      </w:r>
      <w:bookmarkEnd w:id="243"/>
    </w:p>
    <w:p w14:paraId="7F3A9BDF" w14:textId="77777777" w:rsidR="00C22EBC" w:rsidRPr="00FE0941" w:rsidRDefault="00C22EBC" w:rsidP="00A22058">
      <w:pPr>
        <w:jc w:val="both"/>
        <w:rPr>
          <w:rFonts w:cstheme="minorHAnsi"/>
        </w:rPr>
      </w:pPr>
    </w:p>
    <w:p w14:paraId="50ECF8C9" w14:textId="23A5E450" w:rsidR="00A22058" w:rsidRPr="00FE0941" w:rsidRDefault="00A22058" w:rsidP="00A22058">
      <w:pPr>
        <w:jc w:val="both"/>
        <w:rPr>
          <w:rFonts w:cstheme="minorHAnsi"/>
        </w:rPr>
      </w:pPr>
      <w:r w:rsidRPr="00FE0941">
        <w:rPr>
          <w:rFonts w:cstheme="minorHAnsi"/>
        </w:rPr>
        <w:t>If e-waste materials are still generated after the implementation of feasible e-waste prevention, reduction, reuse, recovery</w:t>
      </w:r>
      <w:r w:rsidR="00574C43" w:rsidRPr="00FE0941">
        <w:rPr>
          <w:rFonts w:cstheme="minorHAnsi"/>
        </w:rPr>
        <w:t>,</w:t>
      </w:r>
      <w:r w:rsidRPr="00FE0941">
        <w:rPr>
          <w:rFonts w:cstheme="minorHAnsi"/>
        </w:rPr>
        <w:t xml:space="preserve"> and recycling measures</w:t>
      </w:r>
      <w:r w:rsidR="0073584B" w:rsidRPr="00FE0941">
        <w:rPr>
          <w:rFonts w:cstheme="minorHAnsi"/>
        </w:rPr>
        <w:t>; then,</w:t>
      </w:r>
      <w:r w:rsidRPr="00FE0941">
        <w:rPr>
          <w:rFonts w:cstheme="minorHAnsi"/>
        </w:rPr>
        <w:t xml:space="preserve"> e-waste materials should be treated and disposed of</w:t>
      </w:r>
      <w:r w:rsidR="00055C66" w:rsidRPr="00FE0941">
        <w:rPr>
          <w:rFonts w:cstheme="minorHAnsi"/>
        </w:rPr>
        <w:t xml:space="preserve"> following </w:t>
      </w:r>
      <w:r w:rsidRPr="00FE0941">
        <w:rPr>
          <w:rFonts w:cstheme="minorHAnsi"/>
        </w:rPr>
        <w:t xml:space="preserve">all measures to avoid potential impacts to human health and the environment. Selected management approaches should be consistent with the </w:t>
      </w:r>
      <w:r w:rsidR="00055C66" w:rsidRPr="00FE0941">
        <w:rPr>
          <w:rFonts w:cstheme="minorHAnsi"/>
        </w:rPr>
        <w:t>specific</w:t>
      </w:r>
      <w:r w:rsidR="00185102" w:rsidRPr="00FE0941">
        <w:rPr>
          <w:rFonts w:cstheme="minorHAnsi"/>
        </w:rPr>
        <w:t>ations</w:t>
      </w:r>
      <w:r w:rsidR="00055C66" w:rsidRPr="00FE0941">
        <w:rPr>
          <w:rFonts w:cstheme="minorHAnsi"/>
        </w:rPr>
        <w:t xml:space="preserve"> </w:t>
      </w:r>
      <w:r w:rsidRPr="00FE0941">
        <w:rPr>
          <w:rFonts w:cstheme="minorHAnsi"/>
        </w:rPr>
        <w:t xml:space="preserve">of e-waste </w:t>
      </w:r>
      <w:r w:rsidR="00055C66" w:rsidRPr="00FE0941">
        <w:rPr>
          <w:rFonts w:cstheme="minorHAnsi"/>
        </w:rPr>
        <w:t xml:space="preserve">characteristics </w:t>
      </w:r>
      <w:r w:rsidRPr="00FE0941">
        <w:rPr>
          <w:rFonts w:cstheme="minorHAnsi"/>
        </w:rPr>
        <w:t>and local regulations, and may include one or more of the following: i) On-site or off-site chemical, or physical treatment of the e-waste material to render it non-hazardous prior to final disposal</w:t>
      </w:r>
      <w:r w:rsidR="00BB716F" w:rsidRPr="00FE0941">
        <w:rPr>
          <w:rFonts w:cstheme="minorHAnsi"/>
        </w:rPr>
        <w:t>;</w:t>
      </w:r>
      <w:r w:rsidRPr="00FE0941">
        <w:rPr>
          <w:rFonts w:cstheme="minorHAnsi"/>
        </w:rPr>
        <w:t xml:space="preserve"> ii) Treatment or disposal at permitted facilities specially designed to receive the e-waste</w:t>
      </w:r>
      <w:r w:rsidR="000840F0" w:rsidRPr="00FE0941">
        <w:rPr>
          <w:rFonts w:cstheme="minorHAnsi"/>
        </w:rPr>
        <w:t xml:space="preserve">; </w:t>
      </w:r>
      <w:r w:rsidRPr="00FE0941">
        <w:rPr>
          <w:rFonts w:cstheme="minorHAnsi"/>
        </w:rPr>
        <w:t>iii)</w:t>
      </w:r>
      <w:r w:rsidR="00AC467A" w:rsidRPr="00FE0941">
        <w:rPr>
          <w:rFonts w:cstheme="minorHAnsi"/>
        </w:rPr>
        <w:t xml:space="preserve"> P</w:t>
      </w:r>
      <w:r w:rsidRPr="00FE0941">
        <w:rPr>
          <w:rFonts w:cstheme="minorHAnsi"/>
        </w:rPr>
        <w:t xml:space="preserve">ermitted and operated landfills or incinerators designed for the respective type of e-waste or other methods known to be effective in the safe, final disposal of e-waste materials. </w:t>
      </w:r>
    </w:p>
    <w:p w14:paraId="2E112A7C" w14:textId="77777777" w:rsidR="00A22058" w:rsidRPr="00FE0941" w:rsidRDefault="00A22058" w:rsidP="00A22058">
      <w:pPr>
        <w:jc w:val="both"/>
        <w:rPr>
          <w:rFonts w:cstheme="minorHAnsi"/>
        </w:rPr>
      </w:pPr>
    </w:p>
    <w:p w14:paraId="6397AD5D" w14:textId="31C286C2" w:rsidR="00A22058" w:rsidRPr="00FE0941" w:rsidRDefault="00A22058" w:rsidP="00A22058">
      <w:pPr>
        <w:jc w:val="both"/>
        <w:rPr>
          <w:rFonts w:cstheme="minorHAnsi"/>
          <w:b/>
          <w:bCs/>
        </w:rPr>
      </w:pPr>
      <w:bookmarkStart w:id="244" w:name="_Toc34127373"/>
      <w:r w:rsidRPr="00FE0941">
        <w:rPr>
          <w:rFonts w:cstheme="minorHAnsi"/>
          <w:b/>
          <w:bCs/>
        </w:rPr>
        <w:t>3.1.5 Hazardous E-Waste Management</w:t>
      </w:r>
      <w:bookmarkEnd w:id="244"/>
      <w:r w:rsidRPr="00FE0941">
        <w:rPr>
          <w:rFonts w:cstheme="minorHAnsi"/>
          <w:b/>
          <w:bCs/>
        </w:rPr>
        <w:t xml:space="preserve"> </w:t>
      </w:r>
    </w:p>
    <w:p w14:paraId="2B2D19D6" w14:textId="77777777" w:rsidR="00C22EBC" w:rsidRPr="00FE0941" w:rsidRDefault="00C22EBC" w:rsidP="00A22058">
      <w:pPr>
        <w:jc w:val="both"/>
        <w:rPr>
          <w:rFonts w:cstheme="minorHAnsi"/>
        </w:rPr>
      </w:pPr>
    </w:p>
    <w:p w14:paraId="4CE2AC37" w14:textId="25403625" w:rsidR="00A22058" w:rsidRPr="00FE0941" w:rsidRDefault="00A22058" w:rsidP="00A22058">
      <w:pPr>
        <w:jc w:val="both"/>
        <w:rPr>
          <w:rFonts w:cstheme="minorHAnsi"/>
        </w:rPr>
      </w:pPr>
      <w:r w:rsidRPr="00FE0941">
        <w:rPr>
          <w:rFonts w:cstheme="minorHAnsi"/>
        </w:rPr>
        <w:t xml:space="preserve">Hazardous e-waste should always be segregated from non-hazardous e-wastes. If </w:t>
      </w:r>
      <w:r w:rsidR="00BC7291" w:rsidRPr="00FE0941">
        <w:rPr>
          <w:rFonts w:cstheme="minorHAnsi"/>
        </w:rPr>
        <w:t xml:space="preserve">the </w:t>
      </w:r>
      <w:r w:rsidRPr="00FE0941">
        <w:rPr>
          <w:rFonts w:cstheme="minorHAnsi"/>
        </w:rPr>
        <w:t xml:space="preserve">generation of hazardous e-waste cannot be prevented through the implementation of the above general e-waste management practices, its management should focus on the prevention of harm to health, safety, and the environment, according to the following additional principles: i) Understanding potential </w:t>
      </w:r>
      <w:r w:rsidR="000763FD" w:rsidRPr="00FE0941">
        <w:rPr>
          <w:rFonts w:cstheme="minorHAnsi"/>
        </w:rPr>
        <w:t xml:space="preserve">risks and </w:t>
      </w:r>
      <w:r w:rsidRPr="00FE0941">
        <w:rPr>
          <w:rFonts w:cstheme="minorHAnsi"/>
        </w:rPr>
        <w:t>impacts associated with the management of any generated hazardous e-waste during its complete life cycle</w:t>
      </w:r>
      <w:r w:rsidR="000C465F" w:rsidRPr="00FE0941">
        <w:rPr>
          <w:rFonts w:cstheme="minorHAnsi"/>
        </w:rPr>
        <w:t>;</w:t>
      </w:r>
      <w:r w:rsidRPr="00FE0941">
        <w:rPr>
          <w:rFonts w:cstheme="minorHAnsi"/>
        </w:rPr>
        <w:t xml:space="preserve"> ii) Ensuring that contractors handling, treating, and disposing of hazardous e-waste are reputable and legitimate enterprises, licensed by the relevant regulatory agencies and </w:t>
      </w:r>
      <w:r w:rsidRPr="00FE0941">
        <w:rPr>
          <w:rFonts w:cstheme="minorHAnsi"/>
        </w:rPr>
        <w:lastRenderedPageBreak/>
        <w:t>following good international industry practice for the e-waste being handled</w:t>
      </w:r>
      <w:r w:rsidR="000C465F" w:rsidRPr="00FE0941">
        <w:rPr>
          <w:rFonts w:cstheme="minorHAnsi"/>
        </w:rPr>
        <w:t>;</w:t>
      </w:r>
      <w:r w:rsidRPr="00FE0941">
        <w:rPr>
          <w:rFonts w:cstheme="minorHAnsi"/>
        </w:rPr>
        <w:t xml:space="preserve"> iii) Ensuring compliance with applicable local and international regulations.</w:t>
      </w:r>
    </w:p>
    <w:p w14:paraId="2EF5953F" w14:textId="77777777" w:rsidR="00A22058" w:rsidRPr="00FE0941" w:rsidRDefault="00A22058" w:rsidP="00A22058">
      <w:pPr>
        <w:jc w:val="both"/>
        <w:rPr>
          <w:rFonts w:cstheme="minorHAnsi"/>
        </w:rPr>
      </w:pPr>
    </w:p>
    <w:p w14:paraId="1E6B4E82" w14:textId="77777777" w:rsidR="00A22058" w:rsidRPr="00FE0941" w:rsidRDefault="00A22058" w:rsidP="00A22058">
      <w:pPr>
        <w:jc w:val="both"/>
        <w:rPr>
          <w:rFonts w:cstheme="minorHAnsi"/>
          <w:b/>
          <w:bCs/>
        </w:rPr>
      </w:pPr>
      <w:bookmarkStart w:id="245" w:name="_Toc34127374"/>
      <w:r w:rsidRPr="00FE0941">
        <w:rPr>
          <w:rFonts w:cstheme="minorHAnsi"/>
          <w:b/>
          <w:bCs/>
        </w:rPr>
        <w:t>3.1.6 Hazardous E-Waste Storage</w:t>
      </w:r>
      <w:bookmarkEnd w:id="245"/>
      <w:r w:rsidRPr="00FE0941">
        <w:rPr>
          <w:rFonts w:cstheme="minorHAnsi"/>
          <w:b/>
          <w:bCs/>
        </w:rPr>
        <w:t xml:space="preserve"> </w:t>
      </w:r>
    </w:p>
    <w:p w14:paraId="7EA440C1" w14:textId="77777777" w:rsidR="00C22EBC" w:rsidRPr="00FE0941" w:rsidRDefault="00C22EBC" w:rsidP="00A22058">
      <w:pPr>
        <w:jc w:val="both"/>
        <w:rPr>
          <w:rFonts w:cstheme="minorHAnsi"/>
        </w:rPr>
      </w:pPr>
    </w:p>
    <w:p w14:paraId="15AF82AF" w14:textId="3F7EEC45" w:rsidR="00A22058" w:rsidRPr="00FE0941" w:rsidRDefault="00A22058" w:rsidP="00A22058">
      <w:pPr>
        <w:jc w:val="both"/>
        <w:rPr>
          <w:rFonts w:cstheme="minorHAnsi"/>
        </w:rPr>
      </w:pPr>
      <w:r w:rsidRPr="00FE0941">
        <w:rPr>
          <w:rFonts w:cstheme="minorHAnsi"/>
        </w:rPr>
        <w:t>Hazardous e-waste should be</w:t>
      </w:r>
      <w:r w:rsidR="00606A67" w:rsidRPr="00FE0941">
        <w:rPr>
          <w:rFonts w:cstheme="minorHAnsi"/>
        </w:rPr>
        <w:t xml:space="preserve"> properly</w:t>
      </w:r>
      <w:r w:rsidRPr="00FE0941">
        <w:rPr>
          <w:rFonts w:cstheme="minorHAnsi"/>
        </w:rPr>
        <w:t xml:space="preserve"> stored to prevent or control accidental releases to air, soil, and water resources in </w:t>
      </w:r>
      <w:r w:rsidR="001D4EA6" w:rsidRPr="00FE0941">
        <w:rPr>
          <w:rFonts w:cstheme="minorHAnsi"/>
        </w:rPr>
        <w:t>areas</w:t>
      </w:r>
      <w:r w:rsidRPr="00FE0941">
        <w:rPr>
          <w:rFonts w:cstheme="minorHAnsi"/>
        </w:rPr>
        <w:t xml:space="preserve"> where: i) E-waste is stored in a manner that prevents the commingling or contact between incompatible e-waste, and allows for inspection between containers to monitor leaks or spills. Examples include sufficient space between incompatible or physical separation such as walls or containment curbs</w:t>
      </w:r>
      <w:r w:rsidR="001D4EA6" w:rsidRPr="00FE0941">
        <w:rPr>
          <w:rFonts w:cstheme="minorHAnsi"/>
        </w:rPr>
        <w:t>;</w:t>
      </w:r>
      <w:r w:rsidRPr="00FE0941">
        <w:rPr>
          <w:rFonts w:cstheme="minorHAnsi"/>
        </w:rPr>
        <w:t xml:space="preserve"> ii)  Store in closed containers (some could be radioactive proof</w:t>
      </w:r>
      <w:r w:rsidR="001D4EA6" w:rsidRPr="00FE0941">
        <w:rPr>
          <w:rFonts w:cstheme="minorHAnsi"/>
        </w:rPr>
        <w:t>ed</w:t>
      </w:r>
      <w:r w:rsidRPr="00FE0941">
        <w:rPr>
          <w:rFonts w:cstheme="minorHAnsi"/>
        </w:rPr>
        <w:t>), away from direct sunlight, wind and rain</w:t>
      </w:r>
      <w:r w:rsidR="001D4EA6" w:rsidRPr="00FE0941">
        <w:rPr>
          <w:rFonts w:cstheme="minorHAnsi"/>
        </w:rPr>
        <w:t xml:space="preserve">; </w:t>
      </w:r>
      <w:r w:rsidRPr="00FE0941">
        <w:rPr>
          <w:rFonts w:cstheme="minorHAnsi"/>
        </w:rPr>
        <w:t xml:space="preserve"> iii) Secondary containment systems should be constructed with materials appropriate for the e-waste being contained and adequate to prevent loss to the environment</w:t>
      </w:r>
      <w:r w:rsidR="001D4EA6" w:rsidRPr="00FE0941">
        <w:rPr>
          <w:rFonts w:cstheme="minorHAnsi"/>
        </w:rPr>
        <w:t>;</w:t>
      </w:r>
      <w:r w:rsidRPr="00FE0941">
        <w:rPr>
          <w:rFonts w:cstheme="minorHAnsi"/>
        </w:rPr>
        <w:t xml:space="preserve"> iv) Provision of readily available information on compatibility to employees, including labelling each container to identify its contents</w:t>
      </w:r>
      <w:r w:rsidR="001D4EA6" w:rsidRPr="00FE0941">
        <w:rPr>
          <w:rFonts w:cstheme="minorHAnsi"/>
        </w:rPr>
        <w:t>;</w:t>
      </w:r>
      <w:r w:rsidRPr="00FE0941">
        <w:rPr>
          <w:rFonts w:cstheme="minorHAnsi"/>
        </w:rPr>
        <w:t xml:space="preserve"> v) Limiting access to hazardous e-waste storage areas to </w:t>
      </w:r>
      <w:r w:rsidR="001D4EA6" w:rsidRPr="00FE0941">
        <w:rPr>
          <w:rFonts w:cstheme="minorHAnsi"/>
        </w:rPr>
        <w:t xml:space="preserve">only </w:t>
      </w:r>
      <w:r w:rsidRPr="00FE0941">
        <w:rPr>
          <w:rFonts w:cstheme="minorHAnsi"/>
        </w:rPr>
        <w:t>employees who have received proper training</w:t>
      </w:r>
      <w:r w:rsidR="001D4EA6" w:rsidRPr="00FE0941">
        <w:rPr>
          <w:rFonts w:cstheme="minorHAnsi"/>
        </w:rPr>
        <w:t xml:space="preserve">; </w:t>
      </w:r>
      <w:r w:rsidRPr="00FE0941">
        <w:rPr>
          <w:rFonts w:cstheme="minorHAnsi"/>
        </w:rPr>
        <w:t>vi) Clearly identifying (</w:t>
      </w:r>
      <w:r w:rsidR="001D4EA6" w:rsidRPr="00FE0941">
        <w:rPr>
          <w:rFonts w:cstheme="minorHAnsi"/>
        </w:rPr>
        <w:t>labelling</w:t>
      </w:r>
      <w:r w:rsidRPr="00FE0941">
        <w:rPr>
          <w:rFonts w:cstheme="minorHAnsi"/>
        </w:rPr>
        <w:t>) and demarcating the area, including documentation of its location on a facility map or site plan</w:t>
      </w:r>
      <w:r w:rsidR="001D4EA6" w:rsidRPr="00FE0941">
        <w:rPr>
          <w:rFonts w:cstheme="minorHAnsi"/>
        </w:rPr>
        <w:t>; and,</w:t>
      </w:r>
      <w:r w:rsidRPr="00FE0941">
        <w:rPr>
          <w:rFonts w:cstheme="minorHAnsi"/>
        </w:rPr>
        <w:t xml:space="preserve"> vii) Conducting periodic inspections of e-waste storage areas and documenting the findings</w:t>
      </w:r>
      <w:r w:rsidR="00E32EC6" w:rsidRPr="00FE0941">
        <w:rPr>
          <w:rFonts w:cstheme="minorHAnsi"/>
        </w:rPr>
        <w:t>.</w:t>
      </w:r>
    </w:p>
    <w:p w14:paraId="0935228F" w14:textId="77777777" w:rsidR="00A22058" w:rsidRPr="00FE0941" w:rsidRDefault="00A22058" w:rsidP="00A22058">
      <w:pPr>
        <w:jc w:val="both"/>
        <w:rPr>
          <w:rFonts w:cstheme="minorHAnsi"/>
        </w:rPr>
      </w:pPr>
    </w:p>
    <w:p w14:paraId="567B7727" w14:textId="77777777" w:rsidR="00A22058" w:rsidRPr="00FE0941" w:rsidRDefault="00A22058" w:rsidP="00A22058">
      <w:pPr>
        <w:jc w:val="both"/>
        <w:rPr>
          <w:rFonts w:cstheme="minorHAnsi"/>
          <w:b/>
          <w:bCs/>
        </w:rPr>
      </w:pPr>
      <w:bookmarkStart w:id="246" w:name="_Toc34127375"/>
      <w:r w:rsidRPr="00FE0941">
        <w:rPr>
          <w:rFonts w:cstheme="minorHAnsi"/>
          <w:b/>
          <w:bCs/>
        </w:rPr>
        <w:t>3.1.7 Transportation of E-Waste</w:t>
      </w:r>
      <w:bookmarkEnd w:id="246"/>
    </w:p>
    <w:p w14:paraId="236CBE5E" w14:textId="77777777" w:rsidR="00C22EBC" w:rsidRPr="00FE0941" w:rsidRDefault="00C22EBC" w:rsidP="00A22058">
      <w:pPr>
        <w:jc w:val="both"/>
        <w:rPr>
          <w:rFonts w:cstheme="minorHAnsi"/>
        </w:rPr>
      </w:pPr>
    </w:p>
    <w:p w14:paraId="5996FDA4" w14:textId="78ECC37F" w:rsidR="00A22058" w:rsidRPr="00FE0941" w:rsidRDefault="00A22058" w:rsidP="00A22058">
      <w:pPr>
        <w:jc w:val="both"/>
        <w:rPr>
          <w:rFonts w:cstheme="minorHAnsi"/>
        </w:rPr>
      </w:pPr>
      <w:r w:rsidRPr="00FE0941">
        <w:rPr>
          <w:rFonts w:cstheme="minorHAnsi"/>
        </w:rPr>
        <w:t xml:space="preserve">All e-waste containers designated for off-site shipment should be secured and </w:t>
      </w:r>
      <w:r w:rsidR="00EC3659" w:rsidRPr="00FE0941">
        <w:rPr>
          <w:rFonts w:cstheme="minorHAnsi"/>
        </w:rPr>
        <w:t>labelled</w:t>
      </w:r>
      <w:r w:rsidRPr="00FE0941">
        <w:rPr>
          <w:rFonts w:cstheme="minorHAnsi"/>
        </w:rPr>
        <w:t xml:space="preserve"> with the contents and associated hazards</w:t>
      </w:r>
      <w:r w:rsidR="001D4EA6" w:rsidRPr="00FE0941">
        <w:rPr>
          <w:rFonts w:cstheme="minorHAnsi"/>
        </w:rPr>
        <w:t>. This must</w:t>
      </w:r>
      <w:r w:rsidRPr="00FE0941">
        <w:rPr>
          <w:rFonts w:cstheme="minorHAnsi"/>
        </w:rPr>
        <w:t xml:space="preserve"> be properly loaded </w:t>
      </w:r>
      <w:r w:rsidR="001D4EA6" w:rsidRPr="00FE0941">
        <w:rPr>
          <w:rFonts w:cstheme="minorHAnsi"/>
        </w:rPr>
        <w:t xml:space="preserve">and secured into </w:t>
      </w:r>
      <w:r w:rsidRPr="00FE0941">
        <w:rPr>
          <w:rFonts w:cstheme="minorHAnsi"/>
        </w:rPr>
        <w:t>transport</w:t>
      </w:r>
      <w:r w:rsidR="001D4EA6" w:rsidRPr="00FE0941">
        <w:rPr>
          <w:rFonts w:cstheme="minorHAnsi"/>
        </w:rPr>
        <w:t>ation</w:t>
      </w:r>
      <w:r w:rsidRPr="00FE0941">
        <w:rPr>
          <w:rFonts w:cstheme="minorHAnsi"/>
        </w:rPr>
        <w:t xml:space="preserve"> vehicles before leaving the site, and</w:t>
      </w:r>
      <w:r w:rsidR="001D4EA6" w:rsidRPr="00FE0941">
        <w:rPr>
          <w:rFonts w:cstheme="minorHAnsi"/>
        </w:rPr>
        <w:t xml:space="preserve"> must</w:t>
      </w:r>
      <w:r w:rsidRPr="00FE0941">
        <w:rPr>
          <w:rFonts w:cstheme="minorHAnsi"/>
        </w:rPr>
        <w:t xml:space="preserve"> be accompanied by a shipping paper (i.e., manifest</w:t>
      </w:r>
      <w:r w:rsidR="001D4EA6" w:rsidRPr="00FE0941">
        <w:rPr>
          <w:rFonts w:cstheme="minorHAnsi"/>
        </w:rPr>
        <w:t xml:space="preserve">, </w:t>
      </w:r>
      <w:r w:rsidR="00734638" w:rsidRPr="00FE0941">
        <w:rPr>
          <w:rFonts w:cstheme="minorHAnsi"/>
        </w:rPr>
        <w:t>record,</w:t>
      </w:r>
      <w:r w:rsidR="001D4EA6" w:rsidRPr="00FE0941">
        <w:rPr>
          <w:rFonts w:cstheme="minorHAnsi"/>
        </w:rPr>
        <w:t xml:space="preserve"> etc.</w:t>
      </w:r>
      <w:r w:rsidRPr="00FE0941">
        <w:rPr>
          <w:rFonts w:cstheme="minorHAnsi"/>
        </w:rPr>
        <w:t xml:space="preserve">) that describes the load and its associated hazards, </w:t>
      </w:r>
      <w:r w:rsidR="00734638" w:rsidRPr="00FE0941">
        <w:rPr>
          <w:rFonts w:cstheme="minorHAnsi"/>
        </w:rPr>
        <w:t>and which is consistent</w:t>
      </w:r>
      <w:r w:rsidRPr="00FE0941">
        <w:rPr>
          <w:rFonts w:cstheme="minorHAnsi"/>
        </w:rPr>
        <w:t xml:space="preserve"> with the Transport of Hazardous Materials good practices and guidance. </w:t>
      </w:r>
    </w:p>
    <w:p w14:paraId="108D5AB1" w14:textId="77777777" w:rsidR="00A22058" w:rsidRPr="00FE0941" w:rsidRDefault="00A22058" w:rsidP="00A22058">
      <w:pPr>
        <w:jc w:val="both"/>
        <w:rPr>
          <w:rFonts w:cstheme="minorHAnsi"/>
        </w:rPr>
      </w:pPr>
    </w:p>
    <w:p w14:paraId="19DCF12D" w14:textId="2F71941A" w:rsidR="00A22058" w:rsidRPr="00FE0941" w:rsidRDefault="00A22058" w:rsidP="00A22058">
      <w:pPr>
        <w:jc w:val="both"/>
        <w:rPr>
          <w:rFonts w:cstheme="minorHAnsi"/>
          <w:b/>
          <w:bCs/>
        </w:rPr>
      </w:pPr>
      <w:bookmarkStart w:id="247" w:name="_Toc34127376"/>
      <w:r w:rsidRPr="00FE0941">
        <w:rPr>
          <w:rFonts w:cstheme="minorHAnsi"/>
          <w:b/>
          <w:bCs/>
        </w:rPr>
        <w:t>3.1.8 Treatment and Disposal</w:t>
      </w:r>
      <w:bookmarkEnd w:id="247"/>
      <w:r w:rsidRPr="00FE0941">
        <w:rPr>
          <w:rFonts w:cstheme="minorHAnsi"/>
          <w:b/>
          <w:bCs/>
        </w:rPr>
        <w:t xml:space="preserve"> </w:t>
      </w:r>
    </w:p>
    <w:p w14:paraId="491AB643" w14:textId="77777777" w:rsidR="00C22EBC" w:rsidRPr="00FE0941" w:rsidRDefault="00C22EBC" w:rsidP="00A22058">
      <w:pPr>
        <w:jc w:val="both"/>
        <w:rPr>
          <w:rFonts w:cstheme="minorHAnsi"/>
        </w:rPr>
      </w:pPr>
    </w:p>
    <w:p w14:paraId="4C1CF9A7" w14:textId="6AC2ACBE" w:rsidR="00A22058" w:rsidRPr="00FE0941" w:rsidRDefault="00A22058" w:rsidP="00A22058">
      <w:pPr>
        <w:jc w:val="both"/>
        <w:rPr>
          <w:rFonts w:cstheme="minorHAnsi"/>
        </w:rPr>
      </w:pPr>
      <w:r w:rsidRPr="00FE0941">
        <w:rPr>
          <w:rFonts w:cstheme="minorHAnsi"/>
        </w:rPr>
        <w:t xml:space="preserve">In addition to the recommendations for treatment and disposal applicable to general waste, the following issues specific to hazardous e-wastes should be considered: i) Commercial or Government E-waste Contractors </w:t>
      </w:r>
      <w:r w:rsidR="002D4973" w:rsidRPr="00FE0941">
        <w:rPr>
          <w:rFonts w:cstheme="minorHAnsi"/>
        </w:rPr>
        <w:t>i</w:t>
      </w:r>
      <w:r w:rsidRPr="00FE0941">
        <w:rPr>
          <w:rFonts w:cstheme="minorHAnsi"/>
        </w:rPr>
        <w:t xml:space="preserve">n the absence of qualified commercial or government-owned e-waste vendors (taking into consideration </w:t>
      </w:r>
      <w:r w:rsidR="000A779A" w:rsidRPr="00FE0941">
        <w:rPr>
          <w:rFonts w:cstheme="minorHAnsi"/>
        </w:rPr>
        <w:t>the</w:t>
      </w:r>
      <w:r w:rsidR="00950A38" w:rsidRPr="00FE0941">
        <w:rPr>
          <w:rFonts w:cstheme="minorHAnsi"/>
        </w:rPr>
        <w:t xml:space="preserve"> </w:t>
      </w:r>
      <w:r w:rsidRPr="00FE0941">
        <w:rPr>
          <w:rFonts w:cstheme="minorHAnsi"/>
        </w:rPr>
        <w:t xml:space="preserve">proximity and transportation requirements), facilities generating e-waste should consider using: · Have the technical capability to manage the e-waste in a manner that reduces immediate and future impact to the environment, and have all required permits, certifications, and approvals, of applicable government authorities. Have been secured through the use of formal procurement agreements In the absence of qualified commercial or government-owned e-waste disposal operators (taking into consideration proximity and transportation requirements), project sponsors should consider using: i) Installing on-site e-waste treatment or recycling processes, ii) As a final option, constructing facilities that will provide for the environmental sound long-term storage of e-waste on-site or at an </w:t>
      </w:r>
      <w:r w:rsidR="00754034" w:rsidRPr="00FE0941">
        <w:rPr>
          <w:rFonts w:cstheme="minorHAnsi"/>
        </w:rPr>
        <w:t xml:space="preserve">appropriate </w:t>
      </w:r>
      <w:r w:rsidRPr="00FE0941">
        <w:rPr>
          <w:rFonts w:cstheme="minorHAnsi"/>
        </w:rPr>
        <w:t>alternative location up until external commercial options become available</w:t>
      </w:r>
      <w:r w:rsidR="00E32EC6" w:rsidRPr="00FE0941">
        <w:rPr>
          <w:rFonts w:cstheme="minorHAnsi"/>
        </w:rPr>
        <w:t>.</w:t>
      </w:r>
      <w:r w:rsidRPr="00FE0941">
        <w:rPr>
          <w:rFonts w:cstheme="minorHAnsi"/>
        </w:rPr>
        <w:t xml:space="preserve"> </w:t>
      </w:r>
    </w:p>
    <w:p w14:paraId="0EA25F40" w14:textId="77777777" w:rsidR="00A22058" w:rsidRPr="00FE0941" w:rsidRDefault="00A22058" w:rsidP="00A22058">
      <w:pPr>
        <w:jc w:val="both"/>
        <w:rPr>
          <w:rFonts w:cstheme="minorHAnsi"/>
        </w:rPr>
      </w:pPr>
    </w:p>
    <w:p w14:paraId="062CDD17" w14:textId="77777777" w:rsidR="00A22058" w:rsidRPr="00FE0941" w:rsidRDefault="00A22058" w:rsidP="00A22058">
      <w:pPr>
        <w:jc w:val="both"/>
        <w:rPr>
          <w:rFonts w:cstheme="minorHAnsi"/>
          <w:b/>
          <w:bCs/>
        </w:rPr>
      </w:pPr>
      <w:bookmarkStart w:id="248" w:name="_Toc34127377"/>
      <w:r w:rsidRPr="00FE0941">
        <w:rPr>
          <w:rFonts w:cstheme="minorHAnsi"/>
          <w:b/>
          <w:bCs/>
        </w:rPr>
        <w:t>3.1.9 Small Quantities of Hazardous E-waste</w:t>
      </w:r>
      <w:bookmarkEnd w:id="248"/>
      <w:r w:rsidRPr="00FE0941">
        <w:rPr>
          <w:rFonts w:cstheme="minorHAnsi"/>
          <w:b/>
          <w:bCs/>
        </w:rPr>
        <w:t xml:space="preserve"> </w:t>
      </w:r>
    </w:p>
    <w:p w14:paraId="3FFDF71C" w14:textId="77777777" w:rsidR="00C22EBC" w:rsidRPr="00FE0941" w:rsidRDefault="00C22EBC" w:rsidP="00A22058">
      <w:pPr>
        <w:jc w:val="both"/>
        <w:rPr>
          <w:rFonts w:cstheme="minorHAnsi"/>
        </w:rPr>
      </w:pPr>
    </w:p>
    <w:p w14:paraId="022A6FBC" w14:textId="75B6C7E3" w:rsidR="00A22058" w:rsidRPr="00FE0941" w:rsidRDefault="00A22058" w:rsidP="00A22058">
      <w:pPr>
        <w:jc w:val="both"/>
        <w:rPr>
          <w:rFonts w:cstheme="minorHAnsi"/>
        </w:rPr>
      </w:pPr>
      <w:r w:rsidRPr="00FE0941">
        <w:rPr>
          <w:rFonts w:cstheme="minorHAnsi"/>
        </w:rPr>
        <w:t>Hazardous e-waste materials are frequently generated in small quantities by many projects through a variety of activities such as equipment and building maintenance activities. Examples of these types of e-wastes include used batteries (such as nickel-cadmium or lead</w:t>
      </w:r>
      <w:r w:rsidR="001E6F94" w:rsidRPr="00FE0941">
        <w:rPr>
          <w:rFonts w:cstheme="minorHAnsi"/>
        </w:rPr>
        <w:t>-</w:t>
      </w:r>
      <w:r w:rsidRPr="00FE0941">
        <w:rPr>
          <w:rFonts w:cstheme="minorHAnsi"/>
        </w:rPr>
        <w:t>acid); and lighting equipment, such as lamps or lamp ballasts, servers, computers, cables, etc. Th</w:t>
      </w:r>
      <w:r w:rsidR="003C427C" w:rsidRPr="00FE0941">
        <w:rPr>
          <w:rFonts w:cstheme="minorHAnsi"/>
        </w:rPr>
        <w:t>ese types of</w:t>
      </w:r>
      <w:r w:rsidRPr="00FE0941">
        <w:rPr>
          <w:rFonts w:cstheme="minorHAnsi"/>
        </w:rPr>
        <w:t xml:space="preserve"> e-waste should be managed</w:t>
      </w:r>
      <w:r w:rsidR="00826BEF" w:rsidRPr="00FE0941">
        <w:rPr>
          <w:rFonts w:cstheme="minorHAnsi"/>
        </w:rPr>
        <w:t>,</w:t>
      </w:r>
      <w:r w:rsidRPr="00FE0941">
        <w:rPr>
          <w:rFonts w:cstheme="minorHAnsi"/>
        </w:rPr>
        <w:t xml:space="preserve"> following the guidance provided in the above sections. </w:t>
      </w:r>
    </w:p>
    <w:p w14:paraId="310D3180" w14:textId="77777777" w:rsidR="00A22058" w:rsidRPr="00FE0941" w:rsidRDefault="00A22058" w:rsidP="00A22058">
      <w:pPr>
        <w:jc w:val="both"/>
        <w:rPr>
          <w:rFonts w:cstheme="minorHAnsi"/>
        </w:rPr>
      </w:pPr>
    </w:p>
    <w:p w14:paraId="6230C9CD" w14:textId="2716E7DB" w:rsidR="00A22058" w:rsidRPr="00FE0941" w:rsidRDefault="00A22058" w:rsidP="00A22058">
      <w:pPr>
        <w:jc w:val="both"/>
        <w:rPr>
          <w:rFonts w:cstheme="minorHAnsi"/>
          <w:b/>
          <w:bCs/>
        </w:rPr>
      </w:pPr>
      <w:bookmarkStart w:id="249" w:name="_Toc34127378"/>
      <w:r w:rsidRPr="00FE0941">
        <w:rPr>
          <w:rFonts w:cstheme="minorHAnsi"/>
          <w:b/>
          <w:bCs/>
        </w:rPr>
        <w:t xml:space="preserve">3.1.10 </w:t>
      </w:r>
      <w:r w:rsidR="00950A38" w:rsidRPr="00FE0941">
        <w:rPr>
          <w:rFonts w:cstheme="minorHAnsi"/>
          <w:b/>
          <w:bCs/>
        </w:rPr>
        <w:t>Special consi</w:t>
      </w:r>
      <w:r w:rsidR="00E05566" w:rsidRPr="00FE0941">
        <w:rPr>
          <w:rFonts w:cstheme="minorHAnsi"/>
          <w:b/>
          <w:bCs/>
        </w:rPr>
        <w:t xml:space="preserve">derations for </w:t>
      </w:r>
      <w:r w:rsidRPr="00FE0941">
        <w:rPr>
          <w:rFonts w:cstheme="minorHAnsi"/>
          <w:b/>
          <w:bCs/>
        </w:rPr>
        <w:t>Monitoring</w:t>
      </w:r>
      <w:bookmarkEnd w:id="249"/>
      <w:r w:rsidRPr="00FE0941">
        <w:rPr>
          <w:rFonts w:cstheme="minorHAnsi"/>
          <w:b/>
          <w:bCs/>
        </w:rPr>
        <w:t xml:space="preserve"> </w:t>
      </w:r>
      <w:r w:rsidR="00E05566" w:rsidRPr="00FE0941">
        <w:rPr>
          <w:rFonts w:cstheme="minorHAnsi"/>
          <w:b/>
          <w:bCs/>
        </w:rPr>
        <w:t>Activities</w:t>
      </w:r>
    </w:p>
    <w:p w14:paraId="7C55EBF4" w14:textId="77777777" w:rsidR="00C22EBC" w:rsidRPr="00FE0941" w:rsidRDefault="00C22EBC" w:rsidP="00A22058">
      <w:pPr>
        <w:jc w:val="both"/>
        <w:rPr>
          <w:rFonts w:cstheme="minorHAnsi"/>
        </w:rPr>
      </w:pPr>
    </w:p>
    <w:p w14:paraId="04BAA733" w14:textId="73D3F80A" w:rsidR="00A22058" w:rsidRPr="00FE0941" w:rsidRDefault="00A22058" w:rsidP="00A22058">
      <w:pPr>
        <w:jc w:val="both"/>
        <w:rPr>
          <w:rFonts w:cstheme="minorHAnsi"/>
        </w:rPr>
      </w:pPr>
      <w:r w:rsidRPr="00FE0941">
        <w:rPr>
          <w:rFonts w:cstheme="minorHAnsi"/>
        </w:rPr>
        <w:t xml:space="preserve">Monitoring activities associated with the management of hazardous and non-hazardous e-waste should include: i) Regular visual inspection of all e-waste storage collection and storage areas for evidence of accidental releases and to verify that e-waste </w:t>
      </w:r>
      <w:r w:rsidR="00DA50E7" w:rsidRPr="00FE0941">
        <w:rPr>
          <w:rFonts w:cstheme="minorHAnsi"/>
        </w:rPr>
        <w:t>is</w:t>
      </w:r>
      <w:r w:rsidRPr="00FE0941">
        <w:rPr>
          <w:rFonts w:cstheme="minorHAnsi"/>
        </w:rPr>
        <w:t xml:space="preserve"> properly labelled</w:t>
      </w:r>
      <w:r w:rsidR="00826BEF" w:rsidRPr="00FE0941">
        <w:rPr>
          <w:rFonts w:cstheme="minorHAnsi"/>
        </w:rPr>
        <w:t xml:space="preserve">, </w:t>
      </w:r>
      <w:r w:rsidRPr="00FE0941">
        <w:rPr>
          <w:rFonts w:cstheme="minorHAnsi"/>
        </w:rPr>
        <w:t>and stored</w:t>
      </w:r>
      <w:r w:rsidR="009D0A2E" w:rsidRPr="00FE0941">
        <w:rPr>
          <w:rFonts w:cstheme="minorHAnsi"/>
        </w:rPr>
        <w:t xml:space="preserve">; </w:t>
      </w:r>
      <w:r w:rsidRPr="00FE0941">
        <w:rPr>
          <w:rFonts w:cstheme="minorHAnsi"/>
        </w:rPr>
        <w:t>ii) Inspection of loss or identification of cracks, corrosion, or damage to protective equipment, or floors</w:t>
      </w:r>
      <w:r w:rsidR="00017C5F" w:rsidRPr="00FE0941">
        <w:rPr>
          <w:rFonts w:cstheme="minorHAnsi"/>
        </w:rPr>
        <w:t>;</w:t>
      </w:r>
      <w:r w:rsidRPr="00FE0941">
        <w:rPr>
          <w:rFonts w:cstheme="minorHAnsi"/>
        </w:rPr>
        <w:t xml:space="preserve"> iii) Verification of locks, and other safety devices for easy operation (lubricating if required and employing the practice of keeping locks and safety equipment in standby position when the area is not occupied)</w:t>
      </w:r>
      <w:r w:rsidR="009D0A2E" w:rsidRPr="00FE0941">
        <w:rPr>
          <w:rFonts w:cstheme="minorHAnsi"/>
        </w:rPr>
        <w:t xml:space="preserve">; </w:t>
      </w:r>
      <w:r w:rsidRPr="00FE0941">
        <w:rPr>
          <w:rFonts w:cstheme="minorHAnsi"/>
        </w:rPr>
        <w:t>iv) Checking the operability of emergency systems</w:t>
      </w:r>
      <w:r w:rsidR="00FB1C2D" w:rsidRPr="00FE0941">
        <w:rPr>
          <w:rFonts w:cstheme="minorHAnsi"/>
        </w:rPr>
        <w:t xml:space="preserve">; v) </w:t>
      </w:r>
      <w:r w:rsidRPr="00FE0941">
        <w:rPr>
          <w:rFonts w:cstheme="minorHAnsi"/>
        </w:rPr>
        <w:t>Documenting results of testing for integrity, emissions, or monitoring stations</w:t>
      </w:r>
      <w:r w:rsidR="00790F6D" w:rsidRPr="00FE0941">
        <w:rPr>
          <w:rFonts w:cstheme="minorHAnsi"/>
        </w:rPr>
        <w:t>;</w:t>
      </w:r>
      <w:r w:rsidRPr="00FE0941">
        <w:rPr>
          <w:rFonts w:cstheme="minorHAnsi"/>
        </w:rPr>
        <w:t xml:space="preserve"> v</w:t>
      </w:r>
      <w:r w:rsidR="00790F6D" w:rsidRPr="00FE0941">
        <w:rPr>
          <w:rFonts w:cstheme="minorHAnsi"/>
        </w:rPr>
        <w:t>i</w:t>
      </w:r>
      <w:r w:rsidRPr="00FE0941">
        <w:rPr>
          <w:rFonts w:cstheme="minorHAnsi"/>
        </w:rPr>
        <w:t>) Documenting any changes to the storage facility, and any significant changes in the quantity of materials in storage, v</w:t>
      </w:r>
      <w:r w:rsidR="00790F6D" w:rsidRPr="00FE0941">
        <w:rPr>
          <w:rFonts w:cstheme="minorHAnsi"/>
        </w:rPr>
        <w:t>i</w:t>
      </w:r>
      <w:r w:rsidRPr="00FE0941">
        <w:rPr>
          <w:rFonts w:cstheme="minorHAnsi"/>
        </w:rPr>
        <w:t>i) Regular audits of e-waste segregation and collection practices, vi</w:t>
      </w:r>
      <w:r w:rsidR="00790F6D" w:rsidRPr="00FE0941">
        <w:rPr>
          <w:rFonts w:cstheme="minorHAnsi"/>
        </w:rPr>
        <w:t>i</w:t>
      </w:r>
      <w:r w:rsidRPr="00FE0941">
        <w:rPr>
          <w:rFonts w:cstheme="minorHAnsi"/>
        </w:rPr>
        <w:t xml:space="preserve">i) Tracking of e-waste generation trends by type and amount of e-waste generated, preferably by facility departments, </w:t>
      </w:r>
      <w:r w:rsidR="00790F6D" w:rsidRPr="00FE0941">
        <w:rPr>
          <w:rFonts w:cstheme="minorHAnsi"/>
        </w:rPr>
        <w:t>ix</w:t>
      </w:r>
      <w:r w:rsidRPr="00FE0941">
        <w:rPr>
          <w:rFonts w:cstheme="minorHAnsi"/>
        </w:rPr>
        <w:t>) Characterizing e-waste at the beginning of generation of a new e-waste stream, and periodically documenting the characteristics and proper management of the e-waste, especially hazardous e-wastes</w:t>
      </w:r>
      <w:r w:rsidR="00431A09" w:rsidRPr="00FE0941">
        <w:rPr>
          <w:rFonts w:cstheme="minorHAnsi"/>
        </w:rPr>
        <w:t>;</w:t>
      </w:r>
      <w:r w:rsidRPr="00FE0941">
        <w:rPr>
          <w:rFonts w:cstheme="minorHAnsi"/>
        </w:rPr>
        <w:t xml:space="preserve"> x) Keeping manifests or other records that document the amount of e-waste generated and its destination</w:t>
      </w:r>
      <w:r w:rsidR="00431A09" w:rsidRPr="00FE0941">
        <w:rPr>
          <w:rFonts w:cstheme="minorHAnsi"/>
        </w:rPr>
        <w:t>;</w:t>
      </w:r>
      <w:r w:rsidRPr="00FE0941">
        <w:rPr>
          <w:rFonts w:cstheme="minorHAnsi"/>
        </w:rPr>
        <w:t xml:space="preserve"> x</w:t>
      </w:r>
      <w:r w:rsidR="00431A09" w:rsidRPr="00FE0941">
        <w:rPr>
          <w:rFonts w:cstheme="minorHAnsi"/>
        </w:rPr>
        <w:t>i</w:t>
      </w:r>
      <w:r w:rsidRPr="00FE0941">
        <w:rPr>
          <w:rFonts w:cstheme="minorHAnsi"/>
        </w:rPr>
        <w:t xml:space="preserve">) Periodic auditing of third party treatment, and disposal services including re-use and recycling facilities when significant quantities of hazardous e-wastes are managed by third parties. Whenever possible, audits should include site visits to the treatment storage and disposal location. In the event </w:t>
      </w:r>
      <w:r w:rsidR="00E725AA" w:rsidRPr="00FE0941">
        <w:rPr>
          <w:rFonts w:cstheme="minorHAnsi"/>
        </w:rPr>
        <w:t>that</w:t>
      </w:r>
      <w:r w:rsidR="00431A09" w:rsidRPr="00FE0941">
        <w:rPr>
          <w:rFonts w:cstheme="minorHAnsi"/>
        </w:rPr>
        <w:t xml:space="preserve"> </w:t>
      </w:r>
      <w:r w:rsidRPr="00FE0941">
        <w:rPr>
          <w:rFonts w:cstheme="minorHAnsi"/>
        </w:rPr>
        <w:t>e-waste</w:t>
      </w:r>
      <w:r w:rsidR="00E725AA" w:rsidRPr="00FE0941">
        <w:rPr>
          <w:rFonts w:cstheme="minorHAnsi"/>
        </w:rPr>
        <w:t xml:space="preserve"> (on</w:t>
      </w:r>
      <w:r w:rsidR="00C85BB5" w:rsidRPr="00FE0941">
        <w:rPr>
          <w:rFonts w:cstheme="minorHAnsi"/>
        </w:rPr>
        <w:t>-</w:t>
      </w:r>
      <w:r w:rsidR="00E725AA" w:rsidRPr="00FE0941">
        <w:rPr>
          <w:rFonts w:cstheme="minorHAnsi"/>
        </w:rPr>
        <w:t>site storage and/or pre-treatment and disposal)</w:t>
      </w:r>
      <w:r w:rsidR="00950A38" w:rsidRPr="00FE0941">
        <w:rPr>
          <w:rFonts w:cstheme="minorHAnsi"/>
        </w:rPr>
        <w:t xml:space="preserve"> </w:t>
      </w:r>
      <w:r w:rsidRPr="00FE0941">
        <w:rPr>
          <w:rFonts w:cstheme="minorHAnsi"/>
        </w:rPr>
        <w:t xml:space="preserve">is in </w:t>
      </w:r>
      <w:r w:rsidR="00950A38" w:rsidRPr="00FE0941">
        <w:rPr>
          <w:rFonts w:cstheme="minorHAnsi"/>
        </w:rPr>
        <w:t xml:space="preserve">direct </w:t>
      </w:r>
      <w:r w:rsidRPr="00FE0941">
        <w:rPr>
          <w:rFonts w:cstheme="minorHAnsi"/>
        </w:rPr>
        <w:t>contact with soil</w:t>
      </w:r>
      <w:r w:rsidR="00E725AA" w:rsidRPr="00FE0941">
        <w:rPr>
          <w:rFonts w:cstheme="minorHAnsi"/>
        </w:rPr>
        <w:t>,</w:t>
      </w:r>
      <w:r w:rsidRPr="00FE0941">
        <w:rPr>
          <w:rFonts w:cstheme="minorHAnsi"/>
        </w:rPr>
        <w:t xml:space="preserve"> additional procedures must be performed</w:t>
      </w:r>
      <w:r w:rsidR="00431A09" w:rsidRPr="00FE0941">
        <w:rPr>
          <w:rFonts w:cstheme="minorHAnsi"/>
        </w:rPr>
        <w:t xml:space="preserve"> </w:t>
      </w:r>
      <w:r w:rsidR="00E725AA" w:rsidRPr="00FE0941">
        <w:rPr>
          <w:rFonts w:cstheme="minorHAnsi"/>
        </w:rPr>
        <w:t xml:space="preserve">to ensure </w:t>
      </w:r>
      <w:r w:rsidR="00431A09" w:rsidRPr="00FE0941">
        <w:rPr>
          <w:rFonts w:cstheme="minorHAnsi"/>
        </w:rPr>
        <w:t>r</w:t>
      </w:r>
      <w:r w:rsidRPr="00FE0941">
        <w:rPr>
          <w:rFonts w:cstheme="minorHAnsi"/>
        </w:rPr>
        <w:t>egular monitoring of soil quality</w:t>
      </w:r>
      <w:r w:rsidR="00950A38" w:rsidRPr="00FE0941">
        <w:rPr>
          <w:rFonts w:cstheme="minorHAnsi"/>
        </w:rPr>
        <w:t>.</w:t>
      </w:r>
      <w:r w:rsidRPr="00FE0941">
        <w:rPr>
          <w:rFonts w:cstheme="minorHAnsi"/>
        </w:rPr>
        <w:t xml:space="preserve"> </w:t>
      </w:r>
    </w:p>
    <w:p w14:paraId="07AD0E52" w14:textId="77777777" w:rsidR="00A22058" w:rsidRPr="00FE0941" w:rsidRDefault="00A22058" w:rsidP="00A22058">
      <w:pPr>
        <w:jc w:val="both"/>
        <w:rPr>
          <w:rFonts w:cstheme="minorHAnsi"/>
        </w:rPr>
      </w:pPr>
    </w:p>
    <w:p w14:paraId="150B1B83" w14:textId="1AE02F1D" w:rsidR="00A22058" w:rsidRPr="00FE0941" w:rsidRDefault="00A22058" w:rsidP="00A22058">
      <w:pPr>
        <w:jc w:val="both"/>
        <w:rPr>
          <w:rFonts w:cstheme="minorHAnsi"/>
        </w:rPr>
      </w:pPr>
      <w:r w:rsidRPr="00FE0941">
        <w:rPr>
          <w:rFonts w:cstheme="minorHAnsi"/>
        </w:rPr>
        <w:t>Monitoring records for hazardous e-waste collected, stored, or shipped should include: i) Name and identification number of the material(s) composing the hazardous e-waste o Physical state</w:t>
      </w:r>
      <w:r w:rsidR="00950A38" w:rsidRPr="00FE0941">
        <w:rPr>
          <w:rFonts w:cstheme="minorHAnsi"/>
        </w:rPr>
        <w:t>;</w:t>
      </w:r>
      <w:r w:rsidRPr="00FE0941">
        <w:rPr>
          <w:rFonts w:cstheme="minorHAnsi"/>
        </w:rPr>
        <w:t xml:space="preserve"> ii)  Quantity (i.e., kilograms, number of containers)</w:t>
      </w:r>
      <w:r w:rsidR="00950A38" w:rsidRPr="00FE0941">
        <w:rPr>
          <w:rFonts w:cstheme="minorHAnsi"/>
        </w:rPr>
        <w:t>;</w:t>
      </w:r>
      <w:r w:rsidRPr="00FE0941">
        <w:rPr>
          <w:rFonts w:cstheme="minorHAnsi"/>
        </w:rPr>
        <w:t xml:space="preserve"> ii) E-waste shipment tracking documentation to include, quantity and type, date dispatched, date transported and date received, </w:t>
      </w:r>
      <w:r w:rsidR="00F2576F" w:rsidRPr="00FE0941">
        <w:rPr>
          <w:rFonts w:cstheme="minorHAnsi"/>
        </w:rPr>
        <w:t xml:space="preserve">a </w:t>
      </w:r>
      <w:r w:rsidRPr="00FE0941">
        <w:rPr>
          <w:rFonts w:cstheme="minorHAnsi"/>
        </w:rPr>
        <w:t>record of the originator, the receiver and the transporter</w:t>
      </w:r>
      <w:r w:rsidR="00950A38" w:rsidRPr="00FE0941">
        <w:rPr>
          <w:rFonts w:cstheme="minorHAnsi"/>
        </w:rPr>
        <w:t>;</w:t>
      </w:r>
      <w:r w:rsidRPr="00FE0941">
        <w:rPr>
          <w:rFonts w:cstheme="minorHAnsi"/>
        </w:rPr>
        <w:t xml:space="preserve"> iii) Method and date of storing, repacking, treating, or disposing at the facility, cross-referenced to specific manifest document numbers applicable to the hazardous e-waste o Location of each hazardous e-waste within the facility, and the quantity at each location</w:t>
      </w:r>
      <w:r w:rsidR="00E32EC6" w:rsidRPr="00FE0941">
        <w:rPr>
          <w:rFonts w:cstheme="minorHAnsi"/>
        </w:rPr>
        <w:t>.</w:t>
      </w:r>
    </w:p>
    <w:p w14:paraId="662B1B26" w14:textId="77777777" w:rsidR="00A22058" w:rsidRPr="00FE0941" w:rsidRDefault="00A22058" w:rsidP="00A22058">
      <w:pPr>
        <w:jc w:val="both"/>
        <w:rPr>
          <w:rFonts w:cstheme="minorHAnsi"/>
        </w:rPr>
      </w:pPr>
    </w:p>
    <w:p w14:paraId="1EBD613D" w14:textId="77777777" w:rsidR="00A22058" w:rsidRPr="00FE0941" w:rsidRDefault="00A22058" w:rsidP="00A22058">
      <w:pPr>
        <w:jc w:val="both"/>
        <w:rPr>
          <w:rFonts w:cstheme="minorHAnsi"/>
          <w:b/>
          <w:bCs/>
        </w:rPr>
      </w:pPr>
      <w:bookmarkStart w:id="250" w:name="_Toc34127379"/>
      <w:r w:rsidRPr="00FE0941">
        <w:rPr>
          <w:rFonts w:cstheme="minorHAnsi"/>
          <w:b/>
          <w:bCs/>
        </w:rPr>
        <w:t>References:</w:t>
      </w:r>
      <w:bookmarkEnd w:id="250"/>
    </w:p>
    <w:p w14:paraId="6248323B" w14:textId="77777777" w:rsidR="00A22058" w:rsidRPr="00FE0941" w:rsidRDefault="00A22058" w:rsidP="00A22058">
      <w:pPr>
        <w:jc w:val="both"/>
        <w:rPr>
          <w:rFonts w:cstheme="minorHAnsi"/>
        </w:rPr>
      </w:pPr>
      <w:r w:rsidRPr="00FE0941">
        <w:rPr>
          <w:rFonts w:cstheme="minorHAnsi"/>
        </w:rPr>
        <w:t>Environmental Waste Management, Environmental, Health, and Safety (EHS) Guidelines General EHS Guidelines. International Finance Corporation, World Bank Group (IFC-WBG), 2007</w:t>
      </w:r>
    </w:p>
    <w:p w14:paraId="06BBEFCF" w14:textId="77777777" w:rsidR="00A22058" w:rsidRPr="00FE0941" w:rsidRDefault="00A22058" w:rsidP="00A22058">
      <w:pPr>
        <w:jc w:val="both"/>
        <w:rPr>
          <w:rFonts w:cstheme="minorHAnsi"/>
        </w:rPr>
      </w:pPr>
    </w:p>
    <w:p w14:paraId="72EB7AAA" w14:textId="77777777" w:rsidR="00A22058" w:rsidRPr="00FE0941" w:rsidRDefault="00A22058" w:rsidP="00A22058">
      <w:pPr>
        <w:jc w:val="both"/>
        <w:rPr>
          <w:rFonts w:cstheme="minorHAnsi"/>
        </w:rPr>
      </w:pPr>
      <w:r w:rsidRPr="00FE0941">
        <w:rPr>
          <w:rFonts w:cstheme="minorHAnsi"/>
        </w:rPr>
        <w:t>National Waste Management Strategy for Grenada. Dillon Consulting, 2003</w:t>
      </w:r>
    </w:p>
    <w:p w14:paraId="4ECDBAE0" w14:textId="77777777" w:rsidR="00A22058" w:rsidRPr="00FE0941" w:rsidRDefault="00A22058" w:rsidP="00A22058">
      <w:pPr>
        <w:jc w:val="both"/>
        <w:rPr>
          <w:rFonts w:cstheme="minorHAnsi"/>
        </w:rPr>
      </w:pPr>
    </w:p>
    <w:p w14:paraId="45870B9A" w14:textId="77777777" w:rsidR="00A22058" w:rsidRPr="00FE0941" w:rsidRDefault="00A22058" w:rsidP="00A22058">
      <w:pPr>
        <w:jc w:val="both"/>
        <w:rPr>
          <w:rFonts w:cstheme="minorHAnsi"/>
        </w:rPr>
      </w:pPr>
      <w:r w:rsidRPr="00FE0941">
        <w:rPr>
          <w:rFonts w:cstheme="minorHAnsi"/>
        </w:rPr>
        <w:t>South Africa E-Waste Industry Management Plan V-1. Waste Policy and Information Management, Department of Environmental Affairs, 2014</w:t>
      </w:r>
    </w:p>
    <w:p w14:paraId="68D4DFD2" w14:textId="77777777" w:rsidR="00A22058" w:rsidRPr="00FE0941" w:rsidRDefault="00A22058" w:rsidP="00A22058">
      <w:pPr>
        <w:jc w:val="both"/>
        <w:rPr>
          <w:rFonts w:cstheme="minorHAnsi"/>
        </w:rPr>
      </w:pPr>
    </w:p>
    <w:p w14:paraId="499B6311" w14:textId="77777777" w:rsidR="00A22058" w:rsidRPr="00FE0941" w:rsidRDefault="00A22058" w:rsidP="00A22058">
      <w:pPr>
        <w:jc w:val="both"/>
        <w:rPr>
          <w:rFonts w:cstheme="minorHAnsi"/>
          <w:lang w:val="es-DO"/>
        </w:rPr>
      </w:pPr>
      <w:r w:rsidRPr="00FE0941">
        <w:rPr>
          <w:rFonts w:cstheme="minorHAnsi"/>
          <w:lang w:val="es-DO"/>
        </w:rPr>
        <w:t xml:space="preserve">Procedimiento para la </w:t>
      </w:r>
      <w:r w:rsidRPr="00FE0941">
        <w:rPr>
          <w:rFonts w:cstheme="minorHAnsi"/>
          <w:lang w:val="es-ES"/>
        </w:rPr>
        <w:t xml:space="preserve">Gestión de Residuos Eléctricos No Peligrosos y Peligrosos (PCB). </w:t>
      </w:r>
      <w:r w:rsidRPr="00FE0941">
        <w:rPr>
          <w:rFonts w:cstheme="minorHAnsi"/>
          <w:lang w:val="es-DO"/>
        </w:rPr>
        <w:t xml:space="preserve">Proyecto De Rehabilitación de Redes para Distribución de Electricidad. Corporación Dominicana de Empresas Eléctricas Estatales (CDEEE), </w:t>
      </w:r>
      <w:r w:rsidRPr="00FE0941">
        <w:rPr>
          <w:rFonts w:cstheme="minorHAnsi"/>
          <w:lang w:val="es-ES"/>
        </w:rPr>
        <w:t>2014</w:t>
      </w:r>
    </w:p>
    <w:p w14:paraId="5C495239" w14:textId="7C8B19AB" w:rsidR="00E41AED" w:rsidRPr="00FE0941" w:rsidRDefault="00E41AED" w:rsidP="00713ECB">
      <w:pPr>
        <w:rPr>
          <w:lang w:val="es-ES"/>
        </w:rPr>
      </w:pPr>
    </w:p>
    <w:p w14:paraId="30CB265A" w14:textId="5FB40E16" w:rsidR="00E41AED" w:rsidRPr="00FE0941" w:rsidRDefault="00E41AED" w:rsidP="00713ECB">
      <w:pPr>
        <w:rPr>
          <w:lang w:val="es-ES"/>
        </w:rPr>
      </w:pPr>
      <w:r w:rsidRPr="00FE0941">
        <w:rPr>
          <w:lang w:val="es-ES"/>
        </w:rPr>
        <w:br w:type="page"/>
      </w:r>
    </w:p>
    <w:p w14:paraId="34FC4FD2" w14:textId="14EFD7FF" w:rsidR="00E41AED" w:rsidRPr="00FE0941" w:rsidRDefault="00E41AED" w:rsidP="00E41AED">
      <w:pPr>
        <w:pStyle w:val="Heading1"/>
        <w:spacing w:before="0"/>
        <w:jc w:val="both"/>
        <w:rPr>
          <w:rFonts w:eastAsia="Times New Roman"/>
          <w:lang w:eastAsia="es-ES"/>
        </w:rPr>
      </w:pPr>
      <w:bookmarkStart w:id="251" w:name="_Toc36069020"/>
      <w:r w:rsidRPr="00FE0941">
        <w:rPr>
          <w:rFonts w:eastAsia="Times New Roman"/>
          <w:lang w:eastAsia="es-ES"/>
        </w:rPr>
        <w:lastRenderedPageBreak/>
        <w:t>Annex 4: Occupational, Health and Safety Guidelines</w:t>
      </w:r>
      <w:bookmarkEnd w:id="251"/>
      <w:r w:rsidRPr="00FE0941">
        <w:rPr>
          <w:rFonts w:eastAsia="Times New Roman"/>
          <w:lang w:eastAsia="es-ES"/>
        </w:rPr>
        <w:t xml:space="preserve"> </w:t>
      </w:r>
    </w:p>
    <w:p w14:paraId="55C300A3" w14:textId="77777777" w:rsidR="00E41AED" w:rsidRPr="00FE0941" w:rsidRDefault="00E41AED" w:rsidP="00E41AED">
      <w:pPr>
        <w:jc w:val="both"/>
      </w:pPr>
    </w:p>
    <w:p w14:paraId="0C091FB8" w14:textId="3823F035" w:rsidR="00E41AED" w:rsidRPr="00FE0941" w:rsidRDefault="00E41AED" w:rsidP="00E41AED">
      <w:pPr>
        <w:jc w:val="both"/>
      </w:pPr>
      <w:r w:rsidRPr="00FE0941">
        <w:t>The following guideline aims to provide further guidance on the preparation of OHSP.</w:t>
      </w:r>
    </w:p>
    <w:p w14:paraId="551291DC" w14:textId="77777777" w:rsidR="00E41AED" w:rsidRPr="00FE0941" w:rsidRDefault="00E41AED" w:rsidP="00E41AED">
      <w:pPr>
        <w:jc w:val="both"/>
      </w:pPr>
    </w:p>
    <w:p w14:paraId="447291B8" w14:textId="2155132F" w:rsidR="00E41AED" w:rsidRPr="00FE0941" w:rsidRDefault="00E41AED" w:rsidP="00E41AED">
      <w:pPr>
        <w:jc w:val="both"/>
        <w:rPr>
          <w:b/>
          <w:u w:val="single"/>
        </w:rPr>
      </w:pPr>
      <w:r w:rsidRPr="00FE0941">
        <w:rPr>
          <w:b/>
          <w:u w:val="single"/>
        </w:rPr>
        <w:t>1. Principles</w:t>
      </w:r>
    </w:p>
    <w:p w14:paraId="57CDC40B" w14:textId="77777777" w:rsidR="00C41082" w:rsidRPr="00FE0941" w:rsidRDefault="00C41082" w:rsidP="00E41AED">
      <w:pPr>
        <w:jc w:val="both"/>
        <w:rPr>
          <w:b/>
          <w:u w:val="single"/>
        </w:rPr>
      </w:pPr>
    </w:p>
    <w:p w14:paraId="7A4D0FCA" w14:textId="77777777" w:rsidR="00E41AED" w:rsidRPr="00FE0941" w:rsidRDefault="00E41AED" w:rsidP="00E41AED">
      <w:pPr>
        <w:jc w:val="both"/>
      </w:pPr>
      <w:r w:rsidRPr="00FE0941">
        <w:t xml:space="preserve">Employers must take all reasonably practicable steps to protect the health and safety of workers and provide and maintain a safe and healthy working environment. The following key principles are relevant to maintaining worker health and safety: </w:t>
      </w:r>
    </w:p>
    <w:p w14:paraId="7963B150" w14:textId="77777777" w:rsidR="00E41AED" w:rsidRPr="00FE0941" w:rsidRDefault="00E41AED" w:rsidP="00E41AED">
      <w:pPr>
        <w:jc w:val="both"/>
      </w:pPr>
    </w:p>
    <w:p w14:paraId="009650DD" w14:textId="77777777" w:rsidR="00E41AED" w:rsidRPr="00FE0941" w:rsidRDefault="00E41AED" w:rsidP="00E41AED">
      <w:pPr>
        <w:jc w:val="both"/>
        <w:rPr>
          <w:b/>
        </w:rPr>
      </w:pPr>
      <w:r w:rsidRPr="00FE0941">
        <w:rPr>
          <w:b/>
        </w:rPr>
        <w:t>1.1 Identification and assessment of hazards</w:t>
      </w:r>
    </w:p>
    <w:p w14:paraId="21A8D912" w14:textId="77777777" w:rsidR="00E41AED" w:rsidRPr="00FE0941" w:rsidRDefault="00E41AED" w:rsidP="00E41AED">
      <w:pPr>
        <w:pStyle w:val="BodyText"/>
        <w:spacing w:before="177"/>
        <w:ind w:left="159"/>
        <w:jc w:val="both"/>
        <w:rPr>
          <w:rFonts w:asciiTheme="minorHAnsi" w:eastAsiaTheme="minorHAnsi" w:hAnsiTheme="minorHAnsi" w:cstheme="minorBidi"/>
          <w:sz w:val="22"/>
          <w:szCs w:val="22"/>
          <w:lang w:val="en-029"/>
        </w:rPr>
      </w:pPr>
      <w:r w:rsidRPr="00FE0941">
        <w:rPr>
          <w:rFonts w:asciiTheme="minorHAnsi" w:eastAsiaTheme="minorHAnsi" w:hAnsiTheme="minorHAnsi" w:cstheme="minorBidi"/>
          <w:sz w:val="22"/>
          <w:szCs w:val="22"/>
          <w:lang w:val="en-029"/>
        </w:rPr>
        <w:t>Each employer must establish and maintain effective methods for:</w:t>
      </w:r>
    </w:p>
    <w:p w14:paraId="659C5683"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Systematically identifying existing and potential hazards to employees;</w:t>
      </w:r>
    </w:p>
    <w:p w14:paraId="39AFD62A"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Systematically identifying, at the earliest practicable time, new hazards to employees;</w:t>
      </w:r>
    </w:p>
    <w:p w14:paraId="29B7E113"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Regularly assessing the extent to which a hazard poses a risk to employees.</w:t>
      </w:r>
    </w:p>
    <w:p w14:paraId="0E426B40" w14:textId="77777777" w:rsidR="00E41AED" w:rsidRPr="00FE0941" w:rsidRDefault="00E41AED" w:rsidP="00E41AED">
      <w:pPr>
        <w:pStyle w:val="BodyText"/>
        <w:spacing w:before="1"/>
        <w:jc w:val="both"/>
        <w:rPr>
          <w:sz w:val="22"/>
        </w:rPr>
      </w:pPr>
    </w:p>
    <w:p w14:paraId="25192575" w14:textId="77777777" w:rsidR="00E41AED" w:rsidRPr="00FE0941" w:rsidRDefault="00E41AED" w:rsidP="00E41AED">
      <w:pPr>
        <w:jc w:val="both"/>
        <w:rPr>
          <w:b/>
        </w:rPr>
      </w:pPr>
      <w:r w:rsidRPr="00FE0941">
        <w:rPr>
          <w:b/>
        </w:rPr>
        <w:t>1.2 Management of identified hazards</w:t>
      </w:r>
    </w:p>
    <w:p w14:paraId="50BEBD9D" w14:textId="77777777" w:rsidR="00E41AED" w:rsidRPr="00FE0941" w:rsidRDefault="00E41AED" w:rsidP="00E41AED">
      <w:pPr>
        <w:pStyle w:val="BodyText"/>
        <w:spacing w:before="10"/>
        <w:jc w:val="both"/>
        <w:rPr>
          <w:b/>
          <w:sz w:val="15"/>
        </w:rPr>
      </w:pPr>
    </w:p>
    <w:p w14:paraId="407D0E25" w14:textId="77777777" w:rsidR="00E41AED" w:rsidRPr="00FE0941" w:rsidRDefault="00E41AED" w:rsidP="00E41AED">
      <w:pPr>
        <w:pStyle w:val="BodyText"/>
        <w:spacing w:line="292" w:lineRule="auto"/>
        <w:ind w:right="153" w:firstLine="3"/>
        <w:jc w:val="both"/>
        <w:rPr>
          <w:rFonts w:asciiTheme="minorHAnsi" w:eastAsiaTheme="minorHAnsi" w:hAnsiTheme="minorHAnsi" w:cstheme="minorBidi"/>
          <w:sz w:val="22"/>
          <w:szCs w:val="22"/>
          <w:lang w:val="en-029"/>
        </w:rPr>
      </w:pPr>
      <w:r w:rsidRPr="00FE0941">
        <w:rPr>
          <w:rFonts w:asciiTheme="minorHAnsi" w:eastAsiaTheme="minorHAnsi" w:hAnsiTheme="minorHAnsi" w:cstheme="minorBidi"/>
          <w:sz w:val="22"/>
          <w:szCs w:val="22"/>
          <w:lang w:val="en-029"/>
        </w:rPr>
        <w:t>Each employer must apply prevention and control measures to control hazards which are identified and assessed as posing a threat to the safety, health or welfare of employees, and where practicable, the hazard shall be eliminated. The following preventive and protective measures must be implemented order of priority:</w:t>
      </w:r>
    </w:p>
    <w:p w14:paraId="189480AE"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Eliminating the hazard by removing the activity from the work process;</w:t>
      </w:r>
    </w:p>
    <w:p w14:paraId="14194185"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Controlling the hazard at its source through engineering controls;</w:t>
      </w:r>
    </w:p>
    <w:p w14:paraId="27F34889"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Minimizing the hazard through design of safe work systems;</w:t>
      </w:r>
    </w:p>
    <w:p w14:paraId="3B32729B"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Providing appropriate personal protective equipment (PPE).</w:t>
      </w:r>
    </w:p>
    <w:p w14:paraId="19637F0D" w14:textId="77777777" w:rsidR="00E41AED" w:rsidRPr="00FE0941" w:rsidRDefault="00E41AED" w:rsidP="00E41AED">
      <w:pPr>
        <w:pStyle w:val="BodyText"/>
        <w:spacing w:before="9"/>
        <w:jc w:val="both"/>
      </w:pPr>
    </w:p>
    <w:p w14:paraId="190DC7ED" w14:textId="77777777" w:rsidR="00E41AED" w:rsidRPr="00FE0941" w:rsidRDefault="00E41AED" w:rsidP="00E41AED">
      <w:pPr>
        <w:pStyle w:val="BodyText"/>
        <w:spacing w:line="292" w:lineRule="auto"/>
        <w:ind w:right="157" w:hanging="7"/>
        <w:jc w:val="both"/>
        <w:rPr>
          <w:rFonts w:asciiTheme="minorHAnsi" w:eastAsiaTheme="minorHAnsi" w:hAnsiTheme="minorHAnsi" w:cstheme="minorBidi"/>
          <w:sz w:val="22"/>
          <w:szCs w:val="22"/>
          <w:lang w:val="en-029"/>
        </w:rPr>
      </w:pPr>
      <w:r w:rsidRPr="00FE0941">
        <w:rPr>
          <w:rFonts w:asciiTheme="minorHAnsi" w:eastAsiaTheme="minorHAnsi" w:hAnsiTheme="minorHAnsi" w:cstheme="minorBidi"/>
          <w:sz w:val="22"/>
          <w:szCs w:val="22"/>
          <w:lang w:val="en-029"/>
        </w:rPr>
        <w:t>The application of prevention and control measures to occupational hazards should be based on comprehensive job safety analyses (JSA). The results of these analyses should be prioritized as part of an action plan based on the likelihood and severity of the consequence of exposure to the identified hazards.</w:t>
      </w:r>
    </w:p>
    <w:p w14:paraId="40BB9D66" w14:textId="77777777" w:rsidR="00E41AED" w:rsidRPr="00FE0941" w:rsidRDefault="00E41AED" w:rsidP="00E41AED">
      <w:pPr>
        <w:jc w:val="both"/>
        <w:rPr>
          <w:lang w:val="en-US"/>
        </w:rPr>
      </w:pPr>
    </w:p>
    <w:p w14:paraId="789224C6" w14:textId="77777777" w:rsidR="00E41AED" w:rsidRPr="00FE0941" w:rsidRDefault="00E41AED" w:rsidP="00E41AED">
      <w:pPr>
        <w:jc w:val="both"/>
        <w:rPr>
          <w:b/>
        </w:rPr>
      </w:pPr>
      <w:r w:rsidRPr="00FE0941">
        <w:rPr>
          <w:b/>
        </w:rPr>
        <w:t>1.3 Training and supervision</w:t>
      </w:r>
    </w:p>
    <w:p w14:paraId="1999AE27" w14:textId="77777777" w:rsidR="00E41AED" w:rsidRPr="00FE0941" w:rsidRDefault="00E41AED" w:rsidP="00E41AED">
      <w:pPr>
        <w:jc w:val="both"/>
        <w:rPr>
          <w:lang w:val="en-US"/>
        </w:rPr>
      </w:pPr>
    </w:p>
    <w:p w14:paraId="37BAC923" w14:textId="77777777" w:rsidR="00E41AED" w:rsidRPr="00FE0941" w:rsidRDefault="00E41AED" w:rsidP="00E41AED">
      <w:pPr>
        <w:jc w:val="both"/>
        <w:rPr>
          <w:lang w:val="en-US"/>
        </w:rPr>
      </w:pPr>
      <w:r w:rsidRPr="00FE0941">
        <w:rPr>
          <w:lang w:val="en-US"/>
        </w:rPr>
        <w:t>Each employer must take all reasonably practicable steps to provide to employees (in appropriate languages) the necessary information, instruction, training and supervision to protect each employee's health and to manage emergencies that might reasonably be expected to arise in the course of work. Training and supervision include the correct use of PPE and providing employees with appropriate incentives to use PPE.</w:t>
      </w:r>
    </w:p>
    <w:p w14:paraId="13C31BAF" w14:textId="77777777" w:rsidR="00E41AED" w:rsidRPr="00FE0941" w:rsidRDefault="00E41AED" w:rsidP="00E41AED">
      <w:pPr>
        <w:jc w:val="both"/>
        <w:rPr>
          <w:lang w:val="en-US"/>
        </w:rPr>
      </w:pPr>
    </w:p>
    <w:p w14:paraId="3F09C57E" w14:textId="77777777" w:rsidR="00E41AED" w:rsidRPr="00FE0941" w:rsidRDefault="00E41AED" w:rsidP="00E41AED">
      <w:pPr>
        <w:jc w:val="both"/>
        <w:rPr>
          <w:b/>
        </w:rPr>
      </w:pPr>
      <w:r w:rsidRPr="00FE0941">
        <w:rPr>
          <w:b/>
        </w:rPr>
        <w:t>1.4 General duty of employees</w:t>
      </w:r>
    </w:p>
    <w:p w14:paraId="74EA4019" w14:textId="77777777" w:rsidR="00E41AED" w:rsidRPr="00FE0941" w:rsidRDefault="00E41AED" w:rsidP="00E41AED">
      <w:pPr>
        <w:jc w:val="both"/>
        <w:rPr>
          <w:lang w:val="en-US"/>
        </w:rPr>
      </w:pPr>
    </w:p>
    <w:p w14:paraId="59A9EA4E" w14:textId="77777777" w:rsidR="00E41AED" w:rsidRPr="00FE0941" w:rsidRDefault="00E41AED" w:rsidP="00E41AED">
      <w:pPr>
        <w:jc w:val="both"/>
        <w:rPr>
          <w:lang w:val="en-US"/>
        </w:rPr>
      </w:pPr>
      <w:r w:rsidRPr="00FE0941">
        <w:rPr>
          <w:lang w:val="en-US"/>
        </w:rPr>
        <w:t>Each employee shall:</w:t>
      </w:r>
    </w:p>
    <w:p w14:paraId="668E897A"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Take all reasonable care to protect their own and fellow workers health and safety at the workplace and, as appropriate, other persons in the vicinity of the workplace;</w:t>
      </w:r>
    </w:p>
    <w:p w14:paraId="053CF0AE"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Use PPE and other safety equipment supplied as required; and,</w:t>
      </w:r>
    </w:p>
    <w:p w14:paraId="0DE9F125"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Not use PPE or other safety equipment for any purpose not directly related to the work for which it is provided.</w:t>
      </w:r>
    </w:p>
    <w:p w14:paraId="62D4D92D" w14:textId="77777777" w:rsidR="00E41AED" w:rsidRPr="00FE0941" w:rsidRDefault="00E41AED" w:rsidP="00E41AED">
      <w:pPr>
        <w:pStyle w:val="BodyText"/>
        <w:spacing w:before="3"/>
        <w:jc w:val="both"/>
        <w:rPr>
          <w:sz w:val="16"/>
        </w:rPr>
      </w:pPr>
    </w:p>
    <w:p w14:paraId="1A9C9128" w14:textId="77777777" w:rsidR="00E41AED" w:rsidRPr="00FE0941" w:rsidRDefault="00E41AED" w:rsidP="00E41AED">
      <w:pPr>
        <w:jc w:val="both"/>
        <w:rPr>
          <w:b/>
        </w:rPr>
      </w:pPr>
      <w:r w:rsidRPr="00FE0941">
        <w:rPr>
          <w:b/>
        </w:rPr>
        <w:t>1.5 Protective clothing and equipment</w:t>
      </w:r>
    </w:p>
    <w:p w14:paraId="03795E09" w14:textId="77777777" w:rsidR="00E41AED" w:rsidRPr="00FE0941" w:rsidRDefault="00E41AED" w:rsidP="00E41AED">
      <w:pPr>
        <w:pStyle w:val="BodyText"/>
        <w:spacing w:before="10"/>
        <w:jc w:val="both"/>
        <w:rPr>
          <w:b/>
          <w:sz w:val="15"/>
        </w:rPr>
      </w:pPr>
    </w:p>
    <w:p w14:paraId="62194314" w14:textId="77777777" w:rsidR="00E41AED" w:rsidRPr="00FE0941" w:rsidRDefault="00E41AED" w:rsidP="00E41AED">
      <w:pPr>
        <w:pStyle w:val="BodyText"/>
        <w:ind w:left="159"/>
        <w:jc w:val="both"/>
        <w:rPr>
          <w:rFonts w:asciiTheme="minorHAnsi" w:eastAsiaTheme="minorHAnsi" w:hAnsiTheme="minorHAnsi" w:cstheme="minorBidi"/>
          <w:sz w:val="22"/>
          <w:szCs w:val="22"/>
        </w:rPr>
      </w:pPr>
      <w:r w:rsidRPr="00FE0941">
        <w:rPr>
          <w:rFonts w:asciiTheme="minorHAnsi" w:eastAsiaTheme="minorHAnsi" w:hAnsiTheme="minorHAnsi" w:cstheme="minorBidi"/>
          <w:sz w:val="22"/>
          <w:szCs w:val="22"/>
        </w:rPr>
        <w:t>Each employer shall:</w:t>
      </w:r>
    </w:p>
    <w:p w14:paraId="7E2F3EDD"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Provide, maintain and make accessible to employees the PPE necessary to avoid injury and damage to their health;</w:t>
      </w:r>
    </w:p>
    <w:p w14:paraId="758B9400"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Take all reasonably practicable steps to ensure that employees use that PPE in the circumstances for which it is provided; and,</w:t>
      </w:r>
    </w:p>
    <w:p w14:paraId="06B9BD9D" w14:textId="77777777" w:rsidR="00E41AED" w:rsidRPr="00FE0941" w:rsidRDefault="00E41AED" w:rsidP="00E41AED">
      <w:pPr>
        <w:pStyle w:val="ListParagraph"/>
        <w:widowControl w:val="0"/>
        <w:numPr>
          <w:ilvl w:val="0"/>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Make provision at the workplace for PPE to be cleaned and securely stored without risk of damage when not required.</w:t>
      </w:r>
    </w:p>
    <w:p w14:paraId="1EABDC05" w14:textId="77777777" w:rsidR="00E41AED" w:rsidRPr="00FE0941" w:rsidRDefault="00E41AED" w:rsidP="00E41AED">
      <w:pPr>
        <w:pStyle w:val="BodyText"/>
        <w:spacing w:before="9"/>
        <w:jc w:val="both"/>
        <w:rPr>
          <w:sz w:val="29"/>
        </w:rPr>
      </w:pPr>
    </w:p>
    <w:p w14:paraId="42247732" w14:textId="77777777" w:rsidR="00E41AED" w:rsidRPr="00FE0941" w:rsidRDefault="00E41AED" w:rsidP="00E41AED">
      <w:pPr>
        <w:jc w:val="both"/>
        <w:rPr>
          <w:b/>
          <w:u w:val="single"/>
        </w:rPr>
      </w:pPr>
      <w:r w:rsidRPr="00FE0941">
        <w:rPr>
          <w:b/>
          <w:u w:val="single"/>
        </w:rPr>
        <w:t>2. Design</w:t>
      </w:r>
    </w:p>
    <w:p w14:paraId="0BFD88AB" w14:textId="77777777" w:rsidR="00E41AED" w:rsidRPr="00FE0941" w:rsidRDefault="00E41AED" w:rsidP="00E41AED">
      <w:pPr>
        <w:pStyle w:val="BodyText"/>
        <w:spacing w:before="6"/>
        <w:jc w:val="both"/>
        <w:rPr>
          <w:b/>
          <w:sz w:val="25"/>
        </w:rPr>
      </w:pPr>
    </w:p>
    <w:p w14:paraId="1870B0E3" w14:textId="77777777" w:rsidR="00E41AED" w:rsidRPr="00FE0941" w:rsidRDefault="00E41AED" w:rsidP="00E41AED">
      <w:pPr>
        <w:pStyle w:val="BodyText"/>
        <w:spacing w:line="295" w:lineRule="auto"/>
        <w:ind w:left="158" w:right="163" w:firstLine="1"/>
        <w:jc w:val="both"/>
        <w:rPr>
          <w:rFonts w:asciiTheme="minorHAnsi" w:eastAsiaTheme="minorHAnsi" w:hAnsiTheme="minorHAnsi" w:cstheme="minorBidi"/>
          <w:sz w:val="22"/>
          <w:szCs w:val="22"/>
        </w:rPr>
      </w:pPr>
      <w:r w:rsidRPr="00FE0941">
        <w:rPr>
          <w:rFonts w:asciiTheme="minorHAnsi" w:eastAsiaTheme="minorHAnsi" w:hAnsiTheme="minorHAnsi" w:cstheme="minorBidi"/>
          <w:sz w:val="22"/>
          <w:szCs w:val="22"/>
        </w:rPr>
        <w:t>Effective management of health and safety issues requires the inclusion of health and safety considerations during design processes in an organized, hierarchical manner that includes the following steps:</w:t>
      </w:r>
    </w:p>
    <w:p w14:paraId="363EA0C0"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Identifying project health and safety hazards and associated risks as early as possible in the project cycle including the incorporation of health and safety considerations into the worksite selection process and construction methodologies;</w:t>
      </w:r>
    </w:p>
    <w:p w14:paraId="1BA9A6A4"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Involving health and safety professionals who have the experience, competence, and training necessary to assess and manage health and safety risks;</w:t>
      </w:r>
    </w:p>
    <w:p w14:paraId="566AA097"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Understanding the likelihood and magnitude of health and safety risks, based on:</w:t>
      </w:r>
    </w:p>
    <w:p w14:paraId="539FB7D7" w14:textId="77777777" w:rsidR="00E41AED" w:rsidRPr="00FE0941" w:rsidRDefault="00E41AED" w:rsidP="00E41AED">
      <w:pPr>
        <w:pStyle w:val="ListParagraph"/>
        <w:widowControl w:val="0"/>
        <w:numPr>
          <w:ilvl w:val="1"/>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The nature of the project activities, such as whether the project will involve hazardous materials or processes;</w:t>
      </w:r>
    </w:p>
    <w:p w14:paraId="315C9E08" w14:textId="77777777" w:rsidR="00E41AED" w:rsidRPr="00FE0941" w:rsidRDefault="00E41AED" w:rsidP="00E41AED">
      <w:pPr>
        <w:pStyle w:val="ListParagraph"/>
        <w:widowControl w:val="0"/>
        <w:numPr>
          <w:ilvl w:val="1"/>
          <w:numId w:val="27"/>
        </w:numPr>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The potential consequences to workers if hazards are not adequately managed;</w:t>
      </w:r>
    </w:p>
    <w:p w14:paraId="49275419"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Designing and implementing risk management strategies with the objective of reducing the risk to human health;</w:t>
      </w:r>
    </w:p>
    <w:p w14:paraId="04D22FF5"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Prioritising strategies that eliminate the cause of the hazard at its source by selecting less hazardous materials or processes that avoid the need for health and safety control;</w:t>
      </w:r>
    </w:p>
    <w:p w14:paraId="0E867A90"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When impact avoidance is not feasible, incorporating engineering and management controls to reduce or minimize the possibility and magnitude of undesired consequences;</w:t>
      </w:r>
    </w:p>
    <w:p w14:paraId="58188E66"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lastRenderedPageBreak/>
        <w:t>Preparing workers and nearby communities to respond to accidents, including providing technical resources to effectively and safely control such events, in particular relating to traffic;</w:t>
      </w:r>
    </w:p>
    <w:p w14:paraId="411BBFB6"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Improving health and safety performance through a combination of ongoing monitoring of facility performance and effective account ability.</w:t>
      </w:r>
    </w:p>
    <w:p w14:paraId="60968F18" w14:textId="77777777" w:rsidR="00E41AED" w:rsidRPr="00FE0941" w:rsidRDefault="00E41AED" w:rsidP="00E41AED">
      <w:pPr>
        <w:pStyle w:val="BodyText"/>
        <w:spacing w:before="5"/>
        <w:jc w:val="both"/>
        <w:rPr>
          <w:sz w:val="16"/>
        </w:rPr>
      </w:pPr>
    </w:p>
    <w:p w14:paraId="0AFC6DBB" w14:textId="77777777" w:rsidR="00E41AED" w:rsidRPr="00FE0941" w:rsidRDefault="00E41AED" w:rsidP="00E41AED">
      <w:pPr>
        <w:jc w:val="both"/>
        <w:rPr>
          <w:b/>
          <w:u w:val="single"/>
        </w:rPr>
      </w:pPr>
      <w:r w:rsidRPr="00FE0941">
        <w:rPr>
          <w:b/>
          <w:u w:val="single"/>
        </w:rPr>
        <w:t>3. Implementation</w:t>
      </w:r>
    </w:p>
    <w:p w14:paraId="110A4287" w14:textId="77777777" w:rsidR="00E41AED" w:rsidRPr="00FE0941" w:rsidRDefault="00E41AED" w:rsidP="00E41AED">
      <w:pPr>
        <w:pStyle w:val="BodyText"/>
        <w:spacing w:before="5"/>
        <w:jc w:val="both"/>
        <w:rPr>
          <w:rFonts w:asciiTheme="minorHAnsi" w:eastAsiaTheme="minorHAnsi" w:hAnsiTheme="minorHAnsi" w:cstheme="minorBidi"/>
          <w:b/>
          <w:sz w:val="22"/>
          <w:szCs w:val="22"/>
          <w:u w:val="single"/>
          <w:lang w:val="en-029"/>
        </w:rPr>
      </w:pPr>
    </w:p>
    <w:p w14:paraId="51A6F33C" w14:textId="77777777" w:rsidR="00E41AED" w:rsidRPr="00FE0941" w:rsidRDefault="00E41AED" w:rsidP="00E41AED">
      <w:pPr>
        <w:widowControl w:val="0"/>
        <w:tabs>
          <w:tab w:val="left" w:pos="838"/>
          <w:tab w:val="left" w:pos="839"/>
        </w:tabs>
        <w:autoSpaceDE w:val="0"/>
        <w:autoSpaceDN w:val="0"/>
        <w:jc w:val="both"/>
        <w:rPr>
          <w:b/>
        </w:rPr>
      </w:pPr>
      <w:r w:rsidRPr="00FE0941">
        <w:rPr>
          <w:b/>
        </w:rPr>
        <w:t>3.1 Documentation</w:t>
      </w:r>
    </w:p>
    <w:p w14:paraId="0CCE1580" w14:textId="77777777" w:rsidR="00E41AED" w:rsidRPr="00FE0941" w:rsidRDefault="00E41AED" w:rsidP="00E41AED">
      <w:pPr>
        <w:pStyle w:val="BodyText"/>
        <w:spacing w:before="178" w:line="292" w:lineRule="auto"/>
        <w:ind w:right="155" w:firstLine="9"/>
        <w:jc w:val="both"/>
        <w:rPr>
          <w:rFonts w:asciiTheme="minorHAnsi" w:eastAsiaTheme="minorHAnsi" w:hAnsiTheme="minorHAnsi" w:cstheme="minorBidi"/>
          <w:sz w:val="22"/>
          <w:szCs w:val="22"/>
        </w:rPr>
      </w:pPr>
      <w:r w:rsidRPr="00FE0941">
        <w:rPr>
          <w:rFonts w:asciiTheme="minorHAnsi" w:eastAsiaTheme="minorHAnsi" w:hAnsiTheme="minorHAnsi" w:cstheme="minorBidi"/>
          <w:sz w:val="22"/>
          <w:szCs w:val="22"/>
        </w:rPr>
        <w:t>An OHSP must be prepared and approved prior to any works commencing on site. The OHSP must demonstrate the Contractor's understanding of how to manage safety and a commitment to providing a workplace that enables all work activities to be carried out safely. The OHSP must detail reasonably practicable measures to eliminate or minimize risks to the health, safety and welfare of workers, contractors, visitors, and anyone else who may be affected by the operations. The OHSP must be prepared in accordance with the World Bank's EH&amp;S Guidelines and the relevant country health and safety legislation.</w:t>
      </w:r>
    </w:p>
    <w:p w14:paraId="591B74AA" w14:textId="77777777" w:rsidR="00E41AED" w:rsidRPr="00FE0941" w:rsidRDefault="00E41AED" w:rsidP="00E41AED">
      <w:pPr>
        <w:spacing w:line="292" w:lineRule="auto"/>
        <w:jc w:val="both"/>
        <w:sectPr w:rsidR="00E41AED" w:rsidRPr="00FE0941">
          <w:pgSz w:w="12240" w:h="15840"/>
          <w:pgMar w:top="1320" w:right="1720" w:bottom="280" w:left="1720" w:header="720" w:footer="720" w:gutter="0"/>
          <w:cols w:space="720"/>
        </w:sectPr>
      </w:pPr>
    </w:p>
    <w:p w14:paraId="0D577B32" w14:textId="77777777" w:rsidR="00E41AED" w:rsidRPr="00FE0941" w:rsidRDefault="00E41AED" w:rsidP="00E41AED">
      <w:pPr>
        <w:pStyle w:val="BodyText"/>
        <w:spacing w:before="5"/>
        <w:ind w:left="180"/>
        <w:rPr>
          <w:rFonts w:asciiTheme="minorHAnsi" w:eastAsiaTheme="minorHAnsi" w:hAnsiTheme="minorHAnsi" w:cstheme="minorBidi"/>
          <w:b/>
          <w:sz w:val="22"/>
          <w:szCs w:val="22"/>
          <w:lang w:val="en-029"/>
        </w:rPr>
      </w:pPr>
      <w:r w:rsidRPr="00FE0941">
        <w:rPr>
          <w:rFonts w:asciiTheme="minorHAnsi" w:eastAsiaTheme="minorHAnsi" w:hAnsiTheme="minorHAnsi" w:cstheme="minorBidi"/>
          <w:b/>
          <w:sz w:val="22"/>
          <w:szCs w:val="22"/>
          <w:lang w:val="en-029"/>
        </w:rPr>
        <w:lastRenderedPageBreak/>
        <w:t>3.2 Training and Awareness</w:t>
      </w:r>
    </w:p>
    <w:p w14:paraId="701DF40B" w14:textId="77777777" w:rsidR="00E41AED" w:rsidRPr="00FE0941" w:rsidRDefault="00E41AED" w:rsidP="00E41AED">
      <w:pPr>
        <w:pStyle w:val="BodyText"/>
        <w:spacing w:before="10"/>
        <w:rPr>
          <w:b/>
          <w:sz w:val="15"/>
        </w:rPr>
      </w:pPr>
    </w:p>
    <w:p w14:paraId="482843C1" w14:textId="77777777" w:rsidR="00E41AED" w:rsidRPr="00FE0941" w:rsidRDefault="00E41AED" w:rsidP="00E41AED">
      <w:pPr>
        <w:pStyle w:val="BodyText"/>
        <w:tabs>
          <w:tab w:val="left" w:pos="270"/>
        </w:tabs>
        <w:spacing w:before="178" w:line="292" w:lineRule="auto"/>
        <w:ind w:left="180" w:right="155" w:firstLine="9"/>
        <w:jc w:val="both"/>
        <w:rPr>
          <w:rFonts w:asciiTheme="minorHAnsi" w:eastAsiaTheme="minorHAnsi" w:hAnsiTheme="minorHAnsi" w:cstheme="minorBidi"/>
          <w:sz w:val="22"/>
          <w:szCs w:val="22"/>
        </w:rPr>
      </w:pPr>
      <w:r w:rsidRPr="00FE0941">
        <w:rPr>
          <w:rFonts w:asciiTheme="minorHAnsi" w:eastAsiaTheme="minorHAnsi" w:hAnsiTheme="minorHAnsi" w:cstheme="minorBidi"/>
          <w:sz w:val="22"/>
          <w:szCs w:val="22"/>
        </w:rPr>
        <w:t>Provisions should be made to provide health and safety orientation training to all new employees to ensure they are apprised of the basic site rules of work at/ on the site and of personal protection and preventing injury to fellow employees. Training should consist of basic hazard awareness, site-specific hazards, safe work practices, and emergency procedures for fire, evacuation, and natural disaster, as appropriate. Training should also include HIV/AIDS awareness training. Visitors are not permitted to access to areas where hazardous conditions or substances may be present, unless appropriately inducted.</w:t>
      </w:r>
    </w:p>
    <w:p w14:paraId="4BBC2365" w14:textId="77777777" w:rsidR="00E41AED" w:rsidRPr="00FE0941" w:rsidRDefault="00E41AED" w:rsidP="00E41AED">
      <w:pPr>
        <w:pStyle w:val="BodyText"/>
        <w:spacing w:before="8"/>
        <w:rPr>
          <w:sz w:val="21"/>
        </w:rPr>
      </w:pPr>
    </w:p>
    <w:p w14:paraId="0BA6C332" w14:textId="77777777" w:rsidR="00E41AED" w:rsidRPr="00FE0941" w:rsidRDefault="00E41AED" w:rsidP="00E41AED">
      <w:pPr>
        <w:pStyle w:val="BodyText"/>
        <w:spacing w:before="5"/>
        <w:ind w:left="180"/>
        <w:rPr>
          <w:rFonts w:asciiTheme="minorHAnsi" w:eastAsiaTheme="minorHAnsi" w:hAnsiTheme="minorHAnsi" w:cstheme="minorBidi"/>
          <w:b/>
          <w:sz w:val="22"/>
          <w:szCs w:val="22"/>
          <w:lang w:val="en-029"/>
        </w:rPr>
      </w:pPr>
      <w:r w:rsidRPr="00FE0941">
        <w:rPr>
          <w:rFonts w:asciiTheme="minorHAnsi" w:eastAsiaTheme="minorHAnsi" w:hAnsiTheme="minorHAnsi" w:cstheme="minorBidi"/>
          <w:b/>
          <w:sz w:val="22"/>
          <w:szCs w:val="22"/>
          <w:lang w:val="en-029"/>
        </w:rPr>
        <w:t>3.3 Personal Protective Equipment (PPE)</w:t>
      </w:r>
    </w:p>
    <w:p w14:paraId="179AFF0D" w14:textId="77777777" w:rsidR="00E41AED" w:rsidRPr="00FE0941" w:rsidRDefault="00E41AED" w:rsidP="00E41AED">
      <w:pPr>
        <w:pStyle w:val="BodyText"/>
        <w:spacing w:before="9"/>
        <w:rPr>
          <w:b/>
          <w:sz w:val="15"/>
        </w:rPr>
      </w:pPr>
    </w:p>
    <w:p w14:paraId="30375DCE" w14:textId="77777777" w:rsidR="00E41AED" w:rsidRPr="00FE0941" w:rsidRDefault="00E41AED" w:rsidP="00E41AED">
      <w:pPr>
        <w:pStyle w:val="BodyText"/>
        <w:spacing w:before="1" w:line="292" w:lineRule="auto"/>
        <w:ind w:left="158" w:right="155" w:hanging="4"/>
        <w:jc w:val="both"/>
        <w:rPr>
          <w:rFonts w:asciiTheme="minorHAnsi" w:eastAsiaTheme="minorHAnsi" w:hAnsiTheme="minorHAnsi" w:cstheme="minorBidi"/>
          <w:sz w:val="22"/>
          <w:szCs w:val="22"/>
          <w:lang w:val="en"/>
        </w:rPr>
      </w:pPr>
      <w:r w:rsidRPr="00FE0941">
        <w:rPr>
          <w:rFonts w:asciiTheme="minorHAnsi" w:eastAsiaTheme="minorHAnsi" w:hAnsiTheme="minorHAnsi" w:cstheme="minorBidi"/>
          <w:sz w:val="22"/>
          <w:szCs w:val="22"/>
          <w:lang w:val="en"/>
        </w:rPr>
        <w:t>Personal Protective Equipment (PPE) provides additional protection to workers exposed to workplace hazards in conjunction with other facility controls and safety systems.</w:t>
      </w:r>
    </w:p>
    <w:p w14:paraId="571677A2" w14:textId="77777777" w:rsidR="00E41AED" w:rsidRPr="00FE0941" w:rsidRDefault="00E41AED" w:rsidP="00E41AED">
      <w:pPr>
        <w:pStyle w:val="BodyText"/>
        <w:spacing w:before="1" w:line="292" w:lineRule="auto"/>
        <w:ind w:left="158" w:right="155" w:hanging="4"/>
        <w:jc w:val="both"/>
        <w:rPr>
          <w:rFonts w:asciiTheme="minorHAnsi" w:eastAsiaTheme="minorHAnsi" w:hAnsiTheme="minorHAnsi" w:cstheme="minorBidi"/>
          <w:sz w:val="22"/>
          <w:szCs w:val="22"/>
          <w:lang w:val="en"/>
        </w:rPr>
      </w:pPr>
      <w:r w:rsidRPr="00FE0941">
        <w:rPr>
          <w:rFonts w:asciiTheme="minorHAnsi" w:eastAsiaTheme="minorHAnsi" w:hAnsiTheme="minorHAnsi" w:cstheme="minorBidi"/>
          <w:sz w:val="22"/>
          <w:szCs w:val="22"/>
          <w:lang w:val="en"/>
        </w:rPr>
        <w:t>PPE is considered to be a last resort that is above and beyond the other facility controls and provides the worker with an extra level of personal protection. The table below presents general examples of occupational hazards and types of PPE available for different purposes. Recommended measures for use of PPE in the workplace include:</w:t>
      </w:r>
    </w:p>
    <w:p w14:paraId="13F86CDA" w14:textId="77777777" w:rsidR="00E41AED" w:rsidRPr="00FE0941" w:rsidRDefault="00E41AED" w:rsidP="00E41AED">
      <w:pPr>
        <w:pStyle w:val="ListParagraph"/>
        <w:widowControl w:val="0"/>
        <w:numPr>
          <w:ilvl w:val="0"/>
          <w:numId w:val="27"/>
        </w:numPr>
        <w:tabs>
          <w:tab w:val="left" w:pos="843"/>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Active use of PPE if alternative technologies, work plans or procedures cannot eliminate, or sufficiently reduce, a hazard or exposure;</w:t>
      </w:r>
    </w:p>
    <w:p w14:paraId="3C74A95C" w14:textId="77777777" w:rsidR="00E41AED" w:rsidRPr="00FE0941" w:rsidRDefault="00E41AED" w:rsidP="00E41AED">
      <w:pPr>
        <w:pStyle w:val="ListParagraph"/>
        <w:widowControl w:val="0"/>
        <w:numPr>
          <w:ilvl w:val="0"/>
          <w:numId w:val="27"/>
        </w:numPr>
        <w:tabs>
          <w:tab w:val="left" w:pos="836"/>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Identification and provision of appropriate PPE that offers adequate protection to the worker, co-workers, and occasional visitors, without incurring unnecessary inconvenience to the individual;</w:t>
      </w:r>
    </w:p>
    <w:p w14:paraId="6291F0CE" w14:textId="77777777" w:rsidR="00E41AED" w:rsidRPr="00FE0941" w:rsidRDefault="00E41AED" w:rsidP="00E41AED">
      <w:pPr>
        <w:pStyle w:val="ListParagraph"/>
        <w:widowControl w:val="0"/>
        <w:numPr>
          <w:ilvl w:val="0"/>
          <w:numId w:val="27"/>
        </w:numPr>
        <w:tabs>
          <w:tab w:val="left" w:pos="839"/>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Proper maintenance of PPE, including cleaning when dirty and replacement when damaged or worn out. Proper use of PPE should be part of the recurrent training programs for Employees; and,</w:t>
      </w:r>
    </w:p>
    <w:p w14:paraId="13D00C7E" w14:textId="77777777" w:rsidR="00E41AED" w:rsidRPr="00FE0941" w:rsidRDefault="00E41AED" w:rsidP="00E41AED">
      <w:pPr>
        <w:pStyle w:val="ListParagraph"/>
        <w:widowControl w:val="0"/>
        <w:numPr>
          <w:ilvl w:val="0"/>
          <w:numId w:val="27"/>
        </w:numPr>
        <w:tabs>
          <w:tab w:val="left" w:pos="835"/>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Selection of PPE should be based on the hazard and risk ranking described earlier in this section and selected according to criteria on performance and testing established.</w:t>
      </w:r>
    </w:p>
    <w:p w14:paraId="2F7C08B4" w14:textId="77777777" w:rsidR="00E41AED" w:rsidRPr="00FE0941" w:rsidRDefault="00E41AED" w:rsidP="00E41AED">
      <w:pPr>
        <w:pStyle w:val="ListParagraph"/>
        <w:widowControl w:val="0"/>
        <w:tabs>
          <w:tab w:val="left" w:pos="835"/>
        </w:tabs>
        <w:autoSpaceDE w:val="0"/>
        <w:autoSpaceDN w:val="0"/>
        <w:spacing w:before="58"/>
        <w:jc w:val="both"/>
        <w:rPr>
          <w:rFonts w:ascii="Calibri" w:hAnsi="Calibri" w:cs="Calibri"/>
          <w:color w:val="030303"/>
          <w:w w:val="105"/>
          <w:sz w:val="22"/>
          <w:szCs w:val="22"/>
        </w:rPr>
      </w:pPr>
    </w:p>
    <w:p w14:paraId="4466AD71" w14:textId="77777777" w:rsidR="00E41AED" w:rsidRPr="00FE0941" w:rsidRDefault="00E41AED" w:rsidP="00E41AED">
      <w:pPr>
        <w:pStyle w:val="BodyText"/>
        <w:spacing w:before="5"/>
        <w:ind w:left="180"/>
        <w:jc w:val="both"/>
        <w:rPr>
          <w:rFonts w:asciiTheme="minorHAnsi" w:eastAsiaTheme="minorHAnsi" w:hAnsiTheme="minorHAnsi" w:cstheme="minorBidi"/>
          <w:b/>
          <w:sz w:val="22"/>
          <w:szCs w:val="22"/>
          <w:u w:val="single"/>
          <w:lang w:val="en-029"/>
        </w:rPr>
      </w:pPr>
      <w:r w:rsidRPr="00FE0941">
        <w:rPr>
          <w:rFonts w:asciiTheme="minorHAnsi" w:eastAsiaTheme="minorHAnsi" w:hAnsiTheme="minorHAnsi" w:cstheme="minorBidi"/>
          <w:b/>
          <w:sz w:val="22"/>
          <w:szCs w:val="22"/>
          <w:u w:val="single"/>
          <w:lang w:val="en-029"/>
        </w:rPr>
        <w:t>4. Monitoring</w:t>
      </w:r>
    </w:p>
    <w:p w14:paraId="3218AFE7" w14:textId="77777777" w:rsidR="00E41AED" w:rsidRPr="00FE0941" w:rsidRDefault="00E41AED" w:rsidP="00E41AED">
      <w:pPr>
        <w:pStyle w:val="BodyText"/>
        <w:spacing w:before="7"/>
        <w:rPr>
          <w:b/>
          <w:sz w:val="25"/>
        </w:rPr>
      </w:pPr>
    </w:p>
    <w:p w14:paraId="78210150" w14:textId="77777777" w:rsidR="00E41AED" w:rsidRPr="00FE0941" w:rsidRDefault="00E41AED" w:rsidP="00E41AED">
      <w:pPr>
        <w:pStyle w:val="BodyText"/>
        <w:spacing w:before="1" w:line="292" w:lineRule="auto"/>
        <w:ind w:left="158" w:right="155" w:hanging="4"/>
        <w:jc w:val="both"/>
        <w:rPr>
          <w:rFonts w:asciiTheme="minorHAnsi" w:eastAsiaTheme="minorHAnsi" w:hAnsiTheme="minorHAnsi" w:cstheme="minorBidi"/>
          <w:sz w:val="22"/>
          <w:szCs w:val="22"/>
          <w:lang w:val="en"/>
        </w:rPr>
      </w:pPr>
      <w:r w:rsidRPr="00FE0941">
        <w:rPr>
          <w:rFonts w:asciiTheme="minorHAnsi" w:eastAsiaTheme="minorHAnsi" w:hAnsiTheme="minorHAnsi" w:cstheme="minorBidi"/>
          <w:sz w:val="22"/>
          <w:szCs w:val="22"/>
          <w:lang w:val="en"/>
        </w:rPr>
        <w:t>Occupational health and safety monitoring programs should verify the effectiveness of prevention and control strategies. The selected indicators should be representative of the most significant occupational, health, and safety hazards, and the implementation of prevention and control strategies. The occupational health and safety monitoring program should include:</w:t>
      </w:r>
    </w:p>
    <w:p w14:paraId="253C5672" w14:textId="77777777" w:rsidR="00E41AED" w:rsidRPr="00FE0941" w:rsidRDefault="00E41AED" w:rsidP="00E41AED">
      <w:pPr>
        <w:pStyle w:val="BodyText"/>
        <w:spacing w:line="292" w:lineRule="auto"/>
        <w:ind w:left="158" w:right="154" w:firstLine="1"/>
        <w:jc w:val="both"/>
        <w:rPr>
          <w:rFonts w:asciiTheme="minorHAnsi" w:eastAsiaTheme="minorHAnsi" w:hAnsiTheme="minorHAnsi" w:cstheme="minorBidi"/>
          <w:sz w:val="22"/>
          <w:szCs w:val="22"/>
        </w:rPr>
      </w:pPr>
    </w:p>
    <w:p w14:paraId="16CD1AF9" w14:textId="77777777" w:rsidR="00E41AED" w:rsidRPr="00FE0941" w:rsidRDefault="00E41AED" w:rsidP="00E41AED">
      <w:pPr>
        <w:pStyle w:val="ListParagraph"/>
        <w:widowControl w:val="0"/>
        <w:numPr>
          <w:ilvl w:val="0"/>
          <w:numId w:val="27"/>
        </w:numPr>
        <w:tabs>
          <w:tab w:val="left" w:pos="837"/>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 xml:space="preserve">Safety inspection, testing and calibration: This should include regular inspection and testing of all safety features and hazard control measures focusing on engineering and personal protective features, work procedures, places of work, installations, equipment, and tools used. The inspection should verify that issued PPE continues to provide adequate protection </w:t>
      </w:r>
      <w:r w:rsidRPr="00FE0941">
        <w:rPr>
          <w:rFonts w:ascii="Calibri" w:hAnsi="Calibri" w:cs="Calibri"/>
          <w:color w:val="030303"/>
          <w:w w:val="105"/>
          <w:sz w:val="22"/>
          <w:szCs w:val="22"/>
        </w:rPr>
        <w:lastRenderedPageBreak/>
        <w:t>and is being worn as required.</w:t>
      </w:r>
    </w:p>
    <w:p w14:paraId="559087D7" w14:textId="77777777" w:rsidR="00E41AED" w:rsidRPr="00FE0941" w:rsidRDefault="00E41AED" w:rsidP="00E41AED">
      <w:pPr>
        <w:pStyle w:val="ListParagraph"/>
        <w:widowControl w:val="0"/>
        <w:numPr>
          <w:ilvl w:val="0"/>
          <w:numId w:val="27"/>
        </w:numPr>
        <w:tabs>
          <w:tab w:val="left" w:pos="837"/>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Surveillance of the working environment: Employers should document compliance using an appropriate combination of portable and stationary sampling and monitoring instruments. Monitoring and analyses should be conducted according to internationally recognized methods and standards.</w:t>
      </w:r>
    </w:p>
    <w:p w14:paraId="24B82497" w14:textId="77777777" w:rsidR="00E41AED" w:rsidRPr="00FE0941" w:rsidRDefault="00E41AED" w:rsidP="00E41AED">
      <w:pPr>
        <w:pStyle w:val="ListParagraph"/>
        <w:widowControl w:val="0"/>
        <w:numPr>
          <w:ilvl w:val="0"/>
          <w:numId w:val="27"/>
        </w:numPr>
        <w:tabs>
          <w:tab w:val="left" w:pos="837"/>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Surveillance of workers health: When extraordinary protective measures are required (for example, against hazardous compounds), workers should be provided appropriate and relevant health surveillance prior to first exposure, and at regular intervals thereafter.</w:t>
      </w:r>
    </w:p>
    <w:p w14:paraId="47607465" w14:textId="77777777" w:rsidR="00E41AED" w:rsidRPr="00FE0941" w:rsidRDefault="00E41AED" w:rsidP="00E41AED">
      <w:pPr>
        <w:pStyle w:val="ListParagraph"/>
        <w:widowControl w:val="0"/>
        <w:numPr>
          <w:ilvl w:val="0"/>
          <w:numId w:val="27"/>
        </w:numPr>
        <w:tabs>
          <w:tab w:val="left" w:pos="834"/>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Training: Training activities for employees and visitors should be adequately monitored and documented (curriculum, duration, and participant s). Emergency exercises, including fire drills, should be documented adequately.</w:t>
      </w:r>
    </w:p>
    <w:p w14:paraId="5A5E21BA" w14:textId="77777777" w:rsidR="00E41AED" w:rsidRPr="00FE0941" w:rsidRDefault="00E41AED" w:rsidP="00E41AED">
      <w:pPr>
        <w:pStyle w:val="ListParagraph"/>
        <w:widowControl w:val="0"/>
        <w:numPr>
          <w:ilvl w:val="0"/>
          <w:numId w:val="27"/>
        </w:numPr>
        <w:tabs>
          <w:tab w:val="left" w:pos="843"/>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Accidents and Diseases monitoring. The employer should establish procedures and systems for reporting and recording:</w:t>
      </w:r>
    </w:p>
    <w:p w14:paraId="6840D102" w14:textId="77777777" w:rsidR="00E41AED" w:rsidRPr="00FE0941" w:rsidRDefault="00E41AED" w:rsidP="00E41AED">
      <w:pPr>
        <w:pStyle w:val="ListParagraph"/>
        <w:widowControl w:val="0"/>
        <w:numPr>
          <w:ilvl w:val="1"/>
          <w:numId w:val="27"/>
        </w:numPr>
        <w:tabs>
          <w:tab w:val="left" w:pos="843"/>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Occupational accidents and diseases</w:t>
      </w:r>
    </w:p>
    <w:p w14:paraId="199F1DE9" w14:textId="77777777" w:rsidR="00E41AED" w:rsidRPr="00FE0941" w:rsidRDefault="00E41AED" w:rsidP="00E41AED">
      <w:pPr>
        <w:pStyle w:val="ListParagraph"/>
        <w:widowControl w:val="0"/>
        <w:numPr>
          <w:ilvl w:val="1"/>
          <w:numId w:val="27"/>
        </w:numPr>
        <w:tabs>
          <w:tab w:val="left" w:pos="843"/>
        </w:tabs>
        <w:autoSpaceDE w:val="0"/>
        <w:autoSpaceDN w:val="0"/>
        <w:spacing w:before="100" w:beforeAutospacing="1" w:after="120"/>
        <w:contextualSpacing w:val="0"/>
        <w:jc w:val="both"/>
        <w:rPr>
          <w:rFonts w:ascii="Calibri" w:hAnsi="Calibri" w:cs="Calibri"/>
          <w:color w:val="030303"/>
          <w:w w:val="105"/>
          <w:sz w:val="22"/>
          <w:szCs w:val="22"/>
        </w:rPr>
      </w:pPr>
      <w:r w:rsidRPr="00FE0941">
        <w:rPr>
          <w:rFonts w:ascii="Calibri" w:hAnsi="Calibri" w:cs="Calibri"/>
          <w:color w:val="030303"/>
          <w:w w:val="105"/>
          <w:sz w:val="22"/>
          <w:szCs w:val="22"/>
        </w:rPr>
        <w:t>Dangerous occurrences and incidents</w:t>
      </w:r>
    </w:p>
    <w:p w14:paraId="084B2181" w14:textId="77777777" w:rsidR="00E41AED" w:rsidRPr="00FE0941" w:rsidRDefault="00E41AED" w:rsidP="00E41AED">
      <w:pPr>
        <w:pStyle w:val="BodyText"/>
        <w:spacing w:before="8"/>
      </w:pPr>
    </w:p>
    <w:p w14:paraId="45510BA2" w14:textId="77777777" w:rsidR="00E41AED" w:rsidRPr="00FE0941" w:rsidRDefault="00E41AED" w:rsidP="00E41AED">
      <w:pPr>
        <w:pStyle w:val="BodyText"/>
        <w:spacing w:before="1" w:line="292" w:lineRule="auto"/>
        <w:ind w:left="158" w:right="155" w:hanging="4"/>
        <w:jc w:val="both"/>
        <w:rPr>
          <w:rFonts w:asciiTheme="minorHAnsi" w:eastAsiaTheme="minorHAnsi" w:hAnsiTheme="minorHAnsi" w:cstheme="minorBidi"/>
          <w:sz w:val="22"/>
          <w:szCs w:val="22"/>
          <w:lang w:val="en"/>
        </w:rPr>
      </w:pPr>
      <w:r w:rsidRPr="00FE0941">
        <w:rPr>
          <w:rFonts w:asciiTheme="minorHAnsi" w:eastAsiaTheme="minorHAnsi" w:hAnsiTheme="minorHAnsi" w:cstheme="minorBidi"/>
          <w:sz w:val="22"/>
          <w:szCs w:val="22"/>
          <w:lang w:val="en"/>
        </w:rPr>
        <w:t>These systems should enable workers to report immediately to their immediate supervisor any situation they believe presents a danger to life or health. Each month, the contractor shall supply data on trainings delivered, safety incidents prevented and any accidents to the Client's Consulting Engineer for reporting to the MPWT. These data are to also include incidents related to any sub-contractors working directly, or indirectly, for the Contractor.</w:t>
      </w:r>
    </w:p>
    <w:p w14:paraId="66C6387F" w14:textId="77777777" w:rsidR="00E41AED" w:rsidRPr="00FE0941" w:rsidRDefault="00E41AED">
      <w:pPr>
        <w:rPr>
          <w:lang w:val="en-US"/>
        </w:rPr>
      </w:pPr>
      <w:r w:rsidRPr="00FE0941">
        <w:rPr>
          <w:lang w:val="en-US"/>
        </w:rPr>
        <w:br w:type="page"/>
      </w:r>
    </w:p>
    <w:p w14:paraId="24246CD3" w14:textId="77777777" w:rsidR="00A22058" w:rsidRPr="00FE0941" w:rsidRDefault="00A22058" w:rsidP="00713ECB">
      <w:pPr>
        <w:rPr>
          <w:lang w:val="en-US"/>
        </w:rPr>
        <w:sectPr w:rsidR="00A22058" w:rsidRPr="00FE0941">
          <w:pgSz w:w="12240" w:h="15840"/>
          <w:pgMar w:top="1440" w:right="1440" w:bottom="1440" w:left="1440" w:header="720" w:footer="720" w:gutter="0"/>
          <w:cols w:space="720"/>
          <w:docGrid w:linePitch="360"/>
        </w:sectPr>
      </w:pPr>
    </w:p>
    <w:p w14:paraId="001BE602" w14:textId="773AFE62" w:rsidR="00E9494A" w:rsidRPr="00FE0941" w:rsidRDefault="00E9494A" w:rsidP="00E9494A">
      <w:pPr>
        <w:pStyle w:val="Heading1"/>
        <w:spacing w:before="0"/>
        <w:jc w:val="both"/>
        <w:rPr>
          <w:rFonts w:eastAsia="Times New Roman"/>
          <w:lang w:eastAsia="es-ES"/>
        </w:rPr>
      </w:pPr>
      <w:bookmarkStart w:id="252" w:name="_Toc33623265"/>
      <w:bookmarkStart w:id="253" w:name="_Toc34213374"/>
      <w:bookmarkStart w:id="254" w:name="_Toc36069021"/>
      <w:r w:rsidRPr="00FE0941">
        <w:rPr>
          <w:rFonts w:eastAsia="Times New Roman"/>
          <w:lang w:eastAsia="es-ES"/>
        </w:rPr>
        <w:lastRenderedPageBreak/>
        <w:t>A</w:t>
      </w:r>
      <w:r w:rsidR="000A37E7" w:rsidRPr="00FE0941">
        <w:rPr>
          <w:rFonts w:eastAsia="Times New Roman"/>
          <w:lang w:eastAsia="es-ES"/>
        </w:rPr>
        <w:t>nnex</w:t>
      </w:r>
      <w:r w:rsidRPr="00FE0941">
        <w:rPr>
          <w:rFonts w:eastAsia="Times New Roman"/>
          <w:lang w:eastAsia="es-ES"/>
        </w:rPr>
        <w:t xml:space="preserve"> </w:t>
      </w:r>
      <w:r w:rsidR="00E41AED" w:rsidRPr="00FE0941">
        <w:rPr>
          <w:rFonts w:eastAsia="Times New Roman"/>
          <w:lang w:eastAsia="es-ES"/>
        </w:rPr>
        <w:t>5</w:t>
      </w:r>
      <w:r w:rsidRPr="00FE0941">
        <w:rPr>
          <w:rFonts w:eastAsia="Times New Roman"/>
          <w:lang w:eastAsia="es-ES"/>
        </w:rPr>
        <w:t xml:space="preserve">: </w:t>
      </w:r>
      <w:r w:rsidR="00857419" w:rsidRPr="00FE0941">
        <w:rPr>
          <w:rFonts w:eastAsia="Times New Roman"/>
          <w:lang w:eastAsia="es-ES"/>
        </w:rPr>
        <w:t>Sample Code of Conduct</w:t>
      </w:r>
      <w:bookmarkEnd w:id="252"/>
      <w:bookmarkEnd w:id="253"/>
      <w:bookmarkEnd w:id="254"/>
    </w:p>
    <w:p w14:paraId="49537DB8" w14:textId="77777777" w:rsidR="00E9494A" w:rsidRPr="00FE0941" w:rsidRDefault="00E9494A" w:rsidP="00E9494A">
      <w:pPr>
        <w:tabs>
          <w:tab w:val="left" w:pos="3255"/>
        </w:tabs>
        <w:jc w:val="both"/>
        <w:rPr>
          <w:rFonts w:cstheme="minorHAnsi"/>
          <w:b/>
          <w:bCs/>
        </w:rPr>
      </w:pPr>
    </w:p>
    <w:p w14:paraId="230ACF05" w14:textId="77777777" w:rsidR="00E9494A" w:rsidRPr="00FE0941" w:rsidRDefault="00E9494A" w:rsidP="00E9494A">
      <w:pPr>
        <w:tabs>
          <w:tab w:val="left" w:pos="3255"/>
        </w:tabs>
        <w:jc w:val="both"/>
        <w:rPr>
          <w:rFonts w:cstheme="minorHAnsi"/>
          <w:b/>
          <w:bCs/>
        </w:rPr>
      </w:pPr>
      <w:r w:rsidRPr="00FE0941">
        <w:rPr>
          <w:rFonts w:cstheme="minorHAnsi"/>
          <w:b/>
          <w:bCs/>
        </w:rPr>
        <w:t xml:space="preserve">CODE OF CONDUCT FOR CONTRACTOR’S PERSONNEL </w:t>
      </w:r>
    </w:p>
    <w:p w14:paraId="70B4A624" w14:textId="77777777" w:rsidR="00E9494A" w:rsidRPr="00FE0941" w:rsidRDefault="00E9494A" w:rsidP="00E9494A">
      <w:pPr>
        <w:tabs>
          <w:tab w:val="left" w:pos="3255"/>
        </w:tabs>
        <w:jc w:val="both"/>
        <w:rPr>
          <w:rFonts w:cstheme="minorHAnsi"/>
        </w:rPr>
      </w:pPr>
    </w:p>
    <w:p w14:paraId="5D569D2D" w14:textId="77777777" w:rsidR="00E9494A" w:rsidRPr="00FE0941" w:rsidRDefault="00E9494A" w:rsidP="00E9494A">
      <w:pPr>
        <w:tabs>
          <w:tab w:val="left" w:pos="3255"/>
        </w:tabs>
        <w:jc w:val="both"/>
        <w:rPr>
          <w:rFonts w:cstheme="minorHAnsi"/>
        </w:rPr>
      </w:pPr>
      <w:r w:rsidRPr="00FE0941">
        <w:rPr>
          <w:rFonts w:cstheme="minorHAnsi"/>
        </w:rPr>
        <w:t xml:space="preserve">We are the Contractor, [enter name of Contractor]. We have signed a contract with [enter name of Employer], for [enter description of the Works]. These Works will be carried out at [enter the Site and other locations where the Works will be carried out]. Our contract requires us to implement measures to address environmental and social risks related to the Works, including the risks of sexual exploitation, sexual abuse and sexual harassment. </w:t>
      </w:r>
    </w:p>
    <w:p w14:paraId="5ED8A8FA" w14:textId="77777777" w:rsidR="00E9494A" w:rsidRPr="00FE0941" w:rsidRDefault="00E9494A" w:rsidP="00E9494A">
      <w:pPr>
        <w:tabs>
          <w:tab w:val="left" w:pos="3255"/>
        </w:tabs>
        <w:jc w:val="both"/>
        <w:rPr>
          <w:rFonts w:cstheme="minorHAnsi"/>
        </w:rPr>
      </w:pPr>
    </w:p>
    <w:p w14:paraId="38D772A9" w14:textId="77777777" w:rsidR="00E9494A" w:rsidRPr="00FE0941" w:rsidRDefault="00E9494A" w:rsidP="00E9494A">
      <w:pPr>
        <w:tabs>
          <w:tab w:val="left" w:pos="3255"/>
        </w:tabs>
        <w:jc w:val="both"/>
        <w:rPr>
          <w:rFonts w:cstheme="minorHAnsi"/>
        </w:rPr>
      </w:pPr>
      <w:r w:rsidRPr="00FE0941">
        <w:rPr>
          <w:rFonts w:cstheme="minorHAnsi"/>
        </w:rPr>
        <w:t xml:space="preserve">This Code of Conduct is part of our measures to deal with environmental and social risks related to the Works. It applies to all our staff, labourers and other employees at the Works Sites or other places where the Works are being carried out. It also applies to the personnel of each subcontractor and any other personnel assisting us in the execution of the Works. All such persons are referred to as </w:t>
      </w:r>
      <w:r w:rsidRPr="00FE0941">
        <w:rPr>
          <w:rFonts w:cstheme="minorHAnsi"/>
          <w:b/>
          <w:bCs/>
        </w:rPr>
        <w:t xml:space="preserve">“Contractor’s Personnel” </w:t>
      </w:r>
      <w:r w:rsidRPr="00FE0941">
        <w:rPr>
          <w:rFonts w:cstheme="minorHAnsi"/>
        </w:rPr>
        <w:t>and are subject to this Code of Conduct.</w:t>
      </w:r>
    </w:p>
    <w:p w14:paraId="3C569031" w14:textId="77777777" w:rsidR="00E9494A" w:rsidRPr="00FE0941" w:rsidRDefault="00E9494A" w:rsidP="00E9494A">
      <w:pPr>
        <w:tabs>
          <w:tab w:val="left" w:pos="3255"/>
        </w:tabs>
        <w:jc w:val="both"/>
        <w:rPr>
          <w:rFonts w:cstheme="minorHAnsi"/>
        </w:rPr>
      </w:pPr>
    </w:p>
    <w:p w14:paraId="5FE676A0" w14:textId="2E305ED0" w:rsidR="00E9494A" w:rsidRPr="00FE0941" w:rsidRDefault="00E9494A" w:rsidP="00E9494A">
      <w:pPr>
        <w:tabs>
          <w:tab w:val="left" w:pos="3255"/>
        </w:tabs>
        <w:jc w:val="both"/>
        <w:rPr>
          <w:rFonts w:cstheme="minorHAnsi"/>
        </w:rPr>
      </w:pPr>
      <w:r w:rsidRPr="00FE0941">
        <w:rPr>
          <w:rFonts w:cstheme="minorHAnsi"/>
        </w:rPr>
        <w:t xml:space="preserve">This Code of Conduct identifies the </w:t>
      </w:r>
      <w:r w:rsidR="000A37E7" w:rsidRPr="00FE0941">
        <w:rPr>
          <w:rFonts w:cstheme="minorHAnsi"/>
        </w:rPr>
        <w:t>behaviour</w:t>
      </w:r>
      <w:r w:rsidRPr="00FE0941">
        <w:rPr>
          <w:rFonts w:cstheme="minorHAnsi"/>
        </w:rPr>
        <w:t xml:space="preserve"> that we require from all Contractor’s Personnel.</w:t>
      </w:r>
    </w:p>
    <w:p w14:paraId="2761B543" w14:textId="4379BD41" w:rsidR="00E9494A" w:rsidRPr="00FE0941" w:rsidRDefault="00E9494A" w:rsidP="00E9494A">
      <w:pPr>
        <w:tabs>
          <w:tab w:val="left" w:pos="3255"/>
        </w:tabs>
        <w:jc w:val="both"/>
        <w:rPr>
          <w:rFonts w:cstheme="minorHAnsi"/>
        </w:rPr>
      </w:pPr>
      <w:r w:rsidRPr="00FE0941">
        <w:rPr>
          <w:rFonts w:cstheme="minorHAnsi"/>
        </w:rPr>
        <w:t xml:space="preserve">Our workplace is an environment where unsafe, offensive, abusive or violent </w:t>
      </w:r>
      <w:r w:rsidR="000A37E7" w:rsidRPr="00FE0941">
        <w:rPr>
          <w:rFonts w:cstheme="minorHAnsi"/>
        </w:rPr>
        <w:t>behaviour</w:t>
      </w:r>
      <w:r w:rsidRPr="00FE0941">
        <w:rPr>
          <w:rFonts w:cstheme="minorHAnsi"/>
        </w:rPr>
        <w:t xml:space="preserve"> will not be tolerated and where all persons should feel comfortable raising issues or concerns without fear of retaliation. </w:t>
      </w:r>
    </w:p>
    <w:p w14:paraId="6A739CB6" w14:textId="77777777" w:rsidR="00E9494A" w:rsidRPr="00FE0941" w:rsidRDefault="00E9494A" w:rsidP="00E9494A">
      <w:pPr>
        <w:tabs>
          <w:tab w:val="left" w:pos="3255"/>
        </w:tabs>
        <w:jc w:val="both"/>
        <w:rPr>
          <w:rFonts w:cstheme="minorHAnsi"/>
        </w:rPr>
      </w:pPr>
    </w:p>
    <w:p w14:paraId="704FD5FE" w14:textId="77777777" w:rsidR="00E9494A" w:rsidRPr="00FE0941" w:rsidRDefault="00E9494A" w:rsidP="00E9494A">
      <w:pPr>
        <w:tabs>
          <w:tab w:val="left" w:pos="3255"/>
        </w:tabs>
        <w:jc w:val="both"/>
        <w:rPr>
          <w:rFonts w:cstheme="minorHAnsi"/>
          <w:b/>
          <w:bCs/>
        </w:rPr>
      </w:pPr>
      <w:r w:rsidRPr="00FE0941">
        <w:rPr>
          <w:rFonts w:cstheme="minorHAnsi"/>
          <w:b/>
          <w:bCs/>
        </w:rPr>
        <w:t>REQUIRED CONDUCT</w:t>
      </w:r>
    </w:p>
    <w:p w14:paraId="41D17659" w14:textId="77777777" w:rsidR="00E9494A" w:rsidRPr="00FE0941" w:rsidRDefault="00E9494A" w:rsidP="00E9494A">
      <w:pPr>
        <w:tabs>
          <w:tab w:val="left" w:pos="3255"/>
        </w:tabs>
        <w:jc w:val="both"/>
        <w:rPr>
          <w:rFonts w:cstheme="minorHAnsi"/>
        </w:rPr>
      </w:pPr>
    </w:p>
    <w:p w14:paraId="1BB5FE97" w14:textId="77777777" w:rsidR="00E9494A" w:rsidRPr="00FE0941" w:rsidRDefault="00E9494A" w:rsidP="00E9494A">
      <w:pPr>
        <w:tabs>
          <w:tab w:val="left" w:pos="3255"/>
        </w:tabs>
        <w:jc w:val="both"/>
        <w:rPr>
          <w:rFonts w:cstheme="minorHAnsi"/>
        </w:rPr>
      </w:pPr>
      <w:r w:rsidRPr="00FE0941">
        <w:rPr>
          <w:rFonts w:cstheme="minorHAnsi"/>
        </w:rPr>
        <w:t>Contractor’s Personnel shall:</w:t>
      </w:r>
    </w:p>
    <w:p w14:paraId="2FF49A8F" w14:textId="77777777" w:rsidR="00E9494A" w:rsidRPr="00FE0941" w:rsidRDefault="00E9494A" w:rsidP="00E9494A">
      <w:pPr>
        <w:tabs>
          <w:tab w:val="left" w:pos="3255"/>
        </w:tabs>
        <w:jc w:val="both"/>
        <w:rPr>
          <w:rFonts w:cstheme="minorHAnsi"/>
        </w:rPr>
      </w:pPr>
    </w:p>
    <w:p w14:paraId="55DA2029" w14:textId="58C48111" w:rsidR="00E9494A" w:rsidRPr="00FE0941" w:rsidRDefault="00857419" w:rsidP="00E9494A">
      <w:pPr>
        <w:pStyle w:val="ListParagraph"/>
        <w:numPr>
          <w:ilvl w:val="2"/>
          <w:numId w:val="37"/>
        </w:numPr>
        <w:tabs>
          <w:tab w:val="left" w:pos="3255"/>
        </w:tabs>
        <w:ind w:left="720"/>
        <w:jc w:val="both"/>
        <w:rPr>
          <w:rFonts w:asciiTheme="minorHAnsi" w:hAnsiTheme="minorHAnsi" w:cstheme="minorHAnsi"/>
          <w:sz w:val="22"/>
          <w:szCs w:val="22"/>
        </w:rPr>
      </w:pPr>
      <w:r w:rsidRPr="00FE0941">
        <w:rPr>
          <w:rFonts w:asciiTheme="minorHAnsi" w:hAnsiTheme="minorHAnsi" w:cstheme="minorHAnsi"/>
          <w:sz w:val="22"/>
          <w:szCs w:val="22"/>
        </w:rPr>
        <w:t>Carry ou</w:t>
      </w:r>
      <w:r w:rsidR="00E9494A" w:rsidRPr="00FE0941">
        <w:rPr>
          <w:rFonts w:asciiTheme="minorHAnsi" w:hAnsiTheme="minorHAnsi" w:cstheme="minorHAnsi"/>
          <w:sz w:val="22"/>
          <w:szCs w:val="22"/>
        </w:rPr>
        <w:t>t his/her duties competently and diligently;</w:t>
      </w:r>
    </w:p>
    <w:p w14:paraId="2C10B849" w14:textId="3F102DF3" w:rsidR="00E9494A" w:rsidRPr="00FE0941" w:rsidRDefault="00857419" w:rsidP="00E9494A">
      <w:pPr>
        <w:pStyle w:val="ListParagraph"/>
        <w:numPr>
          <w:ilvl w:val="2"/>
          <w:numId w:val="37"/>
        </w:numPr>
        <w:tabs>
          <w:tab w:val="left" w:pos="3255"/>
        </w:tabs>
        <w:ind w:left="720"/>
        <w:jc w:val="both"/>
        <w:rPr>
          <w:rFonts w:asciiTheme="minorHAnsi" w:hAnsiTheme="minorHAnsi" w:cstheme="minorHAnsi"/>
          <w:sz w:val="22"/>
          <w:szCs w:val="22"/>
        </w:rPr>
      </w:pPr>
      <w:r w:rsidRPr="00FE0941">
        <w:rPr>
          <w:rFonts w:asciiTheme="minorHAnsi" w:hAnsiTheme="minorHAnsi" w:cstheme="minorHAnsi"/>
          <w:sz w:val="22"/>
          <w:szCs w:val="22"/>
        </w:rPr>
        <w:t>Comply with this code of conduct and all applicable laws, regulations and other requirements, including requirements to protect the health, safety and well-being of other contractor’s personnel and any other per</w:t>
      </w:r>
      <w:r w:rsidR="00E9494A" w:rsidRPr="00FE0941">
        <w:rPr>
          <w:rFonts w:asciiTheme="minorHAnsi" w:hAnsiTheme="minorHAnsi" w:cstheme="minorHAnsi"/>
          <w:sz w:val="22"/>
          <w:szCs w:val="22"/>
        </w:rPr>
        <w:t>son;</w:t>
      </w:r>
    </w:p>
    <w:p w14:paraId="187A97DF" w14:textId="554E8A4F" w:rsidR="00E9494A" w:rsidRPr="00FE0941" w:rsidRDefault="00857419" w:rsidP="00E9494A">
      <w:pPr>
        <w:pStyle w:val="ListParagraph"/>
        <w:numPr>
          <w:ilvl w:val="2"/>
          <w:numId w:val="37"/>
        </w:numPr>
        <w:tabs>
          <w:tab w:val="left" w:pos="3255"/>
        </w:tabs>
        <w:ind w:left="720"/>
        <w:jc w:val="both"/>
        <w:rPr>
          <w:rFonts w:asciiTheme="minorHAnsi" w:hAnsiTheme="minorHAnsi" w:cstheme="minorHAnsi"/>
          <w:sz w:val="22"/>
          <w:szCs w:val="22"/>
        </w:rPr>
      </w:pPr>
      <w:r w:rsidRPr="00FE0941">
        <w:rPr>
          <w:rFonts w:asciiTheme="minorHAnsi" w:hAnsiTheme="minorHAnsi" w:cstheme="minorHAnsi"/>
          <w:sz w:val="22"/>
          <w:szCs w:val="22"/>
        </w:rPr>
        <w:t>Maintain a safe working environment including by:</w:t>
      </w:r>
    </w:p>
    <w:p w14:paraId="32210733" w14:textId="0B91B51E" w:rsidR="00E9494A" w:rsidRPr="00FE0941" w:rsidRDefault="00857419" w:rsidP="00E9494A">
      <w:pPr>
        <w:pStyle w:val="ListParagraph"/>
        <w:numPr>
          <w:ilvl w:val="3"/>
          <w:numId w:val="37"/>
        </w:numPr>
        <w:tabs>
          <w:tab w:val="left" w:pos="3060"/>
        </w:tabs>
        <w:ind w:left="1440"/>
        <w:jc w:val="both"/>
        <w:rPr>
          <w:rFonts w:asciiTheme="minorHAnsi" w:hAnsiTheme="minorHAnsi" w:cstheme="minorHAnsi"/>
          <w:sz w:val="22"/>
          <w:szCs w:val="22"/>
        </w:rPr>
      </w:pPr>
      <w:r w:rsidRPr="00FE0941">
        <w:rPr>
          <w:rFonts w:asciiTheme="minorHAnsi" w:hAnsiTheme="minorHAnsi" w:cstheme="minorHAnsi"/>
          <w:sz w:val="22"/>
          <w:szCs w:val="22"/>
        </w:rPr>
        <w:t>Ensuring that workplaces, machinery, equipment and processes under each person’s control are safe and without risk to health;</w:t>
      </w:r>
    </w:p>
    <w:p w14:paraId="381E0A6B" w14:textId="2FA948BD" w:rsidR="00E9494A" w:rsidRPr="00FE0941" w:rsidRDefault="00857419" w:rsidP="00E9494A">
      <w:pPr>
        <w:pStyle w:val="ListParagraph"/>
        <w:numPr>
          <w:ilvl w:val="3"/>
          <w:numId w:val="37"/>
        </w:numPr>
        <w:tabs>
          <w:tab w:val="left" w:pos="3060"/>
        </w:tabs>
        <w:ind w:left="1440"/>
        <w:jc w:val="both"/>
        <w:rPr>
          <w:rFonts w:asciiTheme="minorHAnsi" w:hAnsiTheme="minorHAnsi" w:cstheme="minorHAnsi"/>
          <w:sz w:val="22"/>
          <w:szCs w:val="22"/>
        </w:rPr>
      </w:pPr>
      <w:r w:rsidRPr="00FE0941">
        <w:rPr>
          <w:rFonts w:asciiTheme="minorHAnsi" w:hAnsiTheme="minorHAnsi" w:cstheme="minorHAnsi"/>
          <w:sz w:val="22"/>
          <w:szCs w:val="22"/>
        </w:rPr>
        <w:t>Wearing required personal protective equipment (ppe);</w:t>
      </w:r>
    </w:p>
    <w:p w14:paraId="73826B02" w14:textId="335E07CB" w:rsidR="00E9494A" w:rsidRPr="00FE0941" w:rsidRDefault="00857419" w:rsidP="00E9494A">
      <w:pPr>
        <w:pStyle w:val="ListParagraph"/>
        <w:numPr>
          <w:ilvl w:val="3"/>
          <w:numId w:val="37"/>
        </w:numPr>
        <w:tabs>
          <w:tab w:val="left" w:pos="3060"/>
        </w:tabs>
        <w:ind w:left="1440"/>
        <w:jc w:val="both"/>
        <w:rPr>
          <w:rFonts w:asciiTheme="minorHAnsi" w:hAnsiTheme="minorHAnsi" w:cstheme="minorHAnsi"/>
          <w:sz w:val="22"/>
          <w:szCs w:val="22"/>
        </w:rPr>
      </w:pPr>
      <w:r w:rsidRPr="00FE0941">
        <w:rPr>
          <w:rFonts w:asciiTheme="minorHAnsi" w:hAnsiTheme="minorHAnsi" w:cstheme="minorHAnsi"/>
          <w:sz w:val="22"/>
          <w:szCs w:val="22"/>
        </w:rPr>
        <w:t>Using appropriate mea</w:t>
      </w:r>
      <w:r w:rsidR="00E9494A" w:rsidRPr="00FE0941">
        <w:rPr>
          <w:rFonts w:asciiTheme="minorHAnsi" w:hAnsiTheme="minorHAnsi" w:cstheme="minorHAnsi"/>
          <w:sz w:val="22"/>
          <w:szCs w:val="22"/>
        </w:rPr>
        <w:t>sures relating to chemical, physical and biological substances and agents; and</w:t>
      </w:r>
    </w:p>
    <w:p w14:paraId="6D501825" w14:textId="5F121C6C" w:rsidR="00E9494A" w:rsidRPr="00FE0941" w:rsidRDefault="00857419" w:rsidP="00E9494A">
      <w:pPr>
        <w:pStyle w:val="ListParagraph"/>
        <w:numPr>
          <w:ilvl w:val="3"/>
          <w:numId w:val="37"/>
        </w:numPr>
        <w:tabs>
          <w:tab w:val="left" w:pos="3060"/>
        </w:tabs>
        <w:ind w:left="1440"/>
        <w:jc w:val="both"/>
        <w:rPr>
          <w:rFonts w:asciiTheme="minorHAnsi" w:hAnsiTheme="minorHAnsi" w:cstheme="minorHAnsi"/>
          <w:sz w:val="22"/>
          <w:szCs w:val="22"/>
        </w:rPr>
      </w:pPr>
      <w:r w:rsidRPr="00FE0941">
        <w:rPr>
          <w:rFonts w:asciiTheme="minorHAnsi" w:hAnsiTheme="minorHAnsi" w:cstheme="minorHAnsi"/>
          <w:sz w:val="22"/>
          <w:szCs w:val="22"/>
        </w:rPr>
        <w:t>Following applicable emergency operating procedures.</w:t>
      </w:r>
    </w:p>
    <w:p w14:paraId="34BB3D5A" w14:textId="2D00DE20"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 xml:space="preserve">Report work situations that he/she believes are not safe or healthy and remove himself/herself from a work </w:t>
      </w:r>
      <w:r w:rsidR="00E9494A" w:rsidRPr="00FE0941">
        <w:rPr>
          <w:rFonts w:asciiTheme="minorHAnsi" w:hAnsiTheme="minorHAnsi" w:cstheme="minorHAnsi"/>
          <w:sz w:val="22"/>
          <w:szCs w:val="22"/>
        </w:rPr>
        <w:t>situation which he/she reasonably believes presents an imminent and serious danger to his/her life or health;</w:t>
      </w:r>
    </w:p>
    <w:p w14:paraId="0E2D6D8E" w14:textId="298BB210"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Treat other people with respect and not discriminate against specific groups such as women, people with disabilities, migrant workers or children;</w:t>
      </w:r>
    </w:p>
    <w:p w14:paraId="7FD09B7A" w14:textId="3CE139DD"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Not engage in sexual harassment, which means unwelcome sexual advances, requests for sexual favours, and other verbal or physical conduct of a sexual nature with other contractor’s or employer’s personnel;</w:t>
      </w:r>
    </w:p>
    <w:p w14:paraId="00E98EAF" w14:textId="128446FC"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 xml:space="preserve">Not engage in sexual exploitation, which means any actual or attempted abuse of position of vulnerability, differential power or trust, for sexual purposes, including, but not limited to, profiting monetarily, socially or politically from the sexual exploitation of another. In bank </w:t>
      </w:r>
      <w:r w:rsidRPr="00FE0941">
        <w:rPr>
          <w:rFonts w:asciiTheme="minorHAnsi" w:hAnsiTheme="minorHAnsi" w:cstheme="minorHAnsi"/>
          <w:sz w:val="22"/>
          <w:szCs w:val="22"/>
        </w:rPr>
        <w:lastRenderedPageBreak/>
        <w:t>financed operations/projects, sexual exploitation occurs when access to or benefit from bank financed goods, works, consulting or non-consulting services is used to extract sexual gain;</w:t>
      </w:r>
    </w:p>
    <w:p w14:paraId="1B1390B1" w14:textId="659E8876"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Not engage in sexual abuse, which means the actual or threatened physical intrusion of a sex</w:t>
      </w:r>
      <w:r w:rsidR="00E9494A" w:rsidRPr="00FE0941">
        <w:rPr>
          <w:rFonts w:asciiTheme="minorHAnsi" w:hAnsiTheme="minorHAnsi" w:cstheme="minorHAnsi"/>
          <w:sz w:val="22"/>
          <w:szCs w:val="22"/>
        </w:rPr>
        <w:t>ual nature, whether by force or under unequal coercive conditions;</w:t>
      </w:r>
    </w:p>
    <w:p w14:paraId="58A283DB" w14:textId="4D273532"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Not engage in any form of sexual activity with individuals under the age of 18, except in case of pre-existing marriage;</w:t>
      </w:r>
    </w:p>
    <w:p w14:paraId="6DA95EAE" w14:textId="60A9DA50"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Complete relevant training courses that will be provided related to the environmental and social aspects of the contract, including health and safety matters, sexual exploitation and abuse (sea), and sexual harassment (sh);</w:t>
      </w:r>
    </w:p>
    <w:p w14:paraId="15A233F2" w14:textId="181E6B5D"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Report violations of this code of conduct;</w:t>
      </w:r>
    </w:p>
    <w:p w14:paraId="0AAF92C6" w14:textId="558238DD" w:rsidR="00E9494A" w:rsidRPr="00FE0941" w:rsidRDefault="00857419" w:rsidP="00E9494A">
      <w:pPr>
        <w:pStyle w:val="ListParagraph"/>
        <w:numPr>
          <w:ilvl w:val="2"/>
          <w:numId w:val="37"/>
        </w:numPr>
        <w:tabs>
          <w:tab w:val="left" w:pos="3060"/>
        </w:tabs>
        <w:ind w:left="720"/>
        <w:jc w:val="both"/>
        <w:rPr>
          <w:rFonts w:asciiTheme="minorHAnsi" w:hAnsiTheme="minorHAnsi" w:cstheme="minorHAnsi"/>
          <w:sz w:val="22"/>
          <w:szCs w:val="22"/>
        </w:rPr>
      </w:pPr>
      <w:r w:rsidRPr="00FE0941">
        <w:rPr>
          <w:rFonts w:asciiTheme="minorHAnsi" w:hAnsiTheme="minorHAnsi" w:cstheme="minorHAnsi"/>
          <w:sz w:val="22"/>
          <w:szCs w:val="22"/>
        </w:rPr>
        <w:t>Not retaliate against any person who reports violations of this code of conduct, whether to us or the employer who makes use of the grievance mechanism for contractor’s personnel or the project’s grievance redress mechanism.</w:t>
      </w:r>
    </w:p>
    <w:p w14:paraId="0C9E70D4" w14:textId="77777777" w:rsidR="00E9494A" w:rsidRPr="00FE0941" w:rsidRDefault="00E9494A" w:rsidP="00E9494A">
      <w:pPr>
        <w:pStyle w:val="ListParagraph"/>
        <w:tabs>
          <w:tab w:val="left" w:pos="3060"/>
        </w:tabs>
        <w:jc w:val="both"/>
        <w:rPr>
          <w:rFonts w:asciiTheme="minorHAnsi" w:hAnsiTheme="minorHAnsi" w:cstheme="minorHAnsi"/>
          <w:sz w:val="22"/>
          <w:szCs w:val="22"/>
        </w:rPr>
      </w:pPr>
    </w:p>
    <w:p w14:paraId="355B1FA7" w14:textId="77777777" w:rsidR="00E9494A" w:rsidRPr="00FE0941" w:rsidRDefault="00E9494A" w:rsidP="00E9494A">
      <w:pPr>
        <w:tabs>
          <w:tab w:val="left" w:pos="3060"/>
        </w:tabs>
        <w:ind w:left="360"/>
        <w:jc w:val="both"/>
        <w:rPr>
          <w:rFonts w:cstheme="minorHAnsi"/>
          <w:b/>
          <w:bCs/>
        </w:rPr>
      </w:pPr>
      <w:r w:rsidRPr="00FE0941">
        <w:rPr>
          <w:rFonts w:cstheme="minorHAnsi"/>
          <w:b/>
          <w:bCs/>
        </w:rPr>
        <w:t>RAISING CONCERNS</w:t>
      </w:r>
    </w:p>
    <w:p w14:paraId="03DA0AB6" w14:textId="77777777" w:rsidR="00E9494A" w:rsidRPr="00FE0941" w:rsidRDefault="00E9494A" w:rsidP="00E9494A">
      <w:pPr>
        <w:tabs>
          <w:tab w:val="left" w:pos="3060"/>
        </w:tabs>
        <w:ind w:left="360"/>
        <w:jc w:val="both"/>
        <w:rPr>
          <w:rFonts w:cstheme="minorHAnsi"/>
        </w:rPr>
      </w:pPr>
    </w:p>
    <w:p w14:paraId="5ED98EB4" w14:textId="77777777" w:rsidR="00E9494A" w:rsidRPr="00FE0941" w:rsidRDefault="00E9494A" w:rsidP="00E9494A">
      <w:pPr>
        <w:tabs>
          <w:tab w:val="left" w:pos="3060"/>
        </w:tabs>
        <w:ind w:left="360"/>
        <w:jc w:val="both"/>
        <w:rPr>
          <w:rFonts w:cstheme="minorHAnsi"/>
        </w:rPr>
      </w:pPr>
      <w:r w:rsidRPr="00FE0941">
        <w:rPr>
          <w:rFonts w:cstheme="minorHAnsi"/>
        </w:rPr>
        <w:t>If any person observes behavior that he/she believes may represent a violation of this Code of Conduct, or that otherwise concerns him/her, he/she should raise the issue promptly. This can be done in either of the following ways:</w:t>
      </w:r>
    </w:p>
    <w:p w14:paraId="5B447E22" w14:textId="77777777" w:rsidR="00E9494A" w:rsidRPr="00FE0941" w:rsidRDefault="00E9494A" w:rsidP="00E9494A">
      <w:pPr>
        <w:tabs>
          <w:tab w:val="left" w:pos="3060"/>
        </w:tabs>
        <w:ind w:left="360"/>
        <w:jc w:val="both"/>
        <w:rPr>
          <w:rFonts w:cstheme="minorHAnsi"/>
        </w:rPr>
      </w:pPr>
    </w:p>
    <w:p w14:paraId="6DA7CA05" w14:textId="77777777" w:rsidR="00E9494A" w:rsidRPr="00FE0941" w:rsidRDefault="00E9494A" w:rsidP="00E9494A">
      <w:pPr>
        <w:pStyle w:val="ListParagraph"/>
        <w:numPr>
          <w:ilvl w:val="0"/>
          <w:numId w:val="38"/>
        </w:numPr>
        <w:tabs>
          <w:tab w:val="left" w:pos="3060"/>
        </w:tabs>
        <w:jc w:val="both"/>
        <w:rPr>
          <w:rFonts w:asciiTheme="minorHAnsi" w:hAnsiTheme="minorHAnsi" w:cstheme="minorHAnsi"/>
          <w:sz w:val="22"/>
          <w:szCs w:val="22"/>
        </w:rPr>
      </w:pPr>
      <w:r w:rsidRPr="00FE0941">
        <w:rPr>
          <w:rFonts w:asciiTheme="minorHAnsi" w:hAnsiTheme="minorHAnsi" w:cstheme="minorHAnsi"/>
          <w:sz w:val="22"/>
          <w:szCs w:val="22"/>
        </w:rPr>
        <w:t>Contact [</w:t>
      </w:r>
      <w:r w:rsidRPr="00FE0941">
        <w:rPr>
          <w:rFonts w:asciiTheme="minorHAnsi" w:hAnsiTheme="minorHAnsi" w:cstheme="minorHAnsi"/>
          <w:i/>
          <w:iCs/>
          <w:sz w:val="22"/>
          <w:szCs w:val="22"/>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sidRPr="00FE0941">
        <w:rPr>
          <w:rFonts w:asciiTheme="minorHAnsi" w:hAnsiTheme="minorHAnsi" w:cstheme="minorHAnsi"/>
          <w:sz w:val="22"/>
          <w:szCs w:val="22"/>
        </w:rPr>
        <w:t xml:space="preserve">] in writing at this address [  ] or by telephone [  ] or in person at [  ]; or </w:t>
      </w:r>
    </w:p>
    <w:p w14:paraId="58FE22B1" w14:textId="77777777" w:rsidR="00E9494A" w:rsidRPr="00FE0941" w:rsidRDefault="00E9494A" w:rsidP="00E9494A">
      <w:pPr>
        <w:pStyle w:val="ListParagraph"/>
        <w:tabs>
          <w:tab w:val="left" w:pos="3060"/>
        </w:tabs>
        <w:jc w:val="both"/>
        <w:rPr>
          <w:rFonts w:asciiTheme="minorHAnsi" w:hAnsiTheme="minorHAnsi" w:cstheme="minorHAnsi"/>
          <w:sz w:val="22"/>
          <w:szCs w:val="22"/>
        </w:rPr>
      </w:pPr>
    </w:p>
    <w:p w14:paraId="2885CA53" w14:textId="77777777" w:rsidR="00E9494A" w:rsidRPr="00FE0941" w:rsidRDefault="00E9494A" w:rsidP="00E9494A">
      <w:pPr>
        <w:pStyle w:val="ListParagraph"/>
        <w:numPr>
          <w:ilvl w:val="0"/>
          <w:numId w:val="38"/>
        </w:numPr>
        <w:tabs>
          <w:tab w:val="left" w:pos="3060"/>
        </w:tabs>
        <w:jc w:val="both"/>
        <w:rPr>
          <w:rFonts w:asciiTheme="minorHAnsi" w:hAnsiTheme="minorHAnsi" w:cstheme="minorHAnsi"/>
          <w:sz w:val="22"/>
          <w:szCs w:val="22"/>
        </w:rPr>
      </w:pPr>
      <w:r w:rsidRPr="00FE0941">
        <w:rPr>
          <w:rFonts w:asciiTheme="minorHAnsi" w:hAnsiTheme="minorHAnsi" w:cstheme="minorHAnsi"/>
          <w:sz w:val="22"/>
          <w:szCs w:val="22"/>
        </w:rPr>
        <w:t>Call [       ] to reach the Contractor’s hotline (</w:t>
      </w:r>
      <w:r w:rsidRPr="00FE0941">
        <w:rPr>
          <w:rFonts w:asciiTheme="minorHAnsi" w:hAnsiTheme="minorHAnsi" w:cstheme="minorHAnsi"/>
          <w:i/>
          <w:iCs/>
          <w:sz w:val="22"/>
          <w:szCs w:val="22"/>
        </w:rPr>
        <w:t>if any)</w:t>
      </w:r>
      <w:r w:rsidRPr="00FE0941">
        <w:rPr>
          <w:rFonts w:asciiTheme="minorHAnsi" w:hAnsiTheme="minorHAnsi" w:cstheme="minorHAnsi"/>
          <w:sz w:val="22"/>
          <w:szCs w:val="22"/>
        </w:rPr>
        <w:t xml:space="preserve"> and leave a message.</w:t>
      </w:r>
    </w:p>
    <w:p w14:paraId="2FAFACD1" w14:textId="77777777" w:rsidR="00E9494A" w:rsidRPr="00FE0941" w:rsidRDefault="00E9494A" w:rsidP="00E9494A">
      <w:pPr>
        <w:tabs>
          <w:tab w:val="left" w:pos="3060"/>
        </w:tabs>
        <w:ind w:left="360"/>
        <w:jc w:val="both"/>
        <w:rPr>
          <w:rFonts w:cstheme="minorHAnsi"/>
        </w:rPr>
      </w:pPr>
    </w:p>
    <w:p w14:paraId="01859F87" w14:textId="77777777" w:rsidR="00E9494A" w:rsidRPr="00FE0941" w:rsidRDefault="00E9494A" w:rsidP="00E9494A">
      <w:pPr>
        <w:tabs>
          <w:tab w:val="left" w:pos="3060"/>
        </w:tabs>
        <w:ind w:left="360"/>
        <w:jc w:val="both"/>
        <w:rPr>
          <w:rFonts w:cstheme="minorHAnsi"/>
        </w:rPr>
      </w:pPr>
      <w:r w:rsidRPr="00FE0941">
        <w:rPr>
          <w:rFonts w:cstheme="minorHAnsi"/>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persons who experience the alleged incident, as appropriate. </w:t>
      </w:r>
    </w:p>
    <w:p w14:paraId="7E45AA19" w14:textId="77777777" w:rsidR="00E9494A" w:rsidRPr="00FE0941" w:rsidRDefault="00E9494A" w:rsidP="00E9494A">
      <w:pPr>
        <w:tabs>
          <w:tab w:val="left" w:pos="3060"/>
        </w:tabs>
        <w:ind w:left="360"/>
        <w:jc w:val="both"/>
        <w:rPr>
          <w:rFonts w:cstheme="minorHAnsi"/>
        </w:rPr>
      </w:pPr>
    </w:p>
    <w:p w14:paraId="519B79CB" w14:textId="77777777" w:rsidR="00E9494A" w:rsidRPr="00FE0941" w:rsidRDefault="00E9494A" w:rsidP="00E9494A">
      <w:pPr>
        <w:tabs>
          <w:tab w:val="left" w:pos="3060"/>
        </w:tabs>
        <w:ind w:left="360"/>
        <w:jc w:val="both"/>
        <w:rPr>
          <w:rFonts w:cstheme="minorHAnsi"/>
        </w:rPr>
      </w:pPr>
      <w:r w:rsidRPr="00FE0941">
        <w:rPr>
          <w:rFonts w:cstheme="minorHAnsi"/>
        </w:rPr>
        <w:t xml:space="preserve">There will be no retaliation against any person who raises a concern in good faith about any behavior prohibited by this Code of Conduct. Such retaliation would be a violation of this Code of Conduct.  </w:t>
      </w:r>
    </w:p>
    <w:p w14:paraId="549C37BD" w14:textId="77777777" w:rsidR="00E9494A" w:rsidRPr="00FE0941" w:rsidRDefault="00E9494A" w:rsidP="00E9494A">
      <w:pPr>
        <w:jc w:val="both"/>
        <w:rPr>
          <w:rFonts w:cstheme="minorHAnsi"/>
          <w:b/>
          <w:bCs/>
        </w:rPr>
      </w:pPr>
    </w:p>
    <w:p w14:paraId="08132315" w14:textId="77777777" w:rsidR="00E9494A" w:rsidRPr="00FE0941" w:rsidRDefault="00E9494A" w:rsidP="00E9494A">
      <w:pPr>
        <w:jc w:val="both"/>
        <w:rPr>
          <w:rFonts w:cstheme="minorHAnsi"/>
          <w:b/>
          <w:bCs/>
        </w:rPr>
      </w:pPr>
      <w:r w:rsidRPr="00FE0941">
        <w:rPr>
          <w:rFonts w:cstheme="minorHAnsi"/>
          <w:b/>
          <w:bCs/>
        </w:rPr>
        <w:t xml:space="preserve">CONSEQUENCES OF VIOLATING THE CODE OF CONDUCT </w:t>
      </w:r>
    </w:p>
    <w:p w14:paraId="613592CD" w14:textId="77777777" w:rsidR="00E9494A" w:rsidRPr="00FE0941" w:rsidRDefault="00E9494A" w:rsidP="00E9494A">
      <w:pPr>
        <w:jc w:val="both"/>
        <w:rPr>
          <w:rFonts w:cstheme="minorHAnsi"/>
        </w:rPr>
      </w:pPr>
    </w:p>
    <w:p w14:paraId="5F4DA8D3" w14:textId="77777777" w:rsidR="00E9494A" w:rsidRPr="00FE0941" w:rsidRDefault="00E9494A" w:rsidP="00E9494A">
      <w:pPr>
        <w:jc w:val="both"/>
        <w:rPr>
          <w:rFonts w:cstheme="minorHAnsi"/>
        </w:rPr>
      </w:pPr>
      <w:r w:rsidRPr="00FE0941">
        <w:rPr>
          <w:rFonts w:cstheme="minorHAnsi"/>
        </w:rPr>
        <w:t xml:space="preserve">Any violation of this Code of Conduct by Contractor’s Personnel may result in serious consequences, up to and including termination and possible referral to legal authorities. </w:t>
      </w:r>
    </w:p>
    <w:p w14:paraId="41528523" w14:textId="77777777" w:rsidR="00E9494A" w:rsidRPr="00FE0941" w:rsidRDefault="00E9494A" w:rsidP="00E9494A">
      <w:pPr>
        <w:jc w:val="both"/>
        <w:rPr>
          <w:rFonts w:cstheme="minorHAnsi"/>
        </w:rPr>
      </w:pPr>
    </w:p>
    <w:p w14:paraId="15CA6B6E" w14:textId="77777777" w:rsidR="00E9494A" w:rsidRPr="00FE0941" w:rsidRDefault="00E9494A" w:rsidP="00E9494A">
      <w:pPr>
        <w:jc w:val="both"/>
        <w:rPr>
          <w:rFonts w:cstheme="minorHAnsi"/>
          <w:b/>
          <w:bCs/>
        </w:rPr>
      </w:pPr>
      <w:r w:rsidRPr="00FE0941">
        <w:rPr>
          <w:rFonts w:cstheme="minorHAnsi"/>
          <w:b/>
          <w:bCs/>
        </w:rPr>
        <w:t>FOR CONTRACTOR’S PERSONNEL:</w:t>
      </w:r>
    </w:p>
    <w:p w14:paraId="11881B07" w14:textId="77777777" w:rsidR="00E9494A" w:rsidRPr="00FE0941" w:rsidRDefault="00E9494A" w:rsidP="00E9494A">
      <w:pPr>
        <w:jc w:val="both"/>
        <w:rPr>
          <w:rFonts w:cstheme="minorHAnsi"/>
        </w:rPr>
      </w:pPr>
    </w:p>
    <w:p w14:paraId="2D819AA2" w14:textId="77777777" w:rsidR="00E9494A" w:rsidRPr="00FE0941" w:rsidRDefault="00E9494A" w:rsidP="00E9494A">
      <w:pPr>
        <w:jc w:val="both"/>
        <w:rPr>
          <w:rFonts w:cstheme="minorHAnsi"/>
        </w:rPr>
      </w:pPr>
      <w:r w:rsidRPr="00FE0941">
        <w:rPr>
          <w:rFonts w:cstheme="minorHAnsi"/>
        </w:rPr>
        <w:t>I have received a copy of this Code of Conduct written in a language that I comprehend. I understand that if I have any questions about this Code of Conduct, I can contact [</w:t>
      </w:r>
      <w:r w:rsidRPr="00FE0941">
        <w:rPr>
          <w:rFonts w:cstheme="minorHAnsi"/>
          <w:i/>
          <w:iCs/>
        </w:rPr>
        <w:t>enter name of Contractor’s contact person(s) with relevant experience (including for sexual exploitation, abuse and harassment cases) in handling those types of cases]</w:t>
      </w:r>
      <w:r w:rsidRPr="00FE0941">
        <w:rPr>
          <w:rFonts w:cstheme="minorHAnsi"/>
        </w:rPr>
        <w:t xml:space="preserve"> requesting an explanation.</w:t>
      </w:r>
    </w:p>
    <w:p w14:paraId="60161071" w14:textId="77777777" w:rsidR="00E9494A" w:rsidRPr="00FE0941" w:rsidRDefault="00E9494A" w:rsidP="00E9494A">
      <w:pPr>
        <w:jc w:val="both"/>
        <w:rPr>
          <w:rFonts w:cstheme="minorHAnsi"/>
        </w:rPr>
      </w:pPr>
      <w:r w:rsidRPr="00FE0941">
        <w:rPr>
          <w:rFonts w:cstheme="minorHAnsi"/>
        </w:rPr>
        <w:t>Name of Contractor’s Personnel: [</w:t>
      </w:r>
      <w:r w:rsidRPr="00FE0941">
        <w:rPr>
          <w:rFonts w:cstheme="minorHAnsi"/>
          <w:i/>
          <w:iCs/>
        </w:rPr>
        <w:t>insert name</w:t>
      </w:r>
      <w:r w:rsidRPr="00FE0941">
        <w:rPr>
          <w:rFonts w:cstheme="minorHAnsi"/>
        </w:rPr>
        <w:t>]</w:t>
      </w:r>
    </w:p>
    <w:p w14:paraId="4981A5DA" w14:textId="77777777" w:rsidR="00E9494A" w:rsidRPr="00FE0941" w:rsidRDefault="00E9494A" w:rsidP="00E9494A">
      <w:pPr>
        <w:jc w:val="both"/>
        <w:rPr>
          <w:rFonts w:cstheme="minorHAnsi"/>
        </w:rPr>
      </w:pPr>
    </w:p>
    <w:p w14:paraId="0DC47E21" w14:textId="77777777" w:rsidR="00E9494A" w:rsidRPr="00FE0941" w:rsidRDefault="00E9494A" w:rsidP="00E9494A">
      <w:pPr>
        <w:jc w:val="both"/>
        <w:rPr>
          <w:rFonts w:cstheme="minorHAnsi"/>
        </w:rPr>
      </w:pPr>
      <w:r w:rsidRPr="00FE0941">
        <w:rPr>
          <w:rFonts w:cstheme="minorHAnsi"/>
        </w:rPr>
        <w:t>Signature: ____________________________________________________________________</w:t>
      </w:r>
    </w:p>
    <w:p w14:paraId="46277AF9" w14:textId="77777777" w:rsidR="00E9494A" w:rsidRPr="00FE0941" w:rsidRDefault="00E9494A" w:rsidP="00E9494A">
      <w:pPr>
        <w:jc w:val="both"/>
        <w:rPr>
          <w:rFonts w:cstheme="minorHAnsi"/>
        </w:rPr>
      </w:pPr>
    </w:p>
    <w:p w14:paraId="73A58B21" w14:textId="77777777" w:rsidR="00E9494A" w:rsidRPr="00FE0941" w:rsidRDefault="00E9494A" w:rsidP="00E9494A">
      <w:pPr>
        <w:jc w:val="both"/>
        <w:rPr>
          <w:rFonts w:cstheme="minorHAnsi"/>
        </w:rPr>
      </w:pPr>
      <w:r w:rsidRPr="00FE0941">
        <w:rPr>
          <w:rFonts w:cstheme="minorHAnsi"/>
        </w:rPr>
        <w:t>Date (day/month/year/): _________________________________________________________</w:t>
      </w:r>
    </w:p>
    <w:p w14:paraId="30D767AD" w14:textId="77777777" w:rsidR="00E9494A" w:rsidRPr="00FE0941" w:rsidRDefault="00E9494A" w:rsidP="00E9494A">
      <w:pPr>
        <w:jc w:val="both"/>
        <w:rPr>
          <w:rFonts w:cstheme="minorHAnsi"/>
        </w:rPr>
      </w:pPr>
    </w:p>
    <w:p w14:paraId="52B126E5" w14:textId="77777777" w:rsidR="00E9494A" w:rsidRPr="00FE0941" w:rsidRDefault="00E9494A" w:rsidP="00E9494A">
      <w:pPr>
        <w:jc w:val="both"/>
        <w:rPr>
          <w:rFonts w:cstheme="minorHAnsi"/>
        </w:rPr>
      </w:pPr>
      <w:r w:rsidRPr="00FE0941">
        <w:rPr>
          <w:rFonts w:cstheme="minorHAnsi"/>
        </w:rPr>
        <w:t>Countersignature of authorized representative of the Contractor:</w:t>
      </w:r>
    </w:p>
    <w:p w14:paraId="712E113B" w14:textId="77777777" w:rsidR="00E9494A" w:rsidRPr="00FE0941" w:rsidRDefault="00E9494A" w:rsidP="00E9494A">
      <w:pPr>
        <w:jc w:val="both"/>
        <w:rPr>
          <w:rFonts w:cstheme="minorHAnsi"/>
        </w:rPr>
      </w:pPr>
    </w:p>
    <w:p w14:paraId="0F57EFCF" w14:textId="77777777" w:rsidR="00E9494A" w:rsidRPr="00FE0941" w:rsidRDefault="00E9494A" w:rsidP="00E9494A">
      <w:pPr>
        <w:jc w:val="both"/>
        <w:rPr>
          <w:rFonts w:cstheme="minorHAnsi"/>
        </w:rPr>
      </w:pPr>
      <w:r w:rsidRPr="00FE0941">
        <w:rPr>
          <w:rFonts w:cstheme="minorHAnsi"/>
        </w:rPr>
        <w:t>Signature: _____________________________________________________________________</w:t>
      </w:r>
    </w:p>
    <w:p w14:paraId="3B9796EA" w14:textId="77777777" w:rsidR="00E9494A" w:rsidRPr="00FE0941" w:rsidRDefault="00E9494A" w:rsidP="00E9494A">
      <w:pPr>
        <w:jc w:val="both"/>
        <w:rPr>
          <w:rFonts w:cstheme="minorHAnsi"/>
        </w:rPr>
      </w:pPr>
    </w:p>
    <w:p w14:paraId="41856A1F" w14:textId="77777777" w:rsidR="00E9494A" w:rsidRPr="00FE0941" w:rsidRDefault="00E9494A" w:rsidP="00E9494A">
      <w:pPr>
        <w:jc w:val="both"/>
        <w:rPr>
          <w:rFonts w:cstheme="minorHAnsi"/>
        </w:rPr>
      </w:pPr>
      <w:r w:rsidRPr="00FE0941">
        <w:rPr>
          <w:rFonts w:cstheme="minorHAnsi"/>
        </w:rPr>
        <w:t>Date (day/month/year/): ________________________________________________________</w:t>
      </w:r>
    </w:p>
    <w:p w14:paraId="1BBC8422" w14:textId="77777777" w:rsidR="00E9494A" w:rsidRPr="00FE0941" w:rsidRDefault="00E9494A" w:rsidP="00713ECB">
      <w:pPr>
        <w:sectPr w:rsidR="00E9494A" w:rsidRPr="00FE0941">
          <w:pgSz w:w="12240" w:h="15840"/>
          <w:pgMar w:top="1440" w:right="1440" w:bottom="1440" w:left="1440" w:header="720" w:footer="720" w:gutter="0"/>
          <w:cols w:space="720"/>
          <w:docGrid w:linePitch="360"/>
        </w:sectPr>
      </w:pPr>
    </w:p>
    <w:p w14:paraId="4C204E2D" w14:textId="684A143C" w:rsidR="00F50B71" w:rsidRPr="00FE0941" w:rsidRDefault="00F50B71" w:rsidP="00F50B71">
      <w:pPr>
        <w:pStyle w:val="Heading1"/>
        <w:ind w:left="432"/>
      </w:pPr>
      <w:bookmarkStart w:id="255" w:name="_Toc33607535"/>
      <w:bookmarkStart w:id="256" w:name="_Toc34213375"/>
      <w:bookmarkStart w:id="257" w:name="_Toc36069022"/>
      <w:r w:rsidRPr="00FE0941">
        <w:lastRenderedPageBreak/>
        <w:t xml:space="preserve">Annex </w:t>
      </w:r>
      <w:r w:rsidR="00C62B32" w:rsidRPr="00FE0941">
        <w:t>6</w:t>
      </w:r>
      <w:r w:rsidRPr="00FE0941">
        <w:t>: Grievance Information Form</w:t>
      </w:r>
      <w:bookmarkEnd w:id="255"/>
      <w:bookmarkEnd w:id="256"/>
      <w:bookmarkEnd w:id="257"/>
    </w:p>
    <w:p w14:paraId="11754A3E" w14:textId="77777777" w:rsidR="00720AEC" w:rsidRPr="00FE0941" w:rsidRDefault="00720AEC" w:rsidP="00720AEC"/>
    <w:tbl>
      <w:tblPr>
        <w:tblStyle w:val="TableGrid"/>
        <w:tblW w:w="0" w:type="auto"/>
        <w:tblLook w:val="04A0" w:firstRow="1" w:lastRow="0" w:firstColumn="1" w:lastColumn="0" w:noHBand="0" w:noVBand="1"/>
      </w:tblPr>
      <w:tblGrid>
        <w:gridCol w:w="2171"/>
        <w:gridCol w:w="4252"/>
        <w:gridCol w:w="2642"/>
      </w:tblGrid>
      <w:tr w:rsidR="00F50B71" w:rsidRPr="00FE0941" w14:paraId="6650E390"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E63E07A" w14:textId="77777777" w:rsidR="00F50B71" w:rsidRPr="00FE0941" w:rsidRDefault="00F50B71" w:rsidP="00EE4481">
            <w:pPr>
              <w:rPr>
                <w:rFonts w:cstheme="minorHAnsi"/>
                <w:b/>
              </w:rPr>
            </w:pPr>
            <w:r w:rsidRPr="00FE0941">
              <w:rPr>
                <w:rFonts w:cstheme="minorHAnsi"/>
                <w:b/>
              </w:rPr>
              <w:t>Date/Time received:</w:t>
            </w:r>
          </w:p>
        </w:tc>
        <w:tc>
          <w:tcPr>
            <w:tcW w:w="6894" w:type="dxa"/>
            <w:gridSpan w:val="2"/>
            <w:tcBorders>
              <w:top w:val="single" w:sz="4" w:space="0" w:color="auto"/>
              <w:left w:val="single" w:sz="4" w:space="0" w:color="auto"/>
              <w:bottom w:val="single" w:sz="4" w:space="0" w:color="auto"/>
              <w:right w:val="single" w:sz="4" w:space="0" w:color="auto"/>
            </w:tcBorders>
          </w:tcPr>
          <w:p w14:paraId="28A770C7" w14:textId="77777777" w:rsidR="00F50B71" w:rsidRPr="00FE0941" w:rsidRDefault="00F50B71" w:rsidP="00EE4481">
            <w:pPr>
              <w:rPr>
                <w:rFonts w:cstheme="minorHAnsi"/>
                <w:b/>
              </w:rPr>
            </w:pPr>
            <w:r w:rsidRPr="00FE0941">
              <w:rPr>
                <w:rFonts w:cstheme="minorHAnsi"/>
                <w:b/>
              </w:rPr>
              <w:t>Date: (dd-mm-yyyy)</w:t>
            </w:r>
          </w:p>
          <w:p w14:paraId="3A9E4E92" w14:textId="77777777" w:rsidR="00F50B71" w:rsidRPr="00FE0941" w:rsidRDefault="00F50B71" w:rsidP="00EE4481">
            <w:pPr>
              <w:rPr>
                <w:rFonts w:cstheme="minorHAnsi"/>
                <w:b/>
              </w:rPr>
            </w:pPr>
          </w:p>
          <w:p w14:paraId="66390D6E" w14:textId="77777777" w:rsidR="00F50B71" w:rsidRPr="00FE0941" w:rsidRDefault="00F50B71" w:rsidP="00EE4481">
            <w:pPr>
              <w:rPr>
                <w:rFonts w:cstheme="minorHAnsi"/>
                <w:b/>
              </w:rPr>
            </w:pPr>
            <w:r w:rsidRPr="00FE0941">
              <w:rPr>
                <w:rFonts w:cstheme="minorHAnsi"/>
                <w:b/>
              </w:rPr>
              <w:t>Time:                                              □ am</w:t>
            </w:r>
          </w:p>
          <w:p w14:paraId="35C51F5C" w14:textId="77777777" w:rsidR="00F50B71" w:rsidRPr="00FE0941" w:rsidRDefault="00F50B71" w:rsidP="00EE4481">
            <w:pPr>
              <w:rPr>
                <w:rFonts w:cstheme="minorHAnsi"/>
                <w:b/>
              </w:rPr>
            </w:pPr>
            <w:r w:rsidRPr="00FE0941">
              <w:rPr>
                <w:rFonts w:cstheme="minorHAnsi"/>
                <w:b/>
              </w:rPr>
              <w:t xml:space="preserve">                                                         □ pm</w:t>
            </w:r>
          </w:p>
        </w:tc>
      </w:tr>
      <w:tr w:rsidR="00F50B71" w:rsidRPr="00FE0941" w14:paraId="7B3E36D8"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4836EEAB" w14:textId="77777777" w:rsidR="00F50B71" w:rsidRPr="00FE0941" w:rsidRDefault="00F50B71" w:rsidP="00EE4481">
            <w:pPr>
              <w:rPr>
                <w:rFonts w:cstheme="minorHAnsi"/>
                <w:b/>
              </w:rPr>
            </w:pPr>
            <w:r w:rsidRPr="00FE0941">
              <w:rPr>
                <w:rFonts w:cstheme="minorHAnsi"/>
                <w:b/>
              </w:rPr>
              <w:t>Name of Grievant:</w:t>
            </w:r>
          </w:p>
        </w:tc>
        <w:tc>
          <w:tcPr>
            <w:tcW w:w="4252" w:type="dxa"/>
            <w:tcBorders>
              <w:top w:val="single" w:sz="4" w:space="0" w:color="auto"/>
              <w:left w:val="single" w:sz="4" w:space="0" w:color="auto"/>
              <w:bottom w:val="single" w:sz="4" w:space="0" w:color="auto"/>
              <w:right w:val="single" w:sz="4" w:space="0" w:color="auto"/>
            </w:tcBorders>
          </w:tcPr>
          <w:p w14:paraId="7E6EEA69" w14:textId="77777777" w:rsidR="00F50B71" w:rsidRPr="00FE0941" w:rsidRDefault="00F50B71" w:rsidP="00EE4481">
            <w:pPr>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0023CB9D" w14:textId="77777777" w:rsidR="00F50B71" w:rsidRPr="00FE0941" w:rsidRDefault="00F50B71" w:rsidP="00EE4481">
            <w:pPr>
              <w:rPr>
                <w:rFonts w:cstheme="minorHAnsi"/>
                <w:sz w:val="20"/>
                <w:szCs w:val="20"/>
              </w:rPr>
            </w:pPr>
            <w:r w:rsidRPr="00FE0941">
              <w:rPr>
                <w:rFonts w:cstheme="minorHAnsi"/>
                <w:sz w:val="20"/>
                <w:szCs w:val="20"/>
              </w:rPr>
              <w:t>□ You can use my name, but do not use it in public.</w:t>
            </w:r>
          </w:p>
          <w:p w14:paraId="7846F71C" w14:textId="77777777" w:rsidR="00F50B71" w:rsidRPr="00FE0941" w:rsidRDefault="00F50B71" w:rsidP="00EE4481">
            <w:pPr>
              <w:rPr>
                <w:rFonts w:cstheme="minorHAnsi"/>
                <w:sz w:val="20"/>
                <w:szCs w:val="20"/>
              </w:rPr>
            </w:pPr>
          </w:p>
          <w:p w14:paraId="5582EC67" w14:textId="77777777" w:rsidR="00F50B71" w:rsidRPr="00FE0941" w:rsidRDefault="00F50B71" w:rsidP="00EE4481">
            <w:pPr>
              <w:rPr>
                <w:rFonts w:cstheme="minorHAnsi"/>
                <w:sz w:val="20"/>
                <w:szCs w:val="20"/>
              </w:rPr>
            </w:pPr>
            <w:r w:rsidRPr="00FE0941">
              <w:rPr>
                <w:rFonts w:cstheme="minorHAnsi"/>
                <w:sz w:val="20"/>
                <w:szCs w:val="20"/>
              </w:rPr>
              <w:t>□ You can use my name when talking about this concern in public.</w:t>
            </w:r>
          </w:p>
          <w:p w14:paraId="1AB3FD9E" w14:textId="77777777" w:rsidR="00F50B71" w:rsidRPr="00FE0941" w:rsidRDefault="00F50B71" w:rsidP="00EE4481">
            <w:pPr>
              <w:rPr>
                <w:rFonts w:cstheme="minorHAnsi"/>
                <w:sz w:val="20"/>
                <w:szCs w:val="20"/>
              </w:rPr>
            </w:pPr>
          </w:p>
          <w:p w14:paraId="061553D8" w14:textId="77777777" w:rsidR="00F50B71" w:rsidRPr="00FE0941" w:rsidRDefault="00F50B71" w:rsidP="00EE4481">
            <w:pPr>
              <w:rPr>
                <w:rFonts w:cstheme="minorHAnsi"/>
                <w:sz w:val="20"/>
                <w:szCs w:val="20"/>
              </w:rPr>
            </w:pPr>
            <w:r w:rsidRPr="00FE0941">
              <w:rPr>
                <w:rFonts w:cstheme="minorHAnsi"/>
                <w:sz w:val="20"/>
                <w:szCs w:val="20"/>
              </w:rPr>
              <w:t xml:space="preserve">□ You cannot use my name at all. </w:t>
            </w:r>
          </w:p>
        </w:tc>
      </w:tr>
      <w:tr w:rsidR="00F50B71" w:rsidRPr="00FE0941" w14:paraId="565B2297"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1CCAF136" w14:textId="77777777" w:rsidR="00F50B71" w:rsidRPr="00FE0941" w:rsidRDefault="00F50B71" w:rsidP="00EE4481">
            <w:pPr>
              <w:rPr>
                <w:rFonts w:cstheme="minorHAnsi"/>
                <w:b/>
              </w:rPr>
            </w:pPr>
            <w:r w:rsidRPr="00FE0941">
              <w:rPr>
                <w:rFonts w:cstheme="minorHAnsi"/>
                <w:b/>
              </w:rPr>
              <w:t>Company (if applicable)</w:t>
            </w:r>
          </w:p>
        </w:tc>
        <w:tc>
          <w:tcPr>
            <w:tcW w:w="4252" w:type="dxa"/>
            <w:tcBorders>
              <w:top w:val="single" w:sz="4" w:space="0" w:color="auto"/>
              <w:left w:val="single" w:sz="4" w:space="0" w:color="auto"/>
              <w:bottom w:val="single" w:sz="4" w:space="0" w:color="auto"/>
              <w:right w:val="single" w:sz="4" w:space="0" w:color="auto"/>
            </w:tcBorders>
          </w:tcPr>
          <w:p w14:paraId="30945818" w14:textId="77777777" w:rsidR="00F50B71" w:rsidRPr="00FE0941" w:rsidRDefault="00F50B71" w:rsidP="00EE4481">
            <w:pPr>
              <w:rPr>
                <w:rFonts w:cstheme="minorHAnsi"/>
              </w:rPr>
            </w:pPr>
          </w:p>
        </w:tc>
        <w:tc>
          <w:tcPr>
            <w:tcW w:w="2642" w:type="dxa"/>
            <w:tcBorders>
              <w:top w:val="single" w:sz="4" w:space="0" w:color="auto"/>
              <w:left w:val="single" w:sz="4" w:space="0" w:color="auto"/>
              <w:bottom w:val="single" w:sz="4" w:space="0" w:color="auto"/>
              <w:right w:val="single" w:sz="4" w:space="0" w:color="auto"/>
            </w:tcBorders>
          </w:tcPr>
          <w:p w14:paraId="46046264" w14:textId="77777777" w:rsidR="00F50B71" w:rsidRPr="00FE0941" w:rsidRDefault="00F50B71" w:rsidP="00EE4481">
            <w:pPr>
              <w:rPr>
                <w:rFonts w:cstheme="minorHAnsi"/>
                <w:sz w:val="20"/>
                <w:szCs w:val="20"/>
              </w:rPr>
            </w:pPr>
            <w:r w:rsidRPr="00FE0941">
              <w:rPr>
                <w:rFonts w:cstheme="minorHAnsi"/>
                <w:sz w:val="20"/>
                <w:szCs w:val="20"/>
              </w:rPr>
              <w:t>□ You can use my company name, but do not use it in public.</w:t>
            </w:r>
          </w:p>
          <w:p w14:paraId="313F6FB8" w14:textId="77777777" w:rsidR="00F50B71" w:rsidRPr="00FE0941" w:rsidRDefault="00F50B71" w:rsidP="00EE4481">
            <w:pPr>
              <w:rPr>
                <w:rFonts w:cstheme="minorHAnsi"/>
                <w:sz w:val="20"/>
                <w:szCs w:val="20"/>
              </w:rPr>
            </w:pPr>
          </w:p>
          <w:p w14:paraId="69ADB411" w14:textId="77777777" w:rsidR="00F50B71" w:rsidRPr="00FE0941" w:rsidRDefault="00F50B71" w:rsidP="00EE4481">
            <w:pPr>
              <w:rPr>
                <w:rFonts w:cstheme="minorHAnsi"/>
                <w:sz w:val="20"/>
                <w:szCs w:val="20"/>
              </w:rPr>
            </w:pPr>
            <w:r w:rsidRPr="00FE0941">
              <w:rPr>
                <w:rFonts w:cstheme="minorHAnsi"/>
                <w:sz w:val="20"/>
                <w:szCs w:val="20"/>
              </w:rPr>
              <w:t>□ You can use my company name when talking about this concern in public.</w:t>
            </w:r>
          </w:p>
          <w:p w14:paraId="47E1E24B" w14:textId="77777777" w:rsidR="00F50B71" w:rsidRPr="00FE0941" w:rsidRDefault="00F50B71" w:rsidP="00EE4481">
            <w:pPr>
              <w:rPr>
                <w:rFonts w:cstheme="minorHAnsi"/>
                <w:sz w:val="20"/>
                <w:szCs w:val="20"/>
              </w:rPr>
            </w:pPr>
          </w:p>
          <w:p w14:paraId="3FB32339" w14:textId="77777777" w:rsidR="00F50B71" w:rsidRPr="00FE0941" w:rsidRDefault="00F50B71" w:rsidP="00EE4481">
            <w:pPr>
              <w:rPr>
                <w:rFonts w:cstheme="minorHAnsi"/>
              </w:rPr>
            </w:pPr>
            <w:r w:rsidRPr="00FE0941">
              <w:rPr>
                <w:rFonts w:cstheme="minorHAnsi"/>
                <w:sz w:val="20"/>
                <w:szCs w:val="20"/>
              </w:rPr>
              <w:t>□ You cannot use my company name at all</w:t>
            </w:r>
            <w:r w:rsidRPr="00FE0941">
              <w:rPr>
                <w:rFonts w:cstheme="minorHAnsi"/>
              </w:rPr>
              <w:t xml:space="preserve"> </w:t>
            </w:r>
          </w:p>
        </w:tc>
      </w:tr>
      <w:tr w:rsidR="00F50B71" w:rsidRPr="00FE0941" w14:paraId="2CF02C9A"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14ACF61" w14:textId="77777777" w:rsidR="00F50B71" w:rsidRPr="00FE0941" w:rsidRDefault="00F50B71" w:rsidP="00EE4481">
            <w:pPr>
              <w:rPr>
                <w:rFonts w:cstheme="minorHAnsi"/>
                <w:b/>
              </w:rPr>
            </w:pPr>
            <w:r w:rsidRPr="00FE0941">
              <w:rPr>
                <w:rFonts w:cstheme="minorHAnsi"/>
                <w:b/>
              </w:rPr>
              <w:t>Contact Information:</w:t>
            </w:r>
          </w:p>
        </w:tc>
        <w:tc>
          <w:tcPr>
            <w:tcW w:w="6894" w:type="dxa"/>
            <w:gridSpan w:val="2"/>
            <w:tcBorders>
              <w:top w:val="single" w:sz="4" w:space="0" w:color="auto"/>
              <w:left w:val="single" w:sz="4" w:space="0" w:color="auto"/>
              <w:bottom w:val="single" w:sz="4" w:space="0" w:color="auto"/>
              <w:right w:val="single" w:sz="4" w:space="0" w:color="auto"/>
            </w:tcBorders>
          </w:tcPr>
          <w:p w14:paraId="2E026B85" w14:textId="77777777" w:rsidR="00F50B71" w:rsidRPr="00FE0941" w:rsidRDefault="00F50B71" w:rsidP="00EE4481">
            <w:pPr>
              <w:rPr>
                <w:rFonts w:cstheme="minorHAnsi"/>
                <w:b/>
              </w:rPr>
            </w:pPr>
            <w:r w:rsidRPr="00FE0941">
              <w:rPr>
                <w:rFonts w:cstheme="minorHAnsi"/>
                <w:b/>
              </w:rPr>
              <w:t>Phone:</w:t>
            </w:r>
          </w:p>
          <w:p w14:paraId="2DE39866" w14:textId="77777777" w:rsidR="00F50B71" w:rsidRPr="00FE0941" w:rsidRDefault="00F50B71" w:rsidP="00EE4481">
            <w:pPr>
              <w:rPr>
                <w:rFonts w:cstheme="minorHAnsi"/>
                <w:b/>
              </w:rPr>
            </w:pPr>
          </w:p>
          <w:p w14:paraId="0F5A402F" w14:textId="77777777" w:rsidR="00F50B71" w:rsidRPr="00FE0941" w:rsidRDefault="00F50B71" w:rsidP="00EE4481">
            <w:pPr>
              <w:rPr>
                <w:rFonts w:cstheme="minorHAnsi"/>
                <w:b/>
              </w:rPr>
            </w:pPr>
            <w:r w:rsidRPr="00FE0941">
              <w:rPr>
                <w:rFonts w:cstheme="minorHAnsi"/>
                <w:b/>
              </w:rPr>
              <w:t>Email address:</w:t>
            </w:r>
          </w:p>
          <w:p w14:paraId="145D12F9" w14:textId="77777777" w:rsidR="00F50B71" w:rsidRPr="00FE0941" w:rsidRDefault="00F50B71" w:rsidP="00EE4481">
            <w:pPr>
              <w:rPr>
                <w:rFonts w:cstheme="minorHAnsi"/>
              </w:rPr>
            </w:pPr>
          </w:p>
          <w:p w14:paraId="51AD85A7" w14:textId="77777777" w:rsidR="00F50B71" w:rsidRPr="00FE0941" w:rsidRDefault="00F50B71" w:rsidP="00EE4481">
            <w:pPr>
              <w:rPr>
                <w:rFonts w:cstheme="minorHAnsi"/>
                <w:b/>
              </w:rPr>
            </w:pPr>
            <w:r w:rsidRPr="00FE0941">
              <w:rPr>
                <w:rFonts w:cstheme="minorHAnsi"/>
                <w:b/>
              </w:rPr>
              <w:t>Address:</w:t>
            </w:r>
          </w:p>
          <w:p w14:paraId="08ED39CA" w14:textId="77777777" w:rsidR="00F50B71" w:rsidRPr="00FE0941" w:rsidRDefault="00F50B71" w:rsidP="00EE4481">
            <w:pPr>
              <w:rPr>
                <w:rFonts w:cstheme="minorHAnsi"/>
                <w:b/>
              </w:rPr>
            </w:pPr>
          </w:p>
          <w:p w14:paraId="0FCEBB93" w14:textId="77777777" w:rsidR="00F50B71" w:rsidRPr="00FE0941" w:rsidRDefault="00F50B71" w:rsidP="00EE4481">
            <w:pPr>
              <w:rPr>
                <w:rFonts w:cstheme="minorHAnsi"/>
                <w:b/>
              </w:rPr>
            </w:pPr>
          </w:p>
          <w:p w14:paraId="08FEAAEE" w14:textId="77777777" w:rsidR="00F50B71" w:rsidRPr="00FE0941" w:rsidRDefault="00F50B71" w:rsidP="00EE4481">
            <w:pPr>
              <w:rPr>
                <w:rFonts w:cstheme="minorHAnsi"/>
                <w:b/>
              </w:rPr>
            </w:pPr>
            <w:r w:rsidRPr="00FE0941">
              <w:rPr>
                <w:rFonts w:cstheme="minorHAnsi"/>
              </w:rPr>
              <w:t>(Kindly indicate the preferred method of communication)</w:t>
            </w:r>
          </w:p>
        </w:tc>
      </w:tr>
      <w:tr w:rsidR="00F50B71" w:rsidRPr="00FE0941" w14:paraId="5764EE00"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4EBD602" w14:textId="77777777" w:rsidR="00F50B71" w:rsidRPr="00FE0941" w:rsidRDefault="00F50B71" w:rsidP="00EE4481">
            <w:pPr>
              <w:rPr>
                <w:rFonts w:cstheme="minorHAnsi"/>
                <w:b/>
              </w:rPr>
            </w:pPr>
            <w:r w:rsidRPr="00FE0941">
              <w:rPr>
                <w:rFonts w:cstheme="minorHAnsi"/>
                <w:b/>
              </w:rPr>
              <w:t>Details of grievance:</w:t>
            </w:r>
          </w:p>
          <w:p w14:paraId="367DB7D6" w14:textId="77777777" w:rsidR="00F50B71" w:rsidRPr="00FE0941" w:rsidRDefault="00F50B71" w:rsidP="00EE4481">
            <w:pPr>
              <w:rPr>
                <w:rFonts w:cstheme="minorHAnsi"/>
              </w:rPr>
            </w:pPr>
            <w:r w:rsidRPr="00FE0941">
              <w:rPr>
                <w:rFonts w:cstheme="minorHAnsi"/>
              </w:rPr>
              <w:t>(Who, what, when, where)</w:t>
            </w:r>
          </w:p>
          <w:p w14:paraId="10024D8F" w14:textId="77777777" w:rsidR="00F50B71" w:rsidRPr="00FE0941" w:rsidRDefault="00F50B71" w:rsidP="00EE4481">
            <w:pPr>
              <w:rPr>
                <w:rFonts w:cstheme="minorHAnsi"/>
              </w:rPr>
            </w:pPr>
          </w:p>
          <w:p w14:paraId="43661EFF" w14:textId="77777777" w:rsidR="00F50B71" w:rsidRPr="00FE0941" w:rsidRDefault="00F50B71" w:rsidP="00EE4481">
            <w:pPr>
              <w:rPr>
                <w:rFonts w:cstheme="minorHAnsi"/>
              </w:rPr>
            </w:pPr>
          </w:p>
        </w:tc>
        <w:tc>
          <w:tcPr>
            <w:tcW w:w="6894" w:type="dxa"/>
            <w:gridSpan w:val="2"/>
            <w:tcBorders>
              <w:top w:val="single" w:sz="4" w:space="0" w:color="auto"/>
              <w:left w:val="single" w:sz="4" w:space="0" w:color="auto"/>
              <w:bottom w:val="single" w:sz="4" w:space="0" w:color="auto"/>
              <w:right w:val="single" w:sz="4" w:space="0" w:color="auto"/>
            </w:tcBorders>
          </w:tcPr>
          <w:p w14:paraId="3FBFF162" w14:textId="77777777" w:rsidR="00F50B71" w:rsidRPr="00FE0941" w:rsidRDefault="00F50B71" w:rsidP="00EE4481">
            <w:pPr>
              <w:rPr>
                <w:rFonts w:cstheme="minorHAnsi"/>
              </w:rPr>
            </w:pPr>
            <w:r w:rsidRPr="00FE0941">
              <w:rPr>
                <w:rFonts w:cstheme="minorHAnsi"/>
              </w:rPr>
              <w:t xml:space="preserve">□ One-time incident/complaint </w:t>
            </w:r>
          </w:p>
          <w:p w14:paraId="419C00C9" w14:textId="77777777" w:rsidR="00F50B71" w:rsidRPr="00FE0941" w:rsidRDefault="00F50B71" w:rsidP="00EE4481">
            <w:pPr>
              <w:rPr>
                <w:rFonts w:cstheme="minorHAnsi"/>
              </w:rPr>
            </w:pPr>
            <w:r w:rsidRPr="00FE0941">
              <w:rPr>
                <w:rFonts w:cstheme="minorHAnsi"/>
              </w:rPr>
              <w:t>□ Happened more than once (indicate how many times): ___________</w:t>
            </w:r>
          </w:p>
          <w:p w14:paraId="18D7041A" w14:textId="77777777" w:rsidR="00F50B71" w:rsidRPr="00FE0941" w:rsidRDefault="00F50B71" w:rsidP="00EE4481">
            <w:pPr>
              <w:rPr>
                <w:rFonts w:cstheme="minorHAnsi"/>
              </w:rPr>
            </w:pPr>
            <w:r w:rsidRPr="00FE0941">
              <w:rPr>
                <w:rFonts w:cstheme="minorHAnsi"/>
              </w:rPr>
              <w:t>□ Ongoing (a currently existing problem)</w:t>
            </w:r>
          </w:p>
          <w:p w14:paraId="0BC50E33" w14:textId="77777777" w:rsidR="00F50B71" w:rsidRPr="00FE0941" w:rsidRDefault="00F50B71" w:rsidP="00EE4481">
            <w:pPr>
              <w:rPr>
                <w:rFonts w:cstheme="minorHAnsi"/>
                <w:b/>
              </w:rPr>
            </w:pPr>
          </w:p>
          <w:p w14:paraId="21BE6936" w14:textId="77777777" w:rsidR="00F50B71" w:rsidRPr="00FE0941" w:rsidRDefault="00F50B71" w:rsidP="00EE4481">
            <w:pPr>
              <w:rPr>
                <w:rFonts w:cstheme="minorHAnsi"/>
                <w:b/>
              </w:rPr>
            </w:pPr>
          </w:p>
          <w:p w14:paraId="20D6F650" w14:textId="77777777" w:rsidR="00F50B71" w:rsidRPr="00FE0941" w:rsidRDefault="00F50B71" w:rsidP="00EE4481">
            <w:pPr>
              <w:rPr>
                <w:rFonts w:cstheme="minorHAnsi"/>
                <w:b/>
              </w:rPr>
            </w:pPr>
          </w:p>
          <w:p w14:paraId="71B42FA7" w14:textId="77777777" w:rsidR="00F50B71" w:rsidRPr="00FE0941" w:rsidRDefault="00F50B71" w:rsidP="00EE4481">
            <w:pPr>
              <w:rPr>
                <w:rFonts w:cstheme="minorHAnsi"/>
                <w:b/>
              </w:rPr>
            </w:pPr>
          </w:p>
          <w:p w14:paraId="28951CA5" w14:textId="77777777" w:rsidR="00F50B71" w:rsidRPr="00FE0941" w:rsidRDefault="00F50B71" w:rsidP="00EE4481">
            <w:pPr>
              <w:rPr>
                <w:rFonts w:cstheme="minorHAnsi"/>
                <w:b/>
              </w:rPr>
            </w:pPr>
          </w:p>
          <w:p w14:paraId="7B78ACE5" w14:textId="77777777" w:rsidR="00F50B71" w:rsidRPr="00FE0941" w:rsidRDefault="00F50B71" w:rsidP="00EE4481">
            <w:pPr>
              <w:rPr>
                <w:rFonts w:cstheme="minorHAnsi"/>
                <w:b/>
              </w:rPr>
            </w:pPr>
          </w:p>
          <w:p w14:paraId="5F8DCDEB" w14:textId="77777777" w:rsidR="00F50B71" w:rsidRPr="00FE0941" w:rsidRDefault="00F50B71" w:rsidP="00EE4481">
            <w:pPr>
              <w:rPr>
                <w:rFonts w:cstheme="minorHAnsi"/>
                <w:b/>
              </w:rPr>
            </w:pPr>
          </w:p>
          <w:p w14:paraId="5E218C9B" w14:textId="77777777" w:rsidR="00F50B71" w:rsidRPr="00FE0941" w:rsidRDefault="00F50B71" w:rsidP="00EE4481">
            <w:pPr>
              <w:rPr>
                <w:rFonts w:cstheme="minorHAnsi"/>
                <w:b/>
              </w:rPr>
            </w:pPr>
          </w:p>
          <w:p w14:paraId="481C0727" w14:textId="77777777" w:rsidR="00F50B71" w:rsidRPr="00FE0941" w:rsidRDefault="00F50B71" w:rsidP="00EE4481">
            <w:pPr>
              <w:rPr>
                <w:rFonts w:cstheme="minorHAnsi"/>
                <w:b/>
              </w:rPr>
            </w:pPr>
          </w:p>
          <w:p w14:paraId="764B2BC5" w14:textId="77777777" w:rsidR="00F50B71" w:rsidRPr="00FE0941" w:rsidRDefault="00F50B71" w:rsidP="00EE4481">
            <w:pPr>
              <w:rPr>
                <w:rFonts w:cstheme="minorHAnsi"/>
                <w:b/>
              </w:rPr>
            </w:pPr>
          </w:p>
          <w:p w14:paraId="3CDB2525" w14:textId="77777777" w:rsidR="00F50B71" w:rsidRPr="00FE0941" w:rsidRDefault="00F50B71" w:rsidP="00EE4481">
            <w:pPr>
              <w:rPr>
                <w:rFonts w:cstheme="minorHAnsi"/>
                <w:b/>
              </w:rPr>
            </w:pPr>
          </w:p>
          <w:p w14:paraId="3E2CCA98" w14:textId="77777777" w:rsidR="00F50B71" w:rsidRPr="00FE0941" w:rsidRDefault="00F50B71" w:rsidP="00EE4481">
            <w:pPr>
              <w:rPr>
                <w:rFonts w:cstheme="minorHAnsi"/>
                <w:b/>
              </w:rPr>
            </w:pPr>
          </w:p>
        </w:tc>
      </w:tr>
      <w:tr w:rsidR="00F50B71" w:rsidRPr="00FE0941" w14:paraId="5129B99F"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60B6C76" w14:textId="77777777" w:rsidR="00F50B71" w:rsidRPr="00FE0941" w:rsidRDefault="00F50B71" w:rsidP="00EE4481">
            <w:pPr>
              <w:rPr>
                <w:rFonts w:cstheme="minorHAnsi"/>
                <w:b/>
              </w:rPr>
            </w:pPr>
            <w:r w:rsidRPr="00FE0941">
              <w:rPr>
                <w:rFonts w:cstheme="minorHAnsi"/>
                <w:b/>
              </w:rPr>
              <w:lastRenderedPageBreak/>
              <w:t>How would you like to see issue resolved?</w:t>
            </w:r>
          </w:p>
        </w:tc>
        <w:tc>
          <w:tcPr>
            <w:tcW w:w="6894" w:type="dxa"/>
            <w:gridSpan w:val="2"/>
            <w:tcBorders>
              <w:top w:val="single" w:sz="4" w:space="0" w:color="auto"/>
              <w:left w:val="single" w:sz="4" w:space="0" w:color="auto"/>
              <w:bottom w:val="single" w:sz="4" w:space="0" w:color="auto"/>
              <w:right w:val="single" w:sz="4" w:space="0" w:color="auto"/>
            </w:tcBorders>
          </w:tcPr>
          <w:p w14:paraId="0F4CCB61" w14:textId="77777777" w:rsidR="00F50B71" w:rsidRPr="00FE0941" w:rsidRDefault="00F50B71" w:rsidP="00EE4481">
            <w:pPr>
              <w:rPr>
                <w:rFonts w:cstheme="minorHAnsi"/>
              </w:rPr>
            </w:pPr>
          </w:p>
          <w:p w14:paraId="1022F9EB" w14:textId="77777777" w:rsidR="00F50B71" w:rsidRPr="00FE0941" w:rsidRDefault="00F50B71" w:rsidP="00EE4481">
            <w:pPr>
              <w:rPr>
                <w:rFonts w:cstheme="minorHAnsi"/>
              </w:rPr>
            </w:pPr>
          </w:p>
          <w:p w14:paraId="28DA7042" w14:textId="77777777" w:rsidR="00F50B71" w:rsidRPr="00FE0941" w:rsidRDefault="00F50B71" w:rsidP="00EE4481">
            <w:pPr>
              <w:rPr>
                <w:rFonts w:cstheme="minorHAnsi"/>
              </w:rPr>
            </w:pPr>
          </w:p>
          <w:p w14:paraId="5F115D2E" w14:textId="77777777" w:rsidR="00F50B71" w:rsidRPr="00FE0941" w:rsidRDefault="00F50B71" w:rsidP="00EE4481">
            <w:pPr>
              <w:rPr>
                <w:rFonts w:cstheme="minorHAnsi"/>
              </w:rPr>
            </w:pPr>
          </w:p>
          <w:p w14:paraId="3830994F" w14:textId="77777777" w:rsidR="00F50B71" w:rsidRPr="00FE0941" w:rsidRDefault="00F50B71" w:rsidP="00EE4481">
            <w:pPr>
              <w:rPr>
                <w:rFonts w:cstheme="minorHAnsi"/>
              </w:rPr>
            </w:pPr>
          </w:p>
          <w:p w14:paraId="3B763F3F" w14:textId="77777777" w:rsidR="00F50B71" w:rsidRPr="00FE0941" w:rsidRDefault="00F50B71" w:rsidP="00EE4481">
            <w:pPr>
              <w:rPr>
                <w:rFonts w:cstheme="minorHAnsi"/>
              </w:rPr>
            </w:pPr>
          </w:p>
          <w:p w14:paraId="42651BAB" w14:textId="77777777" w:rsidR="00F50B71" w:rsidRPr="00FE0941" w:rsidRDefault="00F50B71" w:rsidP="00EE4481">
            <w:pPr>
              <w:rPr>
                <w:rFonts w:cstheme="minorHAnsi"/>
              </w:rPr>
            </w:pPr>
          </w:p>
          <w:p w14:paraId="3BE34969" w14:textId="77777777" w:rsidR="00F50B71" w:rsidRPr="00FE0941" w:rsidRDefault="00F50B71" w:rsidP="00EE4481">
            <w:pPr>
              <w:rPr>
                <w:rFonts w:cstheme="minorHAnsi"/>
              </w:rPr>
            </w:pPr>
          </w:p>
          <w:p w14:paraId="19841644" w14:textId="77777777" w:rsidR="00F50B71" w:rsidRPr="00FE0941" w:rsidRDefault="00F50B71" w:rsidP="00EE4481">
            <w:pPr>
              <w:rPr>
                <w:rFonts w:cstheme="minorHAnsi"/>
              </w:rPr>
            </w:pPr>
          </w:p>
          <w:p w14:paraId="7B56EF5D" w14:textId="77777777" w:rsidR="00F50B71" w:rsidRPr="00FE0941" w:rsidRDefault="00F50B71" w:rsidP="00EE4481">
            <w:pPr>
              <w:rPr>
                <w:rFonts w:cstheme="minorHAnsi"/>
              </w:rPr>
            </w:pPr>
          </w:p>
        </w:tc>
      </w:tr>
      <w:tr w:rsidR="00F50B71" w:rsidRPr="00FE0941" w14:paraId="56B6BF59" w14:textId="77777777" w:rsidTr="00EE4481">
        <w:tc>
          <w:tcPr>
            <w:tcW w:w="2171"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8C2E5E6" w14:textId="77777777" w:rsidR="00F50B71" w:rsidRPr="00FE0941" w:rsidRDefault="00F50B71" w:rsidP="00EE4481">
            <w:pPr>
              <w:rPr>
                <w:rFonts w:cstheme="minorHAnsi"/>
                <w:b/>
              </w:rPr>
            </w:pPr>
            <w:r w:rsidRPr="00FE0941">
              <w:rPr>
                <w:rFonts w:cstheme="minorHAnsi"/>
                <w:b/>
              </w:rPr>
              <w:t>Attachments to the grievance/complaint:</w:t>
            </w:r>
          </w:p>
          <w:p w14:paraId="77FA79EC" w14:textId="77777777" w:rsidR="00F50B71" w:rsidRPr="00FE0941" w:rsidRDefault="00F50B71" w:rsidP="00EE4481">
            <w:pPr>
              <w:rPr>
                <w:rFonts w:cstheme="minorHAnsi"/>
                <w:bCs/>
              </w:rPr>
            </w:pPr>
            <w:r w:rsidRPr="00FE0941">
              <w:rPr>
                <w:rFonts w:cstheme="minorHAnsi"/>
                <w:bCs/>
              </w:rPr>
              <w:t xml:space="preserve">(e.g. pictures, reports etc.) </w:t>
            </w:r>
          </w:p>
          <w:p w14:paraId="5F245CFA" w14:textId="77777777" w:rsidR="00F50B71" w:rsidRPr="00FE0941" w:rsidRDefault="00F50B71" w:rsidP="00EE4481">
            <w:pPr>
              <w:rPr>
                <w:rFonts w:cstheme="minorHAnsi"/>
                <w:bCs/>
              </w:rPr>
            </w:pPr>
          </w:p>
          <w:p w14:paraId="110FC19C" w14:textId="77777777" w:rsidR="00F50B71" w:rsidRPr="00FE0941" w:rsidRDefault="00F50B71" w:rsidP="00EE4481">
            <w:pPr>
              <w:rPr>
                <w:rFonts w:cstheme="minorHAnsi"/>
                <w:bCs/>
              </w:rPr>
            </w:pPr>
          </w:p>
        </w:tc>
        <w:tc>
          <w:tcPr>
            <w:tcW w:w="6894" w:type="dxa"/>
            <w:gridSpan w:val="2"/>
            <w:tcBorders>
              <w:top w:val="single" w:sz="4" w:space="0" w:color="auto"/>
              <w:left w:val="single" w:sz="4" w:space="0" w:color="auto"/>
              <w:bottom w:val="single" w:sz="4" w:space="0" w:color="auto"/>
              <w:right w:val="single" w:sz="4" w:space="0" w:color="auto"/>
            </w:tcBorders>
          </w:tcPr>
          <w:p w14:paraId="24832888" w14:textId="77777777" w:rsidR="00F50B71" w:rsidRPr="00FE0941" w:rsidRDefault="00F50B71" w:rsidP="00EE4481">
            <w:pPr>
              <w:rPr>
                <w:rFonts w:cstheme="minorHAnsi"/>
              </w:rPr>
            </w:pPr>
            <w:r w:rsidRPr="00FE0941">
              <w:rPr>
                <w:rFonts w:cstheme="minorHAnsi"/>
              </w:rPr>
              <w:t>List here:</w:t>
            </w:r>
          </w:p>
        </w:tc>
      </w:tr>
    </w:tbl>
    <w:p w14:paraId="3BD7A049" w14:textId="77777777" w:rsidR="00F50B71" w:rsidRPr="00FE0941" w:rsidRDefault="00F50B71" w:rsidP="00F50B71">
      <w:pPr>
        <w:rPr>
          <w:b/>
        </w:rPr>
      </w:pPr>
    </w:p>
    <w:p w14:paraId="5A2CDA06" w14:textId="77777777" w:rsidR="00F50B71" w:rsidRPr="00FE0941" w:rsidRDefault="00F50B71" w:rsidP="00F50B71">
      <w:pPr>
        <w:rPr>
          <w:b/>
        </w:rPr>
      </w:pPr>
      <w:r w:rsidRPr="00FE0941">
        <w:rPr>
          <w:b/>
        </w:rPr>
        <w:t>_____________________________________</w:t>
      </w:r>
      <w:r w:rsidRPr="00FE0941">
        <w:rPr>
          <w:b/>
        </w:rPr>
        <w:tab/>
      </w:r>
      <w:r w:rsidRPr="00FE0941">
        <w:rPr>
          <w:b/>
        </w:rPr>
        <w:tab/>
        <w:t xml:space="preserve">       ______________________________</w:t>
      </w:r>
    </w:p>
    <w:p w14:paraId="05B4F94A" w14:textId="77777777" w:rsidR="00F50B71" w:rsidRPr="00FE0941" w:rsidRDefault="00F50B71" w:rsidP="00F50B71">
      <w:pPr>
        <w:rPr>
          <w:b/>
        </w:rPr>
      </w:pPr>
      <w:r w:rsidRPr="00FE0941">
        <w:rPr>
          <w:b/>
        </w:rPr>
        <w:t>Grievant/Complainant Signature (if applicable)</w:t>
      </w:r>
      <w:r w:rsidRPr="00FE0941">
        <w:rPr>
          <w:b/>
        </w:rPr>
        <w:tab/>
      </w:r>
      <w:r w:rsidRPr="00FE0941">
        <w:rPr>
          <w:b/>
        </w:rPr>
        <w:tab/>
        <w:t xml:space="preserve">       Date (dd-mm-yyyy)</w:t>
      </w:r>
    </w:p>
    <w:p w14:paraId="0ACC4EF2" w14:textId="77777777" w:rsidR="00F50B71" w:rsidRPr="00FE0941" w:rsidRDefault="00F50B71" w:rsidP="00F50B71">
      <w:pPr>
        <w:rPr>
          <w:b/>
        </w:rPr>
      </w:pPr>
    </w:p>
    <w:p w14:paraId="5AFD6331" w14:textId="77777777" w:rsidR="00F50B71" w:rsidRPr="00FE0941" w:rsidRDefault="00F50B71" w:rsidP="00F50B71">
      <w:pPr>
        <w:rPr>
          <w:b/>
        </w:rPr>
      </w:pPr>
    </w:p>
    <w:p w14:paraId="45D3415E" w14:textId="77777777" w:rsidR="00F50B71" w:rsidRPr="00FE0941" w:rsidRDefault="00F50B71" w:rsidP="00F50B71">
      <w:pPr>
        <w:rPr>
          <w:b/>
        </w:rPr>
      </w:pPr>
      <w:r w:rsidRPr="00FE0941">
        <w:rPr>
          <w:b/>
        </w:rPr>
        <w:t>_____________________________________                           ______________________________</w:t>
      </w:r>
    </w:p>
    <w:p w14:paraId="547F8292" w14:textId="77777777" w:rsidR="00F50B71" w:rsidRPr="00FE0941" w:rsidRDefault="00F50B71" w:rsidP="00F50B71">
      <w:pPr>
        <w:rPr>
          <w:rFonts w:cstheme="minorHAnsi"/>
          <w:b/>
        </w:rPr>
      </w:pPr>
      <w:r w:rsidRPr="00FE0941">
        <w:rPr>
          <w:noProof/>
          <w:lang w:eastAsia="en-JM"/>
        </w:rPr>
        <mc:AlternateContent>
          <mc:Choice Requires="wps">
            <w:drawing>
              <wp:anchor distT="45720" distB="45720" distL="114300" distR="114300" simplePos="0" relativeHeight="251658246" behindDoc="0" locked="0" layoutInCell="1" allowOverlap="1" wp14:anchorId="3AC1098F" wp14:editId="1A9889B8">
                <wp:simplePos x="0" y="0"/>
                <wp:positionH relativeFrom="margin">
                  <wp:align>left</wp:align>
                </wp:positionH>
                <wp:positionV relativeFrom="paragraph">
                  <wp:posOffset>292918</wp:posOffset>
                </wp:positionV>
                <wp:extent cx="4907280" cy="28765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2876550"/>
                        </a:xfrm>
                        <a:prstGeom prst="rect">
                          <a:avLst/>
                        </a:prstGeom>
                        <a:solidFill>
                          <a:schemeClr val="bg1">
                            <a:lumMod val="95000"/>
                          </a:schemeClr>
                        </a:solidFill>
                        <a:ln w="9525">
                          <a:solidFill>
                            <a:srgbClr val="000000"/>
                          </a:solidFill>
                          <a:miter lim="800000"/>
                          <a:headEnd/>
                          <a:tailEnd/>
                        </a:ln>
                      </wps:spPr>
                      <wps:txbx>
                        <w:txbxContent>
                          <w:p w14:paraId="38A9C786" w14:textId="77777777" w:rsidR="007B0C9E" w:rsidRPr="00EA49C0" w:rsidRDefault="007B0C9E" w:rsidP="00F50B71">
                            <w:pPr>
                              <w:rPr>
                                <w:b/>
                                <w:u w:val="single"/>
                              </w:rPr>
                            </w:pPr>
                            <w:r w:rsidRPr="00EA49C0">
                              <w:rPr>
                                <w:b/>
                                <w:u w:val="single"/>
                              </w:rPr>
                              <w:t xml:space="preserve">For </w:t>
                            </w:r>
                            <w:r>
                              <w:rPr>
                                <w:b/>
                                <w:u w:val="single"/>
                              </w:rPr>
                              <w:t>PIU use only</w:t>
                            </w:r>
                            <w:r w:rsidRPr="00EA49C0">
                              <w:rPr>
                                <w:b/>
                                <w:u w:val="single"/>
                              </w:rPr>
                              <w:t>:</w:t>
                            </w:r>
                          </w:p>
                          <w:p w14:paraId="64582549" w14:textId="77777777" w:rsidR="007B0C9E" w:rsidRPr="00EA49C0" w:rsidRDefault="007B0C9E" w:rsidP="00F50B71">
                            <w:pPr>
                              <w:rPr>
                                <w:b/>
                                <w:sz w:val="20"/>
                                <w:szCs w:val="20"/>
                              </w:rPr>
                            </w:pPr>
                            <w:r>
                              <w:rPr>
                                <w:b/>
                                <w:sz w:val="20"/>
                                <w:szCs w:val="20"/>
                              </w:rPr>
                              <w:t>Grievance No: ____________________</w:t>
                            </w:r>
                          </w:p>
                          <w:p w14:paraId="249B57E9" w14:textId="77777777" w:rsidR="007B0C9E" w:rsidRPr="00EA49C0" w:rsidRDefault="007B0C9E" w:rsidP="00F50B71">
                            <w:pPr>
                              <w:rPr>
                                <w:b/>
                                <w:sz w:val="20"/>
                                <w:szCs w:val="20"/>
                              </w:rPr>
                            </w:pPr>
                            <w:r w:rsidRPr="00EA49C0">
                              <w:rPr>
                                <w:b/>
                                <w:sz w:val="20"/>
                                <w:szCs w:val="20"/>
                              </w:rPr>
                              <w:t>Grievance Category:</w:t>
                            </w:r>
                          </w:p>
                          <w:p w14:paraId="768838D1" w14:textId="77777777" w:rsidR="007B0C9E" w:rsidRPr="00EA49C0"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Problems during material transport</w:t>
                            </w:r>
                            <w:r>
                              <w:rPr>
                                <w:sz w:val="20"/>
                                <w:szCs w:val="20"/>
                                <w:lang w:val="en-GB"/>
                              </w:rPr>
                              <w:tab/>
                            </w:r>
                            <w:r w:rsidRPr="00EA49C0">
                              <w:rPr>
                                <w:rFonts w:cstheme="minorHAnsi"/>
                                <w:sz w:val="20"/>
                                <w:szCs w:val="20"/>
                                <w:lang w:val="en-GB"/>
                              </w:rPr>
                              <w:t>□</w:t>
                            </w:r>
                            <w:r>
                              <w:rPr>
                                <w:rFonts w:cstheme="minorHAnsi"/>
                                <w:sz w:val="20"/>
                                <w:szCs w:val="20"/>
                                <w:lang w:val="en-GB"/>
                              </w:rPr>
                              <w:t xml:space="preserve"> Smell</w:t>
                            </w:r>
                          </w:p>
                          <w:p w14:paraId="62F8AC73" w14:textId="77777777" w:rsidR="007B0C9E" w:rsidRPr="00DD7FC0" w:rsidRDefault="007B0C9E" w:rsidP="00F50B71">
                            <w:pPr>
                              <w:rPr>
                                <w:rFonts w:cstheme="minorHAnsi"/>
                                <w:sz w:val="20"/>
                                <w:szCs w:val="20"/>
                                <w:lang w:val="en-GB"/>
                              </w:rPr>
                            </w:pPr>
                            <w:r w:rsidRPr="00EA49C0">
                              <w:rPr>
                                <w:rFonts w:cstheme="minorHAnsi"/>
                                <w:sz w:val="20"/>
                                <w:szCs w:val="20"/>
                                <w:lang w:val="en-GB"/>
                              </w:rPr>
                              <w:t>□</w:t>
                            </w:r>
                            <w:r>
                              <w:rPr>
                                <w:sz w:val="20"/>
                                <w:szCs w:val="20"/>
                                <w:lang w:val="en-GB"/>
                              </w:rPr>
                              <w:t xml:space="preserve"> Blocked road access</w:t>
                            </w:r>
                            <w:r>
                              <w:rPr>
                                <w:sz w:val="20"/>
                                <w:szCs w:val="20"/>
                                <w:lang w:val="en-GB"/>
                              </w:rPr>
                              <w:tab/>
                            </w:r>
                            <w:r>
                              <w:rPr>
                                <w:sz w:val="20"/>
                                <w:szCs w:val="20"/>
                                <w:lang w:val="en-GB"/>
                              </w:rPr>
                              <w:tab/>
                            </w:r>
                            <w:r>
                              <w:rPr>
                                <w:sz w:val="20"/>
                                <w:szCs w:val="20"/>
                                <w:lang w:val="en-GB"/>
                              </w:rPr>
                              <w:tab/>
                            </w:r>
                            <w:r w:rsidRPr="00EA49C0">
                              <w:rPr>
                                <w:rFonts w:cstheme="minorHAnsi"/>
                                <w:sz w:val="20"/>
                                <w:szCs w:val="20"/>
                                <w:lang w:val="en-GB"/>
                              </w:rPr>
                              <w:t>□</w:t>
                            </w:r>
                            <w:r>
                              <w:rPr>
                                <w:rFonts w:cstheme="minorHAnsi"/>
                                <w:sz w:val="20"/>
                                <w:szCs w:val="20"/>
                                <w:lang w:val="en-GB"/>
                              </w:rPr>
                              <w:t xml:space="preserve"> Problem with project staff</w:t>
                            </w:r>
                          </w:p>
                          <w:p w14:paraId="78FCA1CC" w14:textId="77777777" w:rsidR="007B0C9E" w:rsidRPr="00EA49C0"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Dust</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sidRPr="00EA49C0">
                              <w:rPr>
                                <w:rFonts w:cstheme="minorHAnsi"/>
                                <w:sz w:val="20"/>
                                <w:szCs w:val="20"/>
                                <w:lang w:val="en-GB"/>
                              </w:rPr>
                              <w:t>□</w:t>
                            </w:r>
                            <w:r>
                              <w:rPr>
                                <w:rFonts w:cstheme="minorHAnsi"/>
                                <w:sz w:val="20"/>
                                <w:szCs w:val="20"/>
                                <w:lang w:val="en-GB"/>
                              </w:rPr>
                              <w:t xml:space="preserve"> Other (specify): ___________________</w:t>
                            </w:r>
                          </w:p>
                          <w:p w14:paraId="0ED81024" w14:textId="77777777" w:rsidR="007B0C9E"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Noise</w:t>
                            </w:r>
                          </w:p>
                          <w:p w14:paraId="11EFE077" w14:textId="77777777" w:rsidR="007B0C9E" w:rsidRPr="00EA49C0" w:rsidRDefault="007B0C9E" w:rsidP="00F50B71">
                            <w:pPr>
                              <w:rPr>
                                <w:b/>
                                <w:sz w:val="20"/>
                                <w:szCs w:val="20"/>
                                <w:lang w:val="en-GB"/>
                              </w:rPr>
                            </w:pPr>
                            <w:r>
                              <w:rPr>
                                <w:b/>
                                <w:sz w:val="20"/>
                                <w:szCs w:val="20"/>
                                <w:lang w:val="en-GB"/>
                              </w:rPr>
                              <w:t>Grievance Owner/ Department: ________________________________________</w:t>
                            </w:r>
                          </w:p>
                          <w:p w14:paraId="3A82EF3A" w14:textId="77777777" w:rsidR="007B0C9E" w:rsidRPr="00EA49C0" w:rsidRDefault="007B0C9E" w:rsidP="00F50B71">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1098F" id="Text Box 2" o:spid="_x0000_s1031" type="#_x0000_t202" style="position:absolute;margin-left:0;margin-top:23.05pt;width:386.4pt;height:226.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" fillcolor="#f2f2f2 [3052]">
                <v:textbox>
                  <w:txbxContent>
                    <w:p w14:paraId="38A9C786" w14:textId="77777777" w:rsidR="007B0C9E" w:rsidRPr="00EA49C0" w:rsidRDefault="007B0C9E" w:rsidP="00F50B71">
                      <w:pPr>
                        <w:rPr>
                          <w:b/>
                          <w:u w:val="single"/>
                        </w:rPr>
                      </w:pPr>
                      <w:r w:rsidRPr="00EA49C0">
                        <w:rPr>
                          <w:b/>
                          <w:u w:val="single"/>
                        </w:rPr>
                        <w:t xml:space="preserve">For </w:t>
                      </w:r>
                      <w:r>
                        <w:rPr>
                          <w:b/>
                          <w:u w:val="single"/>
                        </w:rPr>
                        <w:t>PIU use only</w:t>
                      </w:r>
                      <w:r w:rsidRPr="00EA49C0">
                        <w:rPr>
                          <w:b/>
                          <w:u w:val="single"/>
                        </w:rPr>
                        <w:t>:</w:t>
                      </w:r>
                    </w:p>
                    <w:p w14:paraId="64582549" w14:textId="77777777" w:rsidR="007B0C9E" w:rsidRPr="00EA49C0" w:rsidRDefault="007B0C9E" w:rsidP="00F50B71">
                      <w:pPr>
                        <w:rPr>
                          <w:b/>
                          <w:sz w:val="20"/>
                          <w:szCs w:val="20"/>
                        </w:rPr>
                      </w:pPr>
                      <w:r>
                        <w:rPr>
                          <w:b/>
                          <w:sz w:val="20"/>
                          <w:szCs w:val="20"/>
                        </w:rPr>
                        <w:t>Grievance No: ____________________</w:t>
                      </w:r>
                    </w:p>
                    <w:p w14:paraId="249B57E9" w14:textId="77777777" w:rsidR="007B0C9E" w:rsidRPr="00EA49C0" w:rsidRDefault="007B0C9E" w:rsidP="00F50B71">
                      <w:pPr>
                        <w:rPr>
                          <w:b/>
                          <w:sz w:val="20"/>
                          <w:szCs w:val="20"/>
                        </w:rPr>
                      </w:pPr>
                      <w:r w:rsidRPr="00EA49C0">
                        <w:rPr>
                          <w:b/>
                          <w:sz w:val="20"/>
                          <w:szCs w:val="20"/>
                        </w:rPr>
                        <w:t>Grievance Category:</w:t>
                      </w:r>
                    </w:p>
                    <w:p w14:paraId="768838D1" w14:textId="77777777" w:rsidR="007B0C9E" w:rsidRPr="00EA49C0"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Problems during material transport</w:t>
                      </w:r>
                      <w:r>
                        <w:rPr>
                          <w:sz w:val="20"/>
                          <w:szCs w:val="20"/>
                          <w:lang w:val="en-GB"/>
                        </w:rPr>
                        <w:tab/>
                      </w:r>
                      <w:r w:rsidRPr="00EA49C0">
                        <w:rPr>
                          <w:rFonts w:cstheme="minorHAnsi"/>
                          <w:sz w:val="20"/>
                          <w:szCs w:val="20"/>
                          <w:lang w:val="en-GB"/>
                        </w:rPr>
                        <w:t>□</w:t>
                      </w:r>
                      <w:r>
                        <w:rPr>
                          <w:rFonts w:cstheme="minorHAnsi"/>
                          <w:sz w:val="20"/>
                          <w:szCs w:val="20"/>
                          <w:lang w:val="en-GB"/>
                        </w:rPr>
                        <w:t xml:space="preserve"> Smell</w:t>
                      </w:r>
                    </w:p>
                    <w:p w14:paraId="62F8AC73" w14:textId="77777777" w:rsidR="007B0C9E" w:rsidRPr="00DD7FC0" w:rsidRDefault="007B0C9E" w:rsidP="00F50B71">
                      <w:pPr>
                        <w:rPr>
                          <w:rFonts w:cstheme="minorHAnsi"/>
                          <w:sz w:val="20"/>
                          <w:szCs w:val="20"/>
                          <w:lang w:val="en-GB"/>
                        </w:rPr>
                      </w:pPr>
                      <w:r w:rsidRPr="00EA49C0">
                        <w:rPr>
                          <w:rFonts w:cstheme="minorHAnsi"/>
                          <w:sz w:val="20"/>
                          <w:szCs w:val="20"/>
                          <w:lang w:val="en-GB"/>
                        </w:rPr>
                        <w:t>□</w:t>
                      </w:r>
                      <w:r>
                        <w:rPr>
                          <w:sz w:val="20"/>
                          <w:szCs w:val="20"/>
                          <w:lang w:val="en-GB"/>
                        </w:rPr>
                        <w:t xml:space="preserve"> Blocked road access</w:t>
                      </w:r>
                      <w:r>
                        <w:rPr>
                          <w:sz w:val="20"/>
                          <w:szCs w:val="20"/>
                          <w:lang w:val="en-GB"/>
                        </w:rPr>
                        <w:tab/>
                      </w:r>
                      <w:r>
                        <w:rPr>
                          <w:sz w:val="20"/>
                          <w:szCs w:val="20"/>
                          <w:lang w:val="en-GB"/>
                        </w:rPr>
                        <w:tab/>
                      </w:r>
                      <w:r>
                        <w:rPr>
                          <w:sz w:val="20"/>
                          <w:szCs w:val="20"/>
                          <w:lang w:val="en-GB"/>
                        </w:rPr>
                        <w:tab/>
                      </w:r>
                      <w:r w:rsidRPr="00EA49C0">
                        <w:rPr>
                          <w:rFonts w:cstheme="minorHAnsi"/>
                          <w:sz w:val="20"/>
                          <w:szCs w:val="20"/>
                          <w:lang w:val="en-GB"/>
                        </w:rPr>
                        <w:t>□</w:t>
                      </w:r>
                      <w:r>
                        <w:rPr>
                          <w:rFonts w:cstheme="minorHAnsi"/>
                          <w:sz w:val="20"/>
                          <w:szCs w:val="20"/>
                          <w:lang w:val="en-GB"/>
                        </w:rPr>
                        <w:t xml:space="preserve"> Problem with project staff</w:t>
                      </w:r>
                    </w:p>
                    <w:p w14:paraId="78FCA1CC" w14:textId="77777777" w:rsidR="007B0C9E" w:rsidRPr="00EA49C0"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Dust</w:t>
                      </w:r>
                      <w:r>
                        <w:rPr>
                          <w:sz w:val="20"/>
                          <w:szCs w:val="20"/>
                          <w:lang w:val="en-GB"/>
                        </w:rPr>
                        <w:tab/>
                      </w:r>
                      <w:r>
                        <w:rPr>
                          <w:sz w:val="20"/>
                          <w:szCs w:val="20"/>
                          <w:lang w:val="en-GB"/>
                        </w:rPr>
                        <w:tab/>
                      </w:r>
                      <w:r>
                        <w:rPr>
                          <w:sz w:val="20"/>
                          <w:szCs w:val="20"/>
                          <w:lang w:val="en-GB"/>
                        </w:rPr>
                        <w:tab/>
                      </w:r>
                      <w:r>
                        <w:rPr>
                          <w:sz w:val="20"/>
                          <w:szCs w:val="20"/>
                          <w:lang w:val="en-GB"/>
                        </w:rPr>
                        <w:tab/>
                      </w:r>
                      <w:r>
                        <w:rPr>
                          <w:sz w:val="20"/>
                          <w:szCs w:val="20"/>
                          <w:lang w:val="en-GB"/>
                        </w:rPr>
                        <w:tab/>
                      </w:r>
                      <w:r w:rsidRPr="00EA49C0">
                        <w:rPr>
                          <w:rFonts w:cstheme="minorHAnsi"/>
                          <w:sz w:val="20"/>
                          <w:szCs w:val="20"/>
                          <w:lang w:val="en-GB"/>
                        </w:rPr>
                        <w:t>□</w:t>
                      </w:r>
                      <w:r>
                        <w:rPr>
                          <w:rFonts w:cstheme="minorHAnsi"/>
                          <w:sz w:val="20"/>
                          <w:szCs w:val="20"/>
                          <w:lang w:val="en-GB"/>
                        </w:rPr>
                        <w:t xml:space="preserve"> Other (specify): ___________________</w:t>
                      </w:r>
                    </w:p>
                    <w:p w14:paraId="0ED81024" w14:textId="77777777" w:rsidR="007B0C9E" w:rsidRDefault="007B0C9E" w:rsidP="00F50B71">
                      <w:pPr>
                        <w:rPr>
                          <w:sz w:val="20"/>
                          <w:szCs w:val="20"/>
                          <w:lang w:val="en-GB"/>
                        </w:rPr>
                      </w:pPr>
                      <w:r w:rsidRPr="00EA49C0">
                        <w:rPr>
                          <w:rFonts w:cstheme="minorHAnsi"/>
                          <w:sz w:val="20"/>
                          <w:szCs w:val="20"/>
                          <w:lang w:val="en-GB"/>
                        </w:rPr>
                        <w:t>□</w:t>
                      </w:r>
                      <w:r w:rsidRPr="00EA49C0">
                        <w:rPr>
                          <w:sz w:val="20"/>
                          <w:szCs w:val="20"/>
                          <w:lang w:val="en-GB"/>
                        </w:rPr>
                        <w:t xml:space="preserve"> </w:t>
                      </w:r>
                      <w:r>
                        <w:rPr>
                          <w:sz w:val="20"/>
                          <w:szCs w:val="20"/>
                          <w:lang w:val="en-GB"/>
                        </w:rPr>
                        <w:t>Noise</w:t>
                      </w:r>
                    </w:p>
                    <w:p w14:paraId="11EFE077" w14:textId="77777777" w:rsidR="007B0C9E" w:rsidRPr="00EA49C0" w:rsidRDefault="007B0C9E" w:rsidP="00F50B71">
                      <w:pPr>
                        <w:rPr>
                          <w:b/>
                          <w:sz w:val="20"/>
                          <w:szCs w:val="20"/>
                          <w:lang w:val="en-GB"/>
                        </w:rPr>
                      </w:pPr>
                      <w:r>
                        <w:rPr>
                          <w:b/>
                          <w:sz w:val="20"/>
                          <w:szCs w:val="20"/>
                          <w:lang w:val="en-GB"/>
                        </w:rPr>
                        <w:t>Grievance Owner/ Department: ________________________________________</w:t>
                      </w:r>
                    </w:p>
                    <w:p w14:paraId="3A82EF3A" w14:textId="77777777" w:rsidR="007B0C9E" w:rsidRPr="00EA49C0" w:rsidRDefault="007B0C9E" w:rsidP="00F50B71">
                      <w:pPr>
                        <w:rPr>
                          <w:b/>
                        </w:rPr>
                      </w:pPr>
                    </w:p>
                  </w:txbxContent>
                </v:textbox>
                <w10:wrap type="square" anchorx="margin"/>
              </v:shape>
            </w:pict>
          </mc:Fallback>
        </mc:AlternateContent>
      </w:r>
      <w:r w:rsidRPr="00FE0941">
        <w:rPr>
          <w:b/>
        </w:rPr>
        <w:t>Signature- Project personnel (to confirm receipt only)</w:t>
      </w:r>
      <w:r w:rsidRPr="00FE0941">
        <w:rPr>
          <w:b/>
        </w:rPr>
        <w:tab/>
      </w:r>
      <w:r w:rsidRPr="00FE0941">
        <w:rPr>
          <w:b/>
        </w:rPr>
        <w:tab/>
        <w:t xml:space="preserve">       Date (dd-mm-yyyy)</w:t>
      </w:r>
    </w:p>
    <w:p w14:paraId="56CE052F" w14:textId="77777777" w:rsidR="00F50B71" w:rsidRPr="00FE0941" w:rsidRDefault="00F50B71" w:rsidP="00713ECB">
      <w:pPr>
        <w:sectPr w:rsidR="00F50B71" w:rsidRPr="00FE0941">
          <w:pgSz w:w="12240" w:h="15840"/>
          <w:pgMar w:top="1440" w:right="1440" w:bottom="1440" w:left="1440" w:header="720" w:footer="720" w:gutter="0"/>
          <w:cols w:space="720"/>
          <w:docGrid w:linePitch="360"/>
        </w:sectPr>
      </w:pPr>
    </w:p>
    <w:p w14:paraId="387451CD" w14:textId="493ABA4C" w:rsidR="00720AEC" w:rsidRPr="00FE0941" w:rsidRDefault="00F50B71" w:rsidP="00F50B71">
      <w:pPr>
        <w:pStyle w:val="Heading1"/>
        <w:ind w:left="432"/>
      </w:pPr>
      <w:bookmarkStart w:id="258" w:name="_Toc33607536"/>
      <w:bookmarkStart w:id="259" w:name="_Toc34213376"/>
      <w:bookmarkStart w:id="260" w:name="_Toc36069023"/>
      <w:r w:rsidRPr="00FE0941">
        <w:lastRenderedPageBreak/>
        <w:t xml:space="preserve">Annex </w:t>
      </w:r>
      <w:r w:rsidR="00C62B32" w:rsidRPr="00FE0941">
        <w:t>7</w:t>
      </w:r>
      <w:r w:rsidRPr="00FE0941">
        <w:t>: Grievance Acknowledgement Form (GAF)</w:t>
      </w:r>
      <w:bookmarkEnd w:id="258"/>
      <w:bookmarkEnd w:id="259"/>
      <w:bookmarkEnd w:id="260"/>
      <w:r w:rsidRPr="00FE0941">
        <w:t xml:space="preserve"> </w:t>
      </w:r>
    </w:p>
    <w:p w14:paraId="27F4ED3E" w14:textId="5BADDFEC" w:rsidR="00F50B71" w:rsidRPr="00FE0941" w:rsidRDefault="00F50B71" w:rsidP="00720AEC">
      <w:r w:rsidRPr="00FE0941">
        <w:t xml:space="preserve"> </w:t>
      </w:r>
    </w:p>
    <w:p w14:paraId="7A3E350B" w14:textId="77777777" w:rsidR="00F50B71" w:rsidRPr="00FE0941" w:rsidRDefault="00F50B71" w:rsidP="00F50B71">
      <w:r w:rsidRPr="00FE0941">
        <w:t xml:space="preserve">The project acknowledges receipt of your complaint and will contact you within 10working days. </w:t>
      </w:r>
    </w:p>
    <w:tbl>
      <w:tblPr>
        <w:tblStyle w:val="TableGrid"/>
        <w:tblW w:w="0" w:type="auto"/>
        <w:tblLook w:val="04A0" w:firstRow="1" w:lastRow="0" w:firstColumn="1" w:lastColumn="0" w:noHBand="0" w:noVBand="1"/>
      </w:tblPr>
      <w:tblGrid>
        <w:gridCol w:w="3775"/>
        <w:gridCol w:w="5575"/>
      </w:tblGrid>
      <w:tr w:rsidR="00F50B71" w:rsidRPr="00FE0941" w14:paraId="187DDA8F" w14:textId="77777777" w:rsidTr="00EE4481">
        <w:tc>
          <w:tcPr>
            <w:tcW w:w="3775" w:type="dxa"/>
            <w:shd w:val="clear" w:color="auto" w:fill="D9E2F3" w:themeFill="accent1" w:themeFillTint="33"/>
          </w:tcPr>
          <w:p w14:paraId="3F85D8D0" w14:textId="77777777" w:rsidR="00F50B71" w:rsidRPr="00FE0941" w:rsidRDefault="00F50B71" w:rsidP="00EE4481">
            <w:pPr>
              <w:rPr>
                <w:b/>
                <w:bCs/>
              </w:rPr>
            </w:pPr>
            <w:r w:rsidRPr="00FE0941">
              <w:rPr>
                <w:b/>
                <w:bCs/>
              </w:rPr>
              <w:t>Date of grievance/complaint:</w:t>
            </w:r>
          </w:p>
          <w:p w14:paraId="0CDB7A1C" w14:textId="77777777" w:rsidR="00F50B71" w:rsidRPr="00FE0941" w:rsidRDefault="00F50B71" w:rsidP="00EE4481">
            <w:pPr>
              <w:rPr>
                <w:b/>
                <w:bCs/>
              </w:rPr>
            </w:pPr>
            <w:r w:rsidRPr="00FE0941">
              <w:rPr>
                <w:b/>
                <w:bCs/>
              </w:rPr>
              <w:t>(dd/mm/yyyy)</w:t>
            </w:r>
          </w:p>
        </w:tc>
        <w:tc>
          <w:tcPr>
            <w:tcW w:w="5575" w:type="dxa"/>
          </w:tcPr>
          <w:p w14:paraId="5AE82FC7" w14:textId="77777777" w:rsidR="00F50B71" w:rsidRPr="00FE0941" w:rsidRDefault="00F50B71" w:rsidP="00EE4481"/>
        </w:tc>
      </w:tr>
      <w:tr w:rsidR="00F50B71" w:rsidRPr="00FE0941" w14:paraId="5617F082" w14:textId="77777777" w:rsidTr="00EE4481">
        <w:tc>
          <w:tcPr>
            <w:tcW w:w="3775" w:type="dxa"/>
            <w:shd w:val="clear" w:color="auto" w:fill="D9E2F3" w:themeFill="accent1" w:themeFillTint="33"/>
          </w:tcPr>
          <w:p w14:paraId="2F365DB1" w14:textId="77777777" w:rsidR="00F50B71" w:rsidRPr="00FE0941" w:rsidRDefault="00F50B71" w:rsidP="00EE4481">
            <w:pPr>
              <w:rPr>
                <w:b/>
                <w:bCs/>
              </w:rPr>
            </w:pPr>
            <w:r w:rsidRPr="00FE0941">
              <w:rPr>
                <w:b/>
                <w:bCs/>
              </w:rPr>
              <w:t>Name of Grievant/Complainant:</w:t>
            </w:r>
          </w:p>
          <w:p w14:paraId="53B51C8D" w14:textId="77777777" w:rsidR="00F50B71" w:rsidRPr="00FE0941" w:rsidRDefault="00F50B71" w:rsidP="00EE4481">
            <w:pPr>
              <w:rPr>
                <w:b/>
                <w:bCs/>
              </w:rPr>
            </w:pPr>
          </w:p>
        </w:tc>
        <w:tc>
          <w:tcPr>
            <w:tcW w:w="5575" w:type="dxa"/>
          </w:tcPr>
          <w:p w14:paraId="6615317A" w14:textId="77777777" w:rsidR="00F50B71" w:rsidRPr="00FE0941" w:rsidRDefault="00F50B71" w:rsidP="00EE4481"/>
        </w:tc>
      </w:tr>
      <w:tr w:rsidR="00F50B71" w:rsidRPr="00FE0941" w14:paraId="7DA5931F" w14:textId="77777777" w:rsidTr="00EE4481">
        <w:tc>
          <w:tcPr>
            <w:tcW w:w="3775" w:type="dxa"/>
            <w:shd w:val="clear" w:color="auto" w:fill="D9E2F3" w:themeFill="accent1" w:themeFillTint="33"/>
          </w:tcPr>
          <w:p w14:paraId="6F72873C" w14:textId="77777777" w:rsidR="00F50B71" w:rsidRPr="00FE0941" w:rsidRDefault="00F50B71" w:rsidP="00EE4481">
            <w:pPr>
              <w:rPr>
                <w:b/>
                <w:bCs/>
              </w:rPr>
            </w:pPr>
            <w:r w:rsidRPr="00FE0941">
              <w:rPr>
                <w:b/>
                <w:bCs/>
              </w:rPr>
              <w:t>Complainant’s Address and Contact Information:</w:t>
            </w:r>
          </w:p>
        </w:tc>
        <w:tc>
          <w:tcPr>
            <w:tcW w:w="5575" w:type="dxa"/>
          </w:tcPr>
          <w:p w14:paraId="17BB0B1A" w14:textId="77777777" w:rsidR="00F50B71" w:rsidRPr="00FE0941" w:rsidRDefault="00F50B71" w:rsidP="00EE4481"/>
        </w:tc>
      </w:tr>
      <w:tr w:rsidR="00F50B71" w:rsidRPr="00FE0941" w14:paraId="33320294" w14:textId="77777777" w:rsidTr="00EE4481">
        <w:tc>
          <w:tcPr>
            <w:tcW w:w="3775" w:type="dxa"/>
            <w:shd w:val="clear" w:color="auto" w:fill="D9E2F3" w:themeFill="accent1" w:themeFillTint="33"/>
          </w:tcPr>
          <w:p w14:paraId="540A12AF" w14:textId="77777777" w:rsidR="00F50B71" w:rsidRPr="00FE0941" w:rsidRDefault="00F50B71" w:rsidP="00EE4481">
            <w:pPr>
              <w:rPr>
                <w:b/>
                <w:bCs/>
              </w:rPr>
            </w:pPr>
            <w:r w:rsidRPr="00FE0941">
              <w:rPr>
                <w:b/>
                <w:bCs/>
              </w:rPr>
              <w:t>Summary of Grievance/Complaint:</w:t>
            </w:r>
          </w:p>
          <w:p w14:paraId="217B9852" w14:textId="77777777" w:rsidR="00F50B71" w:rsidRPr="00FE0941" w:rsidRDefault="00F50B71" w:rsidP="00EE4481">
            <w:r w:rsidRPr="00FE0941">
              <w:t>(Who, what, when, where)</w:t>
            </w:r>
          </w:p>
          <w:p w14:paraId="1D8F45FA" w14:textId="77777777" w:rsidR="00F50B71" w:rsidRPr="00FE0941" w:rsidRDefault="00F50B71" w:rsidP="00EE4481">
            <w:pPr>
              <w:rPr>
                <w:b/>
                <w:bCs/>
              </w:rPr>
            </w:pPr>
            <w:r w:rsidRPr="00FE0941">
              <w:rPr>
                <w:b/>
                <w:bCs/>
              </w:rPr>
              <w:t xml:space="preserve"> </w:t>
            </w:r>
          </w:p>
        </w:tc>
        <w:tc>
          <w:tcPr>
            <w:tcW w:w="5575" w:type="dxa"/>
          </w:tcPr>
          <w:p w14:paraId="1C7C468A" w14:textId="77777777" w:rsidR="00F50B71" w:rsidRPr="00FE0941" w:rsidRDefault="00F50B71" w:rsidP="00EE4481"/>
          <w:p w14:paraId="66AAD0E1" w14:textId="77777777" w:rsidR="00F50B71" w:rsidRPr="00FE0941" w:rsidRDefault="00F50B71" w:rsidP="00EE4481"/>
          <w:p w14:paraId="421C4325" w14:textId="77777777" w:rsidR="00F50B71" w:rsidRPr="00FE0941" w:rsidRDefault="00F50B71" w:rsidP="00EE4481"/>
          <w:p w14:paraId="5148C280" w14:textId="77777777" w:rsidR="00F50B71" w:rsidRPr="00FE0941" w:rsidRDefault="00F50B71" w:rsidP="00EE4481"/>
          <w:p w14:paraId="6F5A7D17" w14:textId="77777777" w:rsidR="00F50B71" w:rsidRPr="00FE0941" w:rsidRDefault="00F50B71" w:rsidP="00EE4481"/>
          <w:p w14:paraId="7D7DDE54" w14:textId="77777777" w:rsidR="00F50B71" w:rsidRPr="00FE0941" w:rsidRDefault="00F50B71" w:rsidP="00EE4481"/>
          <w:p w14:paraId="60C729D6" w14:textId="77777777" w:rsidR="00F50B71" w:rsidRPr="00FE0941" w:rsidRDefault="00F50B71" w:rsidP="00EE4481"/>
          <w:p w14:paraId="539CD12E" w14:textId="77777777" w:rsidR="00F50B71" w:rsidRPr="00FE0941" w:rsidRDefault="00F50B71" w:rsidP="00EE4481"/>
          <w:p w14:paraId="4211B4C4" w14:textId="77777777" w:rsidR="00F50B71" w:rsidRPr="00FE0941" w:rsidRDefault="00F50B71" w:rsidP="00EE4481"/>
          <w:p w14:paraId="3C50A1FD" w14:textId="77777777" w:rsidR="00F50B71" w:rsidRPr="00FE0941" w:rsidRDefault="00F50B71" w:rsidP="00EE4481"/>
          <w:p w14:paraId="7C633821" w14:textId="77777777" w:rsidR="00F50B71" w:rsidRPr="00FE0941" w:rsidRDefault="00F50B71" w:rsidP="00EE4481"/>
          <w:p w14:paraId="056D464C" w14:textId="77777777" w:rsidR="00F50B71" w:rsidRPr="00FE0941" w:rsidRDefault="00F50B71" w:rsidP="00EE4481"/>
          <w:p w14:paraId="4C2E9246" w14:textId="77777777" w:rsidR="00F50B71" w:rsidRPr="00FE0941" w:rsidRDefault="00F50B71" w:rsidP="00EE4481"/>
          <w:p w14:paraId="31AE57E7" w14:textId="77777777" w:rsidR="00F50B71" w:rsidRPr="00FE0941" w:rsidRDefault="00F50B71" w:rsidP="00EE4481"/>
          <w:p w14:paraId="086F15E8" w14:textId="77777777" w:rsidR="00F50B71" w:rsidRPr="00FE0941" w:rsidRDefault="00F50B71" w:rsidP="00EE4481"/>
          <w:p w14:paraId="28A828B8" w14:textId="77777777" w:rsidR="00F50B71" w:rsidRPr="00FE0941" w:rsidRDefault="00F50B71" w:rsidP="00EE4481"/>
          <w:p w14:paraId="562EE09A" w14:textId="77777777" w:rsidR="00F50B71" w:rsidRPr="00FE0941" w:rsidRDefault="00F50B71" w:rsidP="00EE4481"/>
          <w:p w14:paraId="5F6B51E7" w14:textId="77777777" w:rsidR="00F50B71" w:rsidRPr="00FE0941" w:rsidRDefault="00F50B71" w:rsidP="00EE4481"/>
        </w:tc>
      </w:tr>
      <w:tr w:rsidR="00F50B71" w:rsidRPr="00FE0941" w14:paraId="1568F418" w14:textId="77777777" w:rsidTr="00EE4481">
        <w:tc>
          <w:tcPr>
            <w:tcW w:w="3775" w:type="dxa"/>
            <w:shd w:val="clear" w:color="auto" w:fill="D9E2F3" w:themeFill="accent1" w:themeFillTint="33"/>
          </w:tcPr>
          <w:p w14:paraId="2099C4AE" w14:textId="77777777" w:rsidR="00F50B71" w:rsidRPr="00FE0941" w:rsidRDefault="00F50B71" w:rsidP="00EE4481">
            <w:pPr>
              <w:rPr>
                <w:b/>
                <w:bCs/>
              </w:rPr>
            </w:pPr>
            <w:r w:rsidRPr="00FE0941">
              <w:rPr>
                <w:b/>
                <w:bCs/>
              </w:rPr>
              <w:t>Name of Project Staff Acknowledging Grievance:</w:t>
            </w:r>
          </w:p>
        </w:tc>
        <w:tc>
          <w:tcPr>
            <w:tcW w:w="5575" w:type="dxa"/>
          </w:tcPr>
          <w:p w14:paraId="461B03AE" w14:textId="77777777" w:rsidR="00F50B71" w:rsidRPr="00FE0941" w:rsidRDefault="00F50B71" w:rsidP="00EE4481"/>
        </w:tc>
      </w:tr>
      <w:tr w:rsidR="00F50B71" w:rsidRPr="00FE0941" w14:paraId="17FEA6B8" w14:textId="77777777" w:rsidTr="00EE4481">
        <w:tc>
          <w:tcPr>
            <w:tcW w:w="3775" w:type="dxa"/>
            <w:shd w:val="clear" w:color="auto" w:fill="D9E2F3" w:themeFill="accent1" w:themeFillTint="33"/>
          </w:tcPr>
          <w:p w14:paraId="7668F3F0" w14:textId="77777777" w:rsidR="00F50B71" w:rsidRPr="00FE0941" w:rsidRDefault="00F50B71" w:rsidP="00EE4481">
            <w:pPr>
              <w:rPr>
                <w:b/>
                <w:bCs/>
              </w:rPr>
            </w:pPr>
            <w:r w:rsidRPr="00FE0941">
              <w:rPr>
                <w:b/>
                <w:bCs/>
              </w:rPr>
              <w:t>Signature:</w:t>
            </w:r>
          </w:p>
          <w:p w14:paraId="3363395F" w14:textId="77777777" w:rsidR="00F50B71" w:rsidRPr="00FE0941" w:rsidRDefault="00F50B71" w:rsidP="00EE4481">
            <w:pPr>
              <w:rPr>
                <w:b/>
                <w:bCs/>
              </w:rPr>
            </w:pPr>
          </w:p>
        </w:tc>
        <w:tc>
          <w:tcPr>
            <w:tcW w:w="5575" w:type="dxa"/>
          </w:tcPr>
          <w:p w14:paraId="009CBCAB" w14:textId="77777777" w:rsidR="00F50B71" w:rsidRPr="00FE0941" w:rsidRDefault="00F50B71" w:rsidP="00EE4481"/>
        </w:tc>
      </w:tr>
      <w:tr w:rsidR="00F50B71" w:rsidRPr="00FE0941" w14:paraId="55F393E1" w14:textId="77777777" w:rsidTr="00EE4481">
        <w:tc>
          <w:tcPr>
            <w:tcW w:w="3775" w:type="dxa"/>
            <w:shd w:val="clear" w:color="auto" w:fill="D9E2F3" w:themeFill="accent1" w:themeFillTint="33"/>
          </w:tcPr>
          <w:p w14:paraId="1F4E95F9" w14:textId="77777777" w:rsidR="00F50B71" w:rsidRPr="00FE0941" w:rsidRDefault="00F50B71" w:rsidP="00EE4481">
            <w:pPr>
              <w:rPr>
                <w:b/>
                <w:bCs/>
              </w:rPr>
            </w:pPr>
            <w:r w:rsidRPr="00FE0941">
              <w:rPr>
                <w:b/>
                <w:bCs/>
              </w:rPr>
              <w:t xml:space="preserve">Date: </w:t>
            </w:r>
          </w:p>
          <w:p w14:paraId="24DC281F" w14:textId="77777777" w:rsidR="00F50B71" w:rsidRPr="00FE0941" w:rsidRDefault="00F50B71" w:rsidP="00EE4481">
            <w:pPr>
              <w:rPr>
                <w:b/>
                <w:bCs/>
              </w:rPr>
            </w:pPr>
            <w:r w:rsidRPr="00FE0941">
              <w:rPr>
                <w:b/>
                <w:bCs/>
              </w:rPr>
              <w:t>(dd/mm/yyyy)</w:t>
            </w:r>
          </w:p>
        </w:tc>
        <w:tc>
          <w:tcPr>
            <w:tcW w:w="5575" w:type="dxa"/>
          </w:tcPr>
          <w:p w14:paraId="2CFBE100" w14:textId="77777777" w:rsidR="00F50B71" w:rsidRPr="00FE0941" w:rsidRDefault="00F50B71" w:rsidP="00EE4481"/>
        </w:tc>
      </w:tr>
    </w:tbl>
    <w:p w14:paraId="7C7CFCE2" w14:textId="77777777" w:rsidR="00F50B71" w:rsidRPr="00FE0941" w:rsidRDefault="00F50B71" w:rsidP="00F50B71">
      <w:pPr>
        <w:sectPr w:rsidR="00F50B71" w:rsidRPr="00FE0941" w:rsidSect="00720AEC">
          <w:pgSz w:w="12240" w:h="15840" w:code="1"/>
          <w:pgMar w:top="1440" w:right="1440" w:bottom="1440" w:left="1440" w:header="720" w:footer="720" w:gutter="0"/>
          <w:cols w:space="720"/>
          <w:noEndnote/>
          <w:titlePg/>
          <w:docGrid w:linePitch="326"/>
        </w:sectPr>
      </w:pPr>
    </w:p>
    <w:p w14:paraId="60DD8B28" w14:textId="5DFAF0B5" w:rsidR="00F50B71" w:rsidRPr="00FE0941" w:rsidRDefault="00F50B71" w:rsidP="00F50B71">
      <w:pPr>
        <w:pStyle w:val="Heading1"/>
        <w:ind w:left="432"/>
      </w:pPr>
      <w:bookmarkStart w:id="261" w:name="_Toc33607537"/>
      <w:bookmarkStart w:id="262" w:name="_Toc34213377"/>
      <w:bookmarkStart w:id="263" w:name="_Toc36069024"/>
      <w:r w:rsidRPr="00FE0941">
        <w:lastRenderedPageBreak/>
        <w:t xml:space="preserve">Annex </w:t>
      </w:r>
      <w:r w:rsidR="00C62B32" w:rsidRPr="00FE0941">
        <w:t>8</w:t>
      </w:r>
      <w:r w:rsidRPr="00FE0941">
        <w:t>: Grievance Redressal Registration Monitoring Sheet</w:t>
      </w:r>
      <w:bookmarkEnd w:id="261"/>
      <w:bookmarkEnd w:id="262"/>
      <w:bookmarkEnd w:id="263"/>
    </w:p>
    <w:p w14:paraId="4E3ED582" w14:textId="77777777" w:rsidR="0091416B" w:rsidRPr="00FE0941" w:rsidRDefault="0091416B" w:rsidP="0091416B"/>
    <w:tbl>
      <w:tblPr>
        <w:tblStyle w:val="TableGrid"/>
        <w:tblW w:w="15632" w:type="dxa"/>
        <w:tblLook w:val="04A0" w:firstRow="1" w:lastRow="0" w:firstColumn="1" w:lastColumn="0" w:noHBand="0" w:noVBand="1"/>
      </w:tblPr>
      <w:tblGrid>
        <w:gridCol w:w="715"/>
        <w:gridCol w:w="2970"/>
        <w:gridCol w:w="1440"/>
        <w:gridCol w:w="2691"/>
        <w:gridCol w:w="2529"/>
        <w:gridCol w:w="1379"/>
        <w:gridCol w:w="1954"/>
        <w:gridCol w:w="1954"/>
      </w:tblGrid>
      <w:tr w:rsidR="00F50B71" w:rsidRPr="00FE0941" w14:paraId="19B144B9" w14:textId="77777777" w:rsidTr="00EE4481">
        <w:trPr>
          <w:trHeight w:val="1857"/>
        </w:trPr>
        <w:tc>
          <w:tcPr>
            <w:tcW w:w="715" w:type="dxa"/>
            <w:shd w:val="clear" w:color="auto" w:fill="D9E2F3" w:themeFill="accent1" w:themeFillTint="33"/>
          </w:tcPr>
          <w:p w14:paraId="2E306DC6" w14:textId="77777777" w:rsidR="00F50B71" w:rsidRPr="00FE0941" w:rsidRDefault="00F50B71" w:rsidP="00EE4481">
            <w:pPr>
              <w:spacing w:after="160"/>
              <w:rPr>
                <w:b/>
                <w:bCs/>
              </w:rPr>
            </w:pPr>
            <w:r w:rsidRPr="00FE0941">
              <w:rPr>
                <w:b/>
                <w:bCs/>
              </w:rPr>
              <w:t>No.</w:t>
            </w:r>
          </w:p>
        </w:tc>
        <w:tc>
          <w:tcPr>
            <w:tcW w:w="2970" w:type="dxa"/>
            <w:shd w:val="clear" w:color="auto" w:fill="D9E2F3" w:themeFill="accent1" w:themeFillTint="33"/>
            <w:vAlign w:val="center"/>
          </w:tcPr>
          <w:p w14:paraId="12F02285" w14:textId="77777777" w:rsidR="00F50B71" w:rsidRPr="00FE0941" w:rsidRDefault="00F50B71" w:rsidP="00EE4481">
            <w:pPr>
              <w:spacing w:after="160"/>
              <w:rPr>
                <w:b/>
                <w:bCs/>
              </w:rPr>
            </w:pPr>
            <w:r w:rsidRPr="00FE0941">
              <w:rPr>
                <w:b/>
                <w:bCs/>
              </w:rPr>
              <w:t>Name of Grievant/Complainant</w:t>
            </w:r>
          </w:p>
        </w:tc>
        <w:tc>
          <w:tcPr>
            <w:tcW w:w="1440" w:type="dxa"/>
            <w:shd w:val="clear" w:color="auto" w:fill="D9E2F3" w:themeFill="accent1" w:themeFillTint="33"/>
            <w:vAlign w:val="center"/>
          </w:tcPr>
          <w:p w14:paraId="2168F6C6" w14:textId="77777777" w:rsidR="00F50B71" w:rsidRPr="00FE0941" w:rsidRDefault="00F50B71" w:rsidP="00EE4481">
            <w:pPr>
              <w:spacing w:after="160"/>
              <w:rPr>
                <w:b/>
                <w:bCs/>
              </w:rPr>
            </w:pPr>
            <w:r w:rsidRPr="00FE0941">
              <w:rPr>
                <w:b/>
                <w:bCs/>
              </w:rPr>
              <w:t>Date Received</w:t>
            </w:r>
          </w:p>
        </w:tc>
        <w:tc>
          <w:tcPr>
            <w:tcW w:w="2691" w:type="dxa"/>
            <w:shd w:val="clear" w:color="auto" w:fill="D9E2F3" w:themeFill="accent1" w:themeFillTint="33"/>
            <w:vAlign w:val="center"/>
          </w:tcPr>
          <w:p w14:paraId="52CFD515" w14:textId="77777777" w:rsidR="00F50B71" w:rsidRPr="00FE0941" w:rsidRDefault="00F50B71" w:rsidP="00EE4481">
            <w:pPr>
              <w:spacing w:after="160"/>
              <w:rPr>
                <w:b/>
                <w:bCs/>
              </w:rPr>
            </w:pPr>
            <w:r w:rsidRPr="00FE0941">
              <w:rPr>
                <w:b/>
                <w:bCs/>
              </w:rPr>
              <w:t>Grievance Description</w:t>
            </w:r>
          </w:p>
        </w:tc>
        <w:tc>
          <w:tcPr>
            <w:tcW w:w="2529" w:type="dxa"/>
            <w:shd w:val="clear" w:color="auto" w:fill="D9E2F3" w:themeFill="accent1" w:themeFillTint="33"/>
            <w:vAlign w:val="center"/>
          </w:tcPr>
          <w:p w14:paraId="0A2E6797" w14:textId="77777777" w:rsidR="00F50B71" w:rsidRPr="00FE0941" w:rsidRDefault="00F50B71" w:rsidP="00EE4481">
            <w:pPr>
              <w:spacing w:after="160"/>
              <w:rPr>
                <w:b/>
                <w:bCs/>
              </w:rPr>
            </w:pPr>
            <w:r w:rsidRPr="00FE0941">
              <w:rPr>
                <w:b/>
                <w:bCs/>
              </w:rPr>
              <w:t>Name of Grievant Owner</w:t>
            </w:r>
          </w:p>
        </w:tc>
        <w:tc>
          <w:tcPr>
            <w:tcW w:w="1379" w:type="dxa"/>
            <w:shd w:val="clear" w:color="auto" w:fill="D9E2F3" w:themeFill="accent1" w:themeFillTint="33"/>
            <w:vAlign w:val="center"/>
          </w:tcPr>
          <w:p w14:paraId="3148C0FB" w14:textId="77777777" w:rsidR="00F50B71" w:rsidRPr="00FE0941" w:rsidRDefault="00F50B71" w:rsidP="00EE4481">
            <w:pPr>
              <w:spacing w:after="160"/>
              <w:rPr>
                <w:b/>
                <w:bCs/>
              </w:rPr>
            </w:pPr>
            <w:r w:rsidRPr="00FE0941">
              <w:rPr>
                <w:b/>
                <w:bCs/>
              </w:rPr>
              <w:t>Requires Further Intervention</w:t>
            </w:r>
          </w:p>
        </w:tc>
        <w:tc>
          <w:tcPr>
            <w:tcW w:w="1954" w:type="dxa"/>
            <w:shd w:val="clear" w:color="auto" w:fill="D9E2F3" w:themeFill="accent1" w:themeFillTint="33"/>
            <w:vAlign w:val="center"/>
          </w:tcPr>
          <w:p w14:paraId="4F202EB4" w14:textId="77777777" w:rsidR="00F50B71" w:rsidRPr="00FE0941" w:rsidRDefault="00F50B71" w:rsidP="00EE4481">
            <w:pPr>
              <w:spacing w:after="160"/>
              <w:rPr>
                <w:b/>
                <w:bCs/>
              </w:rPr>
            </w:pPr>
            <w:r w:rsidRPr="00FE0941">
              <w:rPr>
                <w:b/>
                <w:bCs/>
              </w:rPr>
              <w:t>Action(s) to be taken by PIU</w:t>
            </w:r>
          </w:p>
        </w:tc>
        <w:tc>
          <w:tcPr>
            <w:tcW w:w="1954" w:type="dxa"/>
            <w:shd w:val="clear" w:color="auto" w:fill="D9E2F3" w:themeFill="accent1" w:themeFillTint="33"/>
          </w:tcPr>
          <w:p w14:paraId="20ACA135" w14:textId="77777777" w:rsidR="00F50B71" w:rsidRPr="00FE0941" w:rsidRDefault="00F50B71" w:rsidP="00EE4481">
            <w:pPr>
              <w:spacing w:after="160"/>
              <w:rPr>
                <w:b/>
                <w:bCs/>
              </w:rPr>
            </w:pPr>
            <w:r w:rsidRPr="00FE0941">
              <w:rPr>
                <w:b/>
                <w:bCs/>
              </w:rPr>
              <w:t>Resolution Accepted or Not Accepted and Date of Acceptance/Non-acceptance</w:t>
            </w:r>
          </w:p>
        </w:tc>
      </w:tr>
      <w:tr w:rsidR="00F50B71" w:rsidRPr="00FE0941" w14:paraId="31E1D701" w14:textId="77777777" w:rsidTr="00EE4481">
        <w:trPr>
          <w:trHeight w:val="472"/>
        </w:trPr>
        <w:tc>
          <w:tcPr>
            <w:tcW w:w="715" w:type="dxa"/>
          </w:tcPr>
          <w:p w14:paraId="40A63836" w14:textId="77777777" w:rsidR="00F50B71" w:rsidRPr="00FE0941" w:rsidRDefault="00F50B71" w:rsidP="00EE4481">
            <w:pPr>
              <w:spacing w:after="160"/>
            </w:pPr>
            <w:r w:rsidRPr="00FE0941">
              <w:t>1.</w:t>
            </w:r>
          </w:p>
        </w:tc>
        <w:tc>
          <w:tcPr>
            <w:tcW w:w="2970" w:type="dxa"/>
          </w:tcPr>
          <w:p w14:paraId="43C742A3" w14:textId="77777777" w:rsidR="00F50B71" w:rsidRPr="00FE0941" w:rsidRDefault="00F50B71" w:rsidP="00EE4481">
            <w:pPr>
              <w:spacing w:after="160"/>
            </w:pPr>
          </w:p>
        </w:tc>
        <w:tc>
          <w:tcPr>
            <w:tcW w:w="1440" w:type="dxa"/>
          </w:tcPr>
          <w:p w14:paraId="4E544AF2" w14:textId="77777777" w:rsidR="00F50B71" w:rsidRPr="00FE0941" w:rsidRDefault="00F50B71" w:rsidP="00EE4481">
            <w:pPr>
              <w:spacing w:after="160"/>
            </w:pPr>
          </w:p>
        </w:tc>
        <w:tc>
          <w:tcPr>
            <w:tcW w:w="2691" w:type="dxa"/>
          </w:tcPr>
          <w:p w14:paraId="12CBF6B1" w14:textId="77777777" w:rsidR="00F50B71" w:rsidRPr="00FE0941" w:rsidRDefault="00F50B71" w:rsidP="00EE4481">
            <w:pPr>
              <w:spacing w:after="160"/>
            </w:pPr>
          </w:p>
        </w:tc>
        <w:tc>
          <w:tcPr>
            <w:tcW w:w="2529" w:type="dxa"/>
          </w:tcPr>
          <w:p w14:paraId="35C3906F" w14:textId="77777777" w:rsidR="00F50B71" w:rsidRPr="00FE0941" w:rsidRDefault="00F50B71" w:rsidP="00EE4481">
            <w:pPr>
              <w:spacing w:after="160"/>
            </w:pPr>
          </w:p>
        </w:tc>
        <w:tc>
          <w:tcPr>
            <w:tcW w:w="1379" w:type="dxa"/>
          </w:tcPr>
          <w:p w14:paraId="2A88CBA4" w14:textId="77777777" w:rsidR="00F50B71" w:rsidRPr="00FE0941" w:rsidRDefault="00F50B71" w:rsidP="00EE4481">
            <w:pPr>
              <w:spacing w:after="160"/>
            </w:pPr>
          </w:p>
        </w:tc>
        <w:tc>
          <w:tcPr>
            <w:tcW w:w="1954" w:type="dxa"/>
          </w:tcPr>
          <w:p w14:paraId="5CF919D5" w14:textId="77777777" w:rsidR="00F50B71" w:rsidRPr="00FE0941" w:rsidRDefault="00F50B71" w:rsidP="00EE4481">
            <w:pPr>
              <w:spacing w:after="160"/>
            </w:pPr>
          </w:p>
        </w:tc>
        <w:tc>
          <w:tcPr>
            <w:tcW w:w="1954" w:type="dxa"/>
          </w:tcPr>
          <w:p w14:paraId="5B60F69D" w14:textId="77777777" w:rsidR="00F50B71" w:rsidRPr="00FE0941" w:rsidRDefault="00F50B71" w:rsidP="00EE4481">
            <w:pPr>
              <w:spacing w:after="160"/>
            </w:pPr>
          </w:p>
        </w:tc>
      </w:tr>
      <w:tr w:rsidR="00F50B71" w:rsidRPr="00FE0941" w14:paraId="6AECA04D" w14:textId="77777777" w:rsidTr="00EE4481">
        <w:trPr>
          <w:trHeight w:val="456"/>
        </w:trPr>
        <w:tc>
          <w:tcPr>
            <w:tcW w:w="715" w:type="dxa"/>
          </w:tcPr>
          <w:p w14:paraId="4001FF67" w14:textId="77777777" w:rsidR="00F50B71" w:rsidRPr="00FE0941" w:rsidRDefault="00F50B71" w:rsidP="00EE4481">
            <w:pPr>
              <w:spacing w:after="160"/>
            </w:pPr>
            <w:r w:rsidRPr="00FE0941">
              <w:t>2.</w:t>
            </w:r>
          </w:p>
        </w:tc>
        <w:tc>
          <w:tcPr>
            <w:tcW w:w="2970" w:type="dxa"/>
          </w:tcPr>
          <w:p w14:paraId="27AFFB8B" w14:textId="77777777" w:rsidR="00F50B71" w:rsidRPr="00FE0941" w:rsidRDefault="00F50B71" w:rsidP="00EE4481">
            <w:pPr>
              <w:spacing w:after="160"/>
            </w:pPr>
          </w:p>
        </w:tc>
        <w:tc>
          <w:tcPr>
            <w:tcW w:w="1440" w:type="dxa"/>
          </w:tcPr>
          <w:p w14:paraId="2551D745" w14:textId="77777777" w:rsidR="00F50B71" w:rsidRPr="00FE0941" w:rsidRDefault="00F50B71" w:rsidP="00EE4481">
            <w:pPr>
              <w:spacing w:after="160"/>
            </w:pPr>
          </w:p>
        </w:tc>
        <w:tc>
          <w:tcPr>
            <w:tcW w:w="2691" w:type="dxa"/>
          </w:tcPr>
          <w:p w14:paraId="4FBC2864" w14:textId="77777777" w:rsidR="00F50B71" w:rsidRPr="00FE0941" w:rsidRDefault="00F50B71" w:rsidP="00EE4481">
            <w:pPr>
              <w:spacing w:after="160"/>
            </w:pPr>
          </w:p>
        </w:tc>
        <w:tc>
          <w:tcPr>
            <w:tcW w:w="2529" w:type="dxa"/>
          </w:tcPr>
          <w:p w14:paraId="00665242" w14:textId="77777777" w:rsidR="00F50B71" w:rsidRPr="00FE0941" w:rsidRDefault="00F50B71" w:rsidP="00EE4481">
            <w:pPr>
              <w:spacing w:after="160"/>
            </w:pPr>
          </w:p>
        </w:tc>
        <w:tc>
          <w:tcPr>
            <w:tcW w:w="1379" w:type="dxa"/>
          </w:tcPr>
          <w:p w14:paraId="706E5DDA" w14:textId="77777777" w:rsidR="00F50B71" w:rsidRPr="00FE0941" w:rsidRDefault="00F50B71" w:rsidP="00EE4481">
            <w:pPr>
              <w:spacing w:after="160"/>
            </w:pPr>
          </w:p>
        </w:tc>
        <w:tc>
          <w:tcPr>
            <w:tcW w:w="1954" w:type="dxa"/>
          </w:tcPr>
          <w:p w14:paraId="55137705" w14:textId="77777777" w:rsidR="00F50B71" w:rsidRPr="00FE0941" w:rsidRDefault="00F50B71" w:rsidP="00EE4481">
            <w:pPr>
              <w:spacing w:after="160"/>
            </w:pPr>
          </w:p>
        </w:tc>
        <w:tc>
          <w:tcPr>
            <w:tcW w:w="1954" w:type="dxa"/>
          </w:tcPr>
          <w:p w14:paraId="66C9E896" w14:textId="77777777" w:rsidR="00F50B71" w:rsidRPr="00FE0941" w:rsidRDefault="00F50B71" w:rsidP="00EE4481">
            <w:pPr>
              <w:spacing w:after="160"/>
            </w:pPr>
          </w:p>
        </w:tc>
      </w:tr>
      <w:tr w:rsidR="00F50B71" w:rsidRPr="00FE0941" w14:paraId="6AB78E30" w14:textId="77777777" w:rsidTr="00EE4481">
        <w:trPr>
          <w:trHeight w:val="472"/>
        </w:trPr>
        <w:tc>
          <w:tcPr>
            <w:tcW w:w="715" w:type="dxa"/>
          </w:tcPr>
          <w:p w14:paraId="12CE93B3" w14:textId="77777777" w:rsidR="00F50B71" w:rsidRPr="00FE0941" w:rsidRDefault="00F50B71" w:rsidP="00EE4481">
            <w:pPr>
              <w:spacing w:after="160"/>
            </w:pPr>
            <w:r w:rsidRPr="00FE0941">
              <w:t>3.</w:t>
            </w:r>
          </w:p>
        </w:tc>
        <w:tc>
          <w:tcPr>
            <w:tcW w:w="2970" w:type="dxa"/>
          </w:tcPr>
          <w:p w14:paraId="1A04F8E5" w14:textId="77777777" w:rsidR="00F50B71" w:rsidRPr="00FE0941" w:rsidRDefault="00F50B71" w:rsidP="00EE4481">
            <w:pPr>
              <w:spacing w:after="160"/>
            </w:pPr>
          </w:p>
        </w:tc>
        <w:tc>
          <w:tcPr>
            <w:tcW w:w="1440" w:type="dxa"/>
          </w:tcPr>
          <w:p w14:paraId="4BCD2BE1" w14:textId="77777777" w:rsidR="00F50B71" w:rsidRPr="00FE0941" w:rsidRDefault="00F50B71" w:rsidP="00EE4481">
            <w:pPr>
              <w:spacing w:after="160"/>
            </w:pPr>
          </w:p>
        </w:tc>
        <w:tc>
          <w:tcPr>
            <w:tcW w:w="2691" w:type="dxa"/>
          </w:tcPr>
          <w:p w14:paraId="1919238B" w14:textId="77777777" w:rsidR="00F50B71" w:rsidRPr="00FE0941" w:rsidRDefault="00F50B71" w:rsidP="00EE4481">
            <w:pPr>
              <w:spacing w:after="160"/>
            </w:pPr>
          </w:p>
        </w:tc>
        <w:tc>
          <w:tcPr>
            <w:tcW w:w="2529" w:type="dxa"/>
          </w:tcPr>
          <w:p w14:paraId="747545F0" w14:textId="77777777" w:rsidR="00F50B71" w:rsidRPr="00FE0941" w:rsidRDefault="00F50B71" w:rsidP="00EE4481">
            <w:pPr>
              <w:spacing w:after="160"/>
            </w:pPr>
          </w:p>
        </w:tc>
        <w:tc>
          <w:tcPr>
            <w:tcW w:w="1379" w:type="dxa"/>
          </w:tcPr>
          <w:p w14:paraId="5208FC1A" w14:textId="77777777" w:rsidR="00F50B71" w:rsidRPr="00FE0941" w:rsidRDefault="00F50B71" w:rsidP="00EE4481">
            <w:pPr>
              <w:spacing w:after="160"/>
            </w:pPr>
          </w:p>
        </w:tc>
        <w:tc>
          <w:tcPr>
            <w:tcW w:w="1954" w:type="dxa"/>
          </w:tcPr>
          <w:p w14:paraId="3DBC4B49" w14:textId="77777777" w:rsidR="00F50B71" w:rsidRPr="00FE0941" w:rsidRDefault="00F50B71" w:rsidP="00EE4481">
            <w:pPr>
              <w:spacing w:after="160"/>
            </w:pPr>
          </w:p>
        </w:tc>
        <w:tc>
          <w:tcPr>
            <w:tcW w:w="1954" w:type="dxa"/>
          </w:tcPr>
          <w:p w14:paraId="7BA10130" w14:textId="77777777" w:rsidR="00F50B71" w:rsidRPr="00FE0941" w:rsidRDefault="00F50B71" w:rsidP="00EE4481">
            <w:pPr>
              <w:spacing w:after="160"/>
            </w:pPr>
          </w:p>
        </w:tc>
      </w:tr>
      <w:tr w:rsidR="00F50B71" w:rsidRPr="00FE0941" w14:paraId="38463475" w14:textId="77777777" w:rsidTr="00EE4481">
        <w:trPr>
          <w:trHeight w:val="472"/>
        </w:trPr>
        <w:tc>
          <w:tcPr>
            <w:tcW w:w="715" w:type="dxa"/>
          </w:tcPr>
          <w:p w14:paraId="1ED6BC1A" w14:textId="77777777" w:rsidR="00F50B71" w:rsidRPr="00FE0941" w:rsidRDefault="00F50B71" w:rsidP="00EE4481">
            <w:pPr>
              <w:spacing w:after="160"/>
            </w:pPr>
            <w:r w:rsidRPr="00FE0941">
              <w:t>4.</w:t>
            </w:r>
          </w:p>
        </w:tc>
        <w:tc>
          <w:tcPr>
            <w:tcW w:w="2970" w:type="dxa"/>
          </w:tcPr>
          <w:p w14:paraId="2EFB042B" w14:textId="77777777" w:rsidR="00F50B71" w:rsidRPr="00FE0941" w:rsidRDefault="00F50B71" w:rsidP="00EE4481">
            <w:pPr>
              <w:spacing w:after="160"/>
            </w:pPr>
          </w:p>
        </w:tc>
        <w:tc>
          <w:tcPr>
            <w:tcW w:w="1440" w:type="dxa"/>
          </w:tcPr>
          <w:p w14:paraId="6EDBAD7A" w14:textId="77777777" w:rsidR="00F50B71" w:rsidRPr="00FE0941" w:rsidRDefault="00F50B71" w:rsidP="00EE4481">
            <w:pPr>
              <w:spacing w:after="160"/>
            </w:pPr>
          </w:p>
        </w:tc>
        <w:tc>
          <w:tcPr>
            <w:tcW w:w="2691" w:type="dxa"/>
          </w:tcPr>
          <w:p w14:paraId="7C9B0293" w14:textId="77777777" w:rsidR="00F50B71" w:rsidRPr="00FE0941" w:rsidRDefault="00F50B71" w:rsidP="00EE4481">
            <w:pPr>
              <w:spacing w:after="160"/>
            </w:pPr>
          </w:p>
        </w:tc>
        <w:tc>
          <w:tcPr>
            <w:tcW w:w="2529" w:type="dxa"/>
          </w:tcPr>
          <w:p w14:paraId="61BEB8E9" w14:textId="77777777" w:rsidR="00F50B71" w:rsidRPr="00FE0941" w:rsidRDefault="00F50B71" w:rsidP="00EE4481">
            <w:pPr>
              <w:spacing w:after="160"/>
            </w:pPr>
          </w:p>
        </w:tc>
        <w:tc>
          <w:tcPr>
            <w:tcW w:w="1379" w:type="dxa"/>
          </w:tcPr>
          <w:p w14:paraId="6CC8B80E" w14:textId="77777777" w:rsidR="00F50B71" w:rsidRPr="00FE0941" w:rsidRDefault="00F50B71" w:rsidP="00EE4481">
            <w:pPr>
              <w:spacing w:after="160"/>
            </w:pPr>
          </w:p>
        </w:tc>
        <w:tc>
          <w:tcPr>
            <w:tcW w:w="1954" w:type="dxa"/>
          </w:tcPr>
          <w:p w14:paraId="6B49E320" w14:textId="77777777" w:rsidR="00F50B71" w:rsidRPr="00FE0941" w:rsidRDefault="00F50B71" w:rsidP="00EE4481">
            <w:pPr>
              <w:spacing w:after="160"/>
            </w:pPr>
          </w:p>
        </w:tc>
        <w:tc>
          <w:tcPr>
            <w:tcW w:w="1954" w:type="dxa"/>
          </w:tcPr>
          <w:p w14:paraId="0C9B2E27" w14:textId="77777777" w:rsidR="00F50B71" w:rsidRPr="00FE0941" w:rsidRDefault="00F50B71" w:rsidP="00EE4481">
            <w:pPr>
              <w:spacing w:after="160"/>
            </w:pPr>
          </w:p>
        </w:tc>
      </w:tr>
    </w:tbl>
    <w:p w14:paraId="78573F5F" w14:textId="77777777" w:rsidR="00F50B71" w:rsidRPr="00FE0941" w:rsidRDefault="00F50B71" w:rsidP="00F50B71">
      <w:pPr>
        <w:sectPr w:rsidR="00F50B71" w:rsidRPr="00FE0941" w:rsidSect="00EE4481">
          <w:pgSz w:w="20160" w:h="12240" w:orient="landscape" w:code="5"/>
          <w:pgMar w:top="1440" w:right="1440" w:bottom="1440" w:left="1440" w:header="720" w:footer="720" w:gutter="0"/>
          <w:cols w:space="720"/>
          <w:noEndnote/>
          <w:titlePg/>
          <w:docGrid w:linePitch="326"/>
        </w:sectPr>
      </w:pPr>
    </w:p>
    <w:p w14:paraId="7519A613" w14:textId="5E52AB05" w:rsidR="00F50B71" w:rsidRPr="00FE0941" w:rsidRDefault="00F50B71" w:rsidP="00F50B71">
      <w:pPr>
        <w:pStyle w:val="Heading1"/>
        <w:ind w:left="432"/>
      </w:pPr>
      <w:bookmarkStart w:id="264" w:name="_Toc33607538"/>
      <w:bookmarkStart w:id="265" w:name="_Toc34213378"/>
      <w:bookmarkStart w:id="266" w:name="_Toc36069025"/>
      <w:r w:rsidRPr="00FE0941">
        <w:lastRenderedPageBreak/>
        <w:t xml:space="preserve">Annex </w:t>
      </w:r>
      <w:r w:rsidR="00C62B32" w:rsidRPr="00FE0941">
        <w:t>9</w:t>
      </w:r>
      <w:r w:rsidRPr="00FE0941">
        <w:t>: Grievance Meeting Record Form</w:t>
      </w:r>
      <w:bookmarkEnd w:id="264"/>
      <w:bookmarkEnd w:id="265"/>
      <w:bookmarkEnd w:id="266"/>
    </w:p>
    <w:p w14:paraId="74052142" w14:textId="77777777" w:rsidR="00F50B71" w:rsidRPr="00FE0941" w:rsidRDefault="00F50B71" w:rsidP="00F50B71">
      <w:pPr>
        <w:spacing w:before="100" w:beforeAutospacing="1" w:after="100" w:afterAutospacing="1"/>
      </w:pPr>
      <w:r w:rsidRPr="00FE0941">
        <w:rPr>
          <w:b/>
          <w:bCs/>
        </w:rPr>
        <w:t>Date of the Meeting:</w:t>
      </w:r>
      <w:r w:rsidRPr="00FE0941">
        <w:t xml:space="preserve"> …………………………………….   </w:t>
      </w:r>
      <w:r w:rsidRPr="00FE0941">
        <w:rPr>
          <w:b/>
          <w:bCs/>
        </w:rPr>
        <w:t>Grievance No:</w:t>
      </w:r>
      <w:r w:rsidRPr="00FE0941">
        <w:t xml:space="preserve"> ………………………………….</w:t>
      </w:r>
    </w:p>
    <w:p w14:paraId="03D9D2A6" w14:textId="77777777" w:rsidR="00F50B71" w:rsidRPr="00FE0941" w:rsidRDefault="00F50B71" w:rsidP="00F50B71">
      <w:pPr>
        <w:spacing w:before="100" w:beforeAutospacing="1" w:after="100" w:afterAutospacing="1"/>
      </w:pPr>
      <w:r w:rsidRPr="00FE0941">
        <w:rPr>
          <w:b/>
          <w:bCs/>
        </w:rPr>
        <w:t>Venue of meeting:</w:t>
      </w:r>
      <w:r w:rsidRPr="00FE0941">
        <w:t xml:space="preserve"> ……………………………………………………………………………………………………….           </w:t>
      </w:r>
    </w:p>
    <w:p w14:paraId="5672CC8C" w14:textId="77777777" w:rsidR="00F50B71" w:rsidRPr="00FE0941" w:rsidRDefault="00F50B71" w:rsidP="00F50B71">
      <w:pPr>
        <w:spacing w:before="100" w:beforeAutospacing="1" w:after="100" w:afterAutospacing="1"/>
        <w:rPr>
          <w:b/>
          <w:bCs/>
        </w:rPr>
      </w:pPr>
      <w:r w:rsidRPr="00FE0941">
        <w:rPr>
          <w:b/>
          <w:bCs/>
        </w:rPr>
        <w:t xml:space="preserve">Details of Participants: </w:t>
      </w:r>
    </w:p>
    <w:tbl>
      <w:tblPr>
        <w:tblStyle w:val="TableGrid"/>
        <w:tblW w:w="0" w:type="auto"/>
        <w:tblLook w:val="04A0" w:firstRow="1" w:lastRow="0" w:firstColumn="1" w:lastColumn="0" w:noHBand="0" w:noVBand="1"/>
      </w:tblPr>
      <w:tblGrid>
        <w:gridCol w:w="4505"/>
        <w:gridCol w:w="4505"/>
      </w:tblGrid>
      <w:tr w:rsidR="00F50B71" w:rsidRPr="00FE0941" w14:paraId="78F7C1DE" w14:textId="77777777" w:rsidTr="00EE4481">
        <w:tc>
          <w:tcPr>
            <w:tcW w:w="4505" w:type="dxa"/>
            <w:shd w:val="clear" w:color="auto" w:fill="D9E2F3" w:themeFill="accent1" w:themeFillTint="33"/>
          </w:tcPr>
          <w:p w14:paraId="0D1DF114" w14:textId="77777777" w:rsidR="00F50B71" w:rsidRPr="00FE0941" w:rsidRDefault="00F50B71" w:rsidP="00EE4481">
            <w:pPr>
              <w:spacing w:before="100" w:beforeAutospacing="1" w:after="100" w:afterAutospacing="1"/>
              <w:rPr>
                <w:b/>
                <w:bCs/>
              </w:rPr>
            </w:pPr>
            <w:r w:rsidRPr="00FE0941">
              <w:rPr>
                <w:b/>
                <w:bCs/>
              </w:rPr>
              <w:t>Complainant</w:t>
            </w:r>
          </w:p>
        </w:tc>
        <w:tc>
          <w:tcPr>
            <w:tcW w:w="4505" w:type="dxa"/>
            <w:shd w:val="clear" w:color="auto" w:fill="D9E2F3" w:themeFill="accent1" w:themeFillTint="33"/>
          </w:tcPr>
          <w:p w14:paraId="50B6340D" w14:textId="77777777" w:rsidR="00F50B71" w:rsidRPr="00FE0941" w:rsidRDefault="00F50B71" w:rsidP="00EE4481">
            <w:pPr>
              <w:spacing w:before="100" w:beforeAutospacing="1" w:after="100" w:afterAutospacing="1"/>
              <w:rPr>
                <w:b/>
                <w:bCs/>
              </w:rPr>
            </w:pPr>
            <w:r w:rsidRPr="00FE0941">
              <w:rPr>
                <w:b/>
                <w:bCs/>
              </w:rPr>
              <w:t>Project/Government/ECCB</w:t>
            </w:r>
          </w:p>
        </w:tc>
      </w:tr>
      <w:tr w:rsidR="00F50B71" w:rsidRPr="00FE0941" w14:paraId="75836D1F" w14:textId="77777777" w:rsidTr="00EE4481">
        <w:tc>
          <w:tcPr>
            <w:tcW w:w="4505" w:type="dxa"/>
          </w:tcPr>
          <w:p w14:paraId="53D5581C" w14:textId="77777777" w:rsidR="00F50B71" w:rsidRPr="00FE0941" w:rsidRDefault="00F50B71" w:rsidP="00EE4481">
            <w:pPr>
              <w:spacing w:before="100" w:beforeAutospacing="1" w:after="100" w:afterAutospacing="1"/>
            </w:pPr>
          </w:p>
        </w:tc>
        <w:tc>
          <w:tcPr>
            <w:tcW w:w="4505" w:type="dxa"/>
          </w:tcPr>
          <w:p w14:paraId="3AA20AC1" w14:textId="77777777" w:rsidR="00F50B71" w:rsidRPr="00FE0941" w:rsidRDefault="00F50B71" w:rsidP="00EE4481">
            <w:pPr>
              <w:spacing w:before="100" w:beforeAutospacing="1" w:after="100" w:afterAutospacing="1"/>
            </w:pPr>
          </w:p>
        </w:tc>
      </w:tr>
      <w:tr w:rsidR="00F50B71" w:rsidRPr="00FE0941" w14:paraId="4CA5613A" w14:textId="77777777" w:rsidTr="00EE4481">
        <w:tc>
          <w:tcPr>
            <w:tcW w:w="4505" w:type="dxa"/>
          </w:tcPr>
          <w:p w14:paraId="4DFE2463" w14:textId="77777777" w:rsidR="00F50B71" w:rsidRPr="00FE0941" w:rsidRDefault="00F50B71" w:rsidP="00EE4481">
            <w:pPr>
              <w:spacing w:before="100" w:beforeAutospacing="1" w:after="100" w:afterAutospacing="1"/>
            </w:pPr>
          </w:p>
        </w:tc>
        <w:tc>
          <w:tcPr>
            <w:tcW w:w="4505" w:type="dxa"/>
          </w:tcPr>
          <w:p w14:paraId="29C6D9FC" w14:textId="77777777" w:rsidR="00F50B71" w:rsidRPr="00FE0941" w:rsidRDefault="00F50B71" w:rsidP="00EE4481">
            <w:pPr>
              <w:spacing w:before="100" w:beforeAutospacing="1" w:after="100" w:afterAutospacing="1"/>
            </w:pPr>
          </w:p>
        </w:tc>
      </w:tr>
      <w:tr w:rsidR="00F50B71" w:rsidRPr="00FE0941" w14:paraId="0F1B111B" w14:textId="77777777" w:rsidTr="00EE4481">
        <w:tc>
          <w:tcPr>
            <w:tcW w:w="4505" w:type="dxa"/>
          </w:tcPr>
          <w:p w14:paraId="7F8FCF40" w14:textId="77777777" w:rsidR="00F50B71" w:rsidRPr="00FE0941" w:rsidRDefault="00F50B71" w:rsidP="00EE4481">
            <w:pPr>
              <w:spacing w:before="100" w:beforeAutospacing="1" w:after="100" w:afterAutospacing="1"/>
            </w:pPr>
          </w:p>
        </w:tc>
        <w:tc>
          <w:tcPr>
            <w:tcW w:w="4505" w:type="dxa"/>
          </w:tcPr>
          <w:p w14:paraId="4B0EBAA4" w14:textId="77777777" w:rsidR="00F50B71" w:rsidRPr="00FE0941" w:rsidRDefault="00F50B71" w:rsidP="00EE4481">
            <w:pPr>
              <w:spacing w:before="100" w:beforeAutospacing="1" w:after="100" w:afterAutospacing="1"/>
            </w:pPr>
          </w:p>
        </w:tc>
      </w:tr>
      <w:tr w:rsidR="00F50B71" w:rsidRPr="00FE0941" w14:paraId="4CCAC08B" w14:textId="77777777" w:rsidTr="00EE4481">
        <w:tc>
          <w:tcPr>
            <w:tcW w:w="4505" w:type="dxa"/>
          </w:tcPr>
          <w:p w14:paraId="1C6BDF06" w14:textId="77777777" w:rsidR="00F50B71" w:rsidRPr="00FE0941" w:rsidRDefault="00F50B71" w:rsidP="00EE4481">
            <w:pPr>
              <w:spacing w:before="100" w:beforeAutospacing="1" w:after="100" w:afterAutospacing="1"/>
            </w:pPr>
          </w:p>
        </w:tc>
        <w:tc>
          <w:tcPr>
            <w:tcW w:w="4505" w:type="dxa"/>
          </w:tcPr>
          <w:p w14:paraId="7157B514" w14:textId="77777777" w:rsidR="00F50B71" w:rsidRPr="00FE0941" w:rsidRDefault="00F50B71" w:rsidP="00EE4481">
            <w:pPr>
              <w:spacing w:before="100" w:beforeAutospacing="1" w:after="100" w:afterAutospacing="1"/>
            </w:pPr>
          </w:p>
        </w:tc>
      </w:tr>
    </w:tbl>
    <w:p w14:paraId="19496D24" w14:textId="77777777" w:rsidR="00F50B71" w:rsidRPr="00FE0941" w:rsidRDefault="00F50B71" w:rsidP="00F50B71">
      <w:pPr>
        <w:spacing w:before="100" w:beforeAutospacing="1" w:after="100" w:afterAutospacing="1"/>
      </w:pPr>
      <w:r w:rsidRPr="00FE0941">
        <w:rPr>
          <w:b/>
          <w:bCs/>
        </w:rPr>
        <w:t>Summary of Grievance…</w:t>
      </w:r>
      <w:r w:rsidRPr="00FE0941">
        <w:t>…………………………………………………………………………………………………………………….</w:t>
      </w:r>
    </w:p>
    <w:p w14:paraId="30ECACFC" w14:textId="77777777" w:rsidR="00F50B71" w:rsidRPr="00FE0941" w:rsidRDefault="00F50B71" w:rsidP="00F50B71">
      <w:pPr>
        <w:spacing w:before="100" w:beforeAutospacing="1" w:after="100" w:afterAutospacing="1"/>
      </w:pPr>
      <w:r w:rsidRPr="00FE0941">
        <w:t>……………………………………………………………………………………………………………………………………………………………</w:t>
      </w:r>
    </w:p>
    <w:p w14:paraId="02B50E27" w14:textId="77777777" w:rsidR="00F50B71" w:rsidRPr="00FE0941" w:rsidRDefault="00F50B71" w:rsidP="00F50B71">
      <w:pPr>
        <w:spacing w:before="100" w:beforeAutospacing="1" w:after="100" w:afterAutospacing="1"/>
      </w:pPr>
      <w:r w:rsidRPr="00FE0941">
        <w:t>……………………………………………………………………………………………………………………………………………………………</w:t>
      </w:r>
    </w:p>
    <w:p w14:paraId="76EC9008" w14:textId="77777777" w:rsidR="00F50B71" w:rsidRPr="00FE0941" w:rsidRDefault="00F50B71" w:rsidP="00F50B71">
      <w:pPr>
        <w:spacing w:before="100" w:beforeAutospacing="1" w:after="100" w:afterAutospacing="1"/>
      </w:pPr>
      <w:r w:rsidRPr="00FE0941">
        <w:t>……………………………………………………………………………………………………………………………………………………………</w:t>
      </w:r>
    </w:p>
    <w:p w14:paraId="6C5E8701" w14:textId="77777777" w:rsidR="00F50B71" w:rsidRPr="00FE0941" w:rsidRDefault="00F50B71" w:rsidP="00F50B71">
      <w:pPr>
        <w:spacing w:before="100" w:beforeAutospacing="1" w:after="100" w:afterAutospacing="1"/>
      </w:pPr>
      <w:r w:rsidRPr="00FE0941">
        <w:rPr>
          <w:b/>
          <w:bCs/>
        </w:rPr>
        <w:t>Meeting Notes:</w:t>
      </w:r>
      <w:r w:rsidRPr="00FE0941">
        <w:t xml:space="preserve"> ………………………………………………………………………………………………………………………………….</w:t>
      </w:r>
    </w:p>
    <w:p w14:paraId="016E2B20" w14:textId="77777777" w:rsidR="00F50B71" w:rsidRPr="00FE0941" w:rsidRDefault="00F50B71" w:rsidP="00F50B71">
      <w:pPr>
        <w:spacing w:before="100" w:beforeAutospacing="1" w:after="100" w:afterAutospacing="1"/>
      </w:pPr>
      <w:r w:rsidRPr="00FE0941">
        <w:t>……………………………………………………………………………………………………………………………………………………………</w:t>
      </w:r>
    </w:p>
    <w:p w14:paraId="7A79248B" w14:textId="77777777" w:rsidR="00F50B71" w:rsidRPr="00FE0941" w:rsidRDefault="00F50B71" w:rsidP="00F50B71">
      <w:pPr>
        <w:spacing w:before="100" w:beforeAutospacing="1" w:after="100" w:afterAutospacing="1"/>
      </w:pPr>
      <w:r w:rsidRPr="00FE0941">
        <w:t>……………………………………………………………………………………………………………………………………………………………</w:t>
      </w:r>
    </w:p>
    <w:p w14:paraId="147BD200" w14:textId="77777777" w:rsidR="00F50B71" w:rsidRPr="00FE0941" w:rsidRDefault="00F50B71" w:rsidP="00F50B71">
      <w:pPr>
        <w:spacing w:before="100" w:beforeAutospacing="1" w:after="100" w:afterAutospacing="1"/>
      </w:pPr>
      <w:r w:rsidRPr="00FE0941">
        <w:t>……………………………………………………………………………………………………………………………………………………………</w:t>
      </w:r>
    </w:p>
    <w:p w14:paraId="6D33FF6C" w14:textId="77777777" w:rsidR="00F50B71" w:rsidRPr="00FE0941" w:rsidRDefault="00F50B71" w:rsidP="00F50B71">
      <w:pPr>
        <w:spacing w:before="100" w:beforeAutospacing="1" w:after="100" w:afterAutospacing="1"/>
      </w:pPr>
      <w:r w:rsidRPr="00FE0941">
        <w:rPr>
          <w:b/>
          <w:bCs/>
        </w:rPr>
        <w:t>Decisions taken in the meeting / Recommendations of GRC</w:t>
      </w:r>
      <w:r w:rsidRPr="00FE0941">
        <w:t>…………………………………………………………….</w:t>
      </w:r>
    </w:p>
    <w:p w14:paraId="7EDABFA0" w14:textId="77777777" w:rsidR="00F50B71" w:rsidRPr="00FE0941" w:rsidRDefault="00F50B71" w:rsidP="00F50B71">
      <w:pPr>
        <w:spacing w:before="100" w:beforeAutospacing="1" w:after="100" w:afterAutospacing="1"/>
      </w:pPr>
      <w:r w:rsidRPr="00FE0941">
        <w:t>……………………………………………………………………………………………………………………………………………………………</w:t>
      </w:r>
    </w:p>
    <w:p w14:paraId="28F664D2" w14:textId="77777777" w:rsidR="00F50B71" w:rsidRPr="00FE0941" w:rsidRDefault="00F50B71" w:rsidP="00F50B71">
      <w:pPr>
        <w:spacing w:before="100" w:beforeAutospacing="1" w:after="100" w:afterAutospacing="1"/>
      </w:pPr>
      <w:r w:rsidRPr="00FE0941">
        <w:t>……………………………………………………………………………………………………………………………………………………………</w:t>
      </w:r>
    </w:p>
    <w:p w14:paraId="0F86A455" w14:textId="77777777" w:rsidR="00F50B71" w:rsidRPr="00FE0941" w:rsidRDefault="00F50B71" w:rsidP="00F50B71">
      <w:pPr>
        <w:spacing w:before="100" w:beforeAutospacing="1" w:after="100" w:afterAutospacing="1"/>
      </w:pPr>
      <w:r w:rsidRPr="00FE0941">
        <w:t>……………………………………………………………………………………………………………………………………………………………</w:t>
      </w:r>
    </w:p>
    <w:p w14:paraId="3B5B14C4" w14:textId="77777777" w:rsidR="00F50B71" w:rsidRPr="00FE0941" w:rsidRDefault="00F50B71" w:rsidP="00F50B71">
      <w:pPr>
        <w:spacing w:before="100" w:beforeAutospacing="1" w:after="100" w:afterAutospacing="1"/>
      </w:pPr>
      <w:r w:rsidRPr="00FE0941">
        <w:rPr>
          <w:b/>
          <w:bCs/>
        </w:rPr>
        <w:t>Issue Resolved / Unresolved:</w:t>
      </w:r>
      <w:r w:rsidRPr="00FE0941">
        <w:t xml:space="preserve"> ………………………………………………... </w:t>
      </w:r>
    </w:p>
    <w:p w14:paraId="30386C69" w14:textId="77777777" w:rsidR="00F50B71" w:rsidRPr="00FE0941" w:rsidRDefault="00F50B71" w:rsidP="00F50B71">
      <w:pPr>
        <w:spacing w:before="100" w:beforeAutospacing="1" w:after="100" w:afterAutospacing="1"/>
      </w:pPr>
      <w:r w:rsidRPr="00FE0941">
        <w:rPr>
          <w:b/>
          <w:bCs/>
        </w:rPr>
        <w:t>Signature of Chairperson of the meeting</w:t>
      </w:r>
      <w:r w:rsidRPr="00FE0941">
        <w:t>: ………………………………………………………………………</w:t>
      </w:r>
    </w:p>
    <w:p w14:paraId="7FA3BD60" w14:textId="77777777" w:rsidR="00F50B71" w:rsidRPr="00FE0941" w:rsidRDefault="00F50B71" w:rsidP="00F50B71">
      <w:r w:rsidRPr="00FE0941">
        <w:rPr>
          <w:b/>
          <w:bCs/>
        </w:rPr>
        <w:t xml:space="preserve">Name of Chairperson: </w:t>
      </w:r>
      <w:r w:rsidRPr="00FE0941">
        <w:t>…………………………………………………        Date (DD/MM/YYYY): ……………………………….</w:t>
      </w:r>
    </w:p>
    <w:p w14:paraId="6B8E30D9" w14:textId="77777777" w:rsidR="00F50B71" w:rsidRPr="00FE0941" w:rsidRDefault="00F50B71" w:rsidP="00713ECB">
      <w:pPr>
        <w:sectPr w:rsidR="00F50B71" w:rsidRPr="00FE0941">
          <w:pgSz w:w="12240" w:h="15840"/>
          <w:pgMar w:top="1440" w:right="1440" w:bottom="1440" w:left="1440" w:header="720" w:footer="720" w:gutter="0"/>
          <w:cols w:space="720"/>
          <w:docGrid w:linePitch="360"/>
        </w:sectPr>
      </w:pPr>
    </w:p>
    <w:p w14:paraId="5542BCA2" w14:textId="4D4A93FF" w:rsidR="00F50B71" w:rsidRPr="00FE0941" w:rsidRDefault="00F50B71" w:rsidP="00F50B71">
      <w:pPr>
        <w:pStyle w:val="Heading1"/>
        <w:spacing w:before="0"/>
        <w:ind w:left="432"/>
      </w:pPr>
      <w:bookmarkStart w:id="267" w:name="_Toc33607539"/>
      <w:bookmarkStart w:id="268" w:name="_Toc34213379"/>
      <w:bookmarkStart w:id="269" w:name="_Toc36069026"/>
      <w:r w:rsidRPr="00FE0941">
        <w:lastRenderedPageBreak/>
        <w:t xml:space="preserve">Annex </w:t>
      </w:r>
      <w:r w:rsidR="005B21D9" w:rsidRPr="00FE0941">
        <w:t>10</w:t>
      </w:r>
      <w:r w:rsidRPr="00FE0941">
        <w:t>: Grievance Disclosure/Release Form</w:t>
      </w:r>
      <w:bookmarkEnd w:id="267"/>
      <w:bookmarkEnd w:id="268"/>
      <w:bookmarkEnd w:id="269"/>
    </w:p>
    <w:p w14:paraId="7C4B6EC9" w14:textId="77777777" w:rsidR="00F50B71" w:rsidRPr="00FE0941" w:rsidRDefault="00F50B71" w:rsidP="00F50B71"/>
    <w:p w14:paraId="74E61059" w14:textId="77777777" w:rsidR="00F50B71" w:rsidRPr="00FE0941" w:rsidRDefault="00F50B71" w:rsidP="00F50B71">
      <w:r w:rsidRPr="00FE0941">
        <w:t xml:space="preserve">Result of Grievance Redressal </w:t>
      </w:r>
    </w:p>
    <w:tbl>
      <w:tblPr>
        <w:tblStyle w:val="TableGrid"/>
        <w:tblW w:w="0" w:type="auto"/>
        <w:tblLook w:val="04A0" w:firstRow="1" w:lastRow="0" w:firstColumn="1" w:lastColumn="0" w:noHBand="0" w:noVBand="1"/>
      </w:tblPr>
      <w:tblGrid>
        <w:gridCol w:w="2875"/>
        <w:gridCol w:w="6475"/>
      </w:tblGrid>
      <w:tr w:rsidR="00F50B71" w:rsidRPr="00FE0941" w14:paraId="0F6A8430" w14:textId="77777777" w:rsidTr="00EE4481">
        <w:tc>
          <w:tcPr>
            <w:tcW w:w="2875" w:type="dxa"/>
            <w:shd w:val="clear" w:color="auto" w:fill="DEEAF6" w:themeFill="accent5" w:themeFillTint="33"/>
          </w:tcPr>
          <w:p w14:paraId="390E25F0" w14:textId="77777777" w:rsidR="00F50B71" w:rsidRPr="00FE0941" w:rsidRDefault="00F50B71" w:rsidP="00EE4481">
            <w:pPr>
              <w:rPr>
                <w:b/>
                <w:bCs/>
              </w:rPr>
            </w:pPr>
            <w:r w:rsidRPr="00FE0941">
              <w:rPr>
                <w:b/>
                <w:bCs/>
              </w:rPr>
              <w:t>Grievance No:</w:t>
            </w:r>
          </w:p>
        </w:tc>
        <w:tc>
          <w:tcPr>
            <w:tcW w:w="6475" w:type="dxa"/>
            <w:shd w:val="clear" w:color="auto" w:fill="FFFFFF" w:themeFill="background1"/>
          </w:tcPr>
          <w:p w14:paraId="6ED2288C" w14:textId="77777777" w:rsidR="00F50B71" w:rsidRPr="00FE0941" w:rsidRDefault="00F50B71" w:rsidP="00EE4481"/>
        </w:tc>
      </w:tr>
      <w:tr w:rsidR="00F50B71" w:rsidRPr="00FE0941" w14:paraId="2DDBD1BD" w14:textId="77777777" w:rsidTr="00EE4481">
        <w:tc>
          <w:tcPr>
            <w:tcW w:w="2875" w:type="dxa"/>
            <w:shd w:val="clear" w:color="auto" w:fill="DEEAF6" w:themeFill="accent5" w:themeFillTint="33"/>
          </w:tcPr>
          <w:p w14:paraId="045DECB3" w14:textId="77777777" w:rsidR="00F50B71" w:rsidRPr="00FE0941" w:rsidRDefault="00F50B71" w:rsidP="00EE4481">
            <w:pPr>
              <w:rPr>
                <w:b/>
                <w:bCs/>
              </w:rPr>
            </w:pPr>
            <w:r w:rsidRPr="00FE0941">
              <w:rPr>
                <w:b/>
                <w:bCs/>
              </w:rPr>
              <w:t>Name of Grievant/Complainant:</w:t>
            </w:r>
          </w:p>
        </w:tc>
        <w:tc>
          <w:tcPr>
            <w:tcW w:w="6475" w:type="dxa"/>
          </w:tcPr>
          <w:p w14:paraId="224E388A" w14:textId="77777777" w:rsidR="00F50B71" w:rsidRPr="00FE0941" w:rsidRDefault="00F50B71" w:rsidP="00EE4481"/>
        </w:tc>
      </w:tr>
      <w:tr w:rsidR="00F50B71" w:rsidRPr="00FE0941" w14:paraId="560A9CF0" w14:textId="77777777" w:rsidTr="00EE4481">
        <w:tc>
          <w:tcPr>
            <w:tcW w:w="2875" w:type="dxa"/>
            <w:shd w:val="clear" w:color="auto" w:fill="DEEAF6" w:themeFill="accent5" w:themeFillTint="33"/>
          </w:tcPr>
          <w:p w14:paraId="6509FDB3" w14:textId="77777777" w:rsidR="00F50B71" w:rsidRPr="00FE0941" w:rsidRDefault="00F50B71" w:rsidP="00EE4481">
            <w:pPr>
              <w:rPr>
                <w:b/>
                <w:bCs/>
              </w:rPr>
            </w:pPr>
            <w:r w:rsidRPr="00FE0941">
              <w:rPr>
                <w:b/>
                <w:bCs/>
              </w:rPr>
              <w:t>Date of Complaint:</w:t>
            </w:r>
          </w:p>
        </w:tc>
        <w:tc>
          <w:tcPr>
            <w:tcW w:w="6475" w:type="dxa"/>
          </w:tcPr>
          <w:p w14:paraId="4B56A527" w14:textId="77777777" w:rsidR="00F50B71" w:rsidRPr="00FE0941" w:rsidRDefault="00F50B71" w:rsidP="00EE4481"/>
        </w:tc>
      </w:tr>
      <w:tr w:rsidR="00F50B71" w:rsidRPr="00FE0941" w14:paraId="113A3F3B" w14:textId="77777777" w:rsidTr="00EE4481">
        <w:tc>
          <w:tcPr>
            <w:tcW w:w="2875" w:type="dxa"/>
            <w:shd w:val="clear" w:color="auto" w:fill="DEEAF6" w:themeFill="accent5" w:themeFillTint="33"/>
          </w:tcPr>
          <w:p w14:paraId="70337FDF" w14:textId="77777777" w:rsidR="00F50B71" w:rsidRPr="00FE0941" w:rsidRDefault="00F50B71" w:rsidP="00EE4481">
            <w:pPr>
              <w:rPr>
                <w:b/>
                <w:bCs/>
              </w:rPr>
            </w:pPr>
            <w:r w:rsidRPr="00FE0941">
              <w:rPr>
                <w:b/>
                <w:bCs/>
              </w:rPr>
              <w:t>Summary of Complaint:</w:t>
            </w:r>
          </w:p>
          <w:p w14:paraId="02BD824E" w14:textId="77777777" w:rsidR="00F50B71" w:rsidRPr="00FE0941" w:rsidRDefault="00F50B71" w:rsidP="00EE4481">
            <w:pPr>
              <w:rPr>
                <w:b/>
                <w:bCs/>
              </w:rPr>
            </w:pPr>
          </w:p>
          <w:p w14:paraId="3B3C9A37" w14:textId="77777777" w:rsidR="00F50B71" w:rsidRPr="00FE0941" w:rsidRDefault="00F50B71" w:rsidP="00EE4481">
            <w:pPr>
              <w:rPr>
                <w:b/>
                <w:bCs/>
              </w:rPr>
            </w:pPr>
          </w:p>
          <w:p w14:paraId="1EF50C72" w14:textId="77777777" w:rsidR="00F50B71" w:rsidRPr="00FE0941" w:rsidRDefault="00F50B71" w:rsidP="00EE4481">
            <w:pPr>
              <w:rPr>
                <w:b/>
                <w:bCs/>
              </w:rPr>
            </w:pPr>
          </w:p>
        </w:tc>
        <w:tc>
          <w:tcPr>
            <w:tcW w:w="6475" w:type="dxa"/>
          </w:tcPr>
          <w:p w14:paraId="39EB4170" w14:textId="77777777" w:rsidR="00F50B71" w:rsidRPr="00FE0941" w:rsidRDefault="00F50B71" w:rsidP="00EE4481"/>
        </w:tc>
      </w:tr>
      <w:tr w:rsidR="00F50B71" w:rsidRPr="00FE0941" w14:paraId="1561E83F" w14:textId="77777777" w:rsidTr="00EE4481">
        <w:tc>
          <w:tcPr>
            <w:tcW w:w="2875" w:type="dxa"/>
            <w:shd w:val="clear" w:color="auto" w:fill="DEEAF6" w:themeFill="accent5" w:themeFillTint="33"/>
          </w:tcPr>
          <w:p w14:paraId="0298703C" w14:textId="77777777" w:rsidR="00F50B71" w:rsidRPr="00FE0941" w:rsidRDefault="00F50B71" w:rsidP="00EE4481">
            <w:pPr>
              <w:rPr>
                <w:b/>
                <w:bCs/>
              </w:rPr>
            </w:pPr>
            <w:r w:rsidRPr="00FE0941">
              <w:rPr>
                <w:b/>
                <w:bCs/>
              </w:rPr>
              <w:t>Summary of Resolution:</w:t>
            </w:r>
          </w:p>
        </w:tc>
        <w:tc>
          <w:tcPr>
            <w:tcW w:w="6475" w:type="dxa"/>
          </w:tcPr>
          <w:p w14:paraId="2D16714F" w14:textId="77777777" w:rsidR="00F50B71" w:rsidRPr="00FE0941" w:rsidRDefault="00F50B71" w:rsidP="00EE4481"/>
          <w:p w14:paraId="5105B06D" w14:textId="77777777" w:rsidR="00F50B71" w:rsidRPr="00FE0941" w:rsidRDefault="00F50B71" w:rsidP="00EE4481"/>
          <w:p w14:paraId="624E3670" w14:textId="77777777" w:rsidR="00F50B71" w:rsidRPr="00FE0941" w:rsidRDefault="00F50B71" w:rsidP="00EE4481"/>
          <w:p w14:paraId="6D8B55A7" w14:textId="77777777" w:rsidR="00F50B71" w:rsidRPr="00FE0941" w:rsidRDefault="00F50B71" w:rsidP="00EE4481"/>
        </w:tc>
      </w:tr>
      <w:tr w:rsidR="00F50B71" w:rsidRPr="00FE0941" w14:paraId="5F878BF8" w14:textId="77777777" w:rsidTr="00EE4481">
        <w:tc>
          <w:tcPr>
            <w:tcW w:w="2875" w:type="dxa"/>
            <w:shd w:val="clear" w:color="auto" w:fill="DEEAF6" w:themeFill="accent5" w:themeFillTint="33"/>
          </w:tcPr>
          <w:p w14:paraId="68178709" w14:textId="77777777" w:rsidR="00F50B71" w:rsidRPr="00FE0941" w:rsidRDefault="00F50B71" w:rsidP="00EE4481">
            <w:pPr>
              <w:rPr>
                <w:b/>
                <w:bCs/>
              </w:rPr>
            </w:pPr>
            <w:r w:rsidRPr="00FE0941">
              <w:rPr>
                <w:b/>
                <w:bCs/>
              </w:rPr>
              <w:t>Resolved at:</w:t>
            </w:r>
          </w:p>
        </w:tc>
        <w:tc>
          <w:tcPr>
            <w:tcW w:w="6475" w:type="dxa"/>
          </w:tcPr>
          <w:p w14:paraId="69A44F6A" w14:textId="77777777" w:rsidR="00F50B71" w:rsidRPr="00FE0941" w:rsidRDefault="00F50B71" w:rsidP="00EE4481">
            <w:pPr>
              <w:rPr>
                <w:rFonts w:cstheme="minorHAnsi"/>
                <w:bCs/>
              </w:rPr>
            </w:pPr>
            <w:r w:rsidRPr="00FE0941">
              <w:rPr>
                <w:rFonts w:cstheme="minorHAnsi"/>
                <w:b/>
              </w:rPr>
              <w:t xml:space="preserve">□ </w:t>
            </w:r>
            <w:r w:rsidRPr="00FE0941">
              <w:rPr>
                <w:rFonts w:cstheme="minorHAnsi"/>
                <w:bCs/>
              </w:rPr>
              <w:t xml:space="preserve">First Level        </w:t>
            </w:r>
            <w:r w:rsidRPr="00FE0941">
              <w:rPr>
                <w:rFonts w:cstheme="minorHAnsi"/>
                <w:b/>
              </w:rPr>
              <w:t xml:space="preserve">□ </w:t>
            </w:r>
            <w:r w:rsidRPr="00FE0941">
              <w:rPr>
                <w:rFonts w:cstheme="minorHAnsi"/>
                <w:bCs/>
              </w:rPr>
              <w:t xml:space="preserve">Second Level              </w:t>
            </w:r>
            <w:r w:rsidRPr="00FE0941">
              <w:rPr>
                <w:rFonts w:cstheme="minorHAnsi"/>
                <w:b/>
              </w:rPr>
              <w:t xml:space="preserve">□ </w:t>
            </w:r>
            <w:r w:rsidRPr="00FE0941">
              <w:rPr>
                <w:rFonts w:cstheme="minorHAnsi"/>
                <w:bCs/>
              </w:rPr>
              <w:t>Third Level</w:t>
            </w:r>
          </w:p>
        </w:tc>
      </w:tr>
      <w:tr w:rsidR="00F50B71" w:rsidRPr="00FE0941" w14:paraId="6F57442F" w14:textId="77777777" w:rsidTr="00EE4481">
        <w:tc>
          <w:tcPr>
            <w:tcW w:w="2875" w:type="dxa"/>
            <w:shd w:val="clear" w:color="auto" w:fill="DEEAF6" w:themeFill="accent5" w:themeFillTint="33"/>
          </w:tcPr>
          <w:p w14:paraId="6E118999" w14:textId="77777777" w:rsidR="00F50B71" w:rsidRPr="00FE0941" w:rsidRDefault="00F50B71" w:rsidP="00EE4481">
            <w:pPr>
              <w:rPr>
                <w:b/>
                <w:bCs/>
              </w:rPr>
            </w:pPr>
            <w:r w:rsidRPr="00FE0941">
              <w:rPr>
                <w:b/>
                <w:bCs/>
              </w:rPr>
              <w:t>Date of grievance resolution (DD/MM/YYYY):</w:t>
            </w:r>
          </w:p>
        </w:tc>
        <w:tc>
          <w:tcPr>
            <w:tcW w:w="6475" w:type="dxa"/>
          </w:tcPr>
          <w:p w14:paraId="31D8B0FD" w14:textId="77777777" w:rsidR="00F50B71" w:rsidRPr="00FE0941" w:rsidRDefault="00F50B71" w:rsidP="00EE4481">
            <w:pPr>
              <w:rPr>
                <w:rFonts w:cstheme="minorHAnsi"/>
                <w:b/>
              </w:rPr>
            </w:pPr>
          </w:p>
          <w:p w14:paraId="610A9DDE" w14:textId="77777777" w:rsidR="00F50B71" w:rsidRPr="00FE0941" w:rsidRDefault="00F50B71" w:rsidP="00EE4481">
            <w:pPr>
              <w:rPr>
                <w:rFonts w:cstheme="minorHAnsi"/>
                <w:b/>
              </w:rPr>
            </w:pPr>
          </w:p>
        </w:tc>
      </w:tr>
    </w:tbl>
    <w:p w14:paraId="01DFA68E" w14:textId="77777777" w:rsidR="00F50B71" w:rsidRPr="00FE0941" w:rsidRDefault="00F50B71" w:rsidP="00F50B71">
      <w:r w:rsidRPr="00FE0941">
        <w:rPr>
          <w:b/>
          <w:bCs/>
        </w:rPr>
        <w:t>Signature of Complainant in acceptance of the suggested grievance resolution:</w:t>
      </w:r>
      <w:r w:rsidRPr="00FE0941">
        <w:t xml:space="preserve"> </w:t>
      </w:r>
    </w:p>
    <w:p w14:paraId="7C054337" w14:textId="77777777" w:rsidR="00F50B71" w:rsidRPr="00FE0941" w:rsidRDefault="00F50B71" w:rsidP="00F50B71"/>
    <w:p w14:paraId="70F08692" w14:textId="77777777" w:rsidR="00F50B71" w:rsidRPr="00FE0941" w:rsidRDefault="00F50B71" w:rsidP="00F50B71">
      <w:r w:rsidRPr="00FE0941">
        <w:t>……………………………………………………………………………………</w:t>
      </w:r>
    </w:p>
    <w:p w14:paraId="56678E0B" w14:textId="77777777" w:rsidR="00F50B71" w:rsidRPr="00FE0941" w:rsidRDefault="00F50B71" w:rsidP="00F50B71">
      <w:pPr>
        <w:rPr>
          <w:b/>
          <w:bCs/>
        </w:rPr>
      </w:pPr>
    </w:p>
    <w:p w14:paraId="5DC11157" w14:textId="77777777" w:rsidR="00F50B71" w:rsidRPr="00FE0941" w:rsidRDefault="00F50B71" w:rsidP="00F50B71">
      <w:r w:rsidRPr="00FE0941">
        <w:rPr>
          <w:b/>
          <w:bCs/>
        </w:rPr>
        <w:t>Name:</w:t>
      </w:r>
      <w:r w:rsidRPr="00FE0941">
        <w:t xml:space="preserve"> ……………………………………………………………………… </w:t>
      </w:r>
    </w:p>
    <w:p w14:paraId="52C30C2C" w14:textId="77777777" w:rsidR="00F50B71" w:rsidRPr="00FE0941" w:rsidRDefault="00F50B71" w:rsidP="00F50B71">
      <w:pPr>
        <w:rPr>
          <w:b/>
          <w:bCs/>
        </w:rPr>
      </w:pPr>
    </w:p>
    <w:p w14:paraId="1FB6DE76" w14:textId="77777777" w:rsidR="00F50B71" w:rsidRPr="00FE0941" w:rsidRDefault="00F50B71" w:rsidP="00F50B71">
      <w:r w:rsidRPr="00FE0941">
        <w:rPr>
          <w:b/>
          <w:bCs/>
        </w:rPr>
        <w:t>ID number:</w:t>
      </w:r>
      <w:r w:rsidRPr="00FE0941">
        <w:t xml:space="preserve"> ………………………………………………….   </w:t>
      </w:r>
      <w:r w:rsidRPr="00FE0941">
        <w:rPr>
          <w:b/>
          <w:bCs/>
        </w:rPr>
        <w:t xml:space="preserve">Type of ID: </w:t>
      </w:r>
      <w:r w:rsidRPr="00FE0941">
        <w:t>………………………………………………………………….</w:t>
      </w:r>
    </w:p>
    <w:p w14:paraId="45810C9D" w14:textId="77777777" w:rsidR="00F50B71" w:rsidRPr="00FE0941" w:rsidRDefault="00F50B71" w:rsidP="00F50B71">
      <w:pPr>
        <w:rPr>
          <w:b/>
          <w:bCs/>
        </w:rPr>
      </w:pPr>
    </w:p>
    <w:p w14:paraId="02CDC246" w14:textId="77777777" w:rsidR="00F50B71" w:rsidRPr="00FE0941" w:rsidRDefault="00F50B71" w:rsidP="00F50B71">
      <w:pPr>
        <w:rPr>
          <w:b/>
          <w:bCs/>
        </w:rPr>
      </w:pPr>
      <w:r w:rsidRPr="00FE0941">
        <w:rPr>
          <w:b/>
          <w:bCs/>
        </w:rPr>
        <w:t>Date (DD/MM/YYYY): …………………………………………………………</w:t>
      </w:r>
    </w:p>
    <w:p w14:paraId="2AA2A5BD" w14:textId="77777777" w:rsidR="00F50B71" w:rsidRPr="00FE0941" w:rsidRDefault="00F50B71" w:rsidP="00F50B71">
      <w:pPr>
        <w:rPr>
          <w:b/>
          <w:bCs/>
        </w:rPr>
      </w:pPr>
    </w:p>
    <w:p w14:paraId="3CBD00E1" w14:textId="77777777" w:rsidR="00F50B71" w:rsidRPr="00FE0941" w:rsidRDefault="00F50B71" w:rsidP="00F50B71">
      <w:r w:rsidRPr="00FE0941">
        <w:rPr>
          <w:b/>
          <w:bCs/>
        </w:rPr>
        <w:t>Signature of Social Development Specialist and Project Coordinator</w:t>
      </w:r>
      <w:r w:rsidRPr="00FE0941">
        <w:t xml:space="preserve">:  </w:t>
      </w:r>
    </w:p>
    <w:p w14:paraId="39D79194" w14:textId="77777777" w:rsidR="00F50B71" w:rsidRPr="00FE0941" w:rsidRDefault="00F50B71" w:rsidP="00F50B71">
      <w:r w:rsidRPr="00FE0941">
        <w:t>1.……………………………………………………………………….       2………………………………………………………………………</w:t>
      </w:r>
    </w:p>
    <w:p w14:paraId="1DF8AC71" w14:textId="77777777" w:rsidR="00F50B71" w:rsidRPr="00FE0941" w:rsidRDefault="00F50B71" w:rsidP="00F50B71">
      <w:pPr>
        <w:rPr>
          <w:b/>
          <w:bCs/>
        </w:rPr>
      </w:pPr>
    </w:p>
    <w:p w14:paraId="67FC1E13" w14:textId="77777777" w:rsidR="00F50B71" w:rsidRPr="00FE0941" w:rsidRDefault="00F50B71" w:rsidP="00F50B71">
      <w:pPr>
        <w:rPr>
          <w:b/>
          <w:bCs/>
        </w:rPr>
      </w:pPr>
      <w:r w:rsidRPr="00FE0941">
        <w:rPr>
          <w:b/>
          <w:bCs/>
        </w:rPr>
        <w:t>1.Name…</w:t>
      </w:r>
      <w:r w:rsidRPr="00FE0941">
        <w:t>……………………………………………………….</w:t>
      </w:r>
      <w:r w:rsidRPr="00FE0941">
        <w:br/>
      </w:r>
      <w:bookmarkStart w:id="270" w:name="_GoBack"/>
      <w:bookmarkEnd w:id="270"/>
    </w:p>
    <w:p w14:paraId="4E1AB37D" w14:textId="77777777" w:rsidR="00F50B71" w:rsidRPr="00FE0941" w:rsidRDefault="00F50B71" w:rsidP="00F50B71">
      <w:pPr>
        <w:rPr>
          <w:b/>
          <w:bCs/>
        </w:rPr>
      </w:pPr>
      <w:r w:rsidRPr="00FE0941">
        <w:rPr>
          <w:b/>
          <w:bCs/>
        </w:rPr>
        <w:t>Place…</w:t>
      </w:r>
      <w:r w:rsidRPr="00FE0941">
        <w:t>……………………………………………………….</w:t>
      </w:r>
      <w:r w:rsidRPr="00FE0941">
        <w:br/>
      </w:r>
    </w:p>
    <w:p w14:paraId="7164B486" w14:textId="77777777" w:rsidR="00F50B71" w:rsidRPr="00FE0941" w:rsidRDefault="00F50B71" w:rsidP="00F50B71">
      <w:r w:rsidRPr="00FE0941">
        <w:rPr>
          <w:b/>
          <w:bCs/>
        </w:rPr>
        <w:t>Date:(dd –mm – yyyy):</w:t>
      </w:r>
      <w:r w:rsidRPr="00FE0941">
        <w:t xml:space="preserve"> ……………………………………….</w:t>
      </w:r>
    </w:p>
    <w:p w14:paraId="3F6E6B05" w14:textId="77777777" w:rsidR="00F50B71" w:rsidRPr="00FE0941" w:rsidRDefault="00F50B71" w:rsidP="00F50B71">
      <w:pPr>
        <w:rPr>
          <w:b/>
          <w:bCs/>
        </w:rPr>
      </w:pPr>
    </w:p>
    <w:p w14:paraId="0A0C7FDA" w14:textId="77777777" w:rsidR="00F50B71" w:rsidRPr="00FE0941" w:rsidRDefault="00F50B71" w:rsidP="00F50B71">
      <w:pPr>
        <w:rPr>
          <w:b/>
          <w:bCs/>
        </w:rPr>
      </w:pPr>
      <w:r w:rsidRPr="00FE0941">
        <w:rPr>
          <w:b/>
          <w:bCs/>
        </w:rPr>
        <w:t>2.Name…</w:t>
      </w:r>
      <w:r w:rsidRPr="00FE0941">
        <w:t>……………………………………………………….</w:t>
      </w:r>
      <w:r w:rsidRPr="00FE0941">
        <w:br/>
      </w:r>
    </w:p>
    <w:p w14:paraId="1C918A4A" w14:textId="77777777" w:rsidR="00F50B71" w:rsidRPr="00FE0941" w:rsidRDefault="00F50B71" w:rsidP="00F50B71">
      <w:pPr>
        <w:rPr>
          <w:b/>
          <w:bCs/>
        </w:rPr>
      </w:pPr>
      <w:r w:rsidRPr="00FE0941">
        <w:rPr>
          <w:b/>
          <w:bCs/>
        </w:rPr>
        <w:t>Place…</w:t>
      </w:r>
      <w:r w:rsidRPr="00FE0941">
        <w:t>……………………………………………………….</w:t>
      </w:r>
      <w:r w:rsidRPr="00FE0941">
        <w:br/>
      </w:r>
    </w:p>
    <w:p w14:paraId="16730649" w14:textId="77777777" w:rsidR="00F50B71" w:rsidRPr="00776657" w:rsidRDefault="00F50B71" w:rsidP="00F50B71">
      <w:r w:rsidRPr="00FE0941">
        <w:rPr>
          <w:b/>
          <w:bCs/>
        </w:rPr>
        <w:t>Date:(dd –mm – yyyy):</w:t>
      </w:r>
      <w:r w:rsidRPr="00FE0941">
        <w:t xml:space="preserve"> ………………………………………</w:t>
      </w:r>
    </w:p>
    <w:p w14:paraId="55C4EA59" w14:textId="77777777" w:rsidR="00F50B71" w:rsidRDefault="00F50B71" w:rsidP="00F50B71"/>
    <w:p w14:paraId="59F1B296" w14:textId="2829EDA2" w:rsidR="00F50B71" w:rsidRDefault="00F50B71" w:rsidP="00713ECB"/>
    <w:sectPr w:rsidR="00F50B71" w:rsidSect="00EE448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CBB93" w14:textId="77777777" w:rsidR="00E86AE4" w:rsidRDefault="00E86AE4" w:rsidP="00DA514E">
      <w:r>
        <w:separator/>
      </w:r>
    </w:p>
  </w:endnote>
  <w:endnote w:type="continuationSeparator" w:id="0">
    <w:p w14:paraId="6EE42867" w14:textId="77777777" w:rsidR="00E86AE4" w:rsidRDefault="00E86AE4" w:rsidP="00DA514E">
      <w:r>
        <w:continuationSeparator/>
      </w:r>
    </w:p>
  </w:endnote>
  <w:endnote w:type="continuationNotice" w:id="1">
    <w:p w14:paraId="05345C3E" w14:textId="77777777" w:rsidR="00E86AE4" w:rsidRDefault="00E86A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ont295">
    <w:altName w:val="Malgun Gothic"/>
    <w:charset w:val="81"/>
    <w:family w:val="auto"/>
    <w:pitch w:val="variable"/>
  </w:font>
  <w:font w:name="Cambria">
    <w:panose1 w:val="02040503050406030204"/>
    <w:charset w:val="00"/>
    <w:family w:val="roman"/>
    <w:pitch w:val="variable"/>
    <w:sig w:usb0="E00006FF" w:usb1="420024FF" w:usb2="02000000" w:usb3="00000000" w:csb0="0000019F" w:csb1="00000000"/>
  </w:font>
  <w:font w:name="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F8EC6" w14:textId="77777777" w:rsidR="007B0C9E" w:rsidRDefault="007B0C9E" w:rsidP="00DA514E">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928189"/>
      <w:docPartObj>
        <w:docPartGallery w:val="Page Numbers (Bottom of Page)"/>
        <w:docPartUnique/>
      </w:docPartObj>
    </w:sdtPr>
    <w:sdtEndPr>
      <w:rPr>
        <w:noProof/>
      </w:rPr>
    </w:sdtEndPr>
    <w:sdtContent>
      <w:p w14:paraId="12603E0E" w14:textId="617FB4B2" w:rsidR="007B0C9E" w:rsidRDefault="007B0C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34B067" w14:textId="77777777" w:rsidR="007B0C9E" w:rsidRDefault="007B0C9E" w:rsidP="00DA514E">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BEE3" w14:textId="77777777" w:rsidR="007B0C9E" w:rsidRDefault="007B0C9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871E3" w14:textId="77777777" w:rsidR="007B0C9E" w:rsidRDefault="007B0C9E">
    <w:pPr>
      <w:pStyle w:val="Footer"/>
      <w:jc w:val="center"/>
    </w:pPr>
    <w:r>
      <w:fldChar w:fldCharType="begin"/>
    </w:r>
    <w:r>
      <w:instrText xml:space="preserve"> PAGE </w:instrText>
    </w:r>
    <w:r>
      <w:fldChar w:fldCharType="separate"/>
    </w:r>
    <w:r>
      <w:rPr>
        <w:noProof/>
      </w:rPr>
      <w:t>2</w:t>
    </w:r>
    <w:r>
      <w:rPr>
        <w:noProof/>
      </w:rPr>
      <w:fldChar w:fldCharType="end"/>
    </w:r>
  </w:p>
  <w:p w14:paraId="6025E0BD" w14:textId="77777777" w:rsidR="007B0C9E" w:rsidRDefault="007B0C9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14079519"/>
      <w:docPartObj>
        <w:docPartGallery w:val="Page Numbers (Bottom of Page)"/>
        <w:docPartUnique/>
      </w:docPartObj>
    </w:sdtPr>
    <w:sdtEndPr>
      <w:rPr>
        <w:noProof/>
      </w:rPr>
    </w:sdtEndPr>
    <w:sdtContent>
      <w:p w14:paraId="2C57A890" w14:textId="6F9BCC2E" w:rsidR="007B0C9E" w:rsidRDefault="007B0C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84786C" w14:textId="77777777" w:rsidR="007B0C9E" w:rsidRDefault="007B0C9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6B1280" w14:textId="77777777" w:rsidR="00E86AE4" w:rsidRDefault="00E86AE4" w:rsidP="00DA514E">
      <w:r>
        <w:separator/>
      </w:r>
    </w:p>
  </w:footnote>
  <w:footnote w:type="continuationSeparator" w:id="0">
    <w:p w14:paraId="0A4482F5" w14:textId="77777777" w:rsidR="00E86AE4" w:rsidRDefault="00E86AE4" w:rsidP="00DA514E">
      <w:r>
        <w:continuationSeparator/>
      </w:r>
    </w:p>
  </w:footnote>
  <w:footnote w:type="continuationNotice" w:id="1">
    <w:p w14:paraId="713FCF20" w14:textId="77777777" w:rsidR="00E86AE4" w:rsidRDefault="00E86AE4"/>
  </w:footnote>
  <w:footnote w:id="2">
    <w:p w14:paraId="1D681BF7" w14:textId="77777777" w:rsidR="007B0C9E" w:rsidRDefault="007B0C9E" w:rsidP="0031510D">
      <w:pPr>
        <w:pStyle w:val="FootnoteText"/>
      </w:pPr>
      <w:r>
        <w:rPr>
          <w:rStyle w:val="FootnoteReference"/>
        </w:rPr>
        <w:footnoteRef/>
      </w:r>
      <w:r>
        <w:t xml:space="preserve"> </w:t>
      </w:r>
      <w:r w:rsidRPr="00547103">
        <w:rPr>
          <w:rFonts w:cs="Calibri"/>
        </w:rPr>
        <w:t>Carib Act of 1978 http://www.dominica.gov.dm/laws/chapters/chap25-90.pdf</w:t>
      </w:r>
    </w:p>
  </w:footnote>
  <w:footnote w:id="3">
    <w:p w14:paraId="3E059ABD" w14:textId="77777777" w:rsidR="007B0C9E" w:rsidRDefault="007B0C9E" w:rsidP="0031510D">
      <w:pPr>
        <w:pStyle w:val="FootnoteText"/>
      </w:pPr>
      <w:r>
        <w:rPr>
          <w:rStyle w:val="FootnoteReference"/>
        </w:rPr>
        <w:footnoteRef/>
      </w:r>
      <w:r>
        <w:t xml:space="preserve"> The indigenous people of Dominica are now referred to as Kalinago, following an Act of Parliament in 2015 (See page 5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8DC1B" w14:textId="77777777" w:rsidR="007B0C9E" w:rsidRDefault="007B0C9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352B" w14:textId="61C4BF9B" w:rsidR="007B0C9E" w:rsidRDefault="007B0C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5CCB8" w14:textId="77777777" w:rsidR="007B0C9E" w:rsidRDefault="007B0C9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DA5D8A"/>
    <w:multiLevelType w:val="hybridMultilevel"/>
    <w:tmpl w:val="8E58374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93141F"/>
    <w:multiLevelType w:val="hybridMultilevel"/>
    <w:tmpl w:val="290E4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724AC"/>
    <w:multiLevelType w:val="hybridMultilevel"/>
    <w:tmpl w:val="14B84D3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B3C92"/>
    <w:multiLevelType w:val="hybridMultilevel"/>
    <w:tmpl w:val="EFB6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276F2"/>
    <w:multiLevelType w:val="hybridMultilevel"/>
    <w:tmpl w:val="E4C4F128"/>
    <w:lvl w:ilvl="0" w:tplc="308CDD36">
      <w:numFmt w:val="bullet"/>
      <w:lvlText w:val="•"/>
      <w:lvlJc w:val="left"/>
      <w:pPr>
        <w:ind w:left="836" w:hanging="339"/>
      </w:pPr>
      <w:rPr>
        <w:rFonts w:ascii="Arial" w:eastAsia="Arial" w:hAnsi="Arial" w:cs="Arial" w:hint="default"/>
        <w:color w:val="030303"/>
        <w:w w:val="91"/>
        <w:sz w:val="18"/>
        <w:szCs w:val="18"/>
      </w:rPr>
    </w:lvl>
    <w:lvl w:ilvl="1" w:tplc="20FA7D00">
      <w:numFmt w:val="bullet"/>
      <w:lvlText w:val="o"/>
      <w:lvlJc w:val="left"/>
      <w:pPr>
        <w:ind w:left="1518" w:hanging="329"/>
      </w:pPr>
      <w:rPr>
        <w:rFonts w:ascii="Arial" w:eastAsia="Arial" w:hAnsi="Arial" w:cs="Arial" w:hint="default"/>
        <w:color w:val="1F1F1F"/>
        <w:w w:val="109"/>
        <w:sz w:val="18"/>
        <w:szCs w:val="18"/>
      </w:rPr>
    </w:lvl>
    <w:lvl w:ilvl="2" w:tplc="FC84E8E2">
      <w:numFmt w:val="bullet"/>
      <w:lvlText w:val="•"/>
      <w:lvlJc w:val="left"/>
      <w:pPr>
        <w:ind w:left="2328" w:hanging="329"/>
      </w:pPr>
      <w:rPr>
        <w:rFonts w:hint="default"/>
      </w:rPr>
    </w:lvl>
    <w:lvl w:ilvl="3" w:tplc="EC50617A">
      <w:numFmt w:val="bullet"/>
      <w:lvlText w:val="•"/>
      <w:lvlJc w:val="left"/>
      <w:pPr>
        <w:ind w:left="3137" w:hanging="329"/>
      </w:pPr>
      <w:rPr>
        <w:rFonts w:hint="default"/>
      </w:rPr>
    </w:lvl>
    <w:lvl w:ilvl="4" w:tplc="0E6ED9E2">
      <w:numFmt w:val="bullet"/>
      <w:lvlText w:val="•"/>
      <w:lvlJc w:val="left"/>
      <w:pPr>
        <w:ind w:left="3946" w:hanging="329"/>
      </w:pPr>
      <w:rPr>
        <w:rFonts w:hint="default"/>
      </w:rPr>
    </w:lvl>
    <w:lvl w:ilvl="5" w:tplc="49FE09EA">
      <w:numFmt w:val="bullet"/>
      <w:lvlText w:val="•"/>
      <w:lvlJc w:val="left"/>
      <w:pPr>
        <w:ind w:left="4755" w:hanging="329"/>
      </w:pPr>
      <w:rPr>
        <w:rFonts w:hint="default"/>
      </w:rPr>
    </w:lvl>
    <w:lvl w:ilvl="6" w:tplc="A6FA678A">
      <w:numFmt w:val="bullet"/>
      <w:lvlText w:val="•"/>
      <w:lvlJc w:val="left"/>
      <w:pPr>
        <w:ind w:left="5564" w:hanging="329"/>
      </w:pPr>
      <w:rPr>
        <w:rFonts w:hint="default"/>
      </w:rPr>
    </w:lvl>
    <w:lvl w:ilvl="7" w:tplc="A35A3344">
      <w:numFmt w:val="bullet"/>
      <w:lvlText w:val="•"/>
      <w:lvlJc w:val="left"/>
      <w:pPr>
        <w:ind w:left="6373" w:hanging="329"/>
      </w:pPr>
      <w:rPr>
        <w:rFonts w:hint="default"/>
      </w:rPr>
    </w:lvl>
    <w:lvl w:ilvl="8" w:tplc="178005CA">
      <w:numFmt w:val="bullet"/>
      <w:lvlText w:val="•"/>
      <w:lvlJc w:val="left"/>
      <w:pPr>
        <w:ind w:left="7182" w:hanging="329"/>
      </w:pPr>
      <w:rPr>
        <w:rFonts w:hint="default"/>
      </w:rPr>
    </w:lvl>
  </w:abstractNum>
  <w:abstractNum w:abstractNumId="5" w15:restartNumberingAfterBreak="0">
    <w:nsid w:val="0FFF5144"/>
    <w:multiLevelType w:val="hybridMultilevel"/>
    <w:tmpl w:val="BA0610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39E49EF"/>
    <w:multiLevelType w:val="hybridMultilevel"/>
    <w:tmpl w:val="163C5C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E02D0F"/>
    <w:multiLevelType w:val="hybridMultilevel"/>
    <w:tmpl w:val="B4ACCAC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E32E29"/>
    <w:multiLevelType w:val="hybridMultilevel"/>
    <w:tmpl w:val="3D66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C2873"/>
    <w:multiLevelType w:val="hybridMultilevel"/>
    <w:tmpl w:val="EC8C6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7863F3"/>
    <w:multiLevelType w:val="hybridMultilevel"/>
    <w:tmpl w:val="5C768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C3607A"/>
    <w:multiLevelType w:val="hybridMultilevel"/>
    <w:tmpl w:val="E4DED54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FD6A4E"/>
    <w:multiLevelType w:val="hybridMultilevel"/>
    <w:tmpl w:val="5C4679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C43BD7"/>
    <w:multiLevelType w:val="hybridMultilevel"/>
    <w:tmpl w:val="AFB8984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CFE65AD"/>
    <w:multiLevelType w:val="hybridMultilevel"/>
    <w:tmpl w:val="D466C3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F2FB4"/>
    <w:multiLevelType w:val="hybridMultilevel"/>
    <w:tmpl w:val="86C6E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15A3E"/>
    <w:multiLevelType w:val="hybridMultilevel"/>
    <w:tmpl w:val="B0EA92E2"/>
    <w:lvl w:ilvl="0" w:tplc="04090003">
      <w:start w:val="1"/>
      <w:numFmt w:val="bullet"/>
      <w:lvlText w:val="o"/>
      <w:lvlJc w:val="left"/>
      <w:pPr>
        <w:ind w:left="1080" w:hanging="360"/>
      </w:pPr>
      <w:rPr>
        <w:rFonts w:ascii="Courier New" w:hAnsi="Courier New" w:cs="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08F52D6"/>
    <w:multiLevelType w:val="hybridMultilevel"/>
    <w:tmpl w:val="513851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33F65C1"/>
    <w:multiLevelType w:val="hybridMultilevel"/>
    <w:tmpl w:val="6570E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D7236A"/>
    <w:multiLevelType w:val="hybridMultilevel"/>
    <w:tmpl w:val="CA56D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007311"/>
    <w:multiLevelType w:val="hybridMultilevel"/>
    <w:tmpl w:val="A294B09A"/>
    <w:lvl w:ilvl="0" w:tplc="9FC4C06E">
      <w:start w:val="1"/>
      <w:numFmt w:val="lowerLetter"/>
      <w:lvlText w:val="(%1)"/>
      <w:lvlJc w:val="left"/>
      <w:pPr>
        <w:ind w:left="720" w:hanging="360"/>
      </w:pPr>
      <w:rPr>
        <w:rFonts w:asciiTheme="minorHAnsi" w:hAnsiTheme="minorHAnsi" w:cstheme="minorHAns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A9017B8"/>
    <w:multiLevelType w:val="hybridMultilevel"/>
    <w:tmpl w:val="54DCE6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2B2C760B"/>
    <w:multiLevelType w:val="multilevel"/>
    <w:tmpl w:val="C9CE6FDE"/>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F465518"/>
    <w:multiLevelType w:val="hybridMultilevel"/>
    <w:tmpl w:val="5E6CC9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0975DEA"/>
    <w:multiLevelType w:val="multilevel"/>
    <w:tmpl w:val="2C3AFFE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 w15:restartNumberingAfterBreak="0">
    <w:nsid w:val="30CC4D8A"/>
    <w:multiLevelType w:val="hybridMultilevel"/>
    <w:tmpl w:val="E27C3C1A"/>
    <w:lvl w:ilvl="0" w:tplc="032862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0B05B5"/>
    <w:multiLevelType w:val="hybridMultilevel"/>
    <w:tmpl w:val="1B469E5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1C0E7C"/>
    <w:multiLevelType w:val="hybridMultilevel"/>
    <w:tmpl w:val="D3A2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470673C"/>
    <w:multiLevelType w:val="hybridMultilevel"/>
    <w:tmpl w:val="3EE43860"/>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9" w15:restartNumberingAfterBreak="0">
    <w:nsid w:val="3A434F2E"/>
    <w:multiLevelType w:val="multilevel"/>
    <w:tmpl w:val="998E8BC6"/>
    <w:lvl w:ilvl="0">
      <w:start w:val="1"/>
      <w:numFmt w:val="decimal"/>
      <w:lvlText w:val="%1."/>
      <w:lvlJc w:val="left"/>
      <w:pPr>
        <w:ind w:left="497" w:hanging="338"/>
      </w:pPr>
      <w:rPr>
        <w:rFonts w:hint="default"/>
        <w:b/>
        <w:bCs/>
        <w:spacing w:val="-1"/>
        <w:w w:val="103"/>
      </w:rPr>
    </w:lvl>
    <w:lvl w:ilvl="1">
      <w:start w:val="1"/>
      <w:numFmt w:val="decimal"/>
      <w:lvlText w:val="%1.%2"/>
      <w:lvlJc w:val="left"/>
      <w:pPr>
        <w:ind w:left="838" w:hanging="677"/>
      </w:pPr>
      <w:rPr>
        <w:rFonts w:hint="default"/>
        <w:b/>
        <w:bCs/>
        <w:spacing w:val="-1"/>
        <w:w w:val="105"/>
      </w:rPr>
    </w:lvl>
    <w:lvl w:ilvl="2">
      <w:numFmt w:val="bullet"/>
      <w:lvlText w:val="•"/>
      <w:lvlJc w:val="left"/>
      <w:pPr>
        <w:ind w:left="837" w:hanging="677"/>
      </w:pPr>
      <w:rPr>
        <w:rFonts w:ascii="Arial" w:eastAsia="Arial" w:hAnsi="Arial" w:cs="Arial" w:hint="default"/>
        <w:color w:val="030303"/>
        <w:w w:val="105"/>
        <w:sz w:val="18"/>
        <w:szCs w:val="18"/>
      </w:rPr>
    </w:lvl>
    <w:lvl w:ilvl="3">
      <w:numFmt w:val="bullet"/>
      <w:lvlText w:val="•"/>
      <w:lvlJc w:val="left"/>
      <w:pPr>
        <w:ind w:left="2608" w:hanging="677"/>
      </w:pPr>
      <w:rPr>
        <w:rFonts w:hint="default"/>
      </w:rPr>
    </w:lvl>
    <w:lvl w:ilvl="4">
      <w:numFmt w:val="bullet"/>
      <w:lvlText w:val="•"/>
      <w:lvlJc w:val="left"/>
      <w:pPr>
        <w:ind w:left="3493" w:hanging="677"/>
      </w:pPr>
      <w:rPr>
        <w:rFonts w:hint="default"/>
      </w:rPr>
    </w:lvl>
    <w:lvl w:ilvl="5">
      <w:numFmt w:val="bullet"/>
      <w:lvlText w:val="•"/>
      <w:lvlJc w:val="left"/>
      <w:pPr>
        <w:ind w:left="4377" w:hanging="677"/>
      </w:pPr>
      <w:rPr>
        <w:rFonts w:hint="default"/>
      </w:rPr>
    </w:lvl>
    <w:lvl w:ilvl="6">
      <w:numFmt w:val="bullet"/>
      <w:lvlText w:val="•"/>
      <w:lvlJc w:val="left"/>
      <w:pPr>
        <w:ind w:left="5262" w:hanging="677"/>
      </w:pPr>
      <w:rPr>
        <w:rFonts w:hint="default"/>
      </w:rPr>
    </w:lvl>
    <w:lvl w:ilvl="7">
      <w:numFmt w:val="bullet"/>
      <w:lvlText w:val="•"/>
      <w:lvlJc w:val="left"/>
      <w:pPr>
        <w:ind w:left="6146" w:hanging="677"/>
      </w:pPr>
      <w:rPr>
        <w:rFonts w:hint="default"/>
      </w:rPr>
    </w:lvl>
    <w:lvl w:ilvl="8">
      <w:numFmt w:val="bullet"/>
      <w:lvlText w:val="•"/>
      <w:lvlJc w:val="left"/>
      <w:pPr>
        <w:ind w:left="7031" w:hanging="677"/>
      </w:pPr>
      <w:rPr>
        <w:rFonts w:hint="default"/>
      </w:rPr>
    </w:lvl>
  </w:abstractNum>
  <w:abstractNum w:abstractNumId="30" w15:restartNumberingAfterBreak="0">
    <w:nsid w:val="3C4268F0"/>
    <w:multiLevelType w:val="hybridMultilevel"/>
    <w:tmpl w:val="D96A681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D877CA"/>
    <w:multiLevelType w:val="hybridMultilevel"/>
    <w:tmpl w:val="608C4DD4"/>
    <w:lvl w:ilvl="0" w:tplc="B2E80D88">
      <w:start w:val="1"/>
      <w:numFmt w:val="lowerLetter"/>
      <w:lvlText w:val="(%1)"/>
      <w:lvlJc w:val="left"/>
      <w:pPr>
        <w:ind w:left="1080" w:hanging="360"/>
      </w:pPr>
      <w:rPr>
        <w:rFonts w:hint="default"/>
      </w:rPr>
    </w:lvl>
    <w:lvl w:ilvl="1" w:tplc="F8A4776A">
      <w:numFmt w:val="bullet"/>
      <w:lvlText w:val="•"/>
      <w:lvlJc w:val="left"/>
      <w:pPr>
        <w:ind w:left="2160" w:hanging="720"/>
      </w:pPr>
      <w:rPr>
        <w:rFonts w:ascii="Calibri" w:eastAsiaTheme="minorHAnsi" w:hAnsi="Calibri" w:cs="Calibri" w:hint="default"/>
      </w:rPr>
    </w:lvl>
    <w:lvl w:ilvl="2" w:tplc="E1D43A22">
      <w:start w:val="1"/>
      <w:numFmt w:val="decimal"/>
      <w:lvlText w:val="%3."/>
      <w:lvlJc w:val="left"/>
      <w:pPr>
        <w:ind w:left="2700" w:hanging="360"/>
      </w:pPr>
      <w:rPr>
        <w:rFonts w:hint="default"/>
      </w:rPr>
    </w:lvl>
    <w:lvl w:ilvl="3" w:tplc="04090017">
      <w:start w:val="1"/>
      <w:numFmt w:val="lowerLetter"/>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F457F12"/>
    <w:multiLevelType w:val="hybridMultilevel"/>
    <w:tmpl w:val="4464F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3F03C3"/>
    <w:multiLevelType w:val="hybridMultilevel"/>
    <w:tmpl w:val="A2344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17746F"/>
    <w:multiLevelType w:val="hybridMultilevel"/>
    <w:tmpl w:val="F5EAA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4506199"/>
    <w:multiLevelType w:val="hybridMultilevel"/>
    <w:tmpl w:val="11426AB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89076C1"/>
    <w:multiLevelType w:val="hybridMultilevel"/>
    <w:tmpl w:val="57EC51AE"/>
    <w:lvl w:ilvl="0" w:tplc="032862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49C60760"/>
    <w:multiLevelType w:val="multilevel"/>
    <w:tmpl w:val="26002C70"/>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8" w15:restartNumberingAfterBreak="0">
    <w:nsid w:val="4BA70F4A"/>
    <w:multiLevelType w:val="hybridMultilevel"/>
    <w:tmpl w:val="9CA4DA2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C005F7F"/>
    <w:multiLevelType w:val="hybridMultilevel"/>
    <w:tmpl w:val="E1C4C4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53C873F8"/>
    <w:multiLevelType w:val="hybridMultilevel"/>
    <w:tmpl w:val="836E7F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53F17C61"/>
    <w:multiLevelType w:val="hybridMultilevel"/>
    <w:tmpl w:val="9DB6E1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8E805E5"/>
    <w:multiLevelType w:val="hybridMultilevel"/>
    <w:tmpl w:val="B47A6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734081"/>
    <w:multiLevelType w:val="hybridMultilevel"/>
    <w:tmpl w:val="D0D29B32"/>
    <w:lvl w:ilvl="0" w:tplc="0C0A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6048FD"/>
    <w:multiLevelType w:val="hybridMultilevel"/>
    <w:tmpl w:val="AC42D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636EA5"/>
    <w:multiLevelType w:val="hybridMultilevel"/>
    <w:tmpl w:val="D9D67A12"/>
    <w:lvl w:ilvl="0" w:tplc="ACC2262C">
      <w:start w:val="1"/>
      <w:numFmt w:val="lowerLetter"/>
      <w:lvlText w:val="(%1)"/>
      <w:lvlJc w:val="left"/>
      <w:pPr>
        <w:ind w:left="396" w:hanging="360"/>
      </w:pPr>
      <w:rPr>
        <w:rFonts w:asciiTheme="minorHAnsi" w:hAnsiTheme="minorHAnsi" w:hint="default"/>
        <w:sz w:val="22"/>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46" w15:restartNumberingAfterBreak="0">
    <w:nsid w:val="6623279A"/>
    <w:multiLevelType w:val="hybridMultilevel"/>
    <w:tmpl w:val="CF101E94"/>
    <w:lvl w:ilvl="0" w:tplc="CCB82E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4C39CF"/>
    <w:multiLevelType w:val="hybridMultilevel"/>
    <w:tmpl w:val="D18A3568"/>
    <w:lvl w:ilvl="0" w:tplc="04090013">
      <w:start w:val="1"/>
      <w:numFmt w:val="upperRoman"/>
      <w:lvlText w:val="%1."/>
      <w:lvlJc w:val="right"/>
      <w:pPr>
        <w:ind w:left="90" w:hanging="360"/>
      </w:pPr>
    </w:lvl>
    <w:lvl w:ilvl="1" w:tplc="0C0A0019" w:tentative="1">
      <w:start w:val="1"/>
      <w:numFmt w:val="lowerLetter"/>
      <w:lvlText w:val="%2."/>
      <w:lvlJc w:val="left"/>
      <w:pPr>
        <w:ind w:left="810" w:hanging="360"/>
      </w:pPr>
    </w:lvl>
    <w:lvl w:ilvl="2" w:tplc="0C0A001B" w:tentative="1">
      <w:start w:val="1"/>
      <w:numFmt w:val="lowerRoman"/>
      <w:lvlText w:val="%3."/>
      <w:lvlJc w:val="right"/>
      <w:pPr>
        <w:ind w:left="1530" w:hanging="180"/>
      </w:pPr>
    </w:lvl>
    <w:lvl w:ilvl="3" w:tplc="0C0A000F" w:tentative="1">
      <w:start w:val="1"/>
      <w:numFmt w:val="decimal"/>
      <w:lvlText w:val="%4."/>
      <w:lvlJc w:val="left"/>
      <w:pPr>
        <w:ind w:left="2250" w:hanging="360"/>
      </w:pPr>
    </w:lvl>
    <w:lvl w:ilvl="4" w:tplc="0C0A0019" w:tentative="1">
      <w:start w:val="1"/>
      <w:numFmt w:val="lowerLetter"/>
      <w:lvlText w:val="%5."/>
      <w:lvlJc w:val="left"/>
      <w:pPr>
        <w:ind w:left="2970" w:hanging="360"/>
      </w:pPr>
    </w:lvl>
    <w:lvl w:ilvl="5" w:tplc="0C0A001B" w:tentative="1">
      <w:start w:val="1"/>
      <w:numFmt w:val="lowerRoman"/>
      <w:lvlText w:val="%6."/>
      <w:lvlJc w:val="right"/>
      <w:pPr>
        <w:ind w:left="3690" w:hanging="180"/>
      </w:pPr>
    </w:lvl>
    <w:lvl w:ilvl="6" w:tplc="0C0A000F" w:tentative="1">
      <w:start w:val="1"/>
      <w:numFmt w:val="decimal"/>
      <w:lvlText w:val="%7."/>
      <w:lvlJc w:val="left"/>
      <w:pPr>
        <w:ind w:left="4410" w:hanging="360"/>
      </w:pPr>
    </w:lvl>
    <w:lvl w:ilvl="7" w:tplc="0C0A0019" w:tentative="1">
      <w:start w:val="1"/>
      <w:numFmt w:val="lowerLetter"/>
      <w:lvlText w:val="%8."/>
      <w:lvlJc w:val="left"/>
      <w:pPr>
        <w:ind w:left="5130" w:hanging="360"/>
      </w:pPr>
    </w:lvl>
    <w:lvl w:ilvl="8" w:tplc="0C0A001B" w:tentative="1">
      <w:start w:val="1"/>
      <w:numFmt w:val="lowerRoman"/>
      <w:lvlText w:val="%9."/>
      <w:lvlJc w:val="right"/>
      <w:pPr>
        <w:ind w:left="5850" w:hanging="180"/>
      </w:pPr>
    </w:lvl>
  </w:abstractNum>
  <w:abstractNum w:abstractNumId="48" w15:restartNumberingAfterBreak="0">
    <w:nsid w:val="7097314A"/>
    <w:multiLevelType w:val="hybridMultilevel"/>
    <w:tmpl w:val="63F4227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46A6A79"/>
    <w:multiLevelType w:val="hybridMultilevel"/>
    <w:tmpl w:val="E034ABD8"/>
    <w:lvl w:ilvl="0" w:tplc="032862D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75B615F7"/>
    <w:multiLevelType w:val="hybridMultilevel"/>
    <w:tmpl w:val="BEA8DBE2"/>
    <w:lvl w:ilvl="0" w:tplc="0E16DE3A">
      <w:numFmt w:val="bullet"/>
      <w:lvlText w:val="•"/>
      <w:lvlJc w:val="left"/>
      <w:pPr>
        <w:ind w:left="840" w:hanging="340"/>
      </w:pPr>
      <w:rPr>
        <w:rFonts w:hint="default"/>
        <w:w w:val="107"/>
      </w:rPr>
    </w:lvl>
    <w:lvl w:ilvl="1" w:tplc="D58C0318">
      <w:numFmt w:val="bullet"/>
      <w:lvlText w:val="o"/>
      <w:lvlJc w:val="left"/>
      <w:pPr>
        <w:ind w:left="1516" w:hanging="334"/>
      </w:pPr>
      <w:rPr>
        <w:rFonts w:ascii="Arial" w:eastAsia="Arial" w:hAnsi="Arial" w:cs="Arial" w:hint="default"/>
        <w:color w:val="1C1C1C"/>
        <w:w w:val="107"/>
        <w:sz w:val="18"/>
        <w:szCs w:val="18"/>
      </w:rPr>
    </w:lvl>
    <w:lvl w:ilvl="2" w:tplc="24E6EC4E">
      <w:numFmt w:val="bullet"/>
      <w:lvlText w:val="•"/>
      <w:lvlJc w:val="left"/>
      <w:pPr>
        <w:ind w:left="2328" w:hanging="334"/>
      </w:pPr>
      <w:rPr>
        <w:rFonts w:hint="default"/>
      </w:rPr>
    </w:lvl>
    <w:lvl w:ilvl="3" w:tplc="ECA2A4C0">
      <w:numFmt w:val="bullet"/>
      <w:lvlText w:val="•"/>
      <w:lvlJc w:val="left"/>
      <w:pPr>
        <w:ind w:left="3137" w:hanging="334"/>
      </w:pPr>
      <w:rPr>
        <w:rFonts w:hint="default"/>
      </w:rPr>
    </w:lvl>
    <w:lvl w:ilvl="4" w:tplc="00E0F0B0">
      <w:numFmt w:val="bullet"/>
      <w:lvlText w:val="•"/>
      <w:lvlJc w:val="left"/>
      <w:pPr>
        <w:ind w:left="3946" w:hanging="334"/>
      </w:pPr>
      <w:rPr>
        <w:rFonts w:hint="default"/>
      </w:rPr>
    </w:lvl>
    <w:lvl w:ilvl="5" w:tplc="0FCE9784">
      <w:numFmt w:val="bullet"/>
      <w:lvlText w:val="•"/>
      <w:lvlJc w:val="left"/>
      <w:pPr>
        <w:ind w:left="4755" w:hanging="334"/>
      </w:pPr>
      <w:rPr>
        <w:rFonts w:hint="default"/>
      </w:rPr>
    </w:lvl>
    <w:lvl w:ilvl="6" w:tplc="490E0A8E">
      <w:numFmt w:val="bullet"/>
      <w:lvlText w:val="•"/>
      <w:lvlJc w:val="left"/>
      <w:pPr>
        <w:ind w:left="5564" w:hanging="334"/>
      </w:pPr>
      <w:rPr>
        <w:rFonts w:hint="default"/>
      </w:rPr>
    </w:lvl>
    <w:lvl w:ilvl="7" w:tplc="3E1059C4">
      <w:numFmt w:val="bullet"/>
      <w:lvlText w:val="•"/>
      <w:lvlJc w:val="left"/>
      <w:pPr>
        <w:ind w:left="6373" w:hanging="334"/>
      </w:pPr>
      <w:rPr>
        <w:rFonts w:hint="default"/>
      </w:rPr>
    </w:lvl>
    <w:lvl w:ilvl="8" w:tplc="4EEC3366">
      <w:numFmt w:val="bullet"/>
      <w:lvlText w:val="•"/>
      <w:lvlJc w:val="left"/>
      <w:pPr>
        <w:ind w:left="7182" w:hanging="334"/>
      </w:pPr>
      <w:rPr>
        <w:rFonts w:hint="default"/>
      </w:rPr>
    </w:lvl>
  </w:abstractNum>
  <w:abstractNum w:abstractNumId="51" w15:restartNumberingAfterBreak="0">
    <w:nsid w:val="78A34E38"/>
    <w:multiLevelType w:val="hybridMultilevel"/>
    <w:tmpl w:val="192AC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B9C5EB6"/>
    <w:multiLevelType w:val="hybridMultilevel"/>
    <w:tmpl w:val="98C06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C7D109A"/>
    <w:multiLevelType w:val="hybridMultilevel"/>
    <w:tmpl w:val="2B2A4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E526A22"/>
    <w:multiLevelType w:val="hybridMultilevel"/>
    <w:tmpl w:val="8696CD50"/>
    <w:lvl w:ilvl="0" w:tplc="B864477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5"/>
  </w:num>
  <w:num w:numId="3">
    <w:abstractNumId w:val="33"/>
  </w:num>
  <w:num w:numId="4">
    <w:abstractNumId w:val="8"/>
  </w:num>
  <w:num w:numId="5">
    <w:abstractNumId w:val="13"/>
  </w:num>
  <w:num w:numId="6">
    <w:abstractNumId w:val="51"/>
  </w:num>
  <w:num w:numId="7">
    <w:abstractNumId w:val="16"/>
  </w:num>
  <w:num w:numId="8">
    <w:abstractNumId w:val="38"/>
  </w:num>
  <w:num w:numId="9">
    <w:abstractNumId w:val="19"/>
  </w:num>
  <w:num w:numId="10">
    <w:abstractNumId w:val="47"/>
  </w:num>
  <w:num w:numId="11">
    <w:abstractNumId w:val="35"/>
  </w:num>
  <w:num w:numId="12">
    <w:abstractNumId w:val="48"/>
  </w:num>
  <w:num w:numId="13">
    <w:abstractNumId w:val="2"/>
  </w:num>
  <w:num w:numId="14">
    <w:abstractNumId w:val="14"/>
  </w:num>
  <w:num w:numId="15">
    <w:abstractNumId w:val="0"/>
  </w:num>
  <w:num w:numId="16">
    <w:abstractNumId w:val="26"/>
  </w:num>
  <w:num w:numId="17">
    <w:abstractNumId w:val="7"/>
  </w:num>
  <w:num w:numId="18">
    <w:abstractNumId w:val="17"/>
  </w:num>
  <w:num w:numId="19">
    <w:abstractNumId w:val="28"/>
  </w:num>
  <w:num w:numId="20">
    <w:abstractNumId w:val="23"/>
  </w:num>
  <w:num w:numId="21">
    <w:abstractNumId w:val="30"/>
  </w:num>
  <w:num w:numId="22">
    <w:abstractNumId w:val="41"/>
  </w:num>
  <w:num w:numId="23">
    <w:abstractNumId w:val="12"/>
  </w:num>
  <w:num w:numId="24">
    <w:abstractNumId w:val="40"/>
  </w:num>
  <w:num w:numId="25">
    <w:abstractNumId w:val="5"/>
  </w:num>
  <w:num w:numId="26">
    <w:abstractNumId w:val="27"/>
  </w:num>
  <w:num w:numId="27">
    <w:abstractNumId w:val="34"/>
  </w:num>
  <w:num w:numId="28">
    <w:abstractNumId w:val="37"/>
  </w:num>
  <w:num w:numId="29">
    <w:abstractNumId w:val="53"/>
  </w:num>
  <w:num w:numId="30">
    <w:abstractNumId w:val="15"/>
  </w:num>
  <w:num w:numId="31">
    <w:abstractNumId w:val="32"/>
  </w:num>
  <w:num w:numId="32">
    <w:abstractNumId w:val="3"/>
  </w:num>
  <w:num w:numId="33">
    <w:abstractNumId w:val="18"/>
  </w:num>
  <w:num w:numId="34">
    <w:abstractNumId w:val="46"/>
  </w:num>
  <w:num w:numId="35">
    <w:abstractNumId w:val="21"/>
  </w:num>
  <w:num w:numId="36">
    <w:abstractNumId w:val="6"/>
  </w:num>
  <w:num w:numId="37">
    <w:abstractNumId w:val="31"/>
  </w:num>
  <w:num w:numId="38">
    <w:abstractNumId w:val="1"/>
  </w:num>
  <w:num w:numId="39">
    <w:abstractNumId w:val="42"/>
  </w:num>
  <w:num w:numId="40">
    <w:abstractNumId w:val="9"/>
  </w:num>
  <w:num w:numId="41">
    <w:abstractNumId w:val="54"/>
  </w:num>
  <w:num w:numId="42">
    <w:abstractNumId w:val="49"/>
  </w:num>
  <w:num w:numId="43">
    <w:abstractNumId w:val="36"/>
  </w:num>
  <w:num w:numId="44">
    <w:abstractNumId w:val="44"/>
  </w:num>
  <w:num w:numId="45">
    <w:abstractNumId w:val="39"/>
  </w:num>
  <w:num w:numId="46">
    <w:abstractNumId w:val="11"/>
  </w:num>
  <w:num w:numId="47">
    <w:abstractNumId w:val="43"/>
  </w:num>
  <w:num w:numId="48">
    <w:abstractNumId w:val="20"/>
  </w:num>
  <w:num w:numId="49">
    <w:abstractNumId w:val="29"/>
  </w:num>
  <w:num w:numId="50">
    <w:abstractNumId w:val="4"/>
  </w:num>
  <w:num w:numId="51">
    <w:abstractNumId w:val="50"/>
  </w:num>
  <w:num w:numId="52">
    <w:abstractNumId w:val="45"/>
  </w:num>
  <w:num w:numId="53">
    <w:abstractNumId w:val="52"/>
  </w:num>
  <w:num w:numId="54">
    <w:abstractNumId w:val="10"/>
  </w:num>
  <w:num w:numId="55">
    <w:abstractNumId w:val="2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cwNTIztLC0sLA0MDFQ0lEKTi0uzszPAykwNKgFAPjXzN8tAAAA"/>
  </w:docVars>
  <w:rsids>
    <w:rsidRoot w:val="00DA514E"/>
    <w:rsid w:val="00000998"/>
    <w:rsid w:val="000050DF"/>
    <w:rsid w:val="00006136"/>
    <w:rsid w:val="0000789D"/>
    <w:rsid w:val="000103CF"/>
    <w:rsid w:val="0001122B"/>
    <w:rsid w:val="00015B2C"/>
    <w:rsid w:val="00017C5F"/>
    <w:rsid w:val="00020969"/>
    <w:rsid w:val="00027771"/>
    <w:rsid w:val="00030A0B"/>
    <w:rsid w:val="00035D46"/>
    <w:rsid w:val="00036ECC"/>
    <w:rsid w:val="0004516C"/>
    <w:rsid w:val="00045606"/>
    <w:rsid w:val="000466DD"/>
    <w:rsid w:val="00054420"/>
    <w:rsid w:val="0005467F"/>
    <w:rsid w:val="00055C66"/>
    <w:rsid w:val="000576E3"/>
    <w:rsid w:val="000604A8"/>
    <w:rsid w:val="00060DE8"/>
    <w:rsid w:val="00070823"/>
    <w:rsid w:val="00073CA1"/>
    <w:rsid w:val="00074435"/>
    <w:rsid w:val="000763FD"/>
    <w:rsid w:val="00081032"/>
    <w:rsid w:val="00081061"/>
    <w:rsid w:val="000840F0"/>
    <w:rsid w:val="00090879"/>
    <w:rsid w:val="0009146F"/>
    <w:rsid w:val="000937B3"/>
    <w:rsid w:val="000955F4"/>
    <w:rsid w:val="00096786"/>
    <w:rsid w:val="000A37E7"/>
    <w:rsid w:val="000A3DAB"/>
    <w:rsid w:val="000A3E18"/>
    <w:rsid w:val="000A457D"/>
    <w:rsid w:val="000A46F9"/>
    <w:rsid w:val="000A779A"/>
    <w:rsid w:val="000B0D3D"/>
    <w:rsid w:val="000B1614"/>
    <w:rsid w:val="000B3F75"/>
    <w:rsid w:val="000B4CC7"/>
    <w:rsid w:val="000B5083"/>
    <w:rsid w:val="000B7E45"/>
    <w:rsid w:val="000C3033"/>
    <w:rsid w:val="000C465F"/>
    <w:rsid w:val="000C72F2"/>
    <w:rsid w:val="000D0223"/>
    <w:rsid w:val="000D2909"/>
    <w:rsid w:val="000D2AA6"/>
    <w:rsid w:val="000D5841"/>
    <w:rsid w:val="000D741D"/>
    <w:rsid w:val="000E0AB4"/>
    <w:rsid w:val="000E2014"/>
    <w:rsid w:val="000E36E0"/>
    <w:rsid w:val="000E3D92"/>
    <w:rsid w:val="000E7192"/>
    <w:rsid w:val="000F13F4"/>
    <w:rsid w:val="000F16A3"/>
    <w:rsid w:val="000F470F"/>
    <w:rsid w:val="000F4CB3"/>
    <w:rsid w:val="000F55F8"/>
    <w:rsid w:val="00101DE3"/>
    <w:rsid w:val="001050BE"/>
    <w:rsid w:val="001064C4"/>
    <w:rsid w:val="001112C0"/>
    <w:rsid w:val="001126A1"/>
    <w:rsid w:val="001128D6"/>
    <w:rsid w:val="00114B8D"/>
    <w:rsid w:val="001158AF"/>
    <w:rsid w:val="00116CCC"/>
    <w:rsid w:val="00121655"/>
    <w:rsid w:val="00121A48"/>
    <w:rsid w:val="00123014"/>
    <w:rsid w:val="00125839"/>
    <w:rsid w:val="001266BA"/>
    <w:rsid w:val="001269E1"/>
    <w:rsid w:val="00132A42"/>
    <w:rsid w:val="00132DAF"/>
    <w:rsid w:val="001414C5"/>
    <w:rsid w:val="0014227D"/>
    <w:rsid w:val="00147B8E"/>
    <w:rsid w:val="00153BBC"/>
    <w:rsid w:val="00154343"/>
    <w:rsid w:val="00157F45"/>
    <w:rsid w:val="001624F5"/>
    <w:rsid w:val="00162B96"/>
    <w:rsid w:val="00165A46"/>
    <w:rsid w:val="00171A3A"/>
    <w:rsid w:val="00172A66"/>
    <w:rsid w:val="0017357C"/>
    <w:rsid w:val="00173A24"/>
    <w:rsid w:val="00174879"/>
    <w:rsid w:val="001758EE"/>
    <w:rsid w:val="00177D88"/>
    <w:rsid w:val="00181798"/>
    <w:rsid w:val="00181BE9"/>
    <w:rsid w:val="00185102"/>
    <w:rsid w:val="001854C4"/>
    <w:rsid w:val="001866AA"/>
    <w:rsid w:val="00186980"/>
    <w:rsid w:val="00190A98"/>
    <w:rsid w:val="00193825"/>
    <w:rsid w:val="00196452"/>
    <w:rsid w:val="001A1420"/>
    <w:rsid w:val="001A6F91"/>
    <w:rsid w:val="001B2358"/>
    <w:rsid w:val="001B5FB5"/>
    <w:rsid w:val="001B620C"/>
    <w:rsid w:val="001C05EC"/>
    <w:rsid w:val="001C5638"/>
    <w:rsid w:val="001C63B6"/>
    <w:rsid w:val="001D036E"/>
    <w:rsid w:val="001D1673"/>
    <w:rsid w:val="001D4EA6"/>
    <w:rsid w:val="001D56A6"/>
    <w:rsid w:val="001D7346"/>
    <w:rsid w:val="001D7E0E"/>
    <w:rsid w:val="001E0ABB"/>
    <w:rsid w:val="001E4D67"/>
    <w:rsid w:val="001E5354"/>
    <w:rsid w:val="001E6319"/>
    <w:rsid w:val="001E6F94"/>
    <w:rsid w:val="001F2F5E"/>
    <w:rsid w:val="001F4D13"/>
    <w:rsid w:val="002010A1"/>
    <w:rsid w:val="0020482F"/>
    <w:rsid w:val="00206D4B"/>
    <w:rsid w:val="00211698"/>
    <w:rsid w:val="002125E2"/>
    <w:rsid w:val="002130A4"/>
    <w:rsid w:val="00217A1C"/>
    <w:rsid w:val="00223530"/>
    <w:rsid w:val="00225E84"/>
    <w:rsid w:val="00231701"/>
    <w:rsid w:val="002335DD"/>
    <w:rsid w:val="0023441D"/>
    <w:rsid w:val="00234D2F"/>
    <w:rsid w:val="002355EC"/>
    <w:rsid w:val="00235A50"/>
    <w:rsid w:val="00235D4C"/>
    <w:rsid w:val="002455A1"/>
    <w:rsid w:val="002461C6"/>
    <w:rsid w:val="00254EA9"/>
    <w:rsid w:val="00257B38"/>
    <w:rsid w:val="002632DD"/>
    <w:rsid w:val="00263356"/>
    <w:rsid w:val="00263708"/>
    <w:rsid w:val="00266BF7"/>
    <w:rsid w:val="00272313"/>
    <w:rsid w:val="00272793"/>
    <w:rsid w:val="00272B7F"/>
    <w:rsid w:val="002730DB"/>
    <w:rsid w:val="0027319C"/>
    <w:rsid w:val="002732B1"/>
    <w:rsid w:val="00276327"/>
    <w:rsid w:val="00282367"/>
    <w:rsid w:val="00282547"/>
    <w:rsid w:val="00282E5F"/>
    <w:rsid w:val="0028348D"/>
    <w:rsid w:val="002840FD"/>
    <w:rsid w:val="00285DAD"/>
    <w:rsid w:val="002863AF"/>
    <w:rsid w:val="002873B4"/>
    <w:rsid w:val="002907B3"/>
    <w:rsid w:val="002972A2"/>
    <w:rsid w:val="002A0DFD"/>
    <w:rsid w:val="002A3E1B"/>
    <w:rsid w:val="002A4A6D"/>
    <w:rsid w:val="002B0E5C"/>
    <w:rsid w:val="002B1109"/>
    <w:rsid w:val="002C49C0"/>
    <w:rsid w:val="002C6F01"/>
    <w:rsid w:val="002D479F"/>
    <w:rsid w:val="002D4973"/>
    <w:rsid w:val="002E2C15"/>
    <w:rsid w:val="002E2C6A"/>
    <w:rsid w:val="002E301C"/>
    <w:rsid w:val="002E39BE"/>
    <w:rsid w:val="002F06F0"/>
    <w:rsid w:val="002F2D79"/>
    <w:rsid w:val="002F5D08"/>
    <w:rsid w:val="002F6927"/>
    <w:rsid w:val="002F6EF9"/>
    <w:rsid w:val="00303E9A"/>
    <w:rsid w:val="00313916"/>
    <w:rsid w:val="00313D59"/>
    <w:rsid w:val="0031510D"/>
    <w:rsid w:val="00315319"/>
    <w:rsid w:val="00321620"/>
    <w:rsid w:val="00324D78"/>
    <w:rsid w:val="00325C5C"/>
    <w:rsid w:val="003265D8"/>
    <w:rsid w:val="0033508C"/>
    <w:rsid w:val="00356C1C"/>
    <w:rsid w:val="00360898"/>
    <w:rsid w:val="00361010"/>
    <w:rsid w:val="00362DD6"/>
    <w:rsid w:val="00363195"/>
    <w:rsid w:val="00366E97"/>
    <w:rsid w:val="0037501E"/>
    <w:rsid w:val="00375A98"/>
    <w:rsid w:val="00375C7A"/>
    <w:rsid w:val="00381FB9"/>
    <w:rsid w:val="003825E8"/>
    <w:rsid w:val="00383CEB"/>
    <w:rsid w:val="00386354"/>
    <w:rsid w:val="00387FAB"/>
    <w:rsid w:val="003911AA"/>
    <w:rsid w:val="003927FB"/>
    <w:rsid w:val="00392CF8"/>
    <w:rsid w:val="003973EE"/>
    <w:rsid w:val="003A6805"/>
    <w:rsid w:val="003B2922"/>
    <w:rsid w:val="003B6E66"/>
    <w:rsid w:val="003B76C5"/>
    <w:rsid w:val="003B7A54"/>
    <w:rsid w:val="003C427C"/>
    <w:rsid w:val="003C6E43"/>
    <w:rsid w:val="003D2236"/>
    <w:rsid w:val="003D4EF0"/>
    <w:rsid w:val="003D5172"/>
    <w:rsid w:val="003D5C80"/>
    <w:rsid w:val="003D66BA"/>
    <w:rsid w:val="003D7318"/>
    <w:rsid w:val="003D7D42"/>
    <w:rsid w:val="003E0603"/>
    <w:rsid w:val="003F0EC9"/>
    <w:rsid w:val="003F0F0B"/>
    <w:rsid w:val="003F2CEA"/>
    <w:rsid w:val="003F792A"/>
    <w:rsid w:val="0040076A"/>
    <w:rsid w:val="00401753"/>
    <w:rsid w:val="00402847"/>
    <w:rsid w:val="00403C74"/>
    <w:rsid w:val="00403E8A"/>
    <w:rsid w:val="00410AB7"/>
    <w:rsid w:val="004156BE"/>
    <w:rsid w:val="004165DE"/>
    <w:rsid w:val="00421562"/>
    <w:rsid w:val="00421FF2"/>
    <w:rsid w:val="00422046"/>
    <w:rsid w:val="004245DF"/>
    <w:rsid w:val="00426FD9"/>
    <w:rsid w:val="00427560"/>
    <w:rsid w:val="00430BC8"/>
    <w:rsid w:val="00431A09"/>
    <w:rsid w:val="0043325B"/>
    <w:rsid w:val="00436D9F"/>
    <w:rsid w:val="00437991"/>
    <w:rsid w:val="00440458"/>
    <w:rsid w:val="004447DF"/>
    <w:rsid w:val="00445AB1"/>
    <w:rsid w:val="00446CF4"/>
    <w:rsid w:val="00447CD1"/>
    <w:rsid w:val="00451583"/>
    <w:rsid w:val="00454059"/>
    <w:rsid w:val="0045596A"/>
    <w:rsid w:val="0045629B"/>
    <w:rsid w:val="0046359F"/>
    <w:rsid w:val="00464EFC"/>
    <w:rsid w:val="00472508"/>
    <w:rsid w:val="0047483F"/>
    <w:rsid w:val="00474DDD"/>
    <w:rsid w:val="00475931"/>
    <w:rsid w:val="00475C80"/>
    <w:rsid w:val="0048470B"/>
    <w:rsid w:val="004878B9"/>
    <w:rsid w:val="00487975"/>
    <w:rsid w:val="00490595"/>
    <w:rsid w:val="00492B12"/>
    <w:rsid w:val="00492DBC"/>
    <w:rsid w:val="00493549"/>
    <w:rsid w:val="00497AB6"/>
    <w:rsid w:val="004A47DB"/>
    <w:rsid w:val="004A5800"/>
    <w:rsid w:val="004B1218"/>
    <w:rsid w:val="004B307C"/>
    <w:rsid w:val="004B3638"/>
    <w:rsid w:val="004B5625"/>
    <w:rsid w:val="004B7D5E"/>
    <w:rsid w:val="004C085C"/>
    <w:rsid w:val="004C3526"/>
    <w:rsid w:val="004C4209"/>
    <w:rsid w:val="004C4375"/>
    <w:rsid w:val="004C6231"/>
    <w:rsid w:val="004C7781"/>
    <w:rsid w:val="004C7980"/>
    <w:rsid w:val="004D097D"/>
    <w:rsid w:val="004F12F0"/>
    <w:rsid w:val="004F5340"/>
    <w:rsid w:val="004F5BB2"/>
    <w:rsid w:val="00500140"/>
    <w:rsid w:val="005005BA"/>
    <w:rsid w:val="00500933"/>
    <w:rsid w:val="00503CCF"/>
    <w:rsid w:val="005056BD"/>
    <w:rsid w:val="005203BA"/>
    <w:rsid w:val="00524C2B"/>
    <w:rsid w:val="005252F8"/>
    <w:rsid w:val="00525556"/>
    <w:rsid w:val="00526C3D"/>
    <w:rsid w:val="00527A67"/>
    <w:rsid w:val="005346F1"/>
    <w:rsid w:val="00534A8D"/>
    <w:rsid w:val="005369BB"/>
    <w:rsid w:val="005416EC"/>
    <w:rsid w:val="005421FE"/>
    <w:rsid w:val="00543BE6"/>
    <w:rsid w:val="00550420"/>
    <w:rsid w:val="005545B1"/>
    <w:rsid w:val="0055619A"/>
    <w:rsid w:val="00557661"/>
    <w:rsid w:val="005641BA"/>
    <w:rsid w:val="005644BC"/>
    <w:rsid w:val="0056450B"/>
    <w:rsid w:val="0056542A"/>
    <w:rsid w:val="0056797D"/>
    <w:rsid w:val="0057050B"/>
    <w:rsid w:val="00571435"/>
    <w:rsid w:val="00574C43"/>
    <w:rsid w:val="0057586C"/>
    <w:rsid w:val="005772B0"/>
    <w:rsid w:val="00582D3F"/>
    <w:rsid w:val="0058519C"/>
    <w:rsid w:val="005865CD"/>
    <w:rsid w:val="005878DB"/>
    <w:rsid w:val="00590224"/>
    <w:rsid w:val="005904F3"/>
    <w:rsid w:val="00591345"/>
    <w:rsid w:val="005A33D9"/>
    <w:rsid w:val="005A4E8D"/>
    <w:rsid w:val="005A6F74"/>
    <w:rsid w:val="005A7EBC"/>
    <w:rsid w:val="005B0347"/>
    <w:rsid w:val="005B0AC3"/>
    <w:rsid w:val="005B21D9"/>
    <w:rsid w:val="005B254F"/>
    <w:rsid w:val="005B34C0"/>
    <w:rsid w:val="005B40D5"/>
    <w:rsid w:val="005B64CF"/>
    <w:rsid w:val="005C067E"/>
    <w:rsid w:val="005C6349"/>
    <w:rsid w:val="005C6875"/>
    <w:rsid w:val="005C7764"/>
    <w:rsid w:val="005C778B"/>
    <w:rsid w:val="005C78DF"/>
    <w:rsid w:val="005D3595"/>
    <w:rsid w:val="005D68ED"/>
    <w:rsid w:val="005E1C38"/>
    <w:rsid w:val="005E1C5E"/>
    <w:rsid w:val="005F2973"/>
    <w:rsid w:val="005F4967"/>
    <w:rsid w:val="005F5980"/>
    <w:rsid w:val="006014F0"/>
    <w:rsid w:val="006042D7"/>
    <w:rsid w:val="00606A67"/>
    <w:rsid w:val="006075F8"/>
    <w:rsid w:val="0061018D"/>
    <w:rsid w:val="00610E71"/>
    <w:rsid w:val="00611327"/>
    <w:rsid w:val="00613A6D"/>
    <w:rsid w:val="00616B08"/>
    <w:rsid w:val="00616C65"/>
    <w:rsid w:val="006233B2"/>
    <w:rsid w:val="00623A4B"/>
    <w:rsid w:val="006310AE"/>
    <w:rsid w:val="00631A6B"/>
    <w:rsid w:val="0063278F"/>
    <w:rsid w:val="0063401A"/>
    <w:rsid w:val="00634E8D"/>
    <w:rsid w:val="006352C9"/>
    <w:rsid w:val="00636B43"/>
    <w:rsid w:val="00636D10"/>
    <w:rsid w:val="0064339F"/>
    <w:rsid w:val="00645CB5"/>
    <w:rsid w:val="00646534"/>
    <w:rsid w:val="00653433"/>
    <w:rsid w:val="00657CBE"/>
    <w:rsid w:val="0066036E"/>
    <w:rsid w:val="00660689"/>
    <w:rsid w:val="006634F9"/>
    <w:rsid w:val="00663E3C"/>
    <w:rsid w:val="00664B22"/>
    <w:rsid w:val="0067092C"/>
    <w:rsid w:val="00672E6D"/>
    <w:rsid w:val="0067426B"/>
    <w:rsid w:val="00674894"/>
    <w:rsid w:val="00674D79"/>
    <w:rsid w:val="00675622"/>
    <w:rsid w:val="00677609"/>
    <w:rsid w:val="006801AD"/>
    <w:rsid w:val="006803DA"/>
    <w:rsid w:val="00681B0D"/>
    <w:rsid w:val="00684AA0"/>
    <w:rsid w:val="00685741"/>
    <w:rsid w:val="00685827"/>
    <w:rsid w:val="00690C74"/>
    <w:rsid w:val="00695712"/>
    <w:rsid w:val="00695DD1"/>
    <w:rsid w:val="00695E48"/>
    <w:rsid w:val="006A5FDB"/>
    <w:rsid w:val="006A7118"/>
    <w:rsid w:val="006B142A"/>
    <w:rsid w:val="006B1F6F"/>
    <w:rsid w:val="006B3EEB"/>
    <w:rsid w:val="006B5D37"/>
    <w:rsid w:val="006C129E"/>
    <w:rsid w:val="006C6E8F"/>
    <w:rsid w:val="006D1637"/>
    <w:rsid w:val="006E166E"/>
    <w:rsid w:val="006E27B0"/>
    <w:rsid w:val="006E2C45"/>
    <w:rsid w:val="006E39D0"/>
    <w:rsid w:val="006E474B"/>
    <w:rsid w:val="006E4765"/>
    <w:rsid w:val="006E61B8"/>
    <w:rsid w:val="006E73D3"/>
    <w:rsid w:val="006F0CBF"/>
    <w:rsid w:val="006F14BE"/>
    <w:rsid w:val="006F1B46"/>
    <w:rsid w:val="006F2874"/>
    <w:rsid w:val="006F3D0C"/>
    <w:rsid w:val="00703604"/>
    <w:rsid w:val="00710A28"/>
    <w:rsid w:val="00711FE6"/>
    <w:rsid w:val="00712B2D"/>
    <w:rsid w:val="00713A30"/>
    <w:rsid w:val="00713D40"/>
    <w:rsid w:val="00713EA3"/>
    <w:rsid w:val="00713ECB"/>
    <w:rsid w:val="0071476B"/>
    <w:rsid w:val="00720AEC"/>
    <w:rsid w:val="00723825"/>
    <w:rsid w:val="007238E8"/>
    <w:rsid w:val="00723B72"/>
    <w:rsid w:val="007248A6"/>
    <w:rsid w:val="00724A02"/>
    <w:rsid w:val="00730F69"/>
    <w:rsid w:val="00734638"/>
    <w:rsid w:val="0073584B"/>
    <w:rsid w:val="00740A15"/>
    <w:rsid w:val="00741756"/>
    <w:rsid w:val="0074241F"/>
    <w:rsid w:val="007450FA"/>
    <w:rsid w:val="00745F22"/>
    <w:rsid w:val="00751BE6"/>
    <w:rsid w:val="00754034"/>
    <w:rsid w:val="007549C9"/>
    <w:rsid w:val="007634AF"/>
    <w:rsid w:val="0076368C"/>
    <w:rsid w:val="00764B5F"/>
    <w:rsid w:val="00764ED9"/>
    <w:rsid w:val="00765510"/>
    <w:rsid w:val="00765AFE"/>
    <w:rsid w:val="00766D29"/>
    <w:rsid w:val="00767BE1"/>
    <w:rsid w:val="0077031A"/>
    <w:rsid w:val="0077091A"/>
    <w:rsid w:val="00771ECA"/>
    <w:rsid w:val="00773AB2"/>
    <w:rsid w:val="0077606C"/>
    <w:rsid w:val="00777B84"/>
    <w:rsid w:val="007808AA"/>
    <w:rsid w:val="00780E70"/>
    <w:rsid w:val="00782D73"/>
    <w:rsid w:val="007845AC"/>
    <w:rsid w:val="00790F6D"/>
    <w:rsid w:val="0079250C"/>
    <w:rsid w:val="007A0606"/>
    <w:rsid w:val="007A0A7C"/>
    <w:rsid w:val="007A10A2"/>
    <w:rsid w:val="007A2D9F"/>
    <w:rsid w:val="007A3FC7"/>
    <w:rsid w:val="007B0C9E"/>
    <w:rsid w:val="007B0F2B"/>
    <w:rsid w:val="007B3F56"/>
    <w:rsid w:val="007C163B"/>
    <w:rsid w:val="007C2B1C"/>
    <w:rsid w:val="007C3272"/>
    <w:rsid w:val="007C4D45"/>
    <w:rsid w:val="007D010B"/>
    <w:rsid w:val="007D52F2"/>
    <w:rsid w:val="007D6749"/>
    <w:rsid w:val="007E0EDD"/>
    <w:rsid w:val="007E4038"/>
    <w:rsid w:val="007E5651"/>
    <w:rsid w:val="007F09C7"/>
    <w:rsid w:val="007F1301"/>
    <w:rsid w:val="007F2AB7"/>
    <w:rsid w:val="007F4A4E"/>
    <w:rsid w:val="008003DB"/>
    <w:rsid w:val="00812A5D"/>
    <w:rsid w:val="008146CD"/>
    <w:rsid w:val="008168F2"/>
    <w:rsid w:val="00816D40"/>
    <w:rsid w:val="00822A98"/>
    <w:rsid w:val="00824245"/>
    <w:rsid w:val="008252D8"/>
    <w:rsid w:val="008256E7"/>
    <w:rsid w:val="00826BEF"/>
    <w:rsid w:val="0083175D"/>
    <w:rsid w:val="008318D8"/>
    <w:rsid w:val="00834897"/>
    <w:rsid w:val="008352AA"/>
    <w:rsid w:val="00836F6E"/>
    <w:rsid w:val="0084077D"/>
    <w:rsid w:val="008427A8"/>
    <w:rsid w:val="008436D4"/>
    <w:rsid w:val="00845979"/>
    <w:rsid w:val="008468CB"/>
    <w:rsid w:val="00846960"/>
    <w:rsid w:val="008543C0"/>
    <w:rsid w:val="00857419"/>
    <w:rsid w:val="00857B5D"/>
    <w:rsid w:val="00864113"/>
    <w:rsid w:val="008641B8"/>
    <w:rsid w:val="008709DE"/>
    <w:rsid w:val="00872B0D"/>
    <w:rsid w:val="00877600"/>
    <w:rsid w:val="00880001"/>
    <w:rsid w:val="008841FD"/>
    <w:rsid w:val="008864E6"/>
    <w:rsid w:val="00890F19"/>
    <w:rsid w:val="008911AA"/>
    <w:rsid w:val="00893379"/>
    <w:rsid w:val="008945D3"/>
    <w:rsid w:val="00897AA9"/>
    <w:rsid w:val="008A7402"/>
    <w:rsid w:val="008A79A4"/>
    <w:rsid w:val="008B0AB5"/>
    <w:rsid w:val="008B211E"/>
    <w:rsid w:val="008B5766"/>
    <w:rsid w:val="008C6C35"/>
    <w:rsid w:val="008C7EB1"/>
    <w:rsid w:val="008D0549"/>
    <w:rsid w:val="008D6A3C"/>
    <w:rsid w:val="008D7FE7"/>
    <w:rsid w:val="008E0065"/>
    <w:rsid w:val="008E032A"/>
    <w:rsid w:val="008F0C9B"/>
    <w:rsid w:val="008F7632"/>
    <w:rsid w:val="00900896"/>
    <w:rsid w:val="0090171F"/>
    <w:rsid w:val="00901AAD"/>
    <w:rsid w:val="0091416B"/>
    <w:rsid w:val="00914C6B"/>
    <w:rsid w:val="009173E4"/>
    <w:rsid w:val="00920FE5"/>
    <w:rsid w:val="00923E8D"/>
    <w:rsid w:val="009252C5"/>
    <w:rsid w:val="00926970"/>
    <w:rsid w:val="00926FCF"/>
    <w:rsid w:val="00933F98"/>
    <w:rsid w:val="00934D55"/>
    <w:rsid w:val="009357A9"/>
    <w:rsid w:val="00941530"/>
    <w:rsid w:val="00950A38"/>
    <w:rsid w:val="00950B35"/>
    <w:rsid w:val="00950FFD"/>
    <w:rsid w:val="00952759"/>
    <w:rsid w:val="00953BAA"/>
    <w:rsid w:val="00954E16"/>
    <w:rsid w:val="00955D0A"/>
    <w:rsid w:val="0096138E"/>
    <w:rsid w:val="00962085"/>
    <w:rsid w:val="00963D33"/>
    <w:rsid w:val="0096456E"/>
    <w:rsid w:val="00966CC6"/>
    <w:rsid w:val="00967FFC"/>
    <w:rsid w:val="00971B3F"/>
    <w:rsid w:val="0097361D"/>
    <w:rsid w:val="00983EC7"/>
    <w:rsid w:val="009862AE"/>
    <w:rsid w:val="009909A0"/>
    <w:rsid w:val="009936F5"/>
    <w:rsid w:val="009A315E"/>
    <w:rsid w:val="009A5F83"/>
    <w:rsid w:val="009A6656"/>
    <w:rsid w:val="009A6DDE"/>
    <w:rsid w:val="009A7ED5"/>
    <w:rsid w:val="009B1F23"/>
    <w:rsid w:val="009B3424"/>
    <w:rsid w:val="009B38B0"/>
    <w:rsid w:val="009B7E52"/>
    <w:rsid w:val="009D0A2E"/>
    <w:rsid w:val="009D1512"/>
    <w:rsid w:val="009D3567"/>
    <w:rsid w:val="009D4914"/>
    <w:rsid w:val="009D790B"/>
    <w:rsid w:val="009E14CA"/>
    <w:rsid w:val="009E2DB4"/>
    <w:rsid w:val="009E3B6C"/>
    <w:rsid w:val="009E5318"/>
    <w:rsid w:val="009E7CD2"/>
    <w:rsid w:val="009E7DC5"/>
    <w:rsid w:val="009F1501"/>
    <w:rsid w:val="009F2057"/>
    <w:rsid w:val="009F5DD9"/>
    <w:rsid w:val="009F7AF5"/>
    <w:rsid w:val="00A00BD2"/>
    <w:rsid w:val="00A06241"/>
    <w:rsid w:val="00A076F4"/>
    <w:rsid w:val="00A0772C"/>
    <w:rsid w:val="00A12F7A"/>
    <w:rsid w:val="00A1318D"/>
    <w:rsid w:val="00A162D2"/>
    <w:rsid w:val="00A20A7C"/>
    <w:rsid w:val="00A22058"/>
    <w:rsid w:val="00A24E2D"/>
    <w:rsid w:val="00A41C24"/>
    <w:rsid w:val="00A5209E"/>
    <w:rsid w:val="00A54063"/>
    <w:rsid w:val="00A560F9"/>
    <w:rsid w:val="00A56D79"/>
    <w:rsid w:val="00A57871"/>
    <w:rsid w:val="00A60710"/>
    <w:rsid w:val="00A63A5C"/>
    <w:rsid w:val="00A740D5"/>
    <w:rsid w:val="00A745A9"/>
    <w:rsid w:val="00A75C75"/>
    <w:rsid w:val="00A770AC"/>
    <w:rsid w:val="00A77981"/>
    <w:rsid w:val="00A8435B"/>
    <w:rsid w:val="00A87581"/>
    <w:rsid w:val="00A91160"/>
    <w:rsid w:val="00A92BA4"/>
    <w:rsid w:val="00AA03EC"/>
    <w:rsid w:val="00AA18EF"/>
    <w:rsid w:val="00AA32A9"/>
    <w:rsid w:val="00AA71A5"/>
    <w:rsid w:val="00AA73AF"/>
    <w:rsid w:val="00AB0455"/>
    <w:rsid w:val="00AB132F"/>
    <w:rsid w:val="00AB213E"/>
    <w:rsid w:val="00AC1CA4"/>
    <w:rsid w:val="00AC467A"/>
    <w:rsid w:val="00AC6BD8"/>
    <w:rsid w:val="00AC7E81"/>
    <w:rsid w:val="00AD0880"/>
    <w:rsid w:val="00AD3CED"/>
    <w:rsid w:val="00AE2544"/>
    <w:rsid w:val="00AE4518"/>
    <w:rsid w:val="00AE6B6B"/>
    <w:rsid w:val="00AF6246"/>
    <w:rsid w:val="00B007D2"/>
    <w:rsid w:val="00B05F52"/>
    <w:rsid w:val="00B10093"/>
    <w:rsid w:val="00B10500"/>
    <w:rsid w:val="00B15669"/>
    <w:rsid w:val="00B20144"/>
    <w:rsid w:val="00B22B9D"/>
    <w:rsid w:val="00B22C40"/>
    <w:rsid w:val="00B269A2"/>
    <w:rsid w:val="00B279DF"/>
    <w:rsid w:val="00B30D4B"/>
    <w:rsid w:val="00B3184F"/>
    <w:rsid w:val="00B36DE8"/>
    <w:rsid w:val="00B37059"/>
    <w:rsid w:val="00B402AB"/>
    <w:rsid w:val="00B40DBC"/>
    <w:rsid w:val="00B4225E"/>
    <w:rsid w:val="00B4521E"/>
    <w:rsid w:val="00B467ED"/>
    <w:rsid w:val="00B475B9"/>
    <w:rsid w:val="00B51C98"/>
    <w:rsid w:val="00B52BA9"/>
    <w:rsid w:val="00B52DA1"/>
    <w:rsid w:val="00B5638E"/>
    <w:rsid w:val="00B62E9A"/>
    <w:rsid w:val="00B65A76"/>
    <w:rsid w:val="00B664C9"/>
    <w:rsid w:val="00B66B28"/>
    <w:rsid w:val="00B70EA1"/>
    <w:rsid w:val="00B7186F"/>
    <w:rsid w:val="00B73848"/>
    <w:rsid w:val="00B74C25"/>
    <w:rsid w:val="00B76965"/>
    <w:rsid w:val="00B8210C"/>
    <w:rsid w:val="00B831C7"/>
    <w:rsid w:val="00B87519"/>
    <w:rsid w:val="00B900DC"/>
    <w:rsid w:val="00B90572"/>
    <w:rsid w:val="00B90B64"/>
    <w:rsid w:val="00B94444"/>
    <w:rsid w:val="00B94658"/>
    <w:rsid w:val="00B956DF"/>
    <w:rsid w:val="00B95CCB"/>
    <w:rsid w:val="00B964EA"/>
    <w:rsid w:val="00B974D7"/>
    <w:rsid w:val="00BA37D4"/>
    <w:rsid w:val="00BA4E1A"/>
    <w:rsid w:val="00BA6014"/>
    <w:rsid w:val="00BA67C8"/>
    <w:rsid w:val="00BA6B9F"/>
    <w:rsid w:val="00BA77FE"/>
    <w:rsid w:val="00BB5A02"/>
    <w:rsid w:val="00BB716F"/>
    <w:rsid w:val="00BC160F"/>
    <w:rsid w:val="00BC326B"/>
    <w:rsid w:val="00BC333D"/>
    <w:rsid w:val="00BC34F4"/>
    <w:rsid w:val="00BC7291"/>
    <w:rsid w:val="00BC759E"/>
    <w:rsid w:val="00BD15EB"/>
    <w:rsid w:val="00BD36AC"/>
    <w:rsid w:val="00BD5493"/>
    <w:rsid w:val="00BD76AE"/>
    <w:rsid w:val="00BE1270"/>
    <w:rsid w:val="00BE2D4E"/>
    <w:rsid w:val="00BE489F"/>
    <w:rsid w:val="00BE4F44"/>
    <w:rsid w:val="00BE654B"/>
    <w:rsid w:val="00BF5759"/>
    <w:rsid w:val="00BF594C"/>
    <w:rsid w:val="00C0290C"/>
    <w:rsid w:val="00C06364"/>
    <w:rsid w:val="00C121FA"/>
    <w:rsid w:val="00C138DE"/>
    <w:rsid w:val="00C163E7"/>
    <w:rsid w:val="00C21901"/>
    <w:rsid w:val="00C22800"/>
    <w:rsid w:val="00C22ACC"/>
    <w:rsid w:val="00C22EBC"/>
    <w:rsid w:val="00C25BAE"/>
    <w:rsid w:val="00C40092"/>
    <w:rsid w:val="00C41082"/>
    <w:rsid w:val="00C5031F"/>
    <w:rsid w:val="00C52BB9"/>
    <w:rsid w:val="00C54835"/>
    <w:rsid w:val="00C62B32"/>
    <w:rsid w:val="00C62BEA"/>
    <w:rsid w:val="00C63291"/>
    <w:rsid w:val="00C67BF1"/>
    <w:rsid w:val="00C71E86"/>
    <w:rsid w:val="00C72E3A"/>
    <w:rsid w:val="00C746E5"/>
    <w:rsid w:val="00C85BB5"/>
    <w:rsid w:val="00C92845"/>
    <w:rsid w:val="00C92853"/>
    <w:rsid w:val="00C956D2"/>
    <w:rsid w:val="00C96D50"/>
    <w:rsid w:val="00CA135E"/>
    <w:rsid w:val="00CA1660"/>
    <w:rsid w:val="00CA2084"/>
    <w:rsid w:val="00CA388C"/>
    <w:rsid w:val="00CA4884"/>
    <w:rsid w:val="00CB25BA"/>
    <w:rsid w:val="00CB26EB"/>
    <w:rsid w:val="00CB2AB2"/>
    <w:rsid w:val="00CB7A9F"/>
    <w:rsid w:val="00CC77EE"/>
    <w:rsid w:val="00CD4A2E"/>
    <w:rsid w:val="00CE3BE2"/>
    <w:rsid w:val="00CE49CC"/>
    <w:rsid w:val="00CE6733"/>
    <w:rsid w:val="00CE77D1"/>
    <w:rsid w:val="00CF034D"/>
    <w:rsid w:val="00CF047E"/>
    <w:rsid w:val="00CF1247"/>
    <w:rsid w:val="00CF49EA"/>
    <w:rsid w:val="00CF62BB"/>
    <w:rsid w:val="00D009E6"/>
    <w:rsid w:val="00D01FBA"/>
    <w:rsid w:val="00D02EBF"/>
    <w:rsid w:val="00D123E7"/>
    <w:rsid w:val="00D1637E"/>
    <w:rsid w:val="00D206B6"/>
    <w:rsid w:val="00D2245A"/>
    <w:rsid w:val="00D24060"/>
    <w:rsid w:val="00D261A7"/>
    <w:rsid w:val="00D301FC"/>
    <w:rsid w:val="00D30BED"/>
    <w:rsid w:val="00D3134B"/>
    <w:rsid w:val="00D31EDB"/>
    <w:rsid w:val="00D32239"/>
    <w:rsid w:val="00D33596"/>
    <w:rsid w:val="00D3696E"/>
    <w:rsid w:val="00D41150"/>
    <w:rsid w:val="00D42E33"/>
    <w:rsid w:val="00D4364B"/>
    <w:rsid w:val="00D44297"/>
    <w:rsid w:val="00D47C21"/>
    <w:rsid w:val="00D50A39"/>
    <w:rsid w:val="00D51276"/>
    <w:rsid w:val="00D566E6"/>
    <w:rsid w:val="00D567A6"/>
    <w:rsid w:val="00D65118"/>
    <w:rsid w:val="00D6642C"/>
    <w:rsid w:val="00D71469"/>
    <w:rsid w:val="00D7384F"/>
    <w:rsid w:val="00D754E2"/>
    <w:rsid w:val="00D82CD9"/>
    <w:rsid w:val="00D83D1B"/>
    <w:rsid w:val="00D87391"/>
    <w:rsid w:val="00D9513F"/>
    <w:rsid w:val="00D95306"/>
    <w:rsid w:val="00D9743F"/>
    <w:rsid w:val="00DA1304"/>
    <w:rsid w:val="00DA3FA2"/>
    <w:rsid w:val="00DA50E7"/>
    <w:rsid w:val="00DA514E"/>
    <w:rsid w:val="00DB0295"/>
    <w:rsid w:val="00DB295E"/>
    <w:rsid w:val="00DB2F17"/>
    <w:rsid w:val="00DB6100"/>
    <w:rsid w:val="00DB73F4"/>
    <w:rsid w:val="00DC4464"/>
    <w:rsid w:val="00DC70F5"/>
    <w:rsid w:val="00DC7DFF"/>
    <w:rsid w:val="00DD0212"/>
    <w:rsid w:val="00DD2B30"/>
    <w:rsid w:val="00DD6C7E"/>
    <w:rsid w:val="00DE0B33"/>
    <w:rsid w:val="00DE22AE"/>
    <w:rsid w:val="00DE4AA3"/>
    <w:rsid w:val="00DE6846"/>
    <w:rsid w:val="00DE79B7"/>
    <w:rsid w:val="00DF0D62"/>
    <w:rsid w:val="00DF5289"/>
    <w:rsid w:val="00DF5328"/>
    <w:rsid w:val="00E01A3F"/>
    <w:rsid w:val="00E0220D"/>
    <w:rsid w:val="00E033D6"/>
    <w:rsid w:val="00E03EA5"/>
    <w:rsid w:val="00E04ABB"/>
    <w:rsid w:val="00E05566"/>
    <w:rsid w:val="00E07CB8"/>
    <w:rsid w:val="00E10914"/>
    <w:rsid w:val="00E109FC"/>
    <w:rsid w:val="00E11CD6"/>
    <w:rsid w:val="00E167DD"/>
    <w:rsid w:val="00E23007"/>
    <w:rsid w:val="00E2476B"/>
    <w:rsid w:val="00E30FD9"/>
    <w:rsid w:val="00E32EC6"/>
    <w:rsid w:val="00E33333"/>
    <w:rsid w:val="00E33C4E"/>
    <w:rsid w:val="00E35B76"/>
    <w:rsid w:val="00E41AED"/>
    <w:rsid w:val="00E452A1"/>
    <w:rsid w:val="00E45801"/>
    <w:rsid w:val="00E45FB4"/>
    <w:rsid w:val="00E53345"/>
    <w:rsid w:val="00E556C1"/>
    <w:rsid w:val="00E57CF8"/>
    <w:rsid w:val="00E617AD"/>
    <w:rsid w:val="00E65A28"/>
    <w:rsid w:val="00E66803"/>
    <w:rsid w:val="00E71516"/>
    <w:rsid w:val="00E725AA"/>
    <w:rsid w:val="00E75887"/>
    <w:rsid w:val="00E8135F"/>
    <w:rsid w:val="00E8219E"/>
    <w:rsid w:val="00E83BD7"/>
    <w:rsid w:val="00E84182"/>
    <w:rsid w:val="00E85C30"/>
    <w:rsid w:val="00E86AE4"/>
    <w:rsid w:val="00E8762B"/>
    <w:rsid w:val="00E92D62"/>
    <w:rsid w:val="00E9494A"/>
    <w:rsid w:val="00E953D6"/>
    <w:rsid w:val="00EA0804"/>
    <w:rsid w:val="00EA2711"/>
    <w:rsid w:val="00EB0548"/>
    <w:rsid w:val="00EB500A"/>
    <w:rsid w:val="00EB5DFC"/>
    <w:rsid w:val="00EC2DFC"/>
    <w:rsid w:val="00EC3659"/>
    <w:rsid w:val="00ED5D96"/>
    <w:rsid w:val="00ED6798"/>
    <w:rsid w:val="00EE3D6B"/>
    <w:rsid w:val="00EE4481"/>
    <w:rsid w:val="00EE46BC"/>
    <w:rsid w:val="00EE63D6"/>
    <w:rsid w:val="00EE761F"/>
    <w:rsid w:val="00EF0DA0"/>
    <w:rsid w:val="00EF4729"/>
    <w:rsid w:val="00EF6B15"/>
    <w:rsid w:val="00EF728A"/>
    <w:rsid w:val="00EF7C04"/>
    <w:rsid w:val="00F01477"/>
    <w:rsid w:val="00F01F5C"/>
    <w:rsid w:val="00F02D39"/>
    <w:rsid w:val="00F049FA"/>
    <w:rsid w:val="00F07AE6"/>
    <w:rsid w:val="00F10965"/>
    <w:rsid w:val="00F15E6A"/>
    <w:rsid w:val="00F23D6F"/>
    <w:rsid w:val="00F2576F"/>
    <w:rsid w:val="00F36016"/>
    <w:rsid w:val="00F36F9C"/>
    <w:rsid w:val="00F37515"/>
    <w:rsid w:val="00F376C9"/>
    <w:rsid w:val="00F461B1"/>
    <w:rsid w:val="00F50B71"/>
    <w:rsid w:val="00F535ED"/>
    <w:rsid w:val="00F54BF9"/>
    <w:rsid w:val="00F55E8C"/>
    <w:rsid w:val="00F56496"/>
    <w:rsid w:val="00F6327B"/>
    <w:rsid w:val="00F63A1D"/>
    <w:rsid w:val="00F64F23"/>
    <w:rsid w:val="00F719B2"/>
    <w:rsid w:val="00F74FFD"/>
    <w:rsid w:val="00F76F96"/>
    <w:rsid w:val="00F839B4"/>
    <w:rsid w:val="00F83BEC"/>
    <w:rsid w:val="00F847FF"/>
    <w:rsid w:val="00F85341"/>
    <w:rsid w:val="00F856B1"/>
    <w:rsid w:val="00F85980"/>
    <w:rsid w:val="00F86626"/>
    <w:rsid w:val="00F87093"/>
    <w:rsid w:val="00F876ED"/>
    <w:rsid w:val="00F91E9B"/>
    <w:rsid w:val="00F923E0"/>
    <w:rsid w:val="00F93BB0"/>
    <w:rsid w:val="00F95AEB"/>
    <w:rsid w:val="00F96CFF"/>
    <w:rsid w:val="00F97E27"/>
    <w:rsid w:val="00FA02C6"/>
    <w:rsid w:val="00FA54DE"/>
    <w:rsid w:val="00FA7352"/>
    <w:rsid w:val="00FB1023"/>
    <w:rsid w:val="00FB1C01"/>
    <w:rsid w:val="00FB1C2D"/>
    <w:rsid w:val="00FB313A"/>
    <w:rsid w:val="00FB6A52"/>
    <w:rsid w:val="00FC07F3"/>
    <w:rsid w:val="00FC1077"/>
    <w:rsid w:val="00FC1152"/>
    <w:rsid w:val="00FC2E1D"/>
    <w:rsid w:val="00FC3820"/>
    <w:rsid w:val="00FC56B8"/>
    <w:rsid w:val="00FC5F23"/>
    <w:rsid w:val="00FD2102"/>
    <w:rsid w:val="00FD3C88"/>
    <w:rsid w:val="00FD4C53"/>
    <w:rsid w:val="00FE0941"/>
    <w:rsid w:val="00FE266F"/>
    <w:rsid w:val="00FE3658"/>
    <w:rsid w:val="00FE4C00"/>
    <w:rsid w:val="00FE680B"/>
    <w:rsid w:val="00FE6BCA"/>
    <w:rsid w:val="00FF1DF4"/>
    <w:rsid w:val="00FF1E6B"/>
    <w:rsid w:val="00FF24C8"/>
    <w:rsid w:val="00FF4ECC"/>
    <w:rsid w:val="00FF720E"/>
    <w:rsid w:val="00FF79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06BC77"/>
  <w15:chartTrackingRefBased/>
  <w15:docId w15:val="{F1E8E6D7-B8B3-4654-8EA5-316737D93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A514E"/>
    <w:rPr>
      <w:lang w:val="en-029"/>
    </w:rPr>
  </w:style>
  <w:style w:type="paragraph" w:styleId="Heading1">
    <w:name w:val="heading 1"/>
    <w:basedOn w:val="Normal"/>
    <w:next w:val="Normal"/>
    <w:link w:val="Heading1Char"/>
    <w:qFormat/>
    <w:rsid w:val="00DA514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nhideWhenUsed/>
    <w:qFormat/>
    <w:rsid w:val="00DA514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31510D"/>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51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4E"/>
    <w:rPr>
      <w:rFonts w:ascii="Segoe UI" w:hAnsi="Segoe UI" w:cs="Segoe UI"/>
      <w:sz w:val="18"/>
      <w:szCs w:val="18"/>
      <w:lang w:val="en-029"/>
    </w:rPr>
  </w:style>
  <w:style w:type="character" w:customStyle="1" w:styleId="Heading1Char">
    <w:name w:val="Heading 1 Char"/>
    <w:basedOn w:val="DefaultParagraphFont"/>
    <w:link w:val="Heading1"/>
    <w:rsid w:val="00DA514E"/>
    <w:rPr>
      <w:rFonts w:asciiTheme="majorHAnsi" w:eastAsiaTheme="majorEastAsia" w:hAnsiTheme="majorHAnsi" w:cstheme="majorBidi"/>
      <w:color w:val="2F5496" w:themeColor="accent1" w:themeShade="BF"/>
      <w:sz w:val="32"/>
      <w:szCs w:val="32"/>
      <w:lang w:val="en-029"/>
    </w:rPr>
  </w:style>
  <w:style w:type="character" w:customStyle="1" w:styleId="Heading2Char">
    <w:name w:val="Heading 2 Char"/>
    <w:basedOn w:val="DefaultParagraphFont"/>
    <w:link w:val="Heading2"/>
    <w:rsid w:val="00DA514E"/>
    <w:rPr>
      <w:rFonts w:asciiTheme="majorHAnsi" w:eastAsiaTheme="majorEastAsia" w:hAnsiTheme="majorHAnsi" w:cstheme="majorBidi"/>
      <w:color w:val="2F5496" w:themeColor="accent1" w:themeShade="BF"/>
      <w:sz w:val="26"/>
      <w:szCs w:val="26"/>
      <w:lang w:val="en-029"/>
    </w:rPr>
  </w:style>
  <w:style w:type="paragraph" w:styleId="ListParagraph">
    <w:name w:val="List Paragraph"/>
    <w:aliases w:val="List Paragraph1,Project Profile name,Paragraphe de liste1,Numbered paragraph,Paragraphe de liste,Medium Grid 1 - Accent 21,List Paragraph (numbered (a)),Numbered List Paragraph,References,ReferencesCxSpLast,Table/Figure Heading,En tête 1"/>
    <w:basedOn w:val="Normal"/>
    <w:link w:val="ListParagraphChar"/>
    <w:uiPriority w:val="1"/>
    <w:qFormat/>
    <w:rsid w:val="00DA514E"/>
    <w:pPr>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List Paragraph1 Char,Project Profile name Char,Paragraphe de liste1 Char,Numbered paragraph Char,Paragraphe de liste Char,Medium Grid 1 - Accent 21 Char,List Paragraph (numbered (a)) Char,Numbered List Paragraph Char,References Char"/>
    <w:link w:val="ListParagraph"/>
    <w:uiPriority w:val="1"/>
    <w:qFormat/>
    <w:locked/>
    <w:rsid w:val="00DA514E"/>
    <w:rPr>
      <w:rFonts w:ascii="Times New Roman" w:eastAsia="Times New Roman" w:hAnsi="Times New Roman" w:cs="Times New Roman"/>
      <w:sz w:val="24"/>
      <w:szCs w:val="24"/>
      <w:lang w:val="en-029"/>
    </w:rPr>
  </w:style>
  <w:style w:type="paragraph" w:styleId="NoSpacing">
    <w:name w:val="No Spacing"/>
    <w:link w:val="NoSpacingChar"/>
    <w:uiPriority w:val="1"/>
    <w:qFormat/>
    <w:rsid w:val="00DA514E"/>
    <w:rPr>
      <w:rFonts w:eastAsiaTheme="minorEastAsia"/>
    </w:rPr>
  </w:style>
  <w:style w:type="character" w:customStyle="1" w:styleId="NoSpacingChar">
    <w:name w:val="No Spacing Char"/>
    <w:basedOn w:val="DefaultParagraphFont"/>
    <w:link w:val="NoSpacing"/>
    <w:uiPriority w:val="1"/>
    <w:rsid w:val="00DA514E"/>
    <w:rPr>
      <w:rFonts w:eastAsiaTheme="minorEastAsia"/>
    </w:rPr>
  </w:style>
  <w:style w:type="paragraph" w:styleId="TOCHeading">
    <w:name w:val="TOC Heading"/>
    <w:basedOn w:val="Heading1"/>
    <w:next w:val="Normal"/>
    <w:uiPriority w:val="39"/>
    <w:unhideWhenUsed/>
    <w:qFormat/>
    <w:rsid w:val="00DA514E"/>
    <w:pPr>
      <w:outlineLvl w:val="9"/>
    </w:pPr>
    <w:rPr>
      <w:lang w:val="en-US"/>
    </w:rPr>
  </w:style>
  <w:style w:type="paragraph" w:styleId="TOC1">
    <w:name w:val="toc 1"/>
    <w:basedOn w:val="Normal"/>
    <w:next w:val="Normal"/>
    <w:autoRedefine/>
    <w:uiPriority w:val="39"/>
    <w:unhideWhenUsed/>
    <w:rsid w:val="00DA514E"/>
    <w:pPr>
      <w:spacing w:after="100"/>
    </w:pPr>
  </w:style>
  <w:style w:type="paragraph" w:styleId="TOC2">
    <w:name w:val="toc 2"/>
    <w:basedOn w:val="Normal"/>
    <w:next w:val="Normal"/>
    <w:autoRedefine/>
    <w:uiPriority w:val="39"/>
    <w:unhideWhenUsed/>
    <w:rsid w:val="00DA514E"/>
    <w:pPr>
      <w:spacing w:after="100"/>
      <w:ind w:left="220"/>
    </w:pPr>
  </w:style>
  <w:style w:type="character" w:styleId="Hyperlink">
    <w:name w:val="Hyperlink"/>
    <w:basedOn w:val="DefaultParagraphFont"/>
    <w:uiPriority w:val="99"/>
    <w:unhideWhenUsed/>
    <w:rsid w:val="00DA514E"/>
    <w:rPr>
      <w:color w:val="0563C1" w:themeColor="hyperlink"/>
      <w:u w:val="single"/>
    </w:rPr>
  </w:style>
  <w:style w:type="paragraph" w:styleId="Header">
    <w:name w:val="header"/>
    <w:basedOn w:val="Normal"/>
    <w:link w:val="HeaderChar"/>
    <w:uiPriority w:val="99"/>
    <w:unhideWhenUsed/>
    <w:rsid w:val="00DA514E"/>
    <w:pPr>
      <w:tabs>
        <w:tab w:val="center" w:pos="4680"/>
        <w:tab w:val="right" w:pos="9360"/>
      </w:tabs>
    </w:pPr>
  </w:style>
  <w:style w:type="character" w:customStyle="1" w:styleId="HeaderChar">
    <w:name w:val="Header Char"/>
    <w:basedOn w:val="DefaultParagraphFont"/>
    <w:link w:val="Header"/>
    <w:uiPriority w:val="99"/>
    <w:rsid w:val="00DA514E"/>
    <w:rPr>
      <w:lang w:val="en-029"/>
    </w:rPr>
  </w:style>
  <w:style w:type="paragraph" w:styleId="Footer">
    <w:name w:val="footer"/>
    <w:basedOn w:val="Normal"/>
    <w:link w:val="FooterChar"/>
    <w:uiPriority w:val="99"/>
    <w:unhideWhenUsed/>
    <w:rsid w:val="00DA514E"/>
    <w:pPr>
      <w:tabs>
        <w:tab w:val="center" w:pos="4680"/>
        <w:tab w:val="right" w:pos="9360"/>
      </w:tabs>
    </w:pPr>
  </w:style>
  <w:style w:type="character" w:customStyle="1" w:styleId="FooterChar">
    <w:name w:val="Footer Char"/>
    <w:basedOn w:val="DefaultParagraphFont"/>
    <w:link w:val="Footer"/>
    <w:uiPriority w:val="99"/>
    <w:rsid w:val="00DA514E"/>
    <w:rPr>
      <w:lang w:val="en-029"/>
    </w:rPr>
  </w:style>
  <w:style w:type="character" w:customStyle="1" w:styleId="Heading3Char">
    <w:name w:val="Heading 3 Char"/>
    <w:basedOn w:val="DefaultParagraphFont"/>
    <w:link w:val="Heading3"/>
    <w:rsid w:val="0031510D"/>
    <w:rPr>
      <w:rFonts w:asciiTheme="majorHAnsi" w:eastAsiaTheme="majorEastAsia" w:hAnsiTheme="majorHAnsi" w:cstheme="majorBidi"/>
      <w:color w:val="1F3763" w:themeColor="accent1" w:themeShade="7F"/>
      <w:sz w:val="24"/>
      <w:szCs w:val="24"/>
      <w:lang w:val="en-029"/>
    </w:rPr>
  </w:style>
  <w:style w:type="paragraph" w:styleId="FootnoteText">
    <w:name w:val="footnote text"/>
    <w:aliases w:val="ALTS FOOTNOTE,Boston 10,FN,FOOTNOTES,Font,Font: Geneva 9,Footnote Text Char Char Char,Footnote Text Char Char Char Char Char,Footnote Text Char1 Char,Fußnotentextr,Geneva 9,Texto nota pie Car,f,fn,footnote text,ft,ft Char,single space,text"/>
    <w:basedOn w:val="Normal"/>
    <w:link w:val="FootnoteTextChar"/>
    <w:uiPriority w:val="99"/>
    <w:qFormat/>
    <w:rsid w:val="0031510D"/>
    <w:pPr>
      <w:suppressAutoHyphens/>
    </w:pPr>
    <w:rPr>
      <w:rFonts w:ascii="Calibri" w:eastAsia="Calibri" w:hAnsi="Calibri" w:cs="font295"/>
      <w:sz w:val="20"/>
      <w:szCs w:val="20"/>
      <w:lang w:eastAsia="zh-CN"/>
    </w:rPr>
  </w:style>
  <w:style w:type="character" w:customStyle="1" w:styleId="FootnoteTextChar">
    <w:name w:val="Footnote Text Char"/>
    <w:aliases w:val="ALTS FOOTNOTE Char,Boston 10 Char,FN Char,FOOTNOTES Char,Font Char,Font: Geneva 9 Char,Footnote Text Char Char Char Char,Footnote Text Char Char Char Char Char Char,Footnote Text Char1 Char Char,Fußnotentextr Char,Geneva 9 Char,f Char"/>
    <w:basedOn w:val="DefaultParagraphFont"/>
    <w:link w:val="FootnoteText"/>
    <w:uiPriority w:val="99"/>
    <w:qFormat/>
    <w:rsid w:val="0031510D"/>
    <w:rPr>
      <w:rFonts w:ascii="Calibri" w:eastAsia="Calibri" w:hAnsi="Calibri" w:cs="font295"/>
      <w:sz w:val="20"/>
      <w:szCs w:val="20"/>
      <w:lang w:val="en-029" w:eastAsia="zh-CN"/>
    </w:rPr>
  </w:style>
  <w:style w:type="character" w:styleId="FootnoteReference">
    <w:name w:val="footnote reference"/>
    <w:uiPriority w:val="99"/>
    <w:semiHidden/>
    <w:unhideWhenUsed/>
    <w:rsid w:val="0031510D"/>
    <w:rPr>
      <w:vertAlign w:val="superscript"/>
    </w:rPr>
  </w:style>
  <w:style w:type="paragraph" w:customStyle="1" w:styleId="Default">
    <w:name w:val="Default"/>
    <w:rsid w:val="0031510D"/>
    <w:pPr>
      <w:autoSpaceDE w:val="0"/>
      <w:autoSpaceDN w:val="0"/>
      <w:adjustRightInd w:val="0"/>
    </w:pPr>
    <w:rPr>
      <w:rFonts w:ascii="Cambria" w:eastAsia="Times New Roman" w:hAnsi="Cambria" w:cs="Cambria"/>
      <w:color w:val="000000"/>
      <w:sz w:val="24"/>
      <w:szCs w:val="24"/>
    </w:rPr>
  </w:style>
  <w:style w:type="paragraph" w:styleId="NormalWeb">
    <w:name w:val="Normal (Web)"/>
    <w:basedOn w:val="Normal"/>
    <w:uiPriority w:val="99"/>
    <w:semiHidden/>
    <w:unhideWhenUsed/>
    <w:rsid w:val="0031510D"/>
    <w:pPr>
      <w:spacing w:before="100" w:beforeAutospacing="1" w:after="100" w:afterAutospacing="1"/>
    </w:pPr>
    <w:rPr>
      <w:rFonts w:ascii="Times New Roman" w:eastAsia="Times New Roman" w:hAnsi="Times New Roman" w:cs="Times New Roman"/>
      <w:sz w:val="24"/>
      <w:szCs w:val="24"/>
      <w:lang w:val="en-US"/>
    </w:rPr>
  </w:style>
  <w:style w:type="table" w:customStyle="1" w:styleId="Tablaconcuadrcula1">
    <w:name w:val="Tabla con cuadrícula1"/>
    <w:basedOn w:val="TableNormal"/>
    <w:next w:val="TableGrid"/>
    <w:uiPriority w:val="39"/>
    <w:rsid w:val="002730D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2730DB"/>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73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2730DB"/>
    <w:pPr>
      <w:spacing w:after="100"/>
      <w:ind w:left="440"/>
    </w:pPr>
  </w:style>
  <w:style w:type="paragraph" w:styleId="CommentText">
    <w:name w:val="annotation text"/>
    <w:basedOn w:val="Normal"/>
    <w:link w:val="CommentTextChar"/>
    <w:uiPriority w:val="99"/>
    <w:semiHidden/>
    <w:unhideWhenUsed/>
    <w:rsid w:val="00D82CD9"/>
    <w:pPr>
      <w:widowControl w:val="0"/>
      <w:autoSpaceDE w:val="0"/>
      <w:autoSpaceDN w:val="0"/>
      <w:adjustRightInd w:val="0"/>
      <w:ind w:left="-630"/>
    </w:pPr>
    <w:rPr>
      <w:rFonts w:eastAsiaTheme="minorEastAsia" w:cs="Arial"/>
      <w:sz w:val="20"/>
      <w:szCs w:val="20"/>
    </w:rPr>
  </w:style>
  <w:style w:type="character" w:customStyle="1" w:styleId="CommentTextChar">
    <w:name w:val="Comment Text Char"/>
    <w:basedOn w:val="DefaultParagraphFont"/>
    <w:link w:val="CommentText"/>
    <w:uiPriority w:val="99"/>
    <w:semiHidden/>
    <w:rsid w:val="00D82CD9"/>
    <w:rPr>
      <w:rFonts w:eastAsiaTheme="minorEastAsia" w:cs="Arial"/>
      <w:sz w:val="20"/>
      <w:szCs w:val="20"/>
      <w:lang w:val="en-029"/>
    </w:rPr>
  </w:style>
  <w:style w:type="character" w:styleId="CommentReference">
    <w:name w:val="annotation reference"/>
    <w:basedOn w:val="DefaultParagraphFont"/>
    <w:uiPriority w:val="99"/>
    <w:unhideWhenUsed/>
    <w:rsid w:val="00D82CD9"/>
    <w:rPr>
      <w:sz w:val="16"/>
      <w:szCs w:val="16"/>
    </w:rPr>
  </w:style>
  <w:style w:type="table" w:customStyle="1" w:styleId="Tablaconcuadrcula3">
    <w:name w:val="Tabla con cuadrícula3"/>
    <w:basedOn w:val="TableNormal"/>
    <w:next w:val="TableGrid"/>
    <w:rsid w:val="007A0A7C"/>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F50B71"/>
    <w:pPr>
      <w:spacing w:after="100"/>
      <w:ind w:left="660"/>
    </w:pPr>
    <w:rPr>
      <w:rFonts w:eastAsiaTheme="minorEastAsia"/>
      <w:lang w:val="en-US"/>
    </w:rPr>
  </w:style>
  <w:style w:type="paragraph" w:styleId="TOC5">
    <w:name w:val="toc 5"/>
    <w:basedOn w:val="Normal"/>
    <w:next w:val="Normal"/>
    <w:autoRedefine/>
    <w:uiPriority w:val="39"/>
    <w:unhideWhenUsed/>
    <w:rsid w:val="00F50B71"/>
    <w:pPr>
      <w:spacing w:after="100"/>
      <w:ind w:left="880"/>
    </w:pPr>
    <w:rPr>
      <w:rFonts w:eastAsiaTheme="minorEastAsia"/>
      <w:lang w:val="en-US"/>
    </w:rPr>
  </w:style>
  <w:style w:type="paragraph" w:styleId="TOC6">
    <w:name w:val="toc 6"/>
    <w:basedOn w:val="Normal"/>
    <w:next w:val="Normal"/>
    <w:autoRedefine/>
    <w:uiPriority w:val="39"/>
    <w:unhideWhenUsed/>
    <w:rsid w:val="00F50B71"/>
    <w:pPr>
      <w:spacing w:after="100"/>
      <w:ind w:left="1100"/>
    </w:pPr>
    <w:rPr>
      <w:rFonts w:eastAsiaTheme="minorEastAsia"/>
      <w:lang w:val="en-US"/>
    </w:rPr>
  </w:style>
  <w:style w:type="paragraph" w:styleId="TOC7">
    <w:name w:val="toc 7"/>
    <w:basedOn w:val="Normal"/>
    <w:next w:val="Normal"/>
    <w:autoRedefine/>
    <w:uiPriority w:val="39"/>
    <w:unhideWhenUsed/>
    <w:rsid w:val="00F50B71"/>
    <w:pPr>
      <w:spacing w:after="100"/>
      <w:ind w:left="1320"/>
    </w:pPr>
    <w:rPr>
      <w:rFonts w:eastAsiaTheme="minorEastAsia"/>
      <w:lang w:val="en-US"/>
    </w:rPr>
  </w:style>
  <w:style w:type="paragraph" w:styleId="TOC8">
    <w:name w:val="toc 8"/>
    <w:basedOn w:val="Normal"/>
    <w:next w:val="Normal"/>
    <w:autoRedefine/>
    <w:uiPriority w:val="39"/>
    <w:unhideWhenUsed/>
    <w:rsid w:val="00F50B71"/>
    <w:pPr>
      <w:spacing w:after="100"/>
      <w:ind w:left="1540"/>
    </w:pPr>
    <w:rPr>
      <w:rFonts w:eastAsiaTheme="minorEastAsia"/>
      <w:lang w:val="en-US"/>
    </w:rPr>
  </w:style>
  <w:style w:type="paragraph" w:styleId="TOC9">
    <w:name w:val="toc 9"/>
    <w:basedOn w:val="Normal"/>
    <w:next w:val="Normal"/>
    <w:autoRedefine/>
    <w:uiPriority w:val="39"/>
    <w:unhideWhenUsed/>
    <w:rsid w:val="00F50B71"/>
    <w:pPr>
      <w:spacing w:after="100"/>
      <w:ind w:left="1760"/>
    </w:pPr>
    <w:rPr>
      <w:rFonts w:eastAsiaTheme="minorEastAsia"/>
      <w:lang w:val="en-US"/>
    </w:rPr>
  </w:style>
  <w:style w:type="character" w:styleId="UnresolvedMention">
    <w:name w:val="Unresolved Mention"/>
    <w:basedOn w:val="DefaultParagraphFont"/>
    <w:uiPriority w:val="99"/>
    <w:semiHidden/>
    <w:unhideWhenUsed/>
    <w:rsid w:val="00F50B71"/>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EE4481"/>
    <w:pPr>
      <w:widowControl/>
      <w:autoSpaceDE/>
      <w:autoSpaceDN/>
      <w:adjustRightInd/>
      <w:spacing w:after="160"/>
      <w:ind w:left="0"/>
    </w:pPr>
    <w:rPr>
      <w:rFonts w:eastAsiaTheme="minorHAnsi" w:cstheme="minorBidi"/>
      <w:b/>
      <w:bCs/>
    </w:rPr>
  </w:style>
  <w:style w:type="character" w:customStyle="1" w:styleId="CommentSubjectChar">
    <w:name w:val="Comment Subject Char"/>
    <w:basedOn w:val="CommentTextChar"/>
    <w:link w:val="CommentSubject"/>
    <w:uiPriority w:val="99"/>
    <w:semiHidden/>
    <w:rsid w:val="00EE4481"/>
    <w:rPr>
      <w:rFonts w:eastAsiaTheme="minorEastAsia" w:cs="Arial"/>
      <w:b/>
      <w:bCs/>
      <w:sz w:val="20"/>
      <w:szCs w:val="20"/>
      <w:lang w:val="en-029"/>
    </w:rPr>
  </w:style>
  <w:style w:type="table" w:customStyle="1" w:styleId="TableGrid1">
    <w:name w:val="Table Grid1"/>
    <w:basedOn w:val="TableNormal"/>
    <w:next w:val="TableGrid"/>
    <w:uiPriority w:val="39"/>
    <w:rsid w:val="00505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740D5"/>
    <w:pPr>
      <w:widowControl w:val="0"/>
      <w:autoSpaceDE w:val="0"/>
      <w:autoSpaceDN w:val="0"/>
    </w:pPr>
    <w:rPr>
      <w:rFonts w:ascii="Arial" w:eastAsia="Arial" w:hAnsi="Arial" w:cs="Arial"/>
      <w:sz w:val="18"/>
      <w:szCs w:val="18"/>
      <w:lang w:val="en-US"/>
    </w:rPr>
  </w:style>
  <w:style w:type="character" w:customStyle="1" w:styleId="BodyTextChar">
    <w:name w:val="Body Text Char"/>
    <w:basedOn w:val="DefaultParagraphFont"/>
    <w:link w:val="BodyText"/>
    <w:uiPriority w:val="1"/>
    <w:rsid w:val="00A740D5"/>
    <w:rPr>
      <w:rFonts w:ascii="Arial" w:eastAsia="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7355000">
      <w:bodyDiv w:val="1"/>
      <w:marLeft w:val="0"/>
      <w:marRight w:val="0"/>
      <w:marTop w:val="0"/>
      <w:marBottom w:val="0"/>
      <w:divBdr>
        <w:top w:val="none" w:sz="0" w:space="0" w:color="auto"/>
        <w:left w:val="none" w:sz="0" w:space="0" w:color="auto"/>
        <w:bottom w:val="none" w:sz="0" w:space="0" w:color="auto"/>
        <w:right w:val="none" w:sz="0" w:space="0" w:color="auto"/>
      </w:divBdr>
    </w:div>
    <w:div w:id="1025716651">
      <w:bodyDiv w:val="1"/>
      <w:marLeft w:val="0"/>
      <w:marRight w:val="0"/>
      <w:marTop w:val="0"/>
      <w:marBottom w:val="0"/>
      <w:divBdr>
        <w:top w:val="none" w:sz="0" w:space="0" w:color="auto"/>
        <w:left w:val="none" w:sz="0" w:space="0" w:color="auto"/>
        <w:bottom w:val="none" w:sz="0" w:space="0" w:color="auto"/>
        <w:right w:val="none" w:sz="0" w:space="0" w:color="auto"/>
      </w:divBdr>
    </w:div>
    <w:div w:id="1337540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21" Type="http://schemas.openxmlformats.org/officeDocument/2006/relationships/hyperlink" Target="https://www.britannica.com/place/Grenadines" TargetMode="External"/><Relationship Id="rId42" Type="http://schemas.openxmlformats.org/officeDocument/2006/relationships/hyperlink" Target="https://www.elaw.org/town-and-country-planning-act-0" TargetMode="External"/><Relationship Id="rId47" Type="http://schemas.openxmlformats.org/officeDocument/2006/relationships/hyperlink" Target="https://www.britannica.com/place/Venezuela" TargetMode="External"/><Relationship Id="rId63" Type="http://schemas.openxmlformats.org/officeDocument/2006/relationships/hyperlink" Target="https://www.britannica.com/place/Saint-Vincent-island-West-Indies" TargetMode="External"/><Relationship Id="rId68" Type="http://schemas.openxmlformats.org/officeDocument/2006/relationships/hyperlink" Target="https://www.britannica.com/place/Sao-Vicente-Island" TargetMode="External"/><Relationship Id="rId84" Type="http://schemas.openxmlformats.org/officeDocument/2006/relationships/hyperlink" Target="mailto:grievances@worldbank.org" TargetMode="External"/><Relationship Id="rId89" Type="http://schemas.openxmlformats.org/officeDocument/2006/relationships/hyperlink" Target="http://www.gov.vc" TargetMode="External"/><Relationship Id="rId16" Type="http://schemas.openxmlformats.org/officeDocument/2006/relationships/hyperlink" Target="https://www.britannica.com/place/Venezuela" TargetMode="External"/><Relationship Id="rId11" Type="http://schemas.openxmlformats.org/officeDocument/2006/relationships/footer" Target="footer1.xml"/><Relationship Id="rId32" Type="http://schemas.openxmlformats.org/officeDocument/2006/relationships/header" Target="header1.xml"/><Relationship Id="rId37" Type="http://schemas.openxmlformats.org/officeDocument/2006/relationships/footer" Target="footer5.xml"/><Relationship Id="rId53" Type="http://schemas.openxmlformats.org/officeDocument/2006/relationships/hyperlink" Target="https://www.britannica.com/place/Windward-Islands" TargetMode="External"/><Relationship Id="rId58" Type="http://schemas.openxmlformats.org/officeDocument/2006/relationships/hyperlink" Target="https://www.britannica.com/science/volcano" TargetMode="External"/><Relationship Id="rId74" Type="http://schemas.openxmlformats.org/officeDocument/2006/relationships/image" Target="media/image4.jpeg"/><Relationship Id="rId79" Type="http://schemas.openxmlformats.org/officeDocument/2006/relationships/diagramQuickStyle" Target="diagrams/quickStyle2.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s://www.britannica.com/place/Lesser-Antilles" TargetMode="External"/><Relationship Id="rId22" Type="http://schemas.openxmlformats.org/officeDocument/2006/relationships/hyperlink" Target="https://www.britannica.com/place/Grenada" TargetMode="External"/><Relationship Id="rId27" Type="http://schemas.openxmlformats.org/officeDocument/2006/relationships/diagramQuickStyle" Target="diagrams/quickStyle1.xml"/><Relationship Id="rId30" Type="http://schemas.openxmlformats.org/officeDocument/2006/relationships/hyperlink" Target="http://pubdocs.worldbank.org/pubdocs/publicdoc/2015/3/743201426857500569/GRScomplaint-formMarch2015.docx" TargetMode="External"/><Relationship Id="rId35" Type="http://schemas.openxmlformats.org/officeDocument/2006/relationships/footer" Target="footer4.xml"/><Relationship Id="rId43" Type="http://schemas.openxmlformats.org/officeDocument/2006/relationships/image" Target="media/image1.png"/><Relationship Id="rId48" Type="http://schemas.openxmlformats.org/officeDocument/2006/relationships/hyperlink" Target="https://www.britannica.com/place/Grenadines" TargetMode="External"/><Relationship Id="rId56" Type="http://schemas.openxmlformats.org/officeDocument/2006/relationships/hyperlink" Target="https://www.britannica.com/place/Saint-Vincent-island-West-Indies" TargetMode="External"/><Relationship Id="rId64" Type="http://schemas.openxmlformats.org/officeDocument/2006/relationships/hyperlink" Target="https://www.britannica.com/place/Grenadines" TargetMode="External"/><Relationship Id="rId69" Type="http://schemas.openxmlformats.org/officeDocument/2006/relationships/hyperlink" Target="https://www.britannica.com/place/Soufriere-volcano-Saint-Vincent" TargetMode="External"/><Relationship Id="rId77" Type="http://schemas.openxmlformats.org/officeDocument/2006/relationships/diagramData" Target="diagrams/data2.xml"/><Relationship Id="rId8" Type="http://schemas.openxmlformats.org/officeDocument/2006/relationships/webSettings" Target="webSettings.xml"/><Relationship Id="rId51" Type="http://schemas.openxmlformats.org/officeDocument/2006/relationships/image" Target="media/image2.gif"/><Relationship Id="rId72" Type="http://schemas.openxmlformats.org/officeDocument/2006/relationships/hyperlink" Target="https://www.britannica.com/place/Martinique" TargetMode="External"/><Relationship Id="rId80" Type="http://schemas.openxmlformats.org/officeDocument/2006/relationships/diagramColors" Target="diagrams/colors2.xml"/><Relationship Id="rId85" Type="http://schemas.openxmlformats.org/officeDocument/2006/relationships/hyperlink" Target="http://www.eccb-centralbank.org" TargetMode="Externa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s://www.britannica.com/place/Castries" TargetMode="External"/><Relationship Id="rId25" Type="http://schemas.openxmlformats.org/officeDocument/2006/relationships/diagramData" Target="diagrams/data1.xml"/><Relationship Id="rId33" Type="http://schemas.openxmlformats.org/officeDocument/2006/relationships/header" Target="header2.xml"/><Relationship Id="rId38" Type="http://schemas.openxmlformats.org/officeDocument/2006/relationships/hyperlink" Target="https://www.elaw.org/environmental-management-act-0" TargetMode="External"/><Relationship Id="rId46" Type="http://schemas.openxmlformats.org/officeDocument/2006/relationships/hyperlink" Target="https://www.britannica.com/place/Caribbean-Sea" TargetMode="External"/><Relationship Id="rId59" Type="http://schemas.openxmlformats.org/officeDocument/2006/relationships/hyperlink" Target="https://www.britannica.com/place/Soufriere-Saint-Lucia" TargetMode="External"/><Relationship Id="rId67" Type="http://schemas.openxmlformats.org/officeDocument/2006/relationships/hyperlink" Target="https://www.britannica.com/place/Barbados" TargetMode="External"/><Relationship Id="rId20" Type="http://schemas.openxmlformats.org/officeDocument/2006/relationships/hyperlink" Target="https://www.britannica.com/place/Saint-Vincent-island-West-Indies" TargetMode="External"/><Relationship Id="rId41" Type="http://schemas.openxmlformats.org/officeDocument/2006/relationships/hyperlink" Target="https://en.wikipedia.org/wiki/Solid_waste_management" TargetMode="External"/><Relationship Id="rId54" Type="http://schemas.openxmlformats.org/officeDocument/2006/relationships/hyperlink" Target="https://www.britannica.com/place/Lesser-Antilles" TargetMode="External"/><Relationship Id="rId62" Type="http://schemas.openxmlformats.org/officeDocument/2006/relationships/hyperlink" Target="https://www.britannica.com/place/Caribbean-Sea" TargetMode="External"/><Relationship Id="rId70" Type="http://schemas.openxmlformats.org/officeDocument/2006/relationships/hyperlink" Target="https://www.merriam-webster.com/dictionary/communities" TargetMode="External"/><Relationship Id="rId75" Type="http://schemas.openxmlformats.org/officeDocument/2006/relationships/image" Target="media/image5.png"/><Relationship Id="rId83" Type="http://schemas.openxmlformats.org/officeDocument/2006/relationships/hyperlink" Target="http://www.worldbank.org/en/projects-operations/products-and-services/grievance-redress-service" TargetMode="External"/><Relationship Id="rId88" Type="http://schemas.openxmlformats.org/officeDocument/2006/relationships/hyperlink" Target="http://www.govt.lc"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britannica.com/place/Caribbean-Sea" TargetMode="External"/><Relationship Id="rId23" Type="http://schemas.openxmlformats.org/officeDocument/2006/relationships/hyperlink" Target="https://www.britannica.com/place/Saint-Lucia" TargetMode="External"/><Relationship Id="rId28" Type="http://schemas.openxmlformats.org/officeDocument/2006/relationships/diagramColors" Target="diagrams/colors1.xml"/><Relationship Id="rId36" Type="http://schemas.openxmlformats.org/officeDocument/2006/relationships/header" Target="header3.xml"/><Relationship Id="rId49" Type="http://schemas.openxmlformats.org/officeDocument/2006/relationships/hyperlink" Target="https://www.britannica.com/topic/dependency" TargetMode="External"/><Relationship Id="rId57" Type="http://schemas.openxmlformats.org/officeDocument/2006/relationships/hyperlink" Target="https://www.britannica.com/place/Castries" TargetMode="External"/><Relationship Id="rId10" Type="http://schemas.openxmlformats.org/officeDocument/2006/relationships/endnotes" Target="endnotes.xml"/><Relationship Id="rId31" Type="http://schemas.openxmlformats.org/officeDocument/2006/relationships/hyperlink" Target="http://www.worldbank.org/en/projects-operations/products-and-services/grievance-redress-service" TargetMode="External"/><Relationship Id="rId44" Type="http://schemas.openxmlformats.org/officeDocument/2006/relationships/hyperlink" Target="https://www.britannica.com/place/West-Indies-island-group-Atlantic-Ocean" TargetMode="External"/><Relationship Id="rId52" Type="http://schemas.openxmlformats.org/officeDocument/2006/relationships/hyperlink" Target="https://www.britannica.com/place/Caribbean-Sea" TargetMode="External"/><Relationship Id="rId60" Type="http://schemas.openxmlformats.org/officeDocument/2006/relationships/image" Target="media/image3.gif"/><Relationship Id="rId65" Type="http://schemas.openxmlformats.org/officeDocument/2006/relationships/hyperlink" Target="https://www.britannica.com/place/Grenada" TargetMode="External"/><Relationship Id="rId73" Type="http://schemas.openxmlformats.org/officeDocument/2006/relationships/hyperlink" Target="https://www.merriam-webster.com/dictionary/enhanced" TargetMode="External"/><Relationship Id="rId78" Type="http://schemas.openxmlformats.org/officeDocument/2006/relationships/diagramLayout" Target="diagrams/layout2.xml"/><Relationship Id="rId81" Type="http://schemas.microsoft.com/office/2007/relationships/diagramDrawing" Target="diagrams/drawing2.xml"/><Relationship Id="rId86" Type="http://schemas.openxmlformats.org/officeDocument/2006/relationships/hyperlink" Target="http://www.gov.dm"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itannica.com/place/West-Indies-island-group-Atlantic-Ocean" TargetMode="External"/><Relationship Id="rId18" Type="http://schemas.openxmlformats.org/officeDocument/2006/relationships/hyperlink" Target="https://www.britannica.com/place/Lesser-Antilles" TargetMode="External"/><Relationship Id="rId39" Type="http://schemas.openxmlformats.org/officeDocument/2006/relationships/hyperlink" Target="https://www.elaw.org/land-development-control-act" TargetMode="External"/><Relationship Id="rId34" Type="http://schemas.openxmlformats.org/officeDocument/2006/relationships/footer" Target="footer3.xml"/><Relationship Id="rId50" Type="http://schemas.openxmlformats.org/officeDocument/2006/relationships/hyperlink" Target="https://www.britannica.com/place/Saint-Georges" TargetMode="External"/><Relationship Id="rId55" Type="http://schemas.openxmlformats.org/officeDocument/2006/relationships/hyperlink" Target="https://www.britannica.com/place/Martinique" TargetMode="External"/><Relationship Id="rId76" Type="http://schemas.openxmlformats.org/officeDocument/2006/relationships/image" Target="media/image6.emf"/><Relationship Id="rId7" Type="http://schemas.openxmlformats.org/officeDocument/2006/relationships/settings" Target="settings.xml"/><Relationship Id="rId71" Type="http://schemas.openxmlformats.org/officeDocument/2006/relationships/hyperlink" Target="https://www.britannica.com/place/Mount-Pelee" TargetMode="External"/><Relationship Id="rId2" Type="http://schemas.openxmlformats.org/officeDocument/2006/relationships/customXml" Target="../customXml/item2.xml"/><Relationship Id="rId29" Type="http://schemas.microsoft.com/office/2007/relationships/diagramDrawing" Target="diagrams/drawing1.xml"/><Relationship Id="rId24" Type="http://schemas.openxmlformats.org/officeDocument/2006/relationships/hyperlink" Target="https://www.britannica.com/place/Barbados" TargetMode="External"/><Relationship Id="rId40" Type="http://schemas.openxmlformats.org/officeDocument/2006/relationships/hyperlink" Target="https://en.wikipedia.org/wiki/Hazardous_waste" TargetMode="External"/><Relationship Id="rId45" Type="http://schemas.openxmlformats.org/officeDocument/2006/relationships/hyperlink" Target="https://www.britannica.com/place/Lesser-Antilles" TargetMode="External"/><Relationship Id="rId66" Type="http://schemas.openxmlformats.org/officeDocument/2006/relationships/hyperlink" Target="https://www.britannica.com/place/Saint-Lucia" TargetMode="External"/><Relationship Id="rId87" Type="http://schemas.openxmlformats.org/officeDocument/2006/relationships/hyperlink" Target="http://www.gov.gd" TargetMode="External"/><Relationship Id="rId61" Type="http://schemas.openxmlformats.org/officeDocument/2006/relationships/hyperlink" Target="https://www.britannica.com/place/Lesser-Antilles" TargetMode="External"/><Relationship Id="rId82" Type="http://schemas.openxmlformats.org/officeDocument/2006/relationships/hyperlink" Target="http://pubdocs.worldbank.org/pubdocs/publicdoc/2015/3/743201426857500569/GRScomplaint-formMarch2015.docx" TargetMode="External"/><Relationship Id="rId19" Type="http://schemas.openxmlformats.org/officeDocument/2006/relationships/hyperlink" Target="https://www.britannica.com/place/Caribbean-Sea"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C907B3-332D-4225-A93B-1B9DE673D940}" type="doc">
      <dgm:prSet loTypeId="urn:microsoft.com/office/officeart/2016/7/layout/VerticalHollowActionList" loCatId="List" qsTypeId="urn:microsoft.com/office/officeart/2005/8/quickstyle/simple1" qsCatId="simple" csTypeId="urn:microsoft.com/office/officeart/2005/8/colors/colorful1" csCatId="colorful" phldr="1"/>
      <dgm:spPr/>
      <dgm:t>
        <a:bodyPr/>
        <a:lstStyle/>
        <a:p>
          <a:endParaRPr lang="en-US"/>
        </a:p>
      </dgm:t>
    </dgm:pt>
    <dgm:pt modelId="{6CA6857B-023B-4462-B8C5-808DAB491374}">
      <dgm:prSet/>
      <dgm:spPr>
        <a:ln>
          <a:solidFill>
            <a:schemeClr val="accent1">
              <a:lumMod val="20000"/>
              <a:lumOff val="80000"/>
            </a:schemeClr>
          </a:solidFill>
        </a:ln>
      </dgm:spPr>
      <dgm:t>
        <a:bodyPr/>
        <a:lstStyle/>
        <a:p>
          <a:r>
            <a:rPr lang="en-US" b="1" dirty="0"/>
            <a:t>Level One </a:t>
          </a:r>
        </a:p>
      </dgm:t>
    </dgm:pt>
    <dgm:pt modelId="{01937814-8E43-4402-BB47-8445F99E4953}" type="parTrans" cxnId="{BF83E5A1-B72C-4784-9898-F9D4DB0C0272}">
      <dgm:prSet/>
      <dgm:spPr/>
      <dgm:t>
        <a:bodyPr/>
        <a:lstStyle/>
        <a:p>
          <a:endParaRPr lang="en-US"/>
        </a:p>
      </dgm:t>
    </dgm:pt>
    <dgm:pt modelId="{EC86EE7E-D774-44EF-A38D-C7E312A9C1D1}" type="sibTrans" cxnId="{BF83E5A1-B72C-4784-9898-F9D4DB0C0272}">
      <dgm:prSet/>
      <dgm:spPr/>
      <dgm:t>
        <a:bodyPr/>
        <a:lstStyle/>
        <a:p>
          <a:endParaRPr lang="en-US"/>
        </a:p>
      </dgm:t>
    </dgm:pt>
    <dgm:pt modelId="{2B1CA618-F4D4-44C5-8A1C-9E283785B8A4}">
      <dgm:prSet custT="1"/>
      <dgm:spPr>
        <a:solidFill>
          <a:schemeClr val="accent1">
            <a:lumMod val="20000"/>
            <a:lumOff val="80000"/>
          </a:schemeClr>
        </a:solidFill>
        <a:ln>
          <a:solidFill>
            <a:schemeClr val="accent1">
              <a:lumMod val="20000"/>
              <a:lumOff val="80000"/>
            </a:schemeClr>
          </a:solidFill>
        </a:ln>
      </dgm:spPr>
      <dgm:t>
        <a:bodyPr/>
        <a:lstStyle/>
        <a:p>
          <a:r>
            <a:rPr lang="en-US" sz="1050" dirty="0">
              <a:solidFill>
                <a:schemeClr val="tx1"/>
              </a:solidFill>
            </a:rPr>
            <a:t>1</a:t>
          </a:r>
          <a:r>
            <a:rPr lang="en-US" sz="1100" dirty="0">
              <a:solidFill>
                <a:schemeClr val="tx1"/>
              </a:solidFill>
            </a:rPr>
            <a:t>. </a:t>
          </a:r>
          <a:r>
            <a:rPr lang="en-US" sz="1050" dirty="0">
              <a:solidFill>
                <a:schemeClr val="tx1"/>
              </a:solidFill>
            </a:rPr>
            <a:t>Receive grievance</a:t>
          </a:r>
        </a:p>
        <a:p>
          <a:r>
            <a:rPr lang="en-US" sz="1050" dirty="0">
              <a:solidFill>
                <a:schemeClr val="tx1"/>
              </a:solidFill>
            </a:rPr>
            <a:t>2. Acknowledge grievance</a:t>
          </a:r>
        </a:p>
        <a:p>
          <a:r>
            <a:rPr lang="en-US" sz="1050" dirty="0">
              <a:solidFill>
                <a:schemeClr val="tx1"/>
              </a:solidFill>
            </a:rPr>
            <a:t>3. Register/Log</a:t>
          </a:r>
        </a:p>
        <a:p>
          <a:r>
            <a:rPr lang="en-US" sz="1050" dirty="0">
              <a:solidFill>
                <a:schemeClr val="tx1"/>
              </a:solidFill>
            </a:rPr>
            <a:t>4. Screen</a:t>
          </a:r>
        </a:p>
        <a:p>
          <a:r>
            <a:rPr lang="en-US" sz="1050" dirty="0">
              <a:solidFill>
                <a:schemeClr val="tx1"/>
              </a:solidFill>
            </a:rPr>
            <a:t>5. Investigate</a:t>
          </a:r>
        </a:p>
        <a:p>
          <a:r>
            <a:rPr lang="en-US" sz="1050" dirty="0">
              <a:solidFill>
                <a:schemeClr val="tx1"/>
              </a:solidFill>
            </a:rPr>
            <a:t>6. Resolution </a:t>
          </a:r>
        </a:p>
      </dgm:t>
    </dgm:pt>
    <dgm:pt modelId="{40C555AF-B19F-40F2-BBA1-D8ECC86C8C59}" type="parTrans" cxnId="{3A6BAF01-7563-4B78-AFDA-77D9AFD2DD48}">
      <dgm:prSet/>
      <dgm:spPr/>
      <dgm:t>
        <a:bodyPr/>
        <a:lstStyle/>
        <a:p>
          <a:endParaRPr lang="en-US"/>
        </a:p>
      </dgm:t>
    </dgm:pt>
    <dgm:pt modelId="{235E27CD-49BC-4B03-B4DB-E7F635F4B3D0}" type="sibTrans" cxnId="{3A6BAF01-7563-4B78-AFDA-77D9AFD2DD48}">
      <dgm:prSet/>
      <dgm:spPr/>
      <dgm:t>
        <a:bodyPr/>
        <a:lstStyle/>
        <a:p>
          <a:endParaRPr lang="en-US"/>
        </a:p>
      </dgm:t>
    </dgm:pt>
    <dgm:pt modelId="{8AA79773-093C-477D-ABFE-0D090C23E3A8}">
      <dgm:prSet/>
      <dgm:spPr>
        <a:ln>
          <a:solidFill>
            <a:schemeClr val="accent1">
              <a:lumMod val="20000"/>
              <a:lumOff val="80000"/>
            </a:schemeClr>
          </a:solidFill>
        </a:ln>
      </dgm:spPr>
      <dgm:t>
        <a:bodyPr/>
        <a:lstStyle/>
        <a:p>
          <a:r>
            <a:rPr lang="en-US" b="1" dirty="0"/>
            <a:t>Level Two </a:t>
          </a:r>
        </a:p>
      </dgm:t>
    </dgm:pt>
    <dgm:pt modelId="{C82F7D9E-A9AE-4885-B7F2-681C9B06BEE0}" type="parTrans" cxnId="{8D95A271-D80C-4E61-A345-590A443390F0}">
      <dgm:prSet/>
      <dgm:spPr/>
      <dgm:t>
        <a:bodyPr/>
        <a:lstStyle/>
        <a:p>
          <a:endParaRPr lang="en-US"/>
        </a:p>
      </dgm:t>
    </dgm:pt>
    <dgm:pt modelId="{DEBED25E-9FA3-482E-AFC3-9F35ABD393EB}" type="sibTrans" cxnId="{8D95A271-D80C-4E61-A345-590A443390F0}">
      <dgm:prSet/>
      <dgm:spPr/>
      <dgm:t>
        <a:bodyPr/>
        <a:lstStyle/>
        <a:p>
          <a:endParaRPr lang="en-US"/>
        </a:p>
      </dgm:t>
    </dgm:pt>
    <dgm:pt modelId="{0393ACBA-52F2-4A0C-BC74-79FDAC850350}">
      <dgm:prSet/>
      <dgm:spPr>
        <a:solidFill>
          <a:schemeClr val="accent1">
            <a:lumMod val="20000"/>
            <a:lumOff val="80000"/>
          </a:schemeClr>
        </a:solidFill>
        <a:ln>
          <a:solidFill>
            <a:schemeClr val="accent1">
              <a:lumMod val="20000"/>
              <a:lumOff val="80000"/>
            </a:schemeClr>
          </a:solidFill>
        </a:ln>
      </dgm:spPr>
      <dgm:t>
        <a:bodyPr/>
        <a:lstStyle/>
        <a:p>
          <a:r>
            <a:rPr lang="en-US" dirty="0">
              <a:solidFill>
                <a:schemeClr val="tx1"/>
              </a:solidFill>
            </a:rPr>
            <a:t>Grievance Redress Committee (GRC) </a:t>
          </a:r>
        </a:p>
      </dgm:t>
    </dgm:pt>
    <dgm:pt modelId="{8F9FA976-52A2-494E-AC65-2390098F147E}" type="parTrans" cxnId="{9E5E76CE-D5B1-4DB2-81E2-D138B3AACCCC}">
      <dgm:prSet/>
      <dgm:spPr/>
      <dgm:t>
        <a:bodyPr/>
        <a:lstStyle/>
        <a:p>
          <a:endParaRPr lang="en-US"/>
        </a:p>
      </dgm:t>
    </dgm:pt>
    <dgm:pt modelId="{3D7BD281-93D9-43F5-9D18-0B92D175E0CC}" type="sibTrans" cxnId="{9E5E76CE-D5B1-4DB2-81E2-D138B3AACCCC}">
      <dgm:prSet/>
      <dgm:spPr/>
      <dgm:t>
        <a:bodyPr/>
        <a:lstStyle/>
        <a:p>
          <a:endParaRPr lang="en-US"/>
        </a:p>
      </dgm:t>
    </dgm:pt>
    <dgm:pt modelId="{BB5C010E-4343-4610-9A99-30B20CBF216A}">
      <dgm:prSet/>
      <dgm:spPr>
        <a:ln>
          <a:solidFill>
            <a:schemeClr val="accent1">
              <a:lumMod val="20000"/>
              <a:lumOff val="80000"/>
            </a:schemeClr>
          </a:solidFill>
        </a:ln>
      </dgm:spPr>
      <dgm:t>
        <a:bodyPr/>
        <a:lstStyle/>
        <a:p>
          <a:r>
            <a:rPr lang="en-US" b="1" dirty="0"/>
            <a:t>Level Three</a:t>
          </a:r>
        </a:p>
      </dgm:t>
    </dgm:pt>
    <dgm:pt modelId="{323275D8-D137-447E-96D4-6CCB4A1ADBB6}" type="parTrans" cxnId="{B2F3C59E-212C-4EE2-8CCE-367182A1D601}">
      <dgm:prSet/>
      <dgm:spPr/>
      <dgm:t>
        <a:bodyPr/>
        <a:lstStyle/>
        <a:p>
          <a:endParaRPr lang="en-US"/>
        </a:p>
      </dgm:t>
    </dgm:pt>
    <dgm:pt modelId="{F9FD341A-4447-4636-AD18-BB6AE2AA9D9D}" type="sibTrans" cxnId="{B2F3C59E-212C-4EE2-8CCE-367182A1D601}">
      <dgm:prSet/>
      <dgm:spPr/>
      <dgm:t>
        <a:bodyPr/>
        <a:lstStyle/>
        <a:p>
          <a:endParaRPr lang="en-US"/>
        </a:p>
      </dgm:t>
    </dgm:pt>
    <dgm:pt modelId="{E60214C3-BAE3-4E8D-9FBC-5AFBC8067126}">
      <dgm:prSet/>
      <dgm:spPr>
        <a:solidFill>
          <a:schemeClr val="accent1">
            <a:lumMod val="20000"/>
            <a:lumOff val="80000"/>
          </a:schemeClr>
        </a:solidFill>
        <a:ln>
          <a:solidFill>
            <a:schemeClr val="accent1">
              <a:lumMod val="20000"/>
              <a:lumOff val="80000"/>
            </a:schemeClr>
          </a:solidFill>
        </a:ln>
      </dgm:spPr>
      <dgm:t>
        <a:bodyPr/>
        <a:lstStyle/>
        <a:p>
          <a:r>
            <a:rPr lang="en-US" dirty="0">
              <a:solidFill>
                <a:schemeClr val="tx1"/>
              </a:solidFill>
            </a:rPr>
            <a:t>Local Courts </a:t>
          </a:r>
        </a:p>
      </dgm:t>
    </dgm:pt>
    <dgm:pt modelId="{F362F359-4BE4-4381-A08E-4449290A3AF2}" type="parTrans" cxnId="{3D271101-E605-42B0-BFAF-73A7AD71E630}">
      <dgm:prSet/>
      <dgm:spPr/>
      <dgm:t>
        <a:bodyPr/>
        <a:lstStyle/>
        <a:p>
          <a:endParaRPr lang="en-US"/>
        </a:p>
      </dgm:t>
    </dgm:pt>
    <dgm:pt modelId="{6615D177-1287-4D90-A64B-FB0D9C7FC327}" type="sibTrans" cxnId="{3D271101-E605-42B0-BFAF-73A7AD71E630}">
      <dgm:prSet/>
      <dgm:spPr/>
      <dgm:t>
        <a:bodyPr/>
        <a:lstStyle/>
        <a:p>
          <a:endParaRPr lang="en-US"/>
        </a:p>
      </dgm:t>
    </dgm:pt>
    <dgm:pt modelId="{BD71E7ED-B049-4991-A923-74ABEB3BBF37}" type="pres">
      <dgm:prSet presAssocID="{E1C907B3-332D-4225-A93B-1B9DE673D940}" presName="Name0" presStyleCnt="0">
        <dgm:presLayoutVars>
          <dgm:dir/>
          <dgm:animLvl val="lvl"/>
          <dgm:resizeHandles val="exact"/>
        </dgm:presLayoutVars>
      </dgm:prSet>
      <dgm:spPr/>
    </dgm:pt>
    <dgm:pt modelId="{A06C83F0-C954-48BA-BAD9-92AC33476C5D}" type="pres">
      <dgm:prSet presAssocID="{6CA6857B-023B-4462-B8C5-808DAB491374}" presName="linNode" presStyleCnt="0"/>
      <dgm:spPr/>
    </dgm:pt>
    <dgm:pt modelId="{7753DC15-6F91-4619-AE88-944FF1265827}" type="pres">
      <dgm:prSet presAssocID="{6CA6857B-023B-4462-B8C5-808DAB491374}" presName="parentText" presStyleLbl="solidFgAcc1" presStyleIdx="0" presStyleCnt="3">
        <dgm:presLayoutVars>
          <dgm:chMax val="1"/>
          <dgm:bulletEnabled/>
        </dgm:presLayoutVars>
      </dgm:prSet>
      <dgm:spPr/>
    </dgm:pt>
    <dgm:pt modelId="{6D5FDA6E-1200-4D0D-9DCD-9D02F4497756}" type="pres">
      <dgm:prSet presAssocID="{6CA6857B-023B-4462-B8C5-808DAB491374}" presName="descendantText" presStyleLbl="alignNode1" presStyleIdx="0" presStyleCnt="3" custScaleY="217918">
        <dgm:presLayoutVars>
          <dgm:bulletEnabled/>
        </dgm:presLayoutVars>
      </dgm:prSet>
      <dgm:spPr/>
    </dgm:pt>
    <dgm:pt modelId="{CEEA304C-DB8C-4E5C-BC7B-7E06B5D7EF7D}" type="pres">
      <dgm:prSet presAssocID="{EC86EE7E-D774-44EF-A38D-C7E312A9C1D1}" presName="sp" presStyleCnt="0"/>
      <dgm:spPr/>
    </dgm:pt>
    <dgm:pt modelId="{5024106E-4AF4-4757-B91E-2A20423B99AA}" type="pres">
      <dgm:prSet presAssocID="{8AA79773-093C-477D-ABFE-0D090C23E3A8}" presName="linNode" presStyleCnt="0"/>
      <dgm:spPr/>
    </dgm:pt>
    <dgm:pt modelId="{2566654F-93EC-4CE4-872B-DDA6C393EF45}" type="pres">
      <dgm:prSet presAssocID="{8AA79773-093C-477D-ABFE-0D090C23E3A8}" presName="parentText" presStyleLbl="solidFgAcc1" presStyleIdx="1" presStyleCnt="3" custScaleY="47086">
        <dgm:presLayoutVars>
          <dgm:chMax val="1"/>
          <dgm:bulletEnabled/>
        </dgm:presLayoutVars>
      </dgm:prSet>
      <dgm:spPr/>
    </dgm:pt>
    <dgm:pt modelId="{7A9FB325-083D-4B89-A5C3-CEBD0731A8B2}" type="pres">
      <dgm:prSet presAssocID="{8AA79773-093C-477D-ABFE-0D090C23E3A8}" presName="descendantText" presStyleLbl="alignNode1" presStyleIdx="1" presStyleCnt="3" custScaleY="47086">
        <dgm:presLayoutVars>
          <dgm:bulletEnabled/>
        </dgm:presLayoutVars>
      </dgm:prSet>
      <dgm:spPr/>
    </dgm:pt>
    <dgm:pt modelId="{0450877B-BC4D-42FE-B920-16BE9E80C844}" type="pres">
      <dgm:prSet presAssocID="{DEBED25E-9FA3-482E-AFC3-9F35ABD393EB}" presName="sp" presStyleCnt="0"/>
      <dgm:spPr/>
    </dgm:pt>
    <dgm:pt modelId="{65C31632-16BC-4126-9966-1ED66E831442}" type="pres">
      <dgm:prSet presAssocID="{BB5C010E-4343-4610-9A99-30B20CBF216A}" presName="linNode" presStyleCnt="0"/>
      <dgm:spPr/>
    </dgm:pt>
    <dgm:pt modelId="{538F2CFF-5CDC-4484-AEF4-D16B671302F1}" type="pres">
      <dgm:prSet presAssocID="{BB5C010E-4343-4610-9A99-30B20CBF216A}" presName="parentText" presStyleLbl="solidFgAcc1" presStyleIdx="2" presStyleCnt="3">
        <dgm:presLayoutVars>
          <dgm:chMax val="1"/>
          <dgm:bulletEnabled/>
        </dgm:presLayoutVars>
      </dgm:prSet>
      <dgm:spPr/>
    </dgm:pt>
    <dgm:pt modelId="{55DDA860-7822-46E2-933E-2E9A2A8AF887}" type="pres">
      <dgm:prSet presAssocID="{BB5C010E-4343-4610-9A99-30B20CBF216A}" presName="descendantText" presStyleLbl="alignNode1" presStyleIdx="2" presStyleCnt="3">
        <dgm:presLayoutVars>
          <dgm:bulletEnabled/>
        </dgm:presLayoutVars>
      </dgm:prSet>
      <dgm:spPr/>
    </dgm:pt>
  </dgm:ptLst>
  <dgm:cxnLst>
    <dgm:cxn modelId="{3D271101-E605-42B0-BFAF-73A7AD71E630}" srcId="{BB5C010E-4343-4610-9A99-30B20CBF216A}" destId="{E60214C3-BAE3-4E8D-9FBC-5AFBC8067126}" srcOrd="0" destOrd="0" parTransId="{F362F359-4BE4-4381-A08E-4449290A3AF2}" sibTransId="{6615D177-1287-4D90-A64B-FB0D9C7FC327}"/>
    <dgm:cxn modelId="{3A6BAF01-7563-4B78-AFDA-77D9AFD2DD48}" srcId="{6CA6857B-023B-4462-B8C5-808DAB491374}" destId="{2B1CA618-F4D4-44C5-8A1C-9E283785B8A4}" srcOrd="0" destOrd="0" parTransId="{40C555AF-B19F-40F2-BBA1-D8ECC86C8C59}" sibTransId="{235E27CD-49BC-4B03-B4DB-E7F635F4B3D0}"/>
    <dgm:cxn modelId="{E29F5A2E-929F-4B2F-95F1-E40B2415A4A9}" type="presOf" srcId="{8AA79773-093C-477D-ABFE-0D090C23E3A8}" destId="{2566654F-93EC-4CE4-872B-DDA6C393EF45}" srcOrd="0" destOrd="0" presId="urn:microsoft.com/office/officeart/2016/7/layout/VerticalHollowActionList"/>
    <dgm:cxn modelId="{7197D533-1DC9-49F9-A216-148B5B2C51DE}" type="presOf" srcId="{2B1CA618-F4D4-44C5-8A1C-9E283785B8A4}" destId="{6D5FDA6E-1200-4D0D-9DCD-9D02F4497756}" srcOrd="0" destOrd="0" presId="urn:microsoft.com/office/officeart/2016/7/layout/VerticalHollowActionList"/>
    <dgm:cxn modelId="{8D95A271-D80C-4E61-A345-590A443390F0}" srcId="{E1C907B3-332D-4225-A93B-1B9DE673D940}" destId="{8AA79773-093C-477D-ABFE-0D090C23E3A8}" srcOrd="1" destOrd="0" parTransId="{C82F7D9E-A9AE-4885-B7F2-681C9B06BEE0}" sibTransId="{DEBED25E-9FA3-482E-AFC3-9F35ABD393EB}"/>
    <dgm:cxn modelId="{8A1BF856-3A50-42EF-99ED-72B40F1F1902}" type="presOf" srcId="{6CA6857B-023B-4462-B8C5-808DAB491374}" destId="{7753DC15-6F91-4619-AE88-944FF1265827}" srcOrd="0" destOrd="0" presId="urn:microsoft.com/office/officeart/2016/7/layout/VerticalHollowActionList"/>
    <dgm:cxn modelId="{B24EFC84-EBCB-498D-964F-EFB496868688}" type="presOf" srcId="{E60214C3-BAE3-4E8D-9FBC-5AFBC8067126}" destId="{55DDA860-7822-46E2-933E-2E9A2A8AF887}" srcOrd="0" destOrd="0" presId="urn:microsoft.com/office/officeart/2016/7/layout/VerticalHollowActionList"/>
    <dgm:cxn modelId="{B2F3C59E-212C-4EE2-8CCE-367182A1D601}" srcId="{E1C907B3-332D-4225-A93B-1B9DE673D940}" destId="{BB5C010E-4343-4610-9A99-30B20CBF216A}" srcOrd="2" destOrd="0" parTransId="{323275D8-D137-447E-96D4-6CCB4A1ADBB6}" sibTransId="{F9FD341A-4447-4636-AD18-BB6AE2AA9D9D}"/>
    <dgm:cxn modelId="{BF83E5A1-B72C-4784-9898-F9D4DB0C0272}" srcId="{E1C907B3-332D-4225-A93B-1B9DE673D940}" destId="{6CA6857B-023B-4462-B8C5-808DAB491374}" srcOrd="0" destOrd="0" parTransId="{01937814-8E43-4402-BB47-8445F99E4953}" sibTransId="{EC86EE7E-D774-44EF-A38D-C7E312A9C1D1}"/>
    <dgm:cxn modelId="{9E5E76CE-D5B1-4DB2-81E2-D138B3AACCCC}" srcId="{8AA79773-093C-477D-ABFE-0D090C23E3A8}" destId="{0393ACBA-52F2-4A0C-BC74-79FDAC850350}" srcOrd="0" destOrd="0" parTransId="{8F9FA976-52A2-494E-AC65-2390098F147E}" sibTransId="{3D7BD281-93D9-43F5-9D18-0B92D175E0CC}"/>
    <dgm:cxn modelId="{9E2DB4CF-6981-4AED-9A7E-A80AC53A6C7D}" type="presOf" srcId="{0393ACBA-52F2-4A0C-BC74-79FDAC850350}" destId="{7A9FB325-083D-4B89-A5C3-CEBD0731A8B2}" srcOrd="0" destOrd="0" presId="urn:microsoft.com/office/officeart/2016/7/layout/VerticalHollowActionList"/>
    <dgm:cxn modelId="{E960A7D7-E43C-4775-9A80-7C1496203532}" type="presOf" srcId="{E1C907B3-332D-4225-A93B-1B9DE673D940}" destId="{BD71E7ED-B049-4991-A923-74ABEB3BBF37}" srcOrd="0" destOrd="0" presId="urn:microsoft.com/office/officeart/2016/7/layout/VerticalHollowActionList"/>
    <dgm:cxn modelId="{95CC69F9-3A3E-4C5A-AD45-5F9C72F8832C}" type="presOf" srcId="{BB5C010E-4343-4610-9A99-30B20CBF216A}" destId="{538F2CFF-5CDC-4484-AEF4-D16B671302F1}" srcOrd="0" destOrd="0" presId="urn:microsoft.com/office/officeart/2016/7/layout/VerticalHollowActionList"/>
    <dgm:cxn modelId="{02DE976F-2864-4DDC-AC5D-199260F5A6EC}" type="presParOf" srcId="{BD71E7ED-B049-4991-A923-74ABEB3BBF37}" destId="{A06C83F0-C954-48BA-BAD9-92AC33476C5D}" srcOrd="0" destOrd="0" presId="urn:microsoft.com/office/officeart/2016/7/layout/VerticalHollowActionList"/>
    <dgm:cxn modelId="{697CB20E-1FBA-4B83-8DB0-1149B6BA9043}" type="presParOf" srcId="{A06C83F0-C954-48BA-BAD9-92AC33476C5D}" destId="{7753DC15-6F91-4619-AE88-944FF1265827}" srcOrd="0" destOrd="0" presId="urn:microsoft.com/office/officeart/2016/7/layout/VerticalHollowActionList"/>
    <dgm:cxn modelId="{A256016C-A52F-4829-9602-598CEC982043}" type="presParOf" srcId="{A06C83F0-C954-48BA-BAD9-92AC33476C5D}" destId="{6D5FDA6E-1200-4D0D-9DCD-9D02F4497756}" srcOrd="1" destOrd="0" presId="urn:microsoft.com/office/officeart/2016/7/layout/VerticalHollowActionList"/>
    <dgm:cxn modelId="{63B52AB2-6975-4039-BE1C-17052891C00B}" type="presParOf" srcId="{BD71E7ED-B049-4991-A923-74ABEB3BBF37}" destId="{CEEA304C-DB8C-4E5C-BC7B-7E06B5D7EF7D}" srcOrd="1" destOrd="0" presId="urn:microsoft.com/office/officeart/2016/7/layout/VerticalHollowActionList"/>
    <dgm:cxn modelId="{F8DDC4EA-B8C9-4A54-9AA1-681C3BBC99FE}" type="presParOf" srcId="{BD71E7ED-B049-4991-A923-74ABEB3BBF37}" destId="{5024106E-4AF4-4757-B91E-2A20423B99AA}" srcOrd="2" destOrd="0" presId="urn:microsoft.com/office/officeart/2016/7/layout/VerticalHollowActionList"/>
    <dgm:cxn modelId="{F7928254-3FAA-45FA-9ECF-B7BB7C142D09}" type="presParOf" srcId="{5024106E-4AF4-4757-B91E-2A20423B99AA}" destId="{2566654F-93EC-4CE4-872B-DDA6C393EF45}" srcOrd="0" destOrd="0" presId="urn:microsoft.com/office/officeart/2016/7/layout/VerticalHollowActionList"/>
    <dgm:cxn modelId="{980916DF-37BC-42F8-AE61-2726F929236F}" type="presParOf" srcId="{5024106E-4AF4-4757-B91E-2A20423B99AA}" destId="{7A9FB325-083D-4B89-A5C3-CEBD0731A8B2}" srcOrd="1" destOrd="0" presId="urn:microsoft.com/office/officeart/2016/7/layout/VerticalHollowActionList"/>
    <dgm:cxn modelId="{D608631F-FE90-4EAF-A8D4-1808127A8777}" type="presParOf" srcId="{BD71E7ED-B049-4991-A923-74ABEB3BBF37}" destId="{0450877B-BC4D-42FE-B920-16BE9E80C844}" srcOrd="3" destOrd="0" presId="urn:microsoft.com/office/officeart/2016/7/layout/VerticalHollowActionList"/>
    <dgm:cxn modelId="{A1A2345D-89AC-4749-BD2C-56DD0D24411D}" type="presParOf" srcId="{BD71E7ED-B049-4991-A923-74ABEB3BBF37}" destId="{65C31632-16BC-4126-9966-1ED66E831442}" srcOrd="4" destOrd="0" presId="urn:microsoft.com/office/officeart/2016/7/layout/VerticalHollowActionList"/>
    <dgm:cxn modelId="{C4F51906-0AA6-484A-9104-1E900DE42B69}" type="presParOf" srcId="{65C31632-16BC-4126-9966-1ED66E831442}" destId="{538F2CFF-5CDC-4484-AEF4-D16B671302F1}" srcOrd="0" destOrd="0" presId="urn:microsoft.com/office/officeart/2016/7/layout/VerticalHollowActionList"/>
    <dgm:cxn modelId="{66011E4C-A601-4BF5-8CBB-9B005C61F81E}" type="presParOf" srcId="{65C31632-16BC-4126-9966-1ED66E831442}" destId="{55DDA860-7822-46E2-933E-2E9A2A8AF887}" srcOrd="1" destOrd="0" presId="urn:microsoft.com/office/officeart/2016/7/layout/VerticalHollowActionList"/>
  </dgm:cxnLst>
  <dgm:bg/>
  <dgm:whole>
    <a:ln>
      <a:solidFill>
        <a:schemeClr val="accent1">
          <a:lumMod val="20000"/>
          <a:lumOff val="80000"/>
        </a:schemeClr>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C907B3-332D-4225-A93B-1B9DE673D940}" type="doc">
      <dgm:prSet loTypeId="urn:microsoft.com/office/officeart/2016/7/layout/VerticalHollowActionList" loCatId="List" qsTypeId="urn:microsoft.com/office/officeart/2005/8/quickstyle/simple1" qsCatId="simple" csTypeId="urn:microsoft.com/office/officeart/2005/8/colors/colorful1" csCatId="colorful" phldr="1"/>
      <dgm:spPr/>
      <dgm:t>
        <a:bodyPr/>
        <a:lstStyle/>
        <a:p>
          <a:endParaRPr lang="en-US"/>
        </a:p>
      </dgm:t>
    </dgm:pt>
    <dgm:pt modelId="{6CA6857B-023B-4462-B8C5-808DAB491374}">
      <dgm:prSet/>
      <dgm:spPr>
        <a:ln>
          <a:solidFill>
            <a:schemeClr val="accent1">
              <a:lumMod val="20000"/>
              <a:lumOff val="80000"/>
            </a:schemeClr>
          </a:solidFill>
        </a:ln>
      </dgm:spPr>
      <dgm:t>
        <a:bodyPr/>
        <a:lstStyle/>
        <a:p>
          <a:r>
            <a:rPr lang="en-US" b="1" dirty="0"/>
            <a:t>Level One </a:t>
          </a:r>
        </a:p>
      </dgm:t>
    </dgm:pt>
    <dgm:pt modelId="{01937814-8E43-4402-BB47-8445F99E4953}" type="parTrans" cxnId="{BF83E5A1-B72C-4784-9898-F9D4DB0C0272}">
      <dgm:prSet/>
      <dgm:spPr/>
      <dgm:t>
        <a:bodyPr/>
        <a:lstStyle/>
        <a:p>
          <a:endParaRPr lang="en-US"/>
        </a:p>
      </dgm:t>
    </dgm:pt>
    <dgm:pt modelId="{EC86EE7E-D774-44EF-A38D-C7E312A9C1D1}" type="sibTrans" cxnId="{BF83E5A1-B72C-4784-9898-F9D4DB0C0272}">
      <dgm:prSet/>
      <dgm:spPr/>
      <dgm:t>
        <a:bodyPr/>
        <a:lstStyle/>
        <a:p>
          <a:endParaRPr lang="en-US"/>
        </a:p>
      </dgm:t>
    </dgm:pt>
    <dgm:pt modelId="{2B1CA618-F4D4-44C5-8A1C-9E283785B8A4}">
      <dgm:prSet custT="1"/>
      <dgm:spPr>
        <a:solidFill>
          <a:schemeClr val="accent1">
            <a:lumMod val="20000"/>
            <a:lumOff val="80000"/>
          </a:schemeClr>
        </a:solidFill>
        <a:ln>
          <a:solidFill>
            <a:schemeClr val="accent1">
              <a:lumMod val="20000"/>
              <a:lumOff val="80000"/>
            </a:schemeClr>
          </a:solidFill>
        </a:ln>
      </dgm:spPr>
      <dgm:t>
        <a:bodyPr/>
        <a:lstStyle/>
        <a:p>
          <a:r>
            <a:rPr lang="en-US" sz="1050" dirty="0">
              <a:solidFill>
                <a:schemeClr val="tx1"/>
              </a:solidFill>
            </a:rPr>
            <a:t>1</a:t>
          </a:r>
          <a:r>
            <a:rPr lang="en-US" sz="1100" dirty="0">
              <a:solidFill>
                <a:schemeClr val="tx1"/>
              </a:solidFill>
            </a:rPr>
            <a:t>. </a:t>
          </a:r>
          <a:r>
            <a:rPr lang="en-US" sz="1050" dirty="0">
              <a:solidFill>
                <a:schemeClr val="tx1"/>
              </a:solidFill>
            </a:rPr>
            <a:t>Receive grievance</a:t>
          </a:r>
        </a:p>
        <a:p>
          <a:r>
            <a:rPr lang="en-US" sz="1050" dirty="0">
              <a:solidFill>
                <a:schemeClr val="tx1"/>
              </a:solidFill>
            </a:rPr>
            <a:t>2. Acknowledge grievance</a:t>
          </a:r>
        </a:p>
        <a:p>
          <a:r>
            <a:rPr lang="en-US" sz="1050" dirty="0">
              <a:solidFill>
                <a:schemeClr val="tx1"/>
              </a:solidFill>
            </a:rPr>
            <a:t>3. Register/Log</a:t>
          </a:r>
        </a:p>
        <a:p>
          <a:r>
            <a:rPr lang="en-US" sz="1050" dirty="0">
              <a:solidFill>
                <a:schemeClr val="tx1"/>
              </a:solidFill>
            </a:rPr>
            <a:t>4. Screen</a:t>
          </a:r>
        </a:p>
        <a:p>
          <a:r>
            <a:rPr lang="en-US" sz="1050" dirty="0">
              <a:solidFill>
                <a:schemeClr val="tx1"/>
              </a:solidFill>
            </a:rPr>
            <a:t>5. Investigate</a:t>
          </a:r>
        </a:p>
        <a:p>
          <a:r>
            <a:rPr lang="en-US" sz="1050" dirty="0">
              <a:solidFill>
                <a:schemeClr val="tx1"/>
              </a:solidFill>
            </a:rPr>
            <a:t>6. Resolution </a:t>
          </a:r>
        </a:p>
      </dgm:t>
    </dgm:pt>
    <dgm:pt modelId="{40C555AF-B19F-40F2-BBA1-D8ECC86C8C59}" type="parTrans" cxnId="{3A6BAF01-7563-4B78-AFDA-77D9AFD2DD48}">
      <dgm:prSet/>
      <dgm:spPr/>
      <dgm:t>
        <a:bodyPr/>
        <a:lstStyle/>
        <a:p>
          <a:endParaRPr lang="en-US"/>
        </a:p>
      </dgm:t>
    </dgm:pt>
    <dgm:pt modelId="{235E27CD-49BC-4B03-B4DB-E7F635F4B3D0}" type="sibTrans" cxnId="{3A6BAF01-7563-4B78-AFDA-77D9AFD2DD48}">
      <dgm:prSet/>
      <dgm:spPr/>
      <dgm:t>
        <a:bodyPr/>
        <a:lstStyle/>
        <a:p>
          <a:endParaRPr lang="en-US"/>
        </a:p>
      </dgm:t>
    </dgm:pt>
    <dgm:pt modelId="{8AA79773-093C-477D-ABFE-0D090C23E3A8}">
      <dgm:prSet/>
      <dgm:spPr>
        <a:ln>
          <a:solidFill>
            <a:schemeClr val="accent1">
              <a:lumMod val="20000"/>
              <a:lumOff val="80000"/>
            </a:schemeClr>
          </a:solidFill>
        </a:ln>
      </dgm:spPr>
      <dgm:t>
        <a:bodyPr/>
        <a:lstStyle/>
        <a:p>
          <a:r>
            <a:rPr lang="en-US" b="1" dirty="0"/>
            <a:t>Level Two </a:t>
          </a:r>
        </a:p>
      </dgm:t>
    </dgm:pt>
    <dgm:pt modelId="{C82F7D9E-A9AE-4885-B7F2-681C9B06BEE0}" type="parTrans" cxnId="{8D95A271-D80C-4E61-A345-590A443390F0}">
      <dgm:prSet/>
      <dgm:spPr/>
      <dgm:t>
        <a:bodyPr/>
        <a:lstStyle/>
        <a:p>
          <a:endParaRPr lang="en-US"/>
        </a:p>
      </dgm:t>
    </dgm:pt>
    <dgm:pt modelId="{DEBED25E-9FA3-482E-AFC3-9F35ABD393EB}" type="sibTrans" cxnId="{8D95A271-D80C-4E61-A345-590A443390F0}">
      <dgm:prSet/>
      <dgm:spPr/>
      <dgm:t>
        <a:bodyPr/>
        <a:lstStyle/>
        <a:p>
          <a:endParaRPr lang="en-US"/>
        </a:p>
      </dgm:t>
    </dgm:pt>
    <dgm:pt modelId="{0393ACBA-52F2-4A0C-BC74-79FDAC850350}">
      <dgm:prSet/>
      <dgm:spPr>
        <a:solidFill>
          <a:schemeClr val="accent1">
            <a:lumMod val="20000"/>
            <a:lumOff val="80000"/>
          </a:schemeClr>
        </a:solidFill>
        <a:ln>
          <a:solidFill>
            <a:schemeClr val="accent1">
              <a:lumMod val="20000"/>
              <a:lumOff val="80000"/>
            </a:schemeClr>
          </a:solidFill>
        </a:ln>
      </dgm:spPr>
      <dgm:t>
        <a:bodyPr/>
        <a:lstStyle/>
        <a:p>
          <a:r>
            <a:rPr lang="en-US" dirty="0">
              <a:solidFill>
                <a:schemeClr val="tx1"/>
              </a:solidFill>
            </a:rPr>
            <a:t>Grievance Redress Committee (GRC) </a:t>
          </a:r>
        </a:p>
      </dgm:t>
    </dgm:pt>
    <dgm:pt modelId="{8F9FA976-52A2-494E-AC65-2390098F147E}" type="parTrans" cxnId="{9E5E76CE-D5B1-4DB2-81E2-D138B3AACCCC}">
      <dgm:prSet/>
      <dgm:spPr/>
      <dgm:t>
        <a:bodyPr/>
        <a:lstStyle/>
        <a:p>
          <a:endParaRPr lang="en-US"/>
        </a:p>
      </dgm:t>
    </dgm:pt>
    <dgm:pt modelId="{3D7BD281-93D9-43F5-9D18-0B92D175E0CC}" type="sibTrans" cxnId="{9E5E76CE-D5B1-4DB2-81E2-D138B3AACCCC}">
      <dgm:prSet/>
      <dgm:spPr/>
      <dgm:t>
        <a:bodyPr/>
        <a:lstStyle/>
        <a:p>
          <a:endParaRPr lang="en-US"/>
        </a:p>
      </dgm:t>
    </dgm:pt>
    <dgm:pt modelId="{BB5C010E-4343-4610-9A99-30B20CBF216A}">
      <dgm:prSet/>
      <dgm:spPr>
        <a:ln>
          <a:solidFill>
            <a:schemeClr val="accent1">
              <a:lumMod val="20000"/>
              <a:lumOff val="80000"/>
            </a:schemeClr>
          </a:solidFill>
        </a:ln>
      </dgm:spPr>
      <dgm:t>
        <a:bodyPr/>
        <a:lstStyle/>
        <a:p>
          <a:r>
            <a:rPr lang="en-US" b="1" dirty="0"/>
            <a:t>Level Three</a:t>
          </a:r>
        </a:p>
      </dgm:t>
    </dgm:pt>
    <dgm:pt modelId="{323275D8-D137-447E-96D4-6CCB4A1ADBB6}" type="parTrans" cxnId="{B2F3C59E-212C-4EE2-8CCE-367182A1D601}">
      <dgm:prSet/>
      <dgm:spPr/>
      <dgm:t>
        <a:bodyPr/>
        <a:lstStyle/>
        <a:p>
          <a:endParaRPr lang="en-US"/>
        </a:p>
      </dgm:t>
    </dgm:pt>
    <dgm:pt modelId="{F9FD341A-4447-4636-AD18-BB6AE2AA9D9D}" type="sibTrans" cxnId="{B2F3C59E-212C-4EE2-8CCE-367182A1D601}">
      <dgm:prSet/>
      <dgm:spPr/>
      <dgm:t>
        <a:bodyPr/>
        <a:lstStyle/>
        <a:p>
          <a:endParaRPr lang="en-US"/>
        </a:p>
      </dgm:t>
    </dgm:pt>
    <dgm:pt modelId="{E60214C3-BAE3-4E8D-9FBC-5AFBC8067126}">
      <dgm:prSet/>
      <dgm:spPr>
        <a:solidFill>
          <a:schemeClr val="accent1">
            <a:lumMod val="20000"/>
            <a:lumOff val="80000"/>
          </a:schemeClr>
        </a:solidFill>
        <a:ln>
          <a:solidFill>
            <a:schemeClr val="accent1">
              <a:lumMod val="20000"/>
              <a:lumOff val="80000"/>
            </a:schemeClr>
          </a:solidFill>
        </a:ln>
      </dgm:spPr>
      <dgm:t>
        <a:bodyPr/>
        <a:lstStyle/>
        <a:p>
          <a:r>
            <a:rPr lang="en-US" dirty="0">
              <a:solidFill>
                <a:schemeClr val="tx1"/>
              </a:solidFill>
            </a:rPr>
            <a:t>Local Courts </a:t>
          </a:r>
        </a:p>
      </dgm:t>
    </dgm:pt>
    <dgm:pt modelId="{F362F359-4BE4-4381-A08E-4449290A3AF2}" type="parTrans" cxnId="{3D271101-E605-42B0-BFAF-73A7AD71E630}">
      <dgm:prSet/>
      <dgm:spPr/>
      <dgm:t>
        <a:bodyPr/>
        <a:lstStyle/>
        <a:p>
          <a:endParaRPr lang="en-US"/>
        </a:p>
      </dgm:t>
    </dgm:pt>
    <dgm:pt modelId="{6615D177-1287-4D90-A64B-FB0D9C7FC327}" type="sibTrans" cxnId="{3D271101-E605-42B0-BFAF-73A7AD71E630}">
      <dgm:prSet/>
      <dgm:spPr/>
      <dgm:t>
        <a:bodyPr/>
        <a:lstStyle/>
        <a:p>
          <a:endParaRPr lang="en-US"/>
        </a:p>
      </dgm:t>
    </dgm:pt>
    <dgm:pt modelId="{BD71E7ED-B049-4991-A923-74ABEB3BBF37}" type="pres">
      <dgm:prSet presAssocID="{E1C907B3-332D-4225-A93B-1B9DE673D940}" presName="Name0" presStyleCnt="0">
        <dgm:presLayoutVars>
          <dgm:dir/>
          <dgm:animLvl val="lvl"/>
          <dgm:resizeHandles val="exact"/>
        </dgm:presLayoutVars>
      </dgm:prSet>
      <dgm:spPr/>
    </dgm:pt>
    <dgm:pt modelId="{A06C83F0-C954-48BA-BAD9-92AC33476C5D}" type="pres">
      <dgm:prSet presAssocID="{6CA6857B-023B-4462-B8C5-808DAB491374}" presName="linNode" presStyleCnt="0"/>
      <dgm:spPr/>
    </dgm:pt>
    <dgm:pt modelId="{7753DC15-6F91-4619-AE88-944FF1265827}" type="pres">
      <dgm:prSet presAssocID="{6CA6857B-023B-4462-B8C5-808DAB491374}" presName="parentText" presStyleLbl="solidFgAcc1" presStyleIdx="0" presStyleCnt="3">
        <dgm:presLayoutVars>
          <dgm:chMax val="1"/>
          <dgm:bulletEnabled/>
        </dgm:presLayoutVars>
      </dgm:prSet>
      <dgm:spPr/>
    </dgm:pt>
    <dgm:pt modelId="{6D5FDA6E-1200-4D0D-9DCD-9D02F4497756}" type="pres">
      <dgm:prSet presAssocID="{6CA6857B-023B-4462-B8C5-808DAB491374}" presName="descendantText" presStyleLbl="alignNode1" presStyleIdx="0" presStyleCnt="3" custScaleY="217918">
        <dgm:presLayoutVars>
          <dgm:bulletEnabled/>
        </dgm:presLayoutVars>
      </dgm:prSet>
      <dgm:spPr/>
    </dgm:pt>
    <dgm:pt modelId="{CEEA304C-DB8C-4E5C-BC7B-7E06B5D7EF7D}" type="pres">
      <dgm:prSet presAssocID="{EC86EE7E-D774-44EF-A38D-C7E312A9C1D1}" presName="sp" presStyleCnt="0"/>
      <dgm:spPr/>
    </dgm:pt>
    <dgm:pt modelId="{5024106E-4AF4-4757-B91E-2A20423B99AA}" type="pres">
      <dgm:prSet presAssocID="{8AA79773-093C-477D-ABFE-0D090C23E3A8}" presName="linNode" presStyleCnt="0"/>
      <dgm:spPr/>
    </dgm:pt>
    <dgm:pt modelId="{2566654F-93EC-4CE4-872B-DDA6C393EF45}" type="pres">
      <dgm:prSet presAssocID="{8AA79773-093C-477D-ABFE-0D090C23E3A8}" presName="parentText" presStyleLbl="solidFgAcc1" presStyleIdx="1" presStyleCnt="3" custScaleY="47086">
        <dgm:presLayoutVars>
          <dgm:chMax val="1"/>
          <dgm:bulletEnabled/>
        </dgm:presLayoutVars>
      </dgm:prSet>
      <dgm:spPr/>
    </dgm:pt>
    <dgm:pt modelId="{7A9FB325-083D-4B89-A5C3-CEBD0731A8B2}" type="pres">
      <dgm:prSet presAssocID="{8AA79773-093C-477D-ABFE-0D090C23E3A8}" presName="descendantText" presStyleLbl="alignNode1" presStyleIdx="1" presStyleCnt="3" custScaleY="47086">
        <dgm:presLayoutVars>
          <dgm:bulletEnabled/>
        </dgm:presLayoutVars>
      </dgm:prSet>
      <dgm:spPr/>
    </dgm:pt>
    <dgm:pt modelId="{0450877B-BC4D-42FE-B920-16BE9E80C844}" type="pres">
      <dgm:prSet presAssocID="{DEBED25E-9FA3-482E-AFC3-9F35ABD393EB}" presName="sp" presStyleCnt="0"/>
      <dgm:spPr/>
    </dgm:pt>
    <dgm:pt modelId="{65C31632-16BC-4126-9966-1ED66E831442}" type="pres">
      <dgm:prSet presAssocID="{BB5C010E-4343-4610-9A99-30B20CBF216A}" presName="linNode" presStyleCnt="0"/>
      <dgm:spPr/>
    </dgm:pt>
    <dgm:pt modelId="{538F2CFF-5CDC-4484-AEF4-D16B671302F1}" type="pres">
      <dgm:prSet presAssocID="{BB5C010E-4343-4610-9A99-30B20CBF216A}" presName="parentText" presStyleLbl="solidFgAcc1" presStyleIdx="2" presStyleCnt="3">
        <dgm:presLayoutVars>
          <dgm:chMax val="1"/>
          <dgm:bulletEnabled/>
        </dgm:presLayoutVars>
      </dgm:prSet>
      <dgm:spPr/>
    </dgm:pt>
    <dgm:pt modelId="{55DDA860-7822-46E2-933E-2E9A2A8AF887}" type="pres">
      <dgm:prSet presAssocID="{BB5C010E-4343-4610-9A99-30B20CBF216A}" presName="descendantText" presStyleLbl="alignNode1" presStyleIdx="2" presStyleCnt="3">
        <dgm:presLayoutVars>
          <dgm:bulletEnabled/>
        </dgm:presLayoutVars>
      </dgm:prSet>
      <dgm:spPr/>
    </dgm:pt>
  </dgm:ptLst>
  <dgm:cxnLst>
    <dgm:cxn modelId="{3D271101-E605-42B0-BFAF-73A7AD71E630}" srcId="{BB5C010E-4343-4610-9A99-30B20CBF216A}" destId="{E60214C3-BAE3-4E8D-9FBC-5AFBC8067126}" srcOrd="0" destOrd="0" parTransId="{F362F359-4BE4-4381-A08E-4449290A3AF2}" sibTransId="{6615D177-1287-4D90-A64B-FB0D9C7FC327}"/>
    <dgm:cxn modelId="{3A6BAF01-7563-4B78-AFDA-77D9AFD2DD48}" srcId="{6CA6857B-023B-4462-B8C5-808DAB491374}" destId="{2B1CA618-F4D4-44C5-8A1C-9E283785B8A4}" srcOrd="0" destOrd="0" parTransId="{40C555AF-B19F-40F2-BBA1-D8ECC86C8C59}" sibTransId="{235E27CD-49BC-4B03-B4DB-E7F635F4B3D0}"/>
    <dgm:cxn modelId="{E29F5A2E-929F-4B2F-95F1-E40B2415A4A9}" type="presOf" srcId="{8AA79773-093C-477D-ABFE-0D090C23E3A8}" destId="{2566654F-93EC-4CE4-872B-DDA6C393EF45}" srcOrd="0" destOrd="0" presId="urn:microsoft.com/office/officeart/2016/7/layout/VerticalHollowActionList"/>
    <dgm:cxn modelId="{7197D533-1DC9-49F9-A216-148B5B2C51DE}" type="presOf" srcId="{2B1CA618-F4D4-44C5-8A1C-9E283785B8A4}" destId="{6D5FDA6E-1200-4D0D-9DCD-9D02F4497756}" srcOrd="0" destOrd="0" presId="urn:microsoft.com/office/officeart/2016/7/layout/VerticalHollowActionList"/>
    <dgm:cxn modelId="{8D95A271-D80C-4E61-A345-590A443390F0}" srcId="{E1C907B3-332D-4225-A93B-1B9DE673D940}" destId="{8AA79773-093C-477D-ABFE-0D090C23E3A8}" srcOrd="1" destOrd="0" parTransId="{C82F7D9E-A9AE-4885-B7F2-681C9B06BEE0}" sibTransId="{DEBED25E-9FA3-482E-AFC3-9F35ABD393EB}"/>
    <dgm:cxn modelId="{8A1BF856-3A50-42EF-99ED-72B40F1F1902}" type="presOf" srcId="{6CA6857B-023B-4462-B8C5-808DAB491374}" destId="{7753DC15-6F91-4619-AE88-944FF1265827}" srcOrd="0" destOrd="0" presId="urn:microsoft.com/office/officeart/2016/7/layout/VerticalHollowActionList"/>
    <dgm:cxn modelId="{B24EFC84-EBCB-498D-964F-EFB496868688}" type="presOf" srcId="{E60214C3-BAE3-4E8D-9FBC-5AFBC8067126}" destId="{55DDA860-7822-46E2-933E-2E9A2A8AF887}" srcOrd="0" destOrd="0" presId="urn:microsoft.com/office/officeart/2016/7/layout/VerticalHollowActionList"/>
    <dgm:cxn modelId="{B2F3C59E-212C-4EE2-8CCE-367182A1D601}" srcId="{E1C907B3-332D-4225-A93B-1B9DE673D940}" destId="{BB5C010E-4343-4610-9A99-30B20CBF216A}" srcOrd="2" destOrd="0" parTransId="{323275D8-D137-447E-96D4-6CCB4A1ADBB6}" sibTransId="{F9FD341A-4447-4636-AD18-BB6AE2AA9D9D}"/>
    <dgm:cxn modelId="{BF83E5A1-B72C-4784-9898-F9D4DB0C0272}" srcId="{E1C907B3-332D-4225-A93B-1B9DE673D940}" destId="{6CA6857B-023B-4462-B8C5-808DAB491374}" srcOrd="0" destOrd="0" parTransId="{01937814-8E43-4402-BB47-8445F99E4953}" sibTransId="{EC86EE7E-D774-44EF-A38D-C7E312A9C1D1}"/>
    <dgm:cxn modelId="{9E5E76CE-D5B1-4DB2-81E2-D138B3AACCCC}" srcId="{8AA79773-093C-477D-ABFE-0D090C23E3A8}" destId="{0393ACBA-52F2-4A0C-BC74-79FDAC850350}" srcOrd="0" destOrd="0" parTransId="{8F9FA976-52A2-494E-AC65-2390098F147E}" sibTransId="{3D7BD281-93D9-43F5-9D18-0B92D175E0CC}"/>
    <dgm:cxn modelId="{9E2DB4CF-6981-4AED-9A7E-A80AC53A6C7D}" type="presOf" srcId="{0393ACBA-52F2-4A0C-BC74-79FDAC850350}" destId="{7A9FB325-083D-4B89-A5C3-CEBD0731A8B2}" srcOrd="0" destOrd="0" presId="urn:microsoft.com/office/officeart/2016/7/layout/VerticalHollowActionList"/>
    <dgm:cxn modelId="{E960A7D7-E43C-4775-9A80-7C1496203532}" type="presOf" srcId="{E1C907B3-332D-4225-A93B-1B9DE673D940}" destId="{BD71E7ED-B049-4991-A923-74ABEB3BBF37}" srcOrd="0" destOrd="0" presId="urn:microsoft.com/office/officeart/2016/7/layout/VerticalHollowActionList"/>
    <dgm:cxn modelId="{95CC69F9-3A3E-4C5A-AD45-5F9C72F8832C}" type="presOf" srcId="{BB5C010E-4343-4610-9A99-30B20CBF216A}" destId="{538F2CFF-5CDC-4484-AEF4-D16B671302F1}" srcOrd="0" destOrd="0" presId="urn:microsoft.com/office/officeart/2016/7/layout/VerticalHollowActionList"/>
    <dgm:cxn modelId="{02DE976F-2864-4DDC-AC5D-199260F5A6EC}" type="presParOf" srcId="{BD71E7ED-B049-4991-A923-74ABEB3BBF37}" destId="{A06C83F0-C954-48BA-BAD9-92AC33476C5D}" srcOrd="0" destOrd="0" presId="urn:microsoft.com/office/officeart/2016/7/layout/VerticalHollowActionList"/>
    <dgm:cxn modelId="{697CB20E-1FBA-4B83-8DB0-1149B6BA9043}" type="presParOf" srcId="{A06C83F0-C954-48BA-BAD9-92AC33476C5D}" destId="{7753DC15-6F91-4619-AE88-944FF1265827}" srcOrd="0" destOrd="0" presId="urn:microsoft.com/office/officeart/2016/7/layout/VerticalHollowActionList"/>
    <dgm:cxn modelId="{A256016C-A52F-4829-9602-598CEC982043}" type="presParOf" srcId="{A06C83F0-C954-48BA-BAD9-92AC33476C5D}" destId="{6D5FDA6E-1200-4D0D-9DCD-9D02F4497756}" srcOrd="1" destOrd="0" presId="urn:microsoft.com/office/officeart/2016/7/layout/VerticalHollowActionList"/>
    <dgm:cxn modelId="{63B52AB2-6975-4039-BE1C-17052891C00B}" type="presParOf" srcId="{BD71E7ED-B049-4991-A923-74ABEB3BBF37}" destId="{CEEA304C-DB8C-4E5C-BC7B-7E06B5D7EF7D}" srcOrd="1" destOrd="0" presId="urn:microsoft.com/office/officeart/2016/7/layout/VerticalHollowActionList"/>
    <dgm:cxn modelId="{F8DDC4EA-B8C9-4A54-9AA1-681C3BBC99FE}" type="presParOf" srcId="{BD71E7ED-B049-4991-A923-74ABEB3BBF37}" destId="{5024106E-4AF4-4757-B91E-2A20423B99AA}" srcOrd="2" destOrd="0" presId="urn:microsoft.com/office/officeart/2016/7/layout/VerticalHollowActionList"/>
    <dgm:cxn modelId="{F7928254-3FAA-45FA-9ECF-B7BB7C142D09}" type="presParOf" srcId="{5024106E-4AF4-4757-B91E-2A20423B99AA}" destId="{2566654F-93EC-4CE4-872B-DDA6C393EF45}" srcOrd="0" destOrd="0" presId="urn:microsoft.com/office/officeart/2016/7/layout/VerticalHollowActionList"/>
    <dgm:cxn modelId="{980916DF-37BC-42F8-AE61-2726F929236F}" type="presParOf" srcId="{5024106E-4AF4-4757-B91E-2A20423B99AA}" destId="{7A9FB325-083D-4B89-A5C3-CEBD0731A8B2}" srcOrd="1" destOrd="0" presId="urn:microsoft.com/office/officeart/2016/7/layout/VerticalHollowActionList"/>
    <dgm:cxn modelId="{D608631F-FE90-4EAF-A8D4-1808127A8777}" type="presParOf" srcId="{BD71E7ED-B049-4991-A923-74ABEB3BBF37}" destId="{0450877B-BC4D-42FE-B920-16BE9E80C844}" srcOrd="3" destOrd="0" presId="urn:microsoft.com/office/officeart/2016/7/layout/VerticalHollowActionList"/>
    <dgm:cxn modelId="{A1A2345D-89AC-4749-BD2C-56DD0D24411D}" type="presParOf" srcId="{BD71E7ED-B049-4991-A923-74ABEB3BBF37}" destId="{65C31632-16BC-4126-9966-1ED66E831442}" srcOrd="4" destOrd="0" presId="urn:microsoft.com/office/officeart/2016/7/layout/VerticalHollowActionList"/>
    <dgm:cxn modelId="{C4F51906-0AA6-484A-9104-1E900DE42B69}" type="presParOf" srcId="{65C31632-16BC-4126-9966-1ED66E831442}" destId="{538F2CFF-5CDC-4484-AEF4-D16B671302F1}" srcOrd="0" destOrd="0" presId="urn:microsoft.com/office/officeart/2016/7/layout/VerticalHollowActionList"/>
    <dgm:cxn modelId="{66011E4C-A601-4BF5-8CBB-9B005C61F81E}" type="presParOf" srcId="{65C31632-16BC-4126-9966-1ED66E831442}" destId="{55DDA860-7822-46E2-933E-2E9A2A8AF887}" srcOrd="1" destOrd="0" presId="urn:microsoft.com/office/officeart/2016/7/layout/VerticalHollowActionList"/>
  </dgm:cxnLst>
  <dgm:bg/>
  <dgm:whole>
    <a:ln>
      <a:solidFill>
        <a:schemeClr val="accent1">
          <a:lumMod val="20000"/>
          <a:lumOff val="80000"/>
        </a:schemeClr>
      </a:solidFill>
    </a:ln>
  </dgm:whole>
  <dgm:extLst>
    <a:ext uri="http://schemas.microsoft.com/office/drawing/2008/diagram">
      <dsp:dataModelExt xmlns:dsp="http://schemas.microsoft.com/office/drawing/2008/diagram" relId="rId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FDA6E-1200-4D0D-9DCD-9D02F4497756}">
      <dsp:nvSpPr>
        <dsp:cNvPr id="0" name=""/>
        <dsp:cNvSpPr/>
      </dsp:nvSpPr>
      <dsp:spPr>
        <a:xfrm>
          <a:off x="515627" y="517"/>
          <a:ext cx="2062509" cy="1411061"/>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18" tIns="164470" rIns="40018" bIns="164470" numCol="1" spcCol="1270" anchor="ctr" anchorCtr="0">
          <a:noAutofit/>
        </a:bodyPr>
        <a:lstStyle/>
        <a:p>
          <a:pPr marL="0" lvl="0" indent="0" algn="l" defTabSz="466725">
            <a:lnSpc>
              <a:spcPct val="90000"/>
            </a:lnSpc>
            <a:spcBef>
              <a:spcPct val="0"/>
            </a:spcBef>
            <a:spcAft>
              <a:spcPct val="35000"/>
            </a:spcAft>
            <a:buNone/>
          </a:pPr>
          <a:r>
            <a:rPr lang="en-US" sz="1050" kern="1200" dirty="0">
              <a:solidFill>
                <a:schemeClr val="tx1"/>
              </a:solidFill>
            </a:rPr>
            <a:t>1</a:t>
          </a:r>
          <a:r>
            <a:rPr lang="en-US" sz="1100" kern="1200" dirty="0">
              <a:solidFill>
                <a:schemeClr val="tx1"/>
              </a:solidFill>
            </a:rPr>
            <a:t>. </a:t>
          </a:r>
          <a:r>
            <a:rPr lang="en-US" sz="1050" kern="1200" dirty="0">
              <a:solidFill>
                <a:schemeClr val="tx1"/>
              </a:solidFill>
            </a:rPr>
            <a:t>Receive grievance</a:t>
          </a:r>
        </a:p>
        <a:p>
          <a:pPr marL="0" lvl="0" indent="0" algn="l" defTabSz="466725">
            <a:lnSpc>
              <a:spcPct val="90000"/>
            </a:lnSpc>
            <a:spcBef>
              <a:spcPct val="0"/>
            </a:spcBef>
            <a:spcAft>
              <a:spcPct val="35000"/>
            </a:spcAft>
            <a:buNone/>
          </a:pPr>
          <a:r>
            <a:rPr lang="en-US" sz="1050" kern="1200" dirty="0">
              <a:solidFill>
                <a:schemeClr val="tx1"/>
              </a:solidFill>
            </a:rPr>
            <a:t>2. Acknowledge grievance</a:t>
          </a:r>
        </a:p>
        <a:p>
          <a:pPr marL="0" lvl="0" indent="0" algn="l" defTabSz="466725">
            <a:lnSpc>
              <a:spcPct val="90000"/>
            </a:lnSpc>
            <a:spcBef>
              <a:spcPct val="0"/>
            </a:spcBef>
            <a:spcAft>
              <a:spcPct val="35000"/>
            </a:spcAft>
            <a:buNone/>
          </a:pPr>
          <a:r>
            <a:rPr lang="en-US" sz="1050" kern="1200" dirty="0">
              <a:solidFill>
                <a:schemeClr val="tx1"/>
              </a:solidFill>
            </a:rPr>
            <a:t>3. Register/Log</a:t>
          </a:r>
        </a:p>
        <a:p>
          <a:pPr marL="0" lvl="0" indent="0" algn="l" defTabSz="466725">
            <a:lnSpc>
              <a:spcPct val="90000"/>
            </a:lnSpc>
            <a:spcBef>
              <a:spcPct val="0"/>
            </a:spcBef>
            <a:spcAft>
              <a:spcPct val="35000"/>
            </a:spcAft>
            <a:buNone/>
          </a:pPr>
          <a:r>
            <a:rPr lang="en-US" sz="1050" kern="1200" dirty="0">
              <a:solidFill>
                <a:schemeClr val="tx1"/>
              </a:solidFill>
            </a:rPr>
            <a:t>4. Screen</a:t>
          </a:r>
        </a:p>
        <a:p>
          <a:pPr marL="0" lvl="0" indent="0" algn="l" defTabSz="466725">
            <a:lnSpc>
              <a:spcPct val="90000"/>
            </a:lnSpc>
            <a:spcBef>
              <a:spcPct val="0"/>
            </a:spcBef>
            <a:spcAft>
              <a:spcPct val="35000"/>
            </a:spcAft>
            <a:buNone/>
          </a:pPr>
          <a:r>
            <a:rPr lang="en-US" sz="1050" kern="1200" dirty="0">
              <a:solidFill>
                <a:schemeClr val="tx1"/>
              </a:solidFill>
            </a:rPr>
            <a:t>5. Investigate</a:t>
          </a:r>
        </a:p>
        <a:p>
          <a:pPr marL="0" lvl="0" indent="0" algn="l" defTabSz="466725">
            <a:lnSpc>
              <a:spcPct val="90000"/>
            </a:lnSpc>
            <a:spcBef>
              <a:spcPct val="0"/>
            </a:spcBef>
            <a:spcAft>
              <a:spcPct val="35000"/>
            </a:spcAft>
            <a:buNone/>
          </a:pPr>
          <a:r>
            <a:rPr lang="en-US" sz="1050" kern="1200" dirty="0">
              <a:solidFill>
                <a:schemeClr val="tx1"/>
              </a:solidFill>
            </a:rPr>
            <a:t>6. Resolution </a:t>
          </a:r>
        </a:p>
      </dsp:txBody>
      <dsp:txXfrm>
        <a:off x="515627" y="517"/>
        <a:ext cx="2062509" cy="1411061"/>
      </dsp:txXfrm>
    </dsp:sp>
    <dsp:sp modelId="{7753DC15-6F91-4619-AE88-944FF1265827}">
      <dsp:nvSpPr>
        <dsp:cNvPr id="0" name=""/>
        <dsp:cNvSpPr/>
      </dsp:nvSpPr>
      <dsp:spPr>
        <a:xfrm>
          <a:off x="0" y="382288"/>
          <a:ext cx="515627" cy="647519"/>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285" tIns="63961" rIns="27285"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One </a:t>
          </a:r>
        </a:p>
      </dsp:txBody>
      <dsp:txXfrm>
        <a:off x="0" y="382288"/>
        <a:ext cx="515627" cy="647519"/>
      </dsp:txXfrm>
    </dsp:sp>
    <dsp:sp modelId="{7A9FB325-083D-4B89-A5C3-CEBD0731A8B2}">
      <dsp:nvSpPr>
        <dsp:cNvPr id="0" name=""/>
        <dsp:cNvSpPr/>
      </dsp:nvSpPr>
      <dsp:spPr>
        <a:xfrm>
          <a:off x="516636" y="1450430"/>
          <a:ext cx="2066544" cy="304891"/>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97" tIns="164470" rIns="40097" bIns="164470" numCol="1" spcCol="1270" anchor="ctr" anchorCtr="0">
          <a:noAutofit/>
        </a:bodyPr>
        <a:lstStyle/>
        <a:p>
          <a:pPr marL="0" lvl="0" indent="0" algn="l" defTabSz="488950">
            <a:lnSpc>
              <a:spcPct val="90000"/>
            </a:lnSpc>
            <a:spcBef>
              <a:spcPct val="0"/>
            </a:spcBef>
            <a:spcAft>
              <a:spcPct val="35000"/>
            </a:spcAft>
            <a:buNone/>
          </a:pPr>
          <a:r>
            <a:rPr lang="en-US" sz="1100" kern="1200" dirty="0">
              <a:solidFill>
                <a:schemeClr val="tx1"/>
              </a:solidFill>
            </a:rPr>
            <a:t>Grievance Redress Committee (GRC) </a:t>
          </a:r>
        </a:p>
      </dsp:txBody>
      <dsp:txXfrm>
        <a:off x="516636" y="1450430"/>
        <a:ext cx="2066544" cy="304891"/>
      </dsp:txXfrm>
    </dsp:sp>
    <dsp:sp modelId="{2566654F-93EC-4CE4-872B-DDA6C393EF45}">
      <dsp:nvSpPr>
        <dsp:cNvPr id="0" name=""/>
        <dsp:cNvSpPr/>
      </dsp:nvSpPr>
      <dsp:spPr>
        <a:xfrm>
          <a:off x="0" y="1450430"/>
          <a:ext cx="516636" cy="304891"/>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339" tIns="63961" rIns="27339"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Two </a:t>
          </a:r>
        </a:p>
      </dsp:txBody>
      <dsp:txXfrm>
        <a:off x="0" y="1450430"/>
        <a:ext cx="516636" cy="304891"/>
      </dsp:txXfrm>
    </dsp:sp>
    <dsp:sp modelId="{55DDA860-7822-46E2-933E-2E9A2A8AF887}">
      <dsp:nvSpPr>
        <dsp:cNvPr id="0" name=""/>
        <dsp:cNvSpPr/>
      </dsp:nvSpPr>
      <dsp:spPr>
        <a:xfrm>
          <a:off x="516636" y="1794172"/>
          <a:ext cx="2066544" cy="647519"/>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97" tIns="164470" rIns="40097" bIns="164470" numCol="1" spcCol="1270" anchor="ctr" anchorCtr="0">
          <a:noAutofit/>
        </a:bodyPr>
        <a:lstStyle/>
        <a:p>
          <a:pPr marL="0" lvl="0" indent="0" algn="l" defTabSz="488950">
            <a:lnSpc>
              <a:spcPct val="90000"/>
            </a:lnSpc>
            <a:spcBef>
              <a:spcPct val="0"/>
            </a:spcBef>
            <a:spcAft>
              <a:spcPct val="35000"/>
            </a:spcAft>
            <a:buNone/>
          </a:pPr>
          <a:r>
            <a:rPr lang="en-US" sz="1100" kern="1200" dirty="0">
              <a:solidFill>
                <a:schemeClr val="tx1"/>
              </a:solidFill>
            </a:rPr>
            <a:t>Local Courts </a:t>
          </a:r>
        </a:p>
      </dsp:txBody>
      <dsp:txXfrm>
        <a:off x="516636" y="1794172"/>
        <a:ext cx="2066544" cy="647519"/>
      </dsp:txXfrm>
    </dsp:sp>
    <dsp:sp modelId="{538F2CFF-5CDC-4484-AEF4-D16B671302F1}">
      <dsp:nvSpPr>
        <dsp:cNvPr id="0" name=""/>
        <dsp:cNvSpPr/>
      </dsp:nvSpPr>
      <dsp:spPr>
        <a:xfrm>
          <a:off x="0" y="1794172"/>
          <a:ext cx="516636" cy="647519"/>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339" tIns="63961" rIns="27339"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Three</a:t>
          </a:r>
        </a:p>
      </dsp:txBody>
      <dsp:txXfrm>
        <a:off x="0" y="1794172"/>
        <a:ext cx="516636" cy="647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FDA6E-1200-4D0D-9DCD-9D02F4497756}">
      <dsp:nvSpPr>
        <dsp:cNvPr id="0" name=""/>
        <dsp:cNvSpPr/>
      </dsp:nvSpPr>
      <dsp:spPr>
        <a:xfrm>
          <a:off x="515627" y="517"/>
          <a:ext cx="2062509" cy="1411061"/>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18" tIns="164470" rIns="40018" bIns="164470" numCol="1" spcCol="1270" anchor="ctr" anchorCtr="0">
          <a:noAutofit/>
        </a:bodyPr>
        <a:lstStyle/>
        <a:p>
          <a:pPr marL="0" lvl="0" indent="0" algn="l" defTabSz="466725">
            <a:lnSpc>
              <a:spcPct val="90000"/>
            </a:lnSpc>
            <a:spcBef>
              <a:spcPct val="0"/>
            </a:spcBef>
            <a:spcAft>
              <a:spcPct val="35000"/>
            </a:spcAft>
            <a:buNone/>
          </a:pPr>
          <a:r>
            <a:rPr lang="en-US" sz="1050" kern="1200" dirty="0">
              <a:solidFill>
                <a:schemeClr val="tx1"/>
              </a:solidFill>
            </a:rPr>
            <a:t>1</a:t>
          </a:r>
          <a:r>
            <a:rPr lang="en-US" sz="1100" kern="1200" dirty="0">
              <a:solidFill>
                <a:schemeClr val="tx1"/>
              </a:solidFill>
            </a:rPr>
            <a:t>. </a:t>
          </a:r>
          <a:r>
            <a:rPr lang="en-US" sz="1050" kern="1200" dirty="0">
              <a:solidFill>
                <a:schemeClr val="tx1"/>
              </a:solidFill>
            </a:rPr>
            <a:t>Receive grievance</a:t>
          </a:r>
        </a:p>
        <a:p>
          <a:pPr marL="0" lvl="0" indent="0" algn="l" defTabSz="466725">
            <a:lnSpc>
              <a:spcPct val="90000"/>
            </a:lnSpc>
            <a:spcBef>
              <a:spcPct val="0"/>
            </a:spcBef>
            <a:spcAft>
              <a:spcPct val="35000"/>
            </a:spcAft>
            <a:buNone/>
          </a:pPr>
          <a:r>
            <a:rPr lang="en-US" sz="1050" kern="1200" dirty="0">
              <a:solidFill>
                <a:schemeClr val="tx1"/>
              </a:solidFill>
            </a:rPr>
            <a:t>2. Acknowledge grievance</a:t>
          </a:r>
        </a:p>
        <a:p>
          <a:pPr marL="0" lvl="0" indent="0" algn="l" defTabSz="466725">
            <a:lnSpc>
              <a:spcPct val="90000"/>
            </a:lnSpc>
            <a:spcBef>
              <a:spcPct val="0"/>
            </a:spcBef>
            <a:spcAft>
              <a:spcPct val="35000"/>
            </a:spcAft>
            <a:buNone/>
          </a:pPr>
          <a:r>
            <a:rPr lang="en-US" sz="1050" kern="1200" dirty="0">
              <a:solidFill>
                <a:schemeClr val="tx1"/>
              </a:solidFill>
            </a:rPr>
            <a:t>3. Register/Log</a:t>
          </a:r>
        </a:p>
        <a:p>
          <a:pPr marL="0" lvl="0" indent="0" algn="l" defTabSz="466725">
            <a:lnSpc>
              <a:spcPct val="90000"/>
            </a:lnSpc>
            <a:spcBef>
              <a:spcPct val="0"/>
            </a:spcBef>
            <a:spcAft>
              <a:spcPct val="35000"/>
            </a:spcAft>
            <a:buNone/>
          </a:pPr>
          <a:r>
            <a:rPr lang="en-US" sz="1050" kern="1200" dirty="0">
              <a:solidFill>
                <a:schemeClr val="tx1"/>
              </a:solidFill>
            </a:rPr>
            <a:t>4. Screen</a:t>
          </a:r>
        </a:p>
        <a:p>
          <a:pPr marL="0" lvl="0" indent="0" algn="l" defTabSz="466725">
            <a:lnSpc>
              <a:spcPct val="90000"/>
            </a:lnSpc>
            <a:spcBef>
              <a:spcPct val="0"/>
            </a:spcBef>
            <a:spcAft>
              <a:spcPct val="35000"/>
            </a:spcAft>
            <a:buNone/>
          </a:pPr>
          <a:r>
            <a:rPr lang="en-US" sz="1050" kern="1200" dirty="0">
              <a:solidFill>
                <a:schemeClr val="tx1"/>
              </a:solidFill>
            </a:rPr>
            <a:t>5. Investigate</a:t>
          </a:r>
        </a:p>
        <a:p>
          <a:pPr marL="0" lvl="0" indent="0" algn="l" defTabSz="466725">
            <a:lnSpc>
              <a:spcPct val="90000"/>
            </a:lnSpc>
            <a:spcBef>
              <a:spcPct val="0"/>
            </a:spcBef>
            <a:spcAft>
              <a:spcPct val="35000"/>
            </a:spcAft>
            <a:buNone/>
          </a:pPr>
          <a:r>
            <a:rPr lang="en-US" sz="1050" kern="1200" dirty="0">
              <a:solidFill>
                <a:schemeClr val="tx1"/>
              </a:solidFill>
            </a:rPr>
            <a:t>6. Resolution </a:t>
          </a:r>
        </a:p>
      </dsp:txBody>
      <dsp:txXfrm>
        <a:off x="515627" y="517"/>
        <a:ext cx="2062509" cy="1411061"/>
      </dsp:txXfrm>
    </dsp:sp>
    <dsp:sp modelId="{7753DC15-6F91-4619-AE88-944FF1265827}">
      <dsp:nvSpPr>
        <dsp:cNvPr id="0" name=""/>
        <dsp:cNvSpPr/>
      </dsp:nvSpPr>
      <dsp:spPr>
        <a:xfrm>
          <a:off x="0" y="382288"/>
          <a:ext cx="515627" cy="647519"/>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285" tIns="63961" rIns="27285"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One </a:t>
          </a:r>
        </a:p>
      </dsp:txBody>
      <dsp:txXfrm>
        <a:off x="0" y="382288"/>
        <a:ext cx="515627" cy="647519"/>
      </dsp:txXfrm>
    </dsp:sp>
    <dsp:sp modelId="{7A9FB325-083D-4B89-A5C3-CEBD0731A8B2}">
      <dsp:nvSpPr>
        <dsp:cNvPr id="0" name=""/>
        <dsp:cNvSpPr/>
      </dsp:nvSpPr>
      <dsp:spPr>
        <a:xfrm>
          <a:off x="516636" y="1450430"/>
          <a:ext cx="2066544" cy="304891"/>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97" tIns="164470" rIns="40097" bIns="164470" numCol="1" spcCol="1270" anchor="ctr" anchorCtr="0">
          <a:noAutofit/>
        </a:bodyPr>
        <a:lstStyle/>
        <a:p>
          <a:pPr marL="0" lvl="0" indent="0" algn="l" defTabSz="488950">
            <a:lnSpc>
              <a:spcPct val="90000"/>
            </a:lnSpc>
            <a:spcBef>
              <a:spcPct val="0"/>
            </a:spcBef>
            <a:spcAft>
              <a:spcPct val="35000"/>
            </a:spcAft>
            <a:buNone/>
          </a:pPr>
          <a:r>
            <a:rPr lang="en-US" sz="1100" kern="1200" dirty="0">
              <a:solidFill>
                <a:schemeClr val="tx1"/>
              </a:solidFill>
            </a:rPr>
            <a:t>Grievance Redress Committee (GRC) </a:t>
          </a:r>
        </a:p>
      </dsp:txBody>
      <dsp:txXfrm>
        <a:off x="516636" y="1450430"/>
        <a:ext cx="2066544" cy="304891"/>
      </dsp:txXfrm>
    </dsp:sp>
    <dsp:sp modelId="{2566654F-93EC-4CE4-872B-DDA6C393EF45}">
      <dsp:nvSpPr>
        <dsp:cNvPr id="0" name=""/>
        <dsp:cNvSpPr/>
      </dsp:nvSpPr>
      <dsp:spPr>
        <a:xfrm>
          <a:off x="0" y="1450430"/>
          <a:ext cx="516636" cy="304891"/>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339" tIns="63961" rIns="27339"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Two </a:t>
          </a:r>
        </a:p>
      </dsp:txBody>
      <dsp:txXfrm>
        <a:off x="0" y="1450430"/>
        <a:ext cx="516636" cy="304891"/>
      </dsp:txXfrm>
    </dsp:sp>
    <dsp:sp modelId="{55DDA860-7822-46E2-933E-2E9A2A8AF887}">
      <dsp:nvSpPr>
        <dsp:cNvPr id="0" name=""/>
        <dsp:cNvSpPr/>
      </dsp:nvSpPr>
      <dsp:spPr>
        <a:xfrm>
          <a:off x="516636" y="1794172"/>
          <a:ext cx="2066544" cy="647519"/>
        </a:xfrm>
        <a:prstGeom prst="rect">
          <a:avLst/>
        </a:prstGeom>
        <a:solidFill>
          <a:schemeClr val="accent1">
            <a:lumMod val="20000"/>
            <a:lumOff val="8000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97" tIns="164470" rIns="40097" bIns="164470" numCol="1" spcCol="1270" anchor="ctr" anchorCtr="0">
          <a:noAutofit/>
        </a:bodyPr>
        <a:lstStyle/>
        <a:p>
          <a:pPr marL="0" lvl="0" indent="0" algn="l" defTabSz="488950">
            <a:lnSpc>
              <a:spcPct val="90000"/>
            </a:lnSpc>
            <a:spcBef>
              <a:spcPct val="0"/>
            </a:spcBef>
            <a:spcAft>
              <a:spcPct val="35000"/>
            </a:spcAft>
            <a:buNone/>
          </a:pPr>
          <a:r>
            <a:rPr lang="en-US" sz="1100" kern="1200" dirty="0">
              <a:solidFill>
                <a:schemeClr val="tx1"/>
              </a:solidFill>
            </a:rPr>
            <a:t>Local Courts </a:t>
          </a:r>
        </a:p>
      </dsp:txBody>
      <dsp:txXfrm>
        <a:off x="516636" y="1794172"/>
        <a:ext cx="2066544" cy="647519"/>
      </dsp:txXfrm>
    </dsp:sp>
    <dsp:sp modelId="{538F2CFF-5CDC-4484-AEF4-D16B671302F1}">
      <dsp:nvSpPr>
        <dsp:cNvPr id="0" name=""/>
        <dsp:cNvSpPr/>
      </dsp:nvSpPr>
      <dsp:spPr>
        <a:xfrm>
          <a:off x="0" y="1794172"/>
          <a:ext cx="516636" cy="647519"/>
        </a:xfrm>
        <a:prstGeom prst="rect">
          <a:avLst/>
        </a:prstGeom>
        <a:solidFill>
          <a:schemeClr val="lt1">
            <a:hueOff val="0"/>
            <a:satOff val="0"/>
            <a:lumOff val="0"/>
            <a:alphaOff val="0"/>
          </a:schemeClr>
        </a:solidFill>
        <a:ln w="12700" cap="flat" cmpd="sng" algn="ctr">
          <a:solidFill>
            <a:schemeClr val="accent1">
              <a:lumMod val="20000"/>
              <a:lumOff val="8000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7339" tIns="63961" rIns="27339" bIns="63961" numCol="1" spcCol="1270" anchor="ctr" anchorCtr="0">
          <a:noAutofit/>
        </a:bodyPr>
        <a:lstStyle/>
        <a:p>
          <a:pPr marL="0" lvl="0" indent="0" algn="ctr" defTabSz="622300">
            <a:lnSpc>
              <a:spcPct val="90000"/>
            </a:lnSpc>
            <a:spcBef>
              <a:spcPct val="0"/>
            </a:spcBef>
            <a:spcAft>
              <a:spcPct val="35000"/>
            </a:spcAft>
            <a:buNone/>
          </a:pPr>
          <a:r>
            <a:rPr lang="en-US" sz="1400" b="1" kern="1200" dirty="0"/>
            <a:t>Level Three</a:t>
          </a:r>
        </a:p>
      </dsp:txBody>
      <dsp:txXfrm>
        <a:off x="0" y="1794172"/>
        <a:ext cx="516636" cy="647519"/>
      </dsp:txXfrm>
    </dsp:sp>
  </dsp:spTree>
</dsp:drawing>
</file>

<file path=word/diagrams/layout1.xml><?xml version="1.0" encoding="utf-8"?>
<dgm:layoutDef xmlns:dgm="http://schemas.openxmlformats.org/drawingml/2006/diagram" xmlns:a="http://schemas.openxmlformats.org/drawingml/2006/main" uniqueId="urn:microsoft.com/office/officeart/2016/7/layout/VerticalHollowActionList">
  <dgm:title val="Vertical Hollow Action List"/>
  <dgm:desc val="Use to show non-sequential or grouped lists of information. Works well with large amounts of text. All text has the same level of emphasis, and direction is not implied."/>
  <dgm:catLst>
    <dgm:cat type="list"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2"/>
          <dgm:constr type="w" for="ch" forName="descendantText" refType="w" fact="0.8"/>
          <dgm:constr type="h" for="ch" forName="parentText" refType="h"/>
          <dgm:constr type="h" for="ch" forName="descendantText" refType="h" refFor="ch" refForName="parentText"/>
        </dgm:constrLst>
        <dgm:ruleLst/>
        <dgm:layoutNode name="parentText" styleLbl="solidFgAcc1">
          <dgm:varLst>
            <dgm:chMax val="1"/>
            <dgm:bulletEnabled/>
          </dgm:varLst>
          <dgm:alg type="tx"/>
          <dgm:shape xmlns:r="http://schemas.openxmlformats.org/officeDocument/2006/relationships" type="rect" r:blip="" zOrderOff="3">
            <dgm:adjLst/>
          </dgm:shape>
          <dgm:presOf axis="self" ptType="node"/>
          <dgm:constrLst>
            <dgm:constr type="tMarg" refType="h" fact="0.28"/>
            <dgm:constr type="bMarg" refType="h" fact="0.28"/>
            <dgm:constr type="lMarg" refType="w" fact="0.15"/>
            <dgm:constr type="rMarg" refType="w" fact="0.15"/>
          </dgm:constrLst>
          <dgm:ruleLst>
            <dgm:rule type="primFontSz" val="15" fact="NaN" max="NaN"/>
          </dgm:ruleLst>
        </dgm:layoutNode>
        <dgm:layoutNode name="descendantText" styleLbl="alignNode1">
          <dgm:varLst>
            <dgm:bulletEnabled/>
          </dgm:varLst>
          <dgm:alg type="tx">
            <dgm:param type="stBulletLvl" val="0"/>
            <dgm:param type="parTxLTRAlign" val="l"/>
            <dgm:param type="shpTxLTRAlignCh" val="l"/>
            <dgm:param type="parTxRTLAlign" val="r"/>
            <dgm:param type="shpTxRTLAlignCh" val="r"/>
          </dgm:alg>
          <dgm:choose name="Name10">
            <dgm:if name="Name11" func="var" arg="dir" op="equ" val="norm">
              <dgm:shape xmlns:r="http://schemas.openxmlformats.org/officeDocument/2006/relationships" type="rect" r:blip="">
                <dgm:adjLst/>
              </dgm:shape>
            </dgm:if>
            <dgm:else name="Name12">
              <dgm:shape xmlns:r="http://schemas.openxmlformats.org/officeDocument/2006/relationships" type="rect" r:blip="">
                <dgm:adjLst/>
              </dgm:shape>
            </dgm:else>
          </dgm:choose>
          <dgm:presOf axis="des" ptType="node"/>
          <dgm:constrLst>
            <dgm:constr type="primFontSz" val="24"/>
            <dgm:constr type="lMarg" refType="w" fact="0.055"/>
            <dgm:constr type="rMarg" refType="w" fact="0.055"/>
            <dgm:constr type="tMarg" refType="h" fact="0.72"/>
            <dgm:constr type="bMarg" refType="h" fact="0.72"/>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6/7/layout/VerticalHollowActionList">
  <dgm:title val="Vertical Hollow Action List"/>
  <dgm:desc val="Use to show non-sequential or grouped lists of information. Works well with large amounts of text. All text has the same level of emphasis, and direction is not implied."/>
  <dgm:catLst>
    <dgm:cat type="list" pri="5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 modelId="5">
          <dgm:prSet phldr="1"/>
        </dgm:pt>
        <dgm:pt modelId="51">
          <dgm:prSet phldr="1"/>
        </dgm:pt>
      </dgm:ptLst>
      <dgm:cxnLst>
        <dgm:cxn modelId="4" srcId="0" destId="1" srcOrd="0" destOrd="0"/>
        <dgm:cxn modelId="5" srcId="0" destId="2" srcOrd="1" destOrd="0"/>
        <dgm:cxn modelId="6" srcId="0" destId="3" srcOrd="2" destOrd="0"/>
        <dgm:cxn modelId="7" srcId="0" destId="4" srcOrd="3" destOrd="0"/>
        <dgm:cxn modelId="8" srcId="0" destId="5" srcOrd="4" destOrd="0"/>
        <dgm:cxn modelId="13" srcId="1" destId="11" srcOrd="0" destOrd="0"/>
        <dgm:cxn modelId="23" srcId="2" destId="21" srcOrd="0" destOrd="0"/>
        <dgm:cxn modelId="33" srcId="3" destId="31" srcOrd="0" destOrd="0"/>
        <dgm:cxn modelId="43" srcId="4" destId="41" srcOrd="0" destOrd="0"/>
        <dgm:cxn modelId="53" srcId="5" destId="5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6"/>
      <dgm:constr type="primFontSz" for="des" forName="parentText" op="equ" val="28"/>
      <dgm:constr type="primFontSz" for="des" forName="descendantText" refType="primFontSz" refFor="des" refForName="parentText" op="lte" fact="0.82"/>
      <dgm:constr type="primFontSz" for="des" forName="parentText" refType="primFontSz" refFor="des" refForName="descendantText" op="lte" fact="1.25"/>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2"/>
          <dgm:constr type="w" for="ch" forName="descendantText" refType="w" fact="0.8"/>
          <dgm:constr type="h" for="ch" forName="parentText" refType="h"/>
          <dgm:constr type="h" for="ch" forName="descendantText" refType="h" refFor="ch" refForName="parentText"/>
        </dgm:constrLst>
        <dgm:ruleLst/>
        <dgm:layoutNode name="parentText" styleLbl="solidFgAcc1">
          <dgm:varLst>
            <dgm:chMax val="1"/>
            <dgm:bulletEnabled/>
          </dgm:varLst>
          <dgm:alg type="tx"/>
          <dgm:shape xmlns:r="http://schemas.openxmlformats.org/officeDocument/2006/relationships" type="rect" r:blip="" zOrderOff="3">
            <dgm:adjLst/>
          </dgm:shape>
          <dgm:presOf axis="self" ptType="node"/>
          <dgm:constrLst>
            <dgm:constr type="tMarg" refType="h" fact="0.28"/>
            <dgm:constr type="bMarg" refType="h" fact="0.28"/>
            <dgm:constr type="lMarg" refType="w" fact="0.15"/>
            <dgm:constr type="rMarg" refType="w" fact="0.15"/>
          </dgm:constrLst>
          <dgm:ruleLst>
            <dgm:rule type="primFontSz" val="15" fact="NaN" max="NaN"/>
          </dgm:ruleLst>
        </dgm:layoutNode>
        <dgm:layoutNode name="descendantText" styleLbl="alignNode1">
          <dgm:varLst>
            <dgm:bulletEnabled/>
          </dgm:varLst>
          <dgm:alg type="tx">
            <dgm:param type="stBulletLvl" val="0"/>
            <dgm:param type="parTxLTRAlign" val="l"/>
            <dgm:param type="shpTxLTRAlignCh" val="l"/>
            <dgm:param type="parTxRTLAlign" val="r"/>
            <dgm:param type="shpTxRTLAlignCh" val="r"/>
          </dgm:alg>
          <dgm:choose name="Name10">
            <dgm:if name="Name11" func="var" arg="dir" op="equ" val="norm">
              <dgm:shape xmlns:r="http://schemas.openxmlformats.org/officeDocument/2006/relationships" type="rect" r:blip="">
                <dgm:adjLst/>
              </dgm:shape>
            </dgm:if>
            <dgm:else name="Name12">
              <dgm:shape xmlns:r="http://schemas.openxmlformats.org/officeDocument/2006/relationships" type="rect" r:blip="">
                <dgm:adjLst/>
              </dgm:shape>
            </dgm:else>
          </dgm:choose>
          <dgm:presOf axis="des" ptType="node"/>
          <dgm:constrLst>
            <dgm:constr type="primFontSz" val="24"/>
            <dgm:constr type="lMarg" refType="w" fact="0.055"/>
            <dgm:constr type="rMarg" refType="w" fact="0.055"/>
            <dgm:constr type="tMarg" refType="h" fact="0.72"/>
            <dgm:constr type="bMarg" refType="h" fact="0.72"/>
          </dgm:constrLst>
          <dgm:ruleLst>
            <dgm:rule type="primFontSz" val="11" fact="NaN" max="NaN"/>
          </dgm:ruleLst>
        </dgm:layoutNod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2716FF160B59478371BDFD9083C3D6" ma:contentTypeVersion="8" ma:contentTypeDescription="Create a new document." ma:contentTypeScope="" ma:versionID="69025914a4df5998a05bc1b7bc280ebf">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E95B5-58A7-4619-9B27-218420408E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814193-4163-4E58-BEC8-4C73A40F69B7}"/>
</file>

<file path=customXml/itemProps3.xml><?xml version="1.0" encoding="utf-8"?>
<ds:datastoreItem xmlns:ds="http://schemas.openxmlformats.org/officeDocument/2006/customXml" ds:itemID="{4CBDFE81-E445-48B4-9BA5-C09E55DD0210}">
  <ds:schemaRefs>
    <ds:schemaRef ds:uri="http://schemas.microsoft.com/sharepoint/v3/contenttype/forms"/>
  </ds:schemaRefs>
</ds:datastoreItem>
</file>

<file path=customXml/itemProps4.xml><?xml version="1.0" encoding="utf-8"?>
<ds:datastoreItem xmlns:ds="http://schemas.openxmlformats.org/officeDocument/2006/customXml" ds:itemID="{7A162D0C-6F11-4877-95A2-D36B88082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3191</TotalTime>
  <Pages>112</Pages>
  <Words>39052</Words>
  <Characters>222598</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261128</CharactersWithSpaces>
  <SharedDoc>false</SharedDoc>
  <HLinks>
    <vt:vector size="882" baseType="variant">
      <vt:variant>
        <vt:i4>131112</vt:i4>
      </vt:variant>
      <vt:variant>
        <vt:i4>777</vt:i4>
      </vt:variant>
      <vt:variant>
        <vt:i4>0</vt:i4>
      </vt:variant>
      <vt:variant>
        <vt:i4>5</vt:i4>
      </vt:variant>
      <vt:variant>
        <vt:lpwstr>mailto:grievances@worldbank.org</vt:lpwstr>
      </vt:variant>
      <vt:variant>
        <vt:lpwstr/>
      </vt:variant>
      <vt:variant>
        <vt:i4>6881366</vt:i4>
      </vt:variant>
      <vt:variant>
        <vt:i4>774</vt:i4>
      </vt:variant>
      <vt:variant>
        <vt:i4>0</vt:i4>
      </vt:variant>
      <vt:variant>
        <vt:i4>5</vt:i4>
      </vt:variant>
      <vt:variant>
        <vt:lpwstr>http://www.worldbank.org/en/projects-operations/products-and-services/grievance-redress-service</vt:lpwstr>
      </vt:variant>
      <vt:variant>
        <vt:lpwstr>5</vt:lpwstr>
      </vt:variant>
      <vt:variant>
        <vt:i4>1179659</vt:i4>
      </vt:variant>
      <vt:variant>
        <vt:i4>771</vt:i4>
      </vt:variant>
      <vt:variant>
        <vt:i4>0</vt:i4>
      </vt:variant>
      <vt:variant>
        <vt:i4>5</vt:i4>
      </vt:variant>
      <vt:variant>
        <vt:lpwstr>http://pubdocs.worldbank.org/pubdocs/publicdoc/2015/3/743201426857500569/GRScomplaint-formMarch2015.docx</vt:lpwstr>
      </vt:variant>
      <vt:variant>
        <vt:lpwstr/>
      </vt:variant>
      <vt:variant>
        <vt:i4>4718700</vt:i4>
      </vt:variant>
      <vt:variant>
        <vt:i4>768</vt:i4>
      </vt:variant>
      <vt:variant>
        <vt:i4>0</vt:i4>
      </vt:variant>
      <vt:variant>
        <vt:i4>5</vt:i4>
      </vt:variant>
      <vt:variant>
        <vt:lpwstr>mailto:cenplan@svgcpd.com</vt:lpwstr>
      </vt:variant>
      <vt:variant>
        <vt:lpwstr/>
      </vt:variant>
      <vt:variant>
        <vt:i4>6422647</vt:i4>
      </vt:variant>
      <vt:variant>
        <vt:i4>762</vt:i4>
      </vt:variant>
      <vt:variant>
        <vt:i4>0</vt:i4>
      </vt:variant>
      <vt:variant>
        <vt:i4>5</vt:i4>
      </vt:variant>
      <vt:variant>
        <vt:lpwstr>https://www.merriam-webster.com/dictionary/enhanced</vt:lpwstr>
      </vt:variant>
      <vt:variant>
        <vt:lpwstr/>
      </vt:variant>
      <vt:variant>
        <vt:i4>3670115</vt:i4>
      </vt:variant>
      <vt:variant>
        <vt:i4>759</vt:i4>
      </vt:variant>
      <vt:variant>
        <vt:i4>0</vt:i4>
      </vt:variant>
      <vt:variant>
        <vt:i4>5</vt:i4>
      </vt:variant>
      <vt:variant>
        <vt:lpwstr>https://www.britannica.com/place/Martinique</vt:lpwstr>
      </vt:variant>
      <vt:variant>
        <vt:lpwstr/>
      </vt:variant>
      <vt:variant>
        <vt:i4>4653125</vt:i4>
      </vt:variant>
      <vt:variant>
        <vt:i4>756</vt:i4>
      </vt:variant>
      <vt:variant>
        <vt:i4>0</vt:i4>
      </vt:variant>
      <vt:variant>
        <vt:i4>5</vt:i4>
      </vt:variant>
      <vt:variant>
        <vt:lpwstr>https://www.britannica.com/place/Mount-Pelee</vt:lpwstr>
      </vt:variant>
      <vt:variant>
        <vt:lpwstr/>
      </vt:variant>
      <vt:variant>
        <vt:i4>7077990</vt:i4>
      </vt:variant>
      <vt:variant>
        <vt:i4>753</vt:i4>
      </vt:variant>
      <vt:variant>
        <vt:i4>0</vt:i4>
      </vt:variant>
      <vt:variant>
        <vt:i4>5</vt:i4>
      </vt:variant>
      <vt:variant>
        <vt:lpwstr>https://www.merriam-webster.com/dictionary/communities</vt:lpwstr>
      </vt:variant>
      <vt:variant>
        <vt:lpwstr/>
      </vt:variant>
      <vt:variant>
        <vt:i4>5570655</vt:i4>
      </vt:variant>
      <vt:variant>
        <vt:i4>750</vt:i4>
      </vt:variant>
      <vt:variant>
        <vt:i4>0</vt:i4>
      </vt:variant>
      <vt:variant>
        <vt:i4>5</vt:i4>
      </vt:variant>
      <vt:variant>
        <vt:lpwstr>https://www.britannica.com/place/Soufriere-volcano-Saint-Vincent</vt:lpwstr>
      </vt:variant>
      <vt:variant>
        <vt:lpwstr/>
      </vt:variant>
      <vt:variant>
        <vt:i4>3866722</vt:i4>
      </vt:variant>
      <vt:variant>
        <vt:i4>747</vt:i4>
      </vt:variant>
      <vt:variant>
        <vt:i4>0</vt:i4>
      </vt:variant>
      <vt:variant>
        <vt:i4>5</vt:i4>
      </vt:variant>
      <vt:variant>
        <vt:lpwstr>https://www.britannica.com/place/Sao-Vicente-Island</vt:lpwstr>
      </vt:variant>
      <vt:variant>
        <vt:lpwstr/>
      </vt:variant>
      <vt:variant>
        <vt:i4>4980750</vt:i4>
      </vt:variant>
      <vt:variant>
        <vt:i4>744</vt:i4>
      </vt:variant>
      <vt:variant>
        <vt:i4>0</vt:i4>
      </vt:variant>
      <vt:variant>
        <vt:i4>5</vt:i4>
      </vt:variant>
      <vt:variant>
        <vt:lpwstr>https://www.britannica.com/place/Barbados</vt:lpwstr>
      </vt:variant>
      <vt:variant>
        <vt:lpwstr/>
      </vt:variant>
      <vt:variant>
        <vt:i4>5374039</vt:i4>
      </vt:variant>
      <vt:variant>
        <vt:i4>741</vt:i4>
      </vt:variant>
      <vt:variant>
        <vt:i4>0</vt:i4>
      </vt:variant>
      <vt:variant>
        <vt:i4>5</vt:i4>
      </vt:variant>
      <vt:variant>
        <vt:lpwstr>https://www.britannica.com/place/Saint-Lucia</vt:lpwstr>
      </vt:variant>
      <vt:variant>
        <vt:lpwstr/>
      </vt:variant>
      <vt:variant>
        <vt:i4>5242897</vt:i4>
      </vt:variant>
      <vt:variant>
        <vt:i4>738</vt:i4>
      </vt:variant>
      <vt:variant>
        <vt:i4>0</vt:i4>
      </vt:variant>
      <vt:variant>
        <vt:i4>5</vt:i4>
      </vt:variant>
      <vt:variant>
        <vt:lpwstr>https://www.britannica.com/place/Grenada</vt:lpwstr>
      </vt:variant>
      <vt:variant>
        <vt:lpwstr/>
      </vt:variant>
      <vt:variant>
        <vt:i4>3997823</vt:i4>
      </vt:variant>
      <vt:variant>
        <vt:i4>735</vt:i4>
      </vt:variant>
      <vt:variant>
        <vt:i4>0</vt:i4>
      </vt:variant>
      <vt:variant>
        <vt:i4>5</vt:i4>
      </vt:variant>
      <vt:variant>
        <vt:lpwstr>https://www.britannica.com/place/Grenadines</vt:lpwstr>
      </vt:variant>
      <vt:variant>
        <vt:lpwstr/>
      </vt:variant>
      <vt:variant>
        <vt:i4>655450</vt:i4>
      </vt:variant>
      <vt:variant>
        <vt:i4>732</vt:i4>
      </vt:variant>
      <vt:variant>
        <vt:i4>0</vt:i4>
      </vt:variant>
      <vt:variant>
        <vt:i4>5</vt:i4>
      </vt:variant>
      <vt:variant>
        <vt:lpwstr>https://www.britannica.com/place/Saint-Vincent-island-West-Indies</vt:lpwstr>
      </vt:variant>
      <vt:variant>
        <vt:lpwstr/>
      </vt:variant>
      <vt:variant>
        <vt:i4>3670058</vt:i4>
      </vt:variant>
      <vt:variant>
        <vt:i4>729</vt:i4>
      </vt:variant>
      <vt:variant>
        <vt:i4>0</vt:i4>
      </vt:variant>
      <vt:variant>
        <vt:i4>5</vt:i4>
      </vt:variant>
      <vt:variant>
        <vt:lpwstr>https://www.britannica.com/place/Caribbean-Sea</vt:lpwstr>
      </vt:variant>
      <vt:variant>
        <vt:lpwstr/>
      </vt:variant>
      <vt:variant>
        <vt:i4>1900561</vt:i4>
      </vt:variant>
      <vt:variant>
        <vt:i4>726</vt:i4>
      </vt:variant>
      <vt:variant>
        <vt:i4>0</vt:i4>
      </vt:variant>
      <vt:variant>
        <vt:i4>5</vt:i4>
      </vt:variant>
      <vt:variant>
        <vt:lpwstr>https://www.britannica.com/place/Lesser-Antilles</vt:lpwstr>
      </vt:variant>
      <vt:variant>
        <vt:lpwstr/>
      </vt:variant>
      <vt:variant>
        <vt:i4>2490472</vt:i4>
      </vt:variant>
      <vt:variant>
        <vt:i4>723</vt:i4>
      </vt:variant>
      <vt:variant>
        <vt:i4>0</vt:i4>
      </vt:variant>
      <vt:variant>
        <vt:i4>5</vt:i4>
      </vt:variant>
      <vt:variant>
        <vt:lpwstr>https://www.britannica.com/place/Soufriere-Saint-Lucia</vt:lpwstr>
      </vt:variant>
      <vt:variant>
        <vt:lpwstr/>
      </vt:variant>
      <vt:variant>
        <vt:i4>2293857</vt:i4>
      </vt:variant>
      <vt:variant>
        <vt:i4>720</vt:i4>
      </vt:variant>
      <vt:variant>
        <vt:i4>0</vt:i4>
      </vt:variant>
      <vt:variant>
        <vt:i4>5</vt:i4>
      </vt:variant>
      <vt:variant>
        <vt:lpwstr>https://www.britannica.com/science/volcano</vt:lpwstr>
      </vt:variant>
      <vt:variant>
        <vt:lpwstr/>
      </vt:variant>
      <vt:variant>
        <vt:i4>5570581</vt:i4>
      </vt:variant>
      <vt:variant>
        <vt:i4>717</vt:i4>
      </vt:variant>
      <vt:variant>
        <vt:i4>0</vt:i4>
      </vt:variant>
      <vt:variant>
        <vt:i4>5</vt:i4>
      </vt:variant>
      <vt:variant>
        <vt:lpwstr>https://www.britannica.com/place/Castries</vt:lpwstr>
      </vt:variant>
      <vt:variant>
        <vt:lpwstr/>
      </vt:variant>
      <vt:variant>
        <vt:i4>655450</vt:i4>
      </vt:variant>
      <vt:variant>
        <vt:i4>714</vt:i4>
      </vt:variant>
      <vt:variant>
        <vt:i4>0</vt:i4>
      </vt:variant>
      <vt:variant>
        <vt:i4>5</vt:i4>
      </vt:variant>
      <vt:variant>
        <vt:lpwstr>https://www.britannica.com/place/Saint-Vincent-island-West-Indies</vt:lpwstr>
      </vt:variant>
      <vt:variant>
        <vt:lpwstr/>
      </vt:variant>
      <vt:variant>
        <vt:i4>3670115</vt:i4>
      </vt:variant>
      <vt:variant>
        <vt:i4>711</vt:i4>
      </vt:variant>
      <vt:variant>
        <vt:i4>0</vt:i4>
      </vt:variant>
      <vt:variant>
        <vt:i4>5</vt:i4>
      </vt:variant>
      <vt:variant>
        <vt:lpwstr>https://www.britannica.com/place/Martinique</vt:lpwstr>
      </vt:variant>
      <vt:variant>
        <vt:lpwstr/>
      </vt:variant>
      <vt:variant>
        <vt:i4>1900561</vt:i4>
      </vt:variant>
      <vt:variant>
        <vt:i4>708</vt:i4>
      </vt:variant>
      <vt:variant>
        <vt:i4>0</vt:i4>
      </vt:variant>
      <vt:variant>
        <vt:i4>5</vt:i4>
      </vt:variant>
      <vt:variant>
        <vt:lpwstr>https://www.britannica.com/place/Lesser-Antilles</vt:lpwstr>
      </vt:variant>
      <vt:variant>
        <vt:lpwstr/>
      </vt:variant>
      <vt:variant>
        <vt:i4>1376266</vt:i4>
      </vt:variant>
      <vt:variant>
        <vt:i4>705</vt:i4>
      </vt:variant>
      <vt:variant>
        <vt:i4>0</vt:i4>
      </vt:variant>
      <vt:variant>
        <vt:i4>5</vt:i4>
      </vt:variant>
      <vt:variant>
        <vt:lpwstr>https://www.britannica.com/place/Windward-Islands</vt:lpwstr>
      </vt:variant>
      <vt:variant>
        <vt:lpwstr/>
      </vt:variant>
      <vt:variant>
        <vt:i4>3670058</vt:i4>
      </vt:variant>
      <vt:variant>
        <vt:i4>702</vt:i4>
      </vt:variant>
      <vt:variant>
        <vt:i4>0</vt:i4>
      </vt:variant>
      <vt:variant>
        <vt:i4>5</vt:i4>
      </vt:variant>
      <vt:variant>
        <vt:lpwstr>https://www.britannica.com/place/Caribbean-Sea</vt:lpwstr>
      </vt:variant>
      <vt:variant>
        <vt:lpwstr/>
      </vt:variant>
      <vt:variant>
        <vt:i4>3997802</vt:i4>
      </vt:variant>
      <vt:variant>
        <vt:i4>699</vt:i4>
      </vt:variant>
      <vt:variant>
        <vt:i4>0</vt:i4>
      </vt:variant>
      <vt:variant>
        <vt:i4>5</vt:i4>
      </vt:variant>
      <vt:variant>
        <vt:lpwstr>https://www.britannica.com/topic/dependency</vt:lpwstr>
      </vt:variant>
      <vt:variant>
        <vt:lpwstr/>
      </vt:variant>
      <vt:variant>
        <vt:i4>3997823</vt:i4>
      </vt:variant>
      <vt:variant>
        <vt:i4>696</vt:i4>
      </vt:variant>
      <vt:variant>
        <vt:i4>0</vt:i4>
      </vt:variant>
      <vt:variant>
        <vt:i4>5</vt:i4>
      </vt:variant>
      <vt:variant>
        <vt:lpwstr>https://www.britannica.com/place/Grenadines</vt:lpwstr>
      </vt:variant>
      <vt:variant>
        <vt:lpwstr/>
      </vt:variant>
      <vt:variant>
        <vt:i4>3407984</vt:i4>
      </vt:variant>
      <vt:variant>
        <vt:i4>693</vt:i4>
      </vt:variant>
      <vt:variant>
        <vt:i4>0</vt:i4>
      </vt:variant>
      <vt:variant>
        <vt:i4>5</vt:i4>
      </vt:variant>
      <vt:variant>
        <vt:lpwstr>https://www.britannica.com/place/Venezuela</vt:lpwstr>
      </vt:variant>
      <vt:variant>
        <vt:lpwstr/>
      </vt:variant>
      <vt:variant>
        <vt:i4>3670058</vt:i4>
      </vt:variant>
      <vt:variant>
        <vt:i4>690</vt:i4>
      </vt:variant>
      <vt:variant>
        <vt:i4>0</vt:i4>
      </vt:variant>
      <vt:variant>
        <vt:i4>5</vt:i4>
      </vt:variant>
      <vt:variant>
        <vt:lpwstr>https://www.britannica.com/place/Caribbean-Sea</vt:lpwstr>
      </vt:variant>
      <vt:variant>
        <vt:lpwstr/>
      </vt:variant>
      <vt:variant>
        <vt:i4>1900561</vt:i4>
      </vt:variant>
      <vt:variant>
        <vt:i4>687</vt:i4>
      </vt:variant>
      <vt:variant>
        <vt:i4>0</vt:i4>
      </vt:variant>
      <vt:variant>
        <vt:i4>5</vt:i4>
      </vt:variant>
      <vt:variant>
        <vt:lpwstr>https://www.britannica.com/place/Lesser-Antilles</vt:lpwstr>
      </vt:variant>
      <vt:variant>
        <vt:lpwstr/>
      </vt:variant>
      <vt:variant>
        <vt:i4>327702</vt:i4>
      </vt:variant>
      <vt:variant>
        <vt:i4>684</vt:i4>
      </vt:variant>
      <vt:variant>
        <vt:i4>0</vt:i4>
      </vt:variant>
      <vt:variant>
        <vt:i4>5</vt:i4>
      </vt:variant>
      <vt:variant>
        <vt:lpwstr>https://www.britannica.com/place/West-Indies-island-group-Atlantic-Ocean</vt:lpwstr>
      </vt:variant>
      <vt:variant>
        <vt:lpwstr/>
      </vt:variant>
      <vt:variant>
        <vt:i4>4259930</vt:i4>
      </vt:variant>
      <vt:variant>
        <vt:i4>681</vt:i4>
      </vt:variant>
      <vt:variant>
        <vt:i4>0</vt:i4>
      </vt:variant>
      <vt:variant>
        <vt:i4>5</vt:i4>
      </vt:variant>
      <vt:variant>
        <vt:lpwstr>https://www.elaw.org/town-and-country-planning-act-0</vt:lpwstr>
      </vt:variant>
      <vt:variant>
        <vt:lpwstr/>
      </vt:variant>
      <vt:variant>
        <vt:i4>4849673</vt:i4>
      </vt:variant>
      <vt:variant>
        <vt:i4>678</vt:i4>
      </vt:variant>
      <vt:variant>
        <vt:i4>0</vt:i4>
      </vt:variant>
      <vt:variant>
        <vt:i4>5</vt:i4>
      </vt:variant>
      <vt:variant>
        <vt:lpwstr>https://en.wikipedia.org/wiki/Solid_waste_management</vt:lpwstr>
      </vt:variant>
      <vt:variant>
        <vt:lpwstr/>
      </vt:variant>
      <vt:variant>
        <vt:i4>7733260</vt:i4>
      </vt:variant>
      <vt:variant>
        <vt:i4>675</vt:i4>
      </vt:variant>
      <vt:variant>
        <vt:i4>0</vt:i4>
      </vt:variant>
      <vt:variant>
        <vt:i4>5</vt:i4>
      </vt:variant>
      <vt:variant>
        <vt:lpwstr>https://en.wikipedia.org/wiki/Hazardous_waste</vt:lpwstr>
      </vt:variant>
      <vt:variant>
        <vt:lpwstr/>
      </vt:variant>
      <vt:variant>
        <vt:i4>983135</vt:i4>
      </vt:variant>
      <vt:variant>
        <vt:i4>672</vt:i4>
      </vt:variant>
      <vt:variant>
        <vt:i4>0</vt:i4>
      </vt:variant>
      <vt:variant>
        <vt:i4>5</vt:i4>
      </vt:variant>
      <vt:variant>
        <vt:lpwstr>https://www.elaw.org/land-development-control-act</vt:lpwstr>
      </vt:variant>
      <vt:variant>
        <vt:lpwstr/>
      </vt:variant>
      <vt:variant>
        <vt:i4>2949233</vt:i4>
      </vt:variant>
      <vt:variant>
        <vt:i4>669</vt:i4>
      </vt:variant>
      <vt:variant>
        <vt:i4>0</vt:i4>
      </vt:variant>
      <vt:variant>
        <vt:i4>5</vt:i4>
      </vt:variant>
      <vt:variant>
        <vt:lpwstr>https://www.elaw.org/environmental-management-act-0</vt:lpwstr>
      </vt:variant>
      <vt:variant>
        <vt:lpwstr/>
      </vt:variant>
      <vt:variant>
        <vt:i4>1900600</vt:i4>
      </vt:variant>
      <vt:variant>
        <vt:i4>662</vt:i4>
      </vt:variant>
      <vt:variant>
        <vt:i4>0</vt:i4>
      </vt:variant>
      <vt:variant>
        <vt:i4>5</vt:i4>
      </vt:variant>
      <vt:variant>
        <vt:lpwstr/>
      </vt:variant>
      <vt:variant>
        <vt:lpwstr>_Toc34221488</vt:lpwstr>
      </vt:variant>
      <vt:variant>
        <vt:i4>1179704</vt:i4>
      </vt:variant>
      <vt:variant>
        <vt:i4>656</vt:i4>
      </vt:variant>
      <vt:variant>
        <vt:i4>0</vt:i4>
      </vt:variant>
      <vt:variant>
        <vt:i4>5</vt:i4>
      </vt:variant>
      <vt:variant>
        <vt:lpwstr/>
      </vt:variant>
      <vt:variant>
        <vt:lpwstr>_Toc34221487</vt:lpwstr>
      </vt:variant>
      <vt:variant>
        <vt:i4>1245240</vt:i4>
      </vt:variant>
      <vt:variant>
        <vt:i4>650</vt:i4>
      </vt:variant>
      <vt:variant>
        <vt:i4>0</vt:i4>
      </vt:variant>
      <vt:variant>
        <vt:i4>5</vt:i4>
      </vt:variant>
      <vt:variant>
        <vt:lpwstr/>
      </vt:variant>
      <vt:variant>
        <vt:lpwstr>_Toc34221486</vt:lpwstr>
      </vt:variant>
      <vt:variant>
        <vt:i4>1048632</vt:i4>
      </vt:variant>
      <vt:variant>
        <vt:i4>644</vt:i4>
      </vt:variant>
      <vt:variant>
        <vt:i4>0</vt:i4>
      </vt:variant>
      <vt:variant>
        <vt:i4>5</vt:i4>
      </vt:variant>
      <vt:variant>
        <vt:lpwstr/>
      </vt:variant>
      <vt:variant>
        <vt:lpwstr>_Toc34221485</vt:lpwstr>
      </vt:variant>
      <vt:variant>
        <vt:i4>1114168</vt:i4>
      </vt:variant>
      <vt:variant>
        <vt:i4>638</vt:i4>
      </vt:variant>
      <vt:variant>
        <vt:i4>0</vt:i4>
      </vt:variant>
      <vt:variant>
        <vt:i4>5</vt:i4>
      </vt:variant>
      <vt:variant>
        <vt:lpwstr/>
      </vt:variant>
      <vt:variant>
        <vt:lpwstr>_Toc34221484</vt:lpwstr>
      </vt:variant>
      <vt:variant>
        <vt:i4>1441848</vt:i4>
      </vt:variant>
      <vt:variant>
        <vt:i4>632</vt:i4>
      </vt:variant>
      <vt:variant>
        <vt:i4>0</vt:i4>
      </vt:variant>
      <vt:variant>
        <vt:i4>5</vt:i4>
      </vt:variant>
      <vt:variant>
        <vt:lpwstr/>
      </vt:variant>
      <vt:variant>
        <vt:lpwstr>_Toc34221483</vt:lpwstr>
      </vt:variant>
      <vt:variant>
        <vt:i4>1507384</vt:i4>
      </vt:variant>
      <vt:variant>
        <vt:i4>626</vt:i4>
      </vt:variant>
      <vt:variant>
        <vt:i4>0</vt:i4>
      </vt:variant>
      <vt:variant>
        <vt:i4>5</vt:i4>
      </vt:variant>
      <vt:variant>
        <vt:lpwstr/>
      </vt:variant>
      <vt:variant>
        <vt:lpwstr>_Toc34221482</vt:lpwstr>
      </vt:variant>
      <vt:variant>
        <vt:i4>1310776</vt:i4>
      </vt:variant>
      <vt:variant>
        <vt:i4>620</vt:i4>
      </vt:variant>
      <vt:variant>
        <vt:i4>0</vt:i4>
      </vt:variant>
      <vt:variant>
        <vt:i4>5</vt:i4>
      </vt:variant>
      <vt:variant>
        <vt:lpwstr/>
      </vt:variant>
      <vt:variant>
        <vt:lpwstr>_Toc34221481</vt:lpwstr>
      </vt:variant>
      <vt:variant>
        <vt:i4>1376312</vt:i4>
      </vt:variant>
      <vt:variant>
        <vt:i4>614</vt:i4>
      </vt:variant>
      <vt:variant>
        <vt:i4>0</vt:i4>
      </vt:variant>
      <vt:variant>
        <vt:i4>5</vt:i4>
      </vt:variant>
      <vt:variant>
        <vt:lpwstr/>
      </vt:variant>
      <vt:variant>
        <vt:lpwstr>_Toc34221480</vt:lpwstr>
      </vt:variant>
      <vt:variant>
        <vt:i4>1835063</vt:i4>
      </vt:variant>
      <vt:variant>
        <vt:i4>608</vt:i4>
      </vt:variant>
      <vt:variant>
        <vt:i4>0</vt:i4>
      </vt:variant>
      <vt:variant>
        <vt:i4>5</vt:i4>
      </vt:variant>
      <vt:variant>
        <vt:lpwstr/>
      </vt:variant>
      <vt:variant>
        <vt:lpwstr>_Toc34221479</vt:lpwstr>
      </vt:variant>
      <vt:variant>
        <vt:i4>1900599</vt:i4>
      </vt:variant>
      <vt:variant>
        <vt:i4>602</vt:i4>
      </vt:variant>
      <vt:variant>
        <vt:i4>0</vt:i4>
      </vt:variant>
      <vt:variant>
        <vt:i4>5</vt:i4>
      </vt:variant>
      <vt:variant>
        <vt:lpwstr/>
      </vt:variant>
      <vt:variant>
        <vt:lpwstr>_Toc34221478</vt:lpwstr>
      </vt:variant>
      <vt:variant>
        <vt:i4>1179703</vt:i4>
      </vt:variant>
      <vt:variant>
        <vt:i4>596</vt:i4>
      </vt:variant>
      <vt:variant>
        <vt:i4>0</vt:i4>
      </vt:variant>
      <vt:variant>
        <vt:i4>5</vt:i4>
      </vt:variant>
      <vt:variant>
        <vt:lpwstr/>
      </vt:variant>
      <vt:variant>
        <vt:lpwstr>_Toc34221477</vt:lpwstr>
      </vt:variant>
      <vt:variant>
        <vt:i4>1245239</vt:i4>
      </vt:variant>
      <vt:variant>
        <vt:i4>590</vt:i4>
      </vt:variant>
      <vt:variant>
        <vt:i4>0</vt:i4>
      </vt:variant>
      <vt:variant>
        <vt:i4>5</vt:i4>
      </vt:variant>
      <vt:variant>
        <vt:lpwstr/>
      </vt:variant>
      <vt:variant>
        <vt:lpwstr>_Toc34221476</vt:lpwstr>
      </vt:variant>
      <vt:variant>
        <vt:i4>1048631</vt:i4>
      </vt:variant>
      <vt:variant>
        <vt:i4>584</vt:i4>
      </vt:variant>
      <vt:variant>
        <vt:i4>0</vt:i4>
      </vt:variant>
      <vt:variant>
        <vt:i4>5</vt:i4>
      </vt:variant>
      <vt:variant>
        <vt:lpwstr/>
      </vt:variant>
      <vt:variant>
        <vt:lpwstr>_Toc34221475</vt:lpwstr>
      </vt:variant>
      <vt:variant>
        <vt:i4>1114167</vt:i4>
      </vt:variant>
      <vt:variant>
        <vt:i4>578</vt:i4>
      </vt:variant>
      <vt:variant>
        <vt:i4>0</vt:i4>
      </vt:variant>
      <vt:variant>
        <vt:i4>5</vt:i4>
      </vt:variant>
      <vt:variant>
        <vt:lpwstr/>
      </vt:variant>
      <vt:variant>
        <vt:lpwstr>_Toc34221474</vt:lpwstr>
      </vt:variant>
      <vt:variant>
        <vt:i4>1441847</vt:i4>
      </vt:variant>
      <vt:variant>
        <vt:i4>572</vt:i4>
      </vt:variant>
      <vt:variant>
        <vt:i4>0</vt:i4>
      </vt:variant>
      <vt:variant>
        <vt:i4>5</vt:i4>
      </vt:variant>
      <vt:variant>
        <vt:lpwstr/>
      </vt:variant>
      <vt:variant>
        <vt:lpwstr>_Toc34221473</vt:lpwstr>
      </vt:variant>
      <vt:variant>
        <vt:i4>1507383</vt:i4>
      </vt:variant>
      <vt:variant>
        <vt:i4>566</vt:i4>
      </vt:variant>
      <vt:variant>
        <vt:i4>0</vt:i4>
      </vt:variant>
      <vt:variant>
        <vt:i4>5</vt:i4>
      </vt:variant>
      <vt:variant>
        <vt:lpwstr/>
      </vt:variant>
      <vt:variant>
        <vt:lpwstr>_Toc34221472</vt:lpwstr>
      </vt:variant>
      <vt:variant>
        <vt:i4>1310775</vt:i4>
      </vt:variant>
      <vt:variant>
        <vt:i4>560</vt:i4>
      </vt:variant>
      <vt:variant>
        <vt:i4>0</vt:i4>
      </vt:variant>
      <vt:variant>
        <vt:i4>5</vt:i4>
      </vt:variant>
      <vt:variant>
        <vt:lpwstr/>
      </vt:variant>
      <vt:variant>
        <vt:lpwstr>_Toc34221471</vt:lpwstr>
      </vt:variant>
      <vt:variant>
        <vt:i4>1376311</vt:i4>
      </vt:variant>
      <vt:variant>
        <vt:i4>554</vt:i4>
      </vt:variant>
      <vt:variant>
        <vt:i4>0</vt:i4>
      </vt:variant>
      <vt:variant>
        <vt:i4>5</vt:i4>
      </vt:variant>
      <vt:variant>
        <vt:lpwstr/>
      </vt:variant>
      <vt:variant>
        <vt:lpwstr>_Toc34221470</vt:lpwstr>
      </vt:variant>
      <vt:variant>
        <vt:i4>1835062</vt:i4>
      </vt:variant>
      <vt:variant>
        <vt:i4>548</vt:i4>
      </vt:variant>
      <vt:variant>
        <vt:i4>0</vt:i4>
      </vt:variant>
      <vt:variant>
        <vt:i4>5</vt:i4>
      </vt:variant>
      <vt:variant>
        <vt:lpwstr/>
      </vt:variant>
      <vt:variant>
        <vt:lpwstr>_Toc34221469</vt:lpwstr>
      </vt:variant>
      <vt:variant>
        <vt:i4>1900598</vt:i4>
      </vt:variant>
      <vt:variant>
        <vt:i4>542</vt:i4>
      </vt:variant>
      <vt:variant>
        <vt:i4>0</vt:i4>
      </vt:variant>
      <vt:variant>
        <vt:i4>5</vt:i4>
      </vt:variant>
      <vt:variant>
        <vt:lpwstr/>
      </vt:variant>
      <vt:variant>
        <vt:lpwstr>_Toc34221468</vt:lpwstr>
      </vt:variant>
      <vt:variant>
        <vt:i4>1179702</vt:i4>
      </vt:variant>
      <vt:variant>
        <vt:i4>536</vt:i4>
      </vt:variant>
      <vt:variant>
        <vt:i4>0</vt:i4>
      </vt:variant>
      <vt:variant>
        <vt:i4>5</vt:i4>
      </vt:variant>
      <vt:variant>
        <vt:lpwstr/>
      </vt:variant>
      <vt:variant>
        <vt:lpwstr>_Toc34221467</vt:lpwstr>
      </vt:variant>
      <vt:variant>
        <vt:i4>1245238</vt:i4>
      </vt:variant>
      <vt:variant>
        <vt:i4>530</vt:i4>
      </vt:variant>
      <vt:variant>
        <vt:i4>0</vt:i4>
      </vt:variant>
      <vt:variant>
        <vt:i4>5</vt:i4>
      </vt:variant>
      <vt:variant>
        <vt:lpwstr/>
      </vt:variant>
      <vt:variant>
        <vt:lpwstr>_Toc34221466</vt:lpwstr>
      </vt:variant>
      <vt:variant>
        <vt:i4>1048630</vt:i4>
      </vt:variant>
      <vt:variant>
        <vt:i4>524</vt:i4>
      </vt:variant>
      <vt:variant>
        <vt:i4>0</vt:i4>
      </vt:variant>
      <vt:variant>
        <vt:i4>5</vt:i4>
      </vt:variant>
      <vt:variant>
        <vt:lpwstr/>
      </vt:variant>
      <vt:variant>
        <vt:lpwstr>_Toc34221465</vt:lpwstr>
      </vt:variant>
      <vt:variant>
        <vt:i4>1114166</vt:i4>
      </vt:variant>
      <vt:variant>
        <vt:i4>518</vt:i4>
      </vt:variant>
      <vt:variant>
        <vt:i4>0</vt:i4>
      </vt:variant>
      <vt:variant>
        <vt:i4>5</vt:i4>
      </vt:variant>
      <vt:variant>
        <vt:lpwstr/>
      </vt:variant>
      <vt:variant>
        <vt:lpwstr>_Toc34221464</vt:lpwstr>
      </vt:variant>
      <vt:variant>
        <vt:i4>1441846</vt:i4>
      </vt:variant>
      <vt:variant>
        <vt:i4>512</vt:i4>
      </vt:variant>
      <vt:variant>
        <vt:i4>0</vt:i4>
      </vt:variant>
      <vt:variant>
        <vt:i4>5</vt:i4>
      </vt:variant>
      <vt:variant>
        <vt:lpwstr/>
      </vt:variant>
      <vt:variant>
        <vt:lpwstr>_Toc34221463</vt:lpwstr>
      </vt:variant>
      <vt:variant>
        <vt:i4>1507382</vt:i4>
      </vt:variant>
      <vt:variant>
        <vt:i4>506</vt:i4>
      </vt:variant>
      <vt:variant>
        <vt:i4>0</vt:i4>
      </vt:variant>
      <vt:variant>
        <vt:i4>5</vt:i4>
      </vt:variant>
      <vt:variant>
        <vt:lpwstr/>
      </vt:variant>
      <vt:variant>
        <vt:lpwstr>_Toc34221462</vt:lpwstr>
      </vt:variant>
      <vt:variant>
        <vt:i4>1310774</vt:i4>
      </vt:variant>
      <vt:variant>
        <vt:i4>500</vt:i4>
      </vt:variant>
      <vt:variant>
        <vt:i4>0</vt:i4>
      </vt:variant>
      <vt:variant>
        <vt:i4>5</vt:i4>
      </vt:variant>
      <vt:variant>
        <vt:lpwstr/>
      </vt:variant>
      <vt:variant>
        <vt:lpwstr>_Toc34221461</vt:lpwstr>
      </vt:variant>
      <vt:variant>
        <vt:i4>1376310</vt:i4>
      </vt:variant>
      <vt:variant>
        <vt:i4>494</vt:i4>
      </vt:variant>
      <vt:variant>
        <vt:i4>0</vt:i4>
      </vt:variant>
      <vt:variant>
        <vt:i4>5</vt:i4>
      </vt:variant>
      <vt:variant>
        <vt:lpwstr/>
      </vt:variant>
      <vt:variant>
        <vt:lpwstr>_Toc34221460</vt:lpwstr>
      </vt:variant>
      <vt:variant>
        <vt:i4>1835061</vt:i4>
      </vt:variant>
      <vt:variant>
        <vt:i4>488</vt:i4>
      </vt:variant>
      <vt:variant>
        <vt:i4>0</vt:i4>
      </vt:variant>
      <vt:variant>
        <vt:i4>5</vt:i4>
      </vt:variant>
      <vt:variant>
        <vt:lpwstr/>
      </vt:variant>
      <vt:variant>
        <vt:lpwstr>_Toc34221459</vt:lpwstr>
      </vt:variant>
      <vt:variant>
        <vt:i4>1900597</vt:i4>
      </vt:variant>
      <vt:variant>
        <vt:i4>482</vt:i4>
      </vt:variant>
      <vt:variant>
        <vt:i4>0</vt:i4>
      </vt:variant>
      <vt:variant>
        <vt:i4>5</vt:i4>
      </vt:variant>
      <vt:variant>
        <vt:lpwstr/>
      </vt:variant>
      <vt:variant>
        <vt:lpwstr>_Toc34221458</vt:lpwstr>
      </vt:variant>
      <vt:variant>
        <vt:i4>1179701</vt:i4>
      </vt:variant>
      <vt:variant>
        <vt:i4>476</vt:i4>
      </vt:variant>
      <vt:variant>
        <vt:i4>0</vt:i4>
      </vt:variant>
      <vt:variant>
        <vt:i4>5</vt:i4>
      </vt:variant>
      <vt:variant>
        <vt:lpwstr/>
      </vt:variant>
      <vt:variant>
        <vt:lpwstr>_Toc34221457</vt:lpwstr>
      </vt:variant>
      <vt:variant>
        <vt:i4>1245237</vt:i4>
      </vt:variant>
      <vt:variant>
        <vt:i4>470</vt:i4>
      </vt:variant>
      <vt:variant>
        <vt:i4>0</vt:i4>
      </vt:variant>
      <vt:variant>
        <vt:i4>5</vt:i4>
      </vt:variant>
      <vt:variant>
        <vt:lpwstr/>
      </vt:variant>
      <vt:variant>
        <vt:lpwstr>_Toc34221456</vt:lpwstr>
      </vt:variant>
      <vt:variant>
        <vt:i4>1048629</vt:i4>
      </vt:variant>
      <vt:variant>
        <vt:i4>464</vt:i4>
      </vt:variant>
      <vt:variant>
        <vt:i4>0</vt:i4>
      </vt:variant>
      <vt:variant>
        <vt:i4>5</vt:i4>
      </vt:variant>
      <vt:variant>
        <vt:lpwstr/>
      </vt:variant>
      <vt:variant>
        <vt:lpwstr>_Toc34221455</vt:lpwstr>
      </vt:variant>
      <vt:variant>
        <vt:i4>1114165</vt:i4>
      </vt:variant>
      <vt:variant>
        <vt:i4>458</vt:i4>
      </vt:variant>
      <vt:variant>
        <vt:i4>0</vt:i4>
      </vt:variant>
      <vt:variant>
        <vt:i4>5</vt:i4>
      </vt:variant>
      <vt:variant>
        <vt:lpwstr/>
      </vt:variant>
      <vt:variant>
        <vt:lpwstr>_Toc34221454</vt:lpwstr>
      </vt:variant>
      <vt:variant>
        <vt:i4>1441845</vt:i4>
      </vt:variant>
      <vt:variant>
        <vt:i4>452</vt:i4>
      </vt:variant>
      <vt:variant>
        <vt:i4>0</vt:i4>
      </vt:variant>
      <vt:variant>
        <vt:i4>5</vt:i4>
      </vt:variant>
      <vt:variant>
        <vt:lpwstr/>
      </vt:variant>
      <vt:variant>
        <vt:lpwstr>_Toc34221453</vt:lpwstr>
      </vt:variant>
      <vt:variant>
        <vt:i4>1507381</vt:i4>
      </vt:variant>
      <vt:variant>
        <vt:i4>446</vt:i4>
      </vt:variant>
      <vt:variant>
        <vt:i4>0</vt:i4>
      </vt:variant>
      <vt:variant>
        <vt:i4>5</vt:i4>
      </vt:variant>
      <vt:variant>
        <vt:lpwstr/>
      </vt:variant>
      <vt:variant>
        <vt:lpwstr>_Toc34221452</vt:lpwstr>
      </vt:variant>
      <vt:variant>
        <vt:i4>1310773</vt:i4>
      </vt:variant>
      <vt:variant>
        <vt:i4>440</vt:i4>
      </vt:variant>
      <vt:variant>
        <vt:i4>0</vt:i4>
      </vt:variant>
      <vt:variant>
        <vt:i4>5</vt:i4>
      </vt:variant>
      <vt:variant>
        <vt:lpwstr/>
      </vt:variant>
      <vt:variant>
        <vt:lpwstr>_Toc34221451</vt:lpwstr>
      </vt:variant>
      <vt:variant>
        <vt:i4>1376309</vt:i4>
      </vt:variant>
      <vt:variant>
        <vt:i4>434</vt:i4>
      </vt:variant>
      <vt:variant>
        <vt:i4>0</vt:i4>
      </vt:variant>
      <vt:variant>
        <vt:i4>5</vt:i4>
      </vt:variant>
      <vt:variant>
        <vt:lpwstr/>
      </vt:variant>
      <vt:variant>
        <vt:lpwstr>_Toc34221450</vt:lpwstr>
      </vt:variant>
      <vt:variant>
        <vt:i4>1835060</vt:i4>
      </vt:variant>
      <vt:variant>
        <vt:i4>428</vt:i4>
      </vt:variant>
      <vt:variant>
        <vt:i4>0</vt:i4>
      </vt:variant>
      <vt:variant>
        <vt:i4>5</vt:i4>
      </vt:variant>
      <vt:variant>
        <vt:lpwstr/>
      </vt:variant>
      <vt:variant>
        <vt:lpwstr>_Toc34221449</vt:lpwstr>
      </vt:variant>
      <vt:variant>
        <vt:i4>1900596</vt:i4>
      </vt:variant>
      <vt:variant>
        <vt:i4>422</vt:i4>
      </vt:variant>
      <vt:variant>
        <vt:i4>0</vt:i4>
      </vt:variant>
      <vt:variant>
        <vt:i4>5</vt:i4>
      </vt:variant>
      <vt:variant>
        <vt:lpwstr/>
      </vt:variant>
      <vt:variant>
        <vt:lpwstr>_Toc34221448</vt:lpwstr>
      </vt:variant>
      <vt:variant>
        <vt:i4>1179700</vt:i4>
      </vt:variant>
      <vt:variant>
        <vt:i4>416</vt:i4>
      </vt:variant>
      <vt:variant>
        <vt:i4>0</vt:i4>
      </vt:variant>
      <vt:variant>
        <vt:i4>5</vt:i4>
      </vt:variant>
      <vt:variant>
        <vt:lpwstr/>
      </vt:variant>
      <vt:variant>
        <vt:lpwstr>_Toc34221447</vt:lpwstr>
      </vt:variant>
      <vt:variant>
        <vt:i4>1245236</vt:i4>
      </vt:variant>
      <vt:variant>
        <vt:i4>410</vt:i4>
      </vt:variant>
      <vt:variant>
        <vt:i4>0</vt:i4>
      </vt:variant>
      <vt:variant>
        <vt:i4>5</vt:i4>
      </vt:variant>
      <vt:variant>
        <vt:lpwstr/>
      </vt:variant>
      <vt:variant>
        <vt:lpwstr>_Toc34221446</vt:lpwstr>
      </vt:variant>
      <vt:variant>
        <vt:i4>1048628</vt:i4>
      </vt:variant>
      <vt:variant>
        <vt:i4>404</vt:i4>
      </vt:variant>
      <vt:variant>
        <vt:i4>0</vt:i4>
      </vt:variant>
      <vt:variant>
        <vt:i4>5</vt:i4>
      </vt:variant>
      <vt:variant>
        <vt:lpwstr/>
      </vt:variant>
      <vt:variant>
        <vt:lpwstr>_Toc34221445</vt:lpwstr>
      </vt:variant>
      <vt:variant>
        <vt:i4>1114164</vt:i4>
      </vt:variant>
      <vt:variant>
        <vt:i4>398</vt:i4>
      </vt:variant>
      <vt:variant>
        <vt:i4>0</vt:i4>
      </vt:variant>
      <vt:variant>
        <vt:i4>5</vt:i4>
      </vt:variant>
      <vt:variant>
        <vt:lpwstr/>
      </vt:variant>
      <vt:variant>
        <vt:lpwstr>_Toc34221444</vt:lpwstr>
      </vt:variant>
      <vt:variant>
        <vt:i4>1441844</vt:i4>
      </vt:variant>
      <vt:variant>
        <vt:i4>392</vt:i4>
      </vt:variant>
      <vt:variant>
        <vt:i4>0</vt:i4>
      </vt:variant>
      <vt:variant>
        <vt:i4>5</vt:i4>
      </vt:variant>
      <vt:variant>
        <vt:lpwstr/>
      </vt:variant>
      <vt:variant>
        <vt:lpwstr>_Toc34221443</vt:lpwstr>
      </vt:variant>
      <vt:variant>
        <vt:i4>1507380</vt:i4>
      </vt:variant>
      <vt:variant>
        <vt:i4>386</vt:i4>
      </vt:variant>
      <vt:variant>
        <vt:i4>0</vt:i4>
      </vt:variant>
      <vt:variant>
        <vt:i4>5</vt:i4>
      </vt:variant>
      <vt:variant>
        <vt:lpwstr/>
      </vt:variant>
      <vt:variant>
        <vt:lpwstr>_Toc34221442</vt:lpwstr>
      </vt:variant>
      <vt:variant>
        <vt:i4>1310772</vt:i4>
      </vt:variant>
      <vt:variant>
        <vt:i4>380</vt:i4>
      </vt:variant>
      <vt:variant>
        <vt:i4>0</vt:i4>
      </vt:variant>
      <vt:variant>
        <vt:i4>5</vt:i4>
      </vt:variant>
      <vt:variant>
        <vt:lpwstr/>
      </vt:variant>
      <vt:variant>
        <vt:lpwstr>_Toc34221441</vt:lpwstr>
      </vt:variant>
      <vt:variant>
        <vt:i4>1376308</vt:i4>
      </vt:variant>
      <vt:variant>
        <vt:i4>374</vt:i4>
      </vt:variant>
      <vt:variant>
        <vt:i4>0</vt:i4>
      </vt:variant>
      <vt:variant>
        <vt:i4>5</vt:i4>
      </vt:variant>
      <vt:variant>
        <vt:lpwstr/>
      </vt:variant>
      <vt:variant>
        <vt:lpwstr>_Toc34221440</vt:lpwstr>
      </vt:variant>
      <vt:variant>
        <vt:i4>1835059</vt:i4>
      </vt:variant>
      <vt:variant>
        <vt:i4>368</vt:i4>
      </vt:variant>
      <vt:variant>
        <vt:i4>0</vt:i4>
      </vt:variant>
      <vt:variant>
        <vt:i4>5</vt:i4>
      </vt:variant>
      <vt:variant>
        <vt:lpwstr/>
      </vt:variant>
      <vt:variant>
        <vt:lpwstr>_Toc34221439</vt:lpwstr>
      </vt:variant>
      <vt:variant>
        <vt:i4>1900595</vt:i4>
      </vt:variant>
      <vt:variant>
        <vt:i4>362</vt:i4>
      </vt:variant>
      <vt:variant>
        <vt:i4>0</vt:i4>
      </vt:variant>
      <vt:variant>
        <vt:i4>5</vt:i4>
      </vt:variant>
      <vt:variant>
        <vt:lpwstr/>
      </vt:variant>
      <vt:variant>
        <vt:lpwstr>_Toc34221438</vt:lpwstr>
      </vt:variant>
      <vt:variant>
        <vt:i4>1179699</vt:i4>
      </vt:variant>
      <vt:variant>
        <vt:i4>356</vt:i4>
      </vt:variant>
      <vt:variant>
        <vt:i4>0</vt:i4>
      </vt:variant>
      <vt:variant>
        <vt:i4>5</vt:i4>
      </vt:variant>
      <vt:variant>
        <vt:lpwstr/>
      </vt:variant>
      <vt:variant>
        <vt:lpwstr>_Toc34221437</vt:lpwstr>
      </vt:variant>
      <vt:variant>
        <vt:i4>1245235</vt:i4>
      </vt:variant>
      <vt:variant>
        <vt:i4>350</vt:i4>
      </vt:variant>
      <vt:variant>
        <vt:i4>0</vt:i4>
      </vt:variant>
      <vt:variant>
        <vt:i4>5</vt:i4>
      </vt:variant>
      <vt:variant>
        <vt:lpwstr/>
      </vt:variant>
      <vt:variant>
        <vt:lpwstr>_Toc34221436</vt:lpwstr>
      </vt:variant>
      <vt:variant>
        <vt:i4>1048627</vt:i4>
      </vt:variant>
      <vt:variant>
        <vt:i4>344</vt:i4>
      </vt:variant>
      <vt:variant>
        <vt:i4>0</vt:i4>
      </vt:variant>
      <vt:variant>
        <vt:i4>5</vt:i4>
      </vt:variant>
      <vt:variant>
        <vt:lpwstr/>
      </vt:variant>
      <vt:variant>
        <vt:lpwstr>_Toc34221435</vt:lpwstr>
      </vt:variant>
      <vt:variant>
        <vt:i4>1114163</vt:i4>
      </vt:variant>
      <vt:variant>
        <vt:i4>338</vt:i4>
      </vt:variant>
      <vt:variant>
        <vt:i4>0</vt:i4>
      </vt:variant>
      <vt:variant>
        <vt:i4>5</vt:i4>
      </vt:variant>
      <vt:variant>
        <vt:lpwstr/>
      </vt:variant>
      <vt:variant>
        <vt:lpwstr>_Toc34221434</vt:lpwstr>
      </vt:variant>
      <vt:variant>
        <vt:i4>1441843</vt:i4>
      </vt:variant>
      <vt:variant>
        <vt:i4>332</vt:i4>
      </vt:variant>
      <vt:variant>
        <vt:i4>0</vt:i4>
      </vt:variant>
      <vt:variant>
        <vt:i4>5</vt:i4>
      </vt:variant>
      <vt:variant>
        <vt:lpwstr/>
      </vt:variant>
      <vt:variant>
        <vt:lpwstr>_Toc34221433</vt:lpwstr>
      </vt:variant>
      <vt:variant>
        <vt:i4>1507379</vt:i4>
      </vt:variant>
      <vt:variant>
        <vt:i4>326</vt:i4>
      </vt:variant>
      <vt:variant>
        <vt:i4>0</vt:i4>
      </vt:variant>
      <vt:variant>
        <vt:i4>5</vt:i4>
      </vt:variant>
      <vt:variant>
        <vt:lpwstr/>
      </vt:variant>
      <vt:variant>
        <vt:lpwstr>_Toc34221432</vt:lpwstr>
      </vt:variant>
      <vt:variant>
        <vt:i4>1310771</vt:i4>
      </vt:variant>
      <vt:variant>
        <vt:i4>320</vt:i4>
      </vt:variant>
      <vt:variant>
        <vt:i4>0</vt:i4>
      </vt:variant>
      <vt:variant>
        <vt:i4>5</vt:i4>
      </vt:variant>
      <vt:variant>
        <vt:lpwstr/>
      </vt:variant>
      <vt:variant>
        <vt:lpwstr>_Toc34221431</vt:lpwstr>
      </vt:variant>
      <vt:variant>
        <vt:i4>1376307</vt:i4>
      </vt:variant>
      <vt:variant>
        <vt:i4>314</vt:i4>
      </vt:variant>
      <vt:variant>
        <vt:i4>0</vt:i4>
      </vt:variant>
      <vt:variant>
        <vt:i4>5</vt:i4>
      </vt:variant>
      <vt:variant>
        <vt:lpwstr/>
      </vt:variant>
      <vt:variant>
        <vt:lpwstr>_Toc34221430</vt:lpwstr>
      </vt:variant>
      <vt:variant>
        <vt:i4>1835058</vt:i4>
      </vt:variant>
      <vt:variant>
        <vt:i4>308</vt:i4>
      </vt:variant>
      <vt:variant>
        <vt:i4>0</vt:i4>
      </vt:variant>
      <vt:variant>
        <vt:i4>5</vt:i4>
      </vt:variant>
      <vt:variant>
        <vt:lpwstr/>
      </vt:variant>
      <vt:variant>
        <vt:lpwstr>_Toc34221429</vt:lpwstr>
      </vt:variant>
      <vt:variant>
        <vt:i4>1900594</vt:i4>
      </vt:variant>
      <vt:variant>
        <vt:i4>302</vt:i4>
      </vt:variant>
      <vt:variant>
        <vt:i4>0</vt:i4>
      </vt:variant>
      <vt:variant>
        <vt:i4>5</vt:i4>
      </vt:variant>
      <vt:variant>
        <vt:lpwstr/>
      </vt:variant>
      <vt:variant>
        <vt:lpwstr>_Toc34221428</vt:lpwstr>
      </vt:variant>
      <vt:variant>
        <vt:i4>1179698</vt:i4>
      </vt:variant>
      <vt:variant>
        <vt:i4>296</vt:i4>
      </vt:variant>
      <vt:variant>
        <vt:i4>0</vt:i4>
      </vt:variant>
      <vt:variant>
        <vt:i4>5</vt:i4>
      </vt:variant>
      <vt:variant>
        <vt:lpwstr/>
      </vt:variant>
      <vt:variant>
        <vt:lpwstr>_Toc34221427</vt:lpwstr>
      </vt:variant>
      <vt:variant>
        <vt:i4>1245234</vt:i4>
      </vt:variant>
      <vt:variant>
        <vt:i4>290</vt:i4>
      </vt:variant>
      <vt:variant>
        <vt:i4>0</vt:i4>
      </vt:variant>
      <vt:variant>
        <vt:i4>5</vt:i4>
      </vt:variant>
      <vt:variant>
        <vt:lpwstr/>
      </vt:variant>
      <vt:variant>
        <vt:lpwstr>_Toc34221426</vt:lpwstr>
      </vt:variant>
      <vt:variant>
        <vt:i4>1048626</vt:i4>
      </vt:variant>
      <vt:variant>
        <vt:i4>284</vt:i4>
      </vt:variant>
      <vt:variant>
        <vt:i4>0</vt:i4>
      </vt:variant>
      <vt:variant>
        <vt:i4>5</vt:i4>
      </vt:variant>
      <vt:variant>
        <vt:lpwstr/>
      </vt:variant>
      <vt:variant>
        <vt:lpwstr>_Toc34221425</vt:lpwstr>
      </vt:variant>
      <vt:variant>
        <vt:i4>1114162</vt:i4>
      </vt:variant>
      <vt:variant>
        <vt:i4>278</vt:i4>
      </vt:variant>
      <vt:variant>
        <vt:i4>0</vt:i4>
      </vt:variant>
      <vt:variant>
        <vt:i4>5</vt:i4>
      </vt:variant>
      <vt:variant>
        <vt:lpwstr/>
      </vt:variant>
      <vt:variant>
        <vt:lpwstr>_Toc34221424</vt:lpwstr>
      </vt:variant>
      <vt:variant>
        <vt:i4>1441842</vt:i4>
      </vt:variant>
      <vt:variant>
        <vt:i4>272</vt:i4>
      </vt:variant>
      <vt:variant>
        <vt:i4>0</vt:i4>
      </vt:variant>
      <vt:variant>
        <vt:i4>5</vt:i4>
      </vt:variant>
      <vt:variant>
        <vt:lpwstr/>
      </vt:variant>
      <vt:variant>
        <vt:lpwstr>_Toc34221423</vt:lpwstr>
      </vt:variant>
      <vt:variant>
        <vt:i4>1507378</vt:i4>
      </vt:variant>
      <vt:variant>
        <vt:i4>266</vt:i4>
      </vt:variant>
      <vt:variant>
        <vt:i4>0</vt:i4>
      </vt:variant>
      <vt:variant>
        <vt:i4>5</vt:i4>
      </vt:variant>
      <vt:variant>
        <vt:lpwstr/>
      </vt:variant>
      <vt:variant>
        <vt:lpwstr>_Toc34221422</vt:lpwstr>
      </vt:variant>
      <vt:variant>
        <vt:i4>1310770</vt:i4>
      </vt:variant>
      <vt:variant>
        <vt:i4>260</vt:i4>
      </vt:variant>
      <vt:variant>
        <vt:i4>0</vt:i4>
      </vt:variant>
      <vt:variant>
        <vt:i4>5</vt:i4>
      </vt:variant>
      <vt:variant>
        <vt:lpwstr/>
      </vt:variant>
      <vt:variant>
        <vt:lpwstr>_Toc34221421</vt:lpwstr>
      </vt:variant>
      <vt:variant>
        <vt:i4>1376306</vt:i4>
      </vt:variant>
      <vt:variant>
        <vt:i4>254</vt:i4>
      </vt:variant>
      <vt:variant>
        <vt:i4>0</vt:i4>
      </vt:variant>
      <vt:variant>
        <vt:i4>5</vt:i4>
      </vt:variant>
      <vt:variant>
        <vt:lpwstr/>
      </vt:variant>
      <vt:variant>
        <vt:lpwstr>_Toc34221420</vt:lpwstr>
      </vt:variant>
      <vt:variant>
        <vt:i4>1835057</vt:i4>
      </vt:variant>
      <vt:variant>
        <vt:i4>248</vt:i4>
      </vt:variant>
      <vt:variant>
        <vt:i4>0</vt:i4>
      </vt:variant>
      <vt:variant>
        <vt:i4>5</vt:i4>
      </vt:variant>
      <vt:variant>
        <vt:lpwstr/>
      </vt:variant>
      <vt:variant>
        <vt:lpwstr>_Toc34221419</vt:lpwstr>
      </vt:variant>
      <vt:variant>
        <vt:i4>1900593</vt:i4>
      </vt:variant>
      <vt:variant>
        <vt:i4>242</vt:i4>
      </vt:variant>
      <vt:variant>
        <vt:i4>0</vt:i4>
      </vt:variant>
      <vt:variant>
        <vt:i4>5</vt:i4>
      </vt:variant>
      <vt:variant>
        <vt:lpwstr/>
      </vt:variant>
      <vt:variant>
        <vt:lpwstr>_Toc34221418</vt:lpwstr>
      </vt:variant>
      <vt:variant>
        <vt:i4>1179697</vt:i4>
      </vt:variant>
      <vt:variant>
        <vt:i4>236</vt:i4>
      </vt:variant>
      <vt:variant>
        <vt:i4>0</vt:i4>
      </vt:variant>
      <vt:variant>
        <vt:i4>5</vt:i4>
      </vt:variant>
      <vt:variant>
        <vt:lpwstr/>
      </vt:variant>
      <vt:variant>
        <vt:lpwstr>_Toc34221417</vt:lpwstr>
      </vt:variant>
      <vt:variant>
        <vt:i4>1245233</vt:i4>
      </vt:variant>
      <vt:variant>
        <vt:i4>230</vt:i4>
      </vt:variant>
      <vt:variant>
        <vt:i4>0</vt:i4>
      </vt:variant>
      <vt:variant>
        <vt:i4>5</vt:i4>
      </vt:variant>
      <vt:variant>
        <vt:lpwstr/>
      </vt:variant>
      <vt:variant>
        <vt:lpwstr>_Toc34221416</vt:lpwstr>
      </vt:variant>
      <vt:variant>
        <vt:i4>1048625</vt:i4>
      </vt:variant>
      <vt:variant>
        <vt:i4>224</vt:i4>
      </vt:variant>
      <vt:variant>
        <vt:i4>0</vt:i4>
      </vt:variant>
      <vt:variant>
        <vt:i4>5</vt:i4>
      </vt:variant>
      <vt:variant>
        <vt:lpwstr/>
      </vt:variant>
      <vt:variant>
        <vt:lpwstr>_Toc34221415</vt:lpwstr>
      </vt:variant>
      <vt:variant>
        <vt:i4>1114161</vt:i4>
      </vt:variant>
      <vt:variant>
        <vt:i4>218</vt:i4>
      </vt:variant>
      <vt:variant>
        <vt:i4>0</vt:i4>
      </vt:variant>
      <vt:variant>
        <vt:i4>5</vt:i4>
      </vt:variant>
      <vt:variant>
        <vt:lpwstr/>
      </vt:variant>
      <vt:variant>
        <vt:lpwstr>_Toc34221414</vt:lpwstr>
      </vt:variant>
      <vt:variant>
        <vt:i4>1441841</vt:i4>
      </vt:variant>
      <vt:variant>
        <vt:i4>212</vt:i4>
      </vt:variant>
      <vt:variant>
        <vt:i4>0</vt:i4>
      </vt:variant>
      <vt:variant>
        <vt:i4>5</vt:i4>
      </vt:variant>
      <vt:variant>
        <vt:lpwstr/>
      </vt:variant>
      <vt:variant>
        <vt:lpwstr>_Toc34221413</vt:lpwstr>
      </vt:variant>
      <vt:variant>
        <vt:i4>1507377</vt:i4>
      </vt:variant>
      <vt:variant>
        <vt:i4>206</vt:i4>
      </vt:variant>
      <vt:variant>
        <vt:i4>0</vt:i4>
      </vt:variant>
      <vt:variant>
        <vt:i4>5</vt:i4>
      </vt:variant>
      <vt:variant>
        <vt:lpwstr/>
      </vt:variant>
      <vt:variant>
        <vt:lpwstr>_Toc34221412</vt:lpwstr>
      </vt:variant>
      <vt:variant>
        <vt:i4>1310769</vt:i4>
      </vt:variant>
      <vt:variant>
        <vt:i4>200</vt:i4>
      </vt:variant>
      <vt:variant>
        <vt:i4>0</vt:i4>
      </vt:variant>
      <vt:variant>
        <vt:i4>5</vt:i4>
      </vt:variant>
      <vt:variant>
        <vt:lpwstr/>
      </vt:variant>
      <vt:variant>
        <vt:lpwstr>_Toc34221411</vt:lpwstr>
      </vt:variant>
      <vt:variant>
        <vt:i4>1376305</vt:i4>
      </vt:variant>
      <vt:variant>
        <vt:i4>194</vt:i4>
      </vt:variant>
      <vt:variant>
        <vt:i4>0</vt:i4>
      </vt:variant>
      <vt:variant>
        <vt:i4>5</vt:i4>
      </vt:variant>
      <vt:variant>
        <vt:lpwstr/>
      </vt:variant>
      <vt:variant>
        <vt:lpwstr>_Toc34221410</vt:lpwstr>
      </vt:variant>
      <vt:variant>
        <vt:i4>1835056</vt:i4>
      </vt:variant>
      <vt:variant>
        <vt:i4>188</vt:i4>
      </vt:variant>
      <vt:variant>
        <vt:i4>0</vt:i4>
      </vt:variant>
      <vt:variant>
        <vt:i4>5</vt:i4>
      </vt:variant>
      <vt:variant>
        <vt:lpwstr/>
      </vt:variant>
      <vt:variant>
        <vt:lpwstr>_Toc34221409</vt:lpwstr>
      </vt:variant>
      <vt:variant>
        <vt:i4>1900592</vt:i4>
      </vt:variant>
      <vt:variant>
        <vt:i4>182</vt:i4>
      </vt:variant>
      <vt:variant>
        <vt:i4>0</vt:i4>
      </vt:variant>
      <vt:variant>
        <vt:i4>5</vt:i4>
      </vt:variant>
      <vt:variant>
        <vt:lpwstr/>
      </vt:variant>
      <vt:variant>
        <vt:lpwstr>_Toc34221408</vt:lpwstr>
      </vt:variant>
      <vt:variant>
        <vt:i4>1179696</vt:i4>
      </vt:variant>
      <vt:variant>
        <vt:i4>176</vt:i4>
      </vt:variant>
      <vt:variant>
        <vt:i4>0</vt:i4>
      </vt:variant>
      <vt:variant>
        <vt:i4>5</vt:i4>
      </vt:variant>
      <vt:variant>
        <vt:lpwstr/>
      </vt:variant>
      <vt:variant>
        <vt:lpwstr>_Toc34221407</vt:lpwstr>
      </vt:variant>
      <vt:variant>
        <vt:i4>1245232</vt:i4>
      </vt:variant>
      <vt:variant>
        <vt:i4>170</vt:i4>
      </vt:variant>
      <vt:variant>
        <vt:i4>0</vt:i4>
      </vt:variant>
      <vt:variant>
        <vt:i4>5</vt:i4>
      </vt:variant>
      <vt:variant>
        <vt:lpwstr/>
      </vt:variant>
      <vt:variant>
        <vt:lpwstr>_Toc34221406</vt:lpwstr>
      </vt:variant>
      <vt:variant>
        <vt:i4>1048624</vt:i4>
      </vt:variant>
      <vt:variant>
        <vt:i4>164</vt:i4>
      </vt:variant>
      <vt:variant>
        <vt:i4>0</vt:i4>
      </vt:variant>
      <vt:variant>
        <vt:i4>5</vt:i4>
      </vt:variant>
      <vt:variant>
        <vt:lpwstr/>
      </vt:variant>
      <vt:variant>
        <vt:lpwstr>_Toc34221405</vt:lpwstr>
      </vt:variant>
      <vt:variant>
        <vt:i4>1114160</vt:i4>
      </vt:variant>
      <vt:variant>
        <vt:i4>158</vt:i4>
      </vt:variant>
      <vt:variant>
        <vt:i4>0</vt:i4>
      </vt:variant>
      <vt:variant>
        <vt:i4>5</vt:i4>
      </vt:variant>
      <vt:variant>
        <vt:lpwstr/>
      </vt:variant>
      <vt:variant>
        <vt:lpwstr>_Toc34221404</vt:lpwstr>
      </vt:variant>
      <vt:variant>
        <vt:i4>1441840</vt:i4>
      </vt:variant>
      <vt:variant>
        <vt:i4>152</vt:i4>
      </vt:variant>
      <vt:variant>
        <vt:i4>0</vt:i4>
      </vt:variant>
      <vt:variant>
        <vt:i4>5</vt:i4>
      </vt:variant>
      <vt:variant>
        <vt:lpwstr/>
      </vt:variant>
      <vt:variant>
        <vt:lpwstr>_Toc34221403</vt:lpwstr>
      </vt:variant>
      <vt:variant>
        <vt:i4>1507376</vt:i4>
      </vt:variant>
      <vt:variant>
        <vt:i4>146</vt:i4>
      </vt:variant>
      <vt:variant>
        <vt:i4>0</vt:i4>
      </vt:variant>
      <vt:variant>
        <vt:i4>5</vt:i4>
      </vt:variant>
      <vt:variant>
        <vt:lpwstr/>
      </vt:variant>
      <vt:variant>
        <vt:lpwstr>_Toc34221402</vt:lpwstr>
      </vt:variant>
      <vt:variant>
        <vt:i4>1310768</vt:i4>
      </vt:variant>
      <vt:variant>
        <vt:i4>140</vt:i4>
      </vt:variant>
      <vt:variant>
        <vt:i4>0</vt:i4>
      </vt:variant>
      <vt:variant>
        <vt:i4>5</vt:i4>
      </vt:variant>
      <vt:variant>
        <vt:lpwstr/>
      </vt:variant>
      <vt:variant>
        <vt:lpwstr>_Toc34221401</vt:lpwstr>
      </vt:variant>
      <vt:variant>
        <vt:i4>1376304</vt:i4>
      </vt:variant>
      <vt:variant>
        <vt:i4>134</vt:i4>
      </vt:variant>
      <vt:variant>
        <vt:i4>0</vt:i4>
      </vt:variant>
      <vt:variant>
        <vt:i4>5</vt:i4>
      </vt:variant>
      <vt:variant>
        <vt:lpwstr/>
      </vt:variant>
      <vt:variant>
        <vt:lpwstr>_Toc34221400</vt:lpwstr>
      </vt:variant>
      <vt:variant>
        <vt:i4>1769529</vt:i4>
      </vt:variant>
      <vt:variant>
        <vt:i4>128</vt:i4>
      </vt:variant>
      <vt:variant>
        <vt:i4>0</vt:i4>
      </vt:variant>
      <vt:variant>
        <vt:i4>5</vt:i4>
      </vt:variant>
      <vt:variant>
        <vt:lpwstr/>
      </vt:variant>
      <vt:variant>
        <vt:lpwstr>_Toc34221399</vt:lpwstr>
      </vt:variant>
      <vt:variant>
        <vt:i4>1703993</vt:i4>
      </vt:variant>
      <vt:variant>
        <vt:i4>122</vt:i4>
      </vt:variant>
      <vt:variant>
        <vt:i4>0</vt:i4>
      </vt:variant>
      <vt:variant>
        <vt:i4>5</vt:i4>
      </vt:variant>
      <vt:variant>
        <vt:lpwstr/>
      </vt:variant>
      <vt:variant>
        <vt:lpwstr>_Toc34221398</vt:lpwstr>
      </vt:variant>
      <vt:variant>
        <vt:i4>1376313</vt:i4>
      </vt:variant>
      <vt:variant>
        <vt:i4>116</vt:i4>
      </vt:variant>
      <vt:variant>
        <vt:i4>0</vt:i4>
      </vt:variant>
      <vt:variant>
        <vt:i4>5</vt:i4>
      </vt:variant>
      <vt:variant>
        <vt:lpwstr/>
      </vt:variant>
      <vt:variant>
        <vt:lpwstr>_Toc34221397</vt:lpwstr>
      </vt:variant>
      <vt:variant>
        <vt:i4>1310777</vt:i4>
      </vt:variant>
      <vt:variant>
        <vt:i4>110</vt:i4>
      </vt:variant>
      <vt:variant>
        <vt:i4>0</vt:i4>
      </vt:variant>
      <vt:variant>
        <vt:i4>5</vt:i4>
      </vt:variant>
      <vt:variant>
        <vt:lpwstr/>
      </vt:variant>
      <vt:variant>
        <vt:lpwstr>_Toc34221396</vt:lpwstr>
      </vt:variant>
      <vt:variant>
        <vt:i4>1507385</vt:i4>
      </vt:variant>
      <vt:variant>
        <vt:i4>104</vt:i4>
      </vt:variant>
      <vt:variant>
        <vt:i4>0</vt:i4>
      </vt:variant>
      <vt:variant>
        <vt:i4>5</vt:i4>
      </vt:variant>
      <vt:variant>
        <vt:lpwstr/>
      </vt:variant>
      <vt:variant>
        <vt:lpwstr>_Toc34221395</vt:lpwstr>
      </vt:variant>
      <vt:variant>
        <vt:i4>1441849</vt:i4>
      </vt:variant>
      <vt:variant>
        <vt:i4>98</vt:i4>
      </vt:variant>
      <vt:variant>
        <vt:i4>0</vt:i4>
      </vt:variant>
      <vt:variant>
        <vt:i4>5</vt:i4>
      </vt:variant>
      <vt:variant>
        <vt:lpwstr/>
      </vt:variant>
      <vt:variant>
        <vt:lpwstr>_Toc34221394</vt:lpwstr>
      </vt:variant>
      <vt:variant>
        <vt:i4>1114169</vt:i4>
      </vt:variant>
      <vt:variant>
        <vt:i4>92</vt:i4>
      </vt:variant>
      <vt:variant>
        <vt:i4>0</vt:i4>
      </vt:variant>
      <vt:variant>
        <vt:i4>5</vt:i4>
      </vt:variant>
      <vt:variant>
        <vt:lpwstr/>
      </vt:variant>
      <vt:variant>
        <vt:lpwstr>_Toc34221393</vt:lpwstr>
      </vt:variant>
      <vt:variant>
        <vt:i4>1048633</vt:i4>
      </vt:variant>
      <vt:variant>
        <vt:i4>86</vt:i4>
      </vt:variant>
      <vt:variant>
        <vt:i4>0</vt:i4>
      </vt:variant>
      <vt:variant>
        <vt:i4>5</vt:i4>
      </vt:variant>
      <vt:variant>
        <vt:lpwstr/>
      </vt:variant>
      <vt:variant>
        <vt:lpwstr>_Toc34221392</vt:lpwstr>
      </vt:variant>
      <vt:variant>
        <vt:i4>1245241</vt:i4>
      </vt:variant>
      <vt:variant>
        <vt:i4>80</vt:i4>
      </vt:variant>
      <vt:variant>
        <vt:i4>0</vt:i4>
      </vt:variant>
      <vt:variant>
        <vt:i4>5</vt:i4>
      </vt:variant>
      <vt:variant>
        <vt:lpwstr/>
      </vt:variant>
      <vt:variant>
        <vt:lpwstr>_Toc34221391</vt:lpwstr>
      </vt:variant>
      <vt:variant>
        <vt:i4>1179705</vt:i4>
      </vt:variant>
      <vt:variant>
        <vt:i4>74</vt:i4>
      </vt:variant>
      <vt:variant>
        <vt:i4>0</vt:i4>
      </vt:variant>
      <vt:variant>
        <vt:i4>5</vt:i4>
      </vt:variant>
      <vt:variant>
        <vt:lpwstr/>
      </vt:variant>
      <vt:variant>
        <vt:lpwstr>_Toc34221390</vt:lpwstr>
      </vt:variant>
      <vt:variant>
        <vt:i4>1769528</vt:i4>
      </vt:variant>
      <vt:variant>
        <vt:i4>68</vt:i4>
      </vt:variant>
      <vt:variant>
        <vt:i4>0</vt:i4>
      </vt:variant>
      <vt:variant>
        <vt:i4>5</vt:i4>
      </vt:variant>
      <vt:variant>
        <vt:lpwstr/>
      </vt:variant>
      <vt:variant>
        <vt:lpwstr>_Toc34221389</vt:lpwstr>
      </vt:variant>
      <vt:variant>
        <vt:i4>1703992</vt:i4>
      </vt:variant>
      <vt:variant>
        <vt:i4>62</vt:i4>
      </vt:variant>
      <vt:variant>
        <vt:i4>0</vt:i4>
      </vt:variant>
      <vt:variant>
        <vt:i4>5</vt:i4>
      </vt:variant>
      <vt:variant>
        <vt:lpwstr/>
      </vt:variant>
      <vt:variant>
        <vt:lpwstr>_Toc34221388</vt:lpwstr>
      </vt:variant>
      <vt:variant>
        <vt:i4>1376312</vt:i4>
      </vt:variant>
      <vt:variant>
        <vt:i4>56</vt:i4>
      </vt:variant>
      <vt:variant>
        <vt:i4>0</vt:i4>
      </vt:variant>
      <vt:variant>
        <vt:i4>5</vt:i4>
      </vt:variant>
      <vt:variant>
        <vt:lpwstr/>
      </vt:variant>
      <vt:variant>
        <vt:lpwstr>_Toc34221387</vt:lpwstr>
      </vt:variant>
      <vt:variant>
        <vt:i4>1310776</vt:i4>
      </vt:variant>
      <vt:variant>
        <vt:i4>50</vt:i4>
      </vt:variant>
      <vt:variant>
        <vt:i4>0</vt:i4>
      </vt:variant>
      <vt:variant>
        <vt:i4>5</vt:i4>
      </vt:variant>
      <vt:variant>
        <vt:lpwstr/>
      </vt:variant>
      <vt:variant>
        <vt:lpwstr>_Toc34221386</vt:lpwstr>
      </vt:variant>
      <vt:variant>
        <vt:i4>1507384</vt:i4>
      </vt:variant>
      <vt:variant>
        <vt:i4>44</vt:i4>
      </vt:variant>
      <vt:variant>
        <vt:i4>0</vt:i4>
      </vt:variant>
      <vt:variant>
        <vt:i4>5</vt:i4>
      </vt:variant>
      <vt:variant>
        <vt:lpwstr/>
      </vt:variant>
      <vt:variant>
        <vt:lpwstr>_Toc34221385</vt:lpwstr>
      </vt:variant>
      <vt:variant>
        <vt:i4>1441848</vt:i4>
      </vt:variant>
      <vt:variant>
        <vt:i4>38</vt:i4>
      </vt:variant>
      <vt:variant>
        <vt:i4>0</vt:i4>
      </vt:variant>
      <vt:variant>
        <vt:i4>5</vt:i4>
      </vt:variant>
      <vt:variant>
        <vt:lpwstr/>
      </vt:variant>
      <vt:variant>
        <vt:lpwstr>_Toc34221384</vt:lpwstr>
      </vt:variant>
      <vt:variant>
        <vt:i4>1114168</vt:i4>
      </vt:variant>
      <vt:variant>
        <vt:i4>32</vt:i4>
      </vt:variant>
      <vt:variant>
        <vt:i4>0</vt:i4>
      </vt:variant>
      <vt:variant>
        <vt:i4>5</vt:i4>
      </vt:variant>
      <vt:variant>
        <vt:lpwstr/>
      </vt:variant>
      <vt:variant>
        <vt:lpwstr>_Toc34221383</vt:lpwstr>
      </vt:variant>
      <vt:variant>
        <vt:i4>1048632</vt:i4>
      </vt:variant>
      <vt:variant>
        <vt:i4>26</vt:i4>
      </vt:variant>
      <vt:variant>
        <vt:i4>0</vt:i4>
      </vt:variant>
      <vt:variant>
        <vt:i4>5</vt:i4>
      </vt:variant>
      <vt:variant>
        <vt:lpwstr/>
      </vt:variant>
      <vt:variant>
        <vt:lpwstr>_Toc34221382</vt:lpwstr>
      </vt:variant>
      <vt:variant>
        <vt:i4>1245240</vt:i4>
      </vt:variant>
      <vt:variant>
        <vt:i4>20</vt:i4>
      </vt:variant>
      <vt:variant>
        <vt:i4>0</vt:i4>
      </vt:variant>
      <vt:variant>
        <vt:i4>5</vt:i4>
      </vt:variant>
      <vt:variant>
        <vt:lpwstr/>
      </vt:variant>
      <vt:variant>
        <vt:lpwstr>_Toc34221381</vt:lpwstr>
      </vt:variant>
      <vt:variant>
        <vt:i4>1179704</vt:i4>
      </vt:variant>
      <vt:variant>
        <vt:i4>14</vt:i4>
      </vt:variant>
      <vt:variant>
        <vt:i4>0</vt:i4>
      </vt:variant>
      <vt:variant>
        <vt:i4>5</vt:i4>
      </vt:variant>
      <vt:variant>
        <vt:lpwstr/>
      </vt:variant>
      <vt:variant>
        <vt:lpwstr>_Toc34221380</vt:lpwstr>
      </vt:variant>
      <vt:variant>
        <vt:i4>1769527</vt:i4>
      </vt:variant>
      <vt:variant>
        <vt:i4>8</vt:i4>
      </vt:variant>
      <vt:variant>
        <vt:i4>0</vt:i4>
      </vt:variant>
      <vt:variant>
        <vt:i4>5</vt:i4>
      </vt:variant>
      <vt:variant>
        <vt:lpwstr/>
      </vt:variant>
      <vt:variant>
        <vt:lpwstr>_Toc34221379</vt:lpwstr>
      </vt:variant>
      <vt:variant>
        <vt:i4>1703991</vt:i4>
      </vt:variant>
      <vt:variant>
        <vt:i4>2</vt:i4>
      </vt:variant>
      <vt:variant>
        <vt:i4>0</vt:i4>
      </vt:variant>
      <vt:variant>
        <vt:i4>5</vt:i4>
      </vt:variant>
      <vt:variant>
        <vt:lpwstr/>
      </vt:variant>
      <vt:variant>
        <vt:lpwstr>_Toc34221378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
  <dc:creator>kirk c n brown</dc:creator>
  <cp:keywords/>
  <dc:description/>
  <cp:lastModifiedBy>Fabiola Mercado Jaldin</cp:lastModifiedBy>
  <cp:revision>249</cp:revision>
  <dcterms:created xsi:type="dcterms:W3CDTF">2020-03-27T22:39:00Z</dcterms:created>
  <dcterms:modified xsi:type="dcterms:W3CDTF">2020-03-31T20:55:00Z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0x010100AA2716FF160B59478371BDFD9083C3D6</vt:lpwstr>
  </property>
  <property fmtid="{D5CDD505-2E9C-101B-9397-08002B2CF9AE}" pid="3" name="Cordis ID">
    <vt:lpwstr>ITM00193</vt:lpwstr>
  </property>
  <property fmtid="{D5CDD505-2E9C-101B-9397-08002B2CF9AE}" pid="4" name="Stage">
    <vt:lpwstr>IMP</vt:lpwstr>
  </property>
  <property fmtid="{D5CDD505-2E9C-101B-9397-08002B2CF9AE}" pid="5" name="Task ID">
    <vt:lpwstr>P171528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P171528</vt:lpwstr>
  </property>
</Properties>
</file>