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9615" w14:textId="77777777" w:rsidR="004E7CEA" w:rsidRDefault="004E7CEA" w:rsidP="004E7CEA">
      <w:pPr>
        <w:jc w:val="center"/>
      </w:pPr>
    </w:p>
    <w:p w14:paraId="2FE063FE" w14:textId="77777777" w:rsidR="004E7CEA" w:rsidRDefault="004E7CEA" w:rsidP="004E7CEA">
      <w:pPr>
        <w:jc w:val="center"/>
      </w:pPr>
    </w:p>
    <w:p w14:paraId="28BC0545" w14:textId="77777777" w:rsidR="000A0AEB" w:rsidRPr="000A0AEB" w:rsidRDefault="000A0AEB" w:rsidP="004E7CEA">
      <w:pPr>
        <w:jc w:val="center"/>
        <w:rPr>
          <w:rFonts w:ascii="Corbel" w:hAnsi="Corbel"/>
          <w:b/>
          <w:color w:val="70AD47" w:themeColor="accent6"/>
          <w:sz w:val="40"/>
        </w:rPr>
      </w:pPr>
    </w:p>
    <w:p w14:paraId="5022EA01" w14:textId="77777777" w:rsidR="004E7CEA" w:rsidRDefault="004E7CEA" w:rsidP="004E7CEA">
      <w:pPr>
        <w:jc w:val="center"/>
        <w:rPr>
          <w:rFonts w:ascii="Corbel" w:hAnsi="Corbel"/>
          <w:b/>
          <w:color w:val="808080" w:themeColor="background1" w:themeShade="80"/>
          <w:sz w:val="40"/>
        </w:rPr>
      </w:pPr>
    </w:p>
    <w:p w14:paraId="6CBE7B47" w14:textId="7A09F77B" w:rsidR="008D7BE0" w:rsidRDefault="008D7BE0" w:rsidP="008D7BE0">
      <w:pPr>
        <w:jc w:val="center"/>
        <w:rPr>
          <w:rFonts w:ascii="Corbel" w:hAnsi="Corbel"/>
          <w:b/>
          <w:sz w:val="48"/>
        </w:rPr>
      </w:pPr>
      <w:r>
        <w:rPr>
          <w:rFonts w:ascii="Corbel" w:hAnsi="Corbel"/>
          <w:b/>
          <w:sz w:val="48"/>
        </w:rPr>
        <w:t>Government of the Republic of Croatia/Ministry of Justice,</w:t>
      </w:r>
    </w:p>
    <w:p w14:paraId="628C5697" w14:textId="4A948AF7" w:rsidR="008D7BE0" w:rsidRDefault="008D7BE0" w:rsidP="008D7BE0">
      <w:pPr>
        <w:jc w:val="center"/>
        <w:rPr>
          <w:rFonts w:ascii="Corbel" w:hAnsi="Corbel"/>
          <w:b/>
          <w:sz w:val="48"/>
        </w:rPr>
      </w:pPr>
      <w:r w:rsidRPr="008F194F">
        <w:rPr>
          <w:rFonts w:ascii="Corbel" w:hAnsi="Corbel"/>
          <w:b/>
          <w:sz w:val="48"/>
        </w:rPr>
        <w:t>Justice for Business Program</w:t>
      </w:r>
      <w:r>
        <w:rPr>
          <w:rFonts w:ascii="Corbel" w:hAnsi="Corbel"/>
          <w:b/>
          <w:sz w:val="48"/>
        </w:rPr>
        <w:t>, P167247</w:t>
      </w:r>
    </w:p>
    <w:p w14:paraId="16799474" w14:textId="77777777" w:rsidR="004E7CEA" w:rsidRPr="004E7CEA" w:rsidRDefault="004E7CEA" w:rsidP="004E7CEA">
      <w:pPr>
        <w:jc w:val="center"/>
        <w:rPr>
          <w:rFonts w:ascii="Corbel" w:hAnsi="Corbel"/>
          <w:b/>
          <w:sz w:val="48"/>
        </w:rPr>
      </w:pPr>
    </w:p>
    <w:p w14:paraId="73974343" w14:textId="63613735" w:rsidR="008F153C" w:rsidRDefault="008F153C" w:rsidP="004E7CEA">
      <w:pPr>
        <w:jc w:val="center"/>
        <w:rPr>
          <w:rFonts w:ascii="Corbel" w:hAnsi="Corbel"/>
          <w:b/>
          <w:sz w:val="48"/>
        </w:rPr>
      </w:pPr>
      <w:r>
        <w:rPr>
          <w:rFonts w:ascii="Corbel" w:hAnsi="Corbel"/>
          <w:b/>
          <w:sz w:val="48"/>
        </w:rPr>
        <w:t xml:space="preserve">Draft </w:t>
      </w:r>
    </w:p>
    <w:p w14:paraId="5140D665" w14:textId="637DFE72" w:rsidR="004E7CEA" w:rsidRPr="000A0AEB" w:rsidRDefault="004E7CEA" w:rsidP="004E7CEA">
      <w:pPr>
        <w:jc w:val="center"/>
        <w:rPr>
          <w:rFonts w:ascii="Corbel" w:hAnsi="Corbel"/>
          <w:b/>
          <w:color w:val="4472C4" w:themeColor="accent1"/>
          <w:sz w:val="48"/>
        </w:rPr>
      </w:pPr>
      <w:r w:rsidRPr="000A0AEB">
        <w:rPr>
          <w:rFonts w:ascii="Corbel" w:hAnsi="Corbel"/>
          <w:b/>
          <w:color w:val="4472C4" w:themeColor="accent1"/>
          <w:sz w:val="48"/>
        </w:rPr>
        <w:t xml:space="preserve">ENVIRONMENTAL and SOCIAL </w:t>
      </w:r>
    </w:p>
    <w:p w14:paraId="3F6DB9A2" w14:textId="77777777" w:rsidR="0075364D" w:rsidRDefault="004E7CEA" w:rsidP="004E7CEA">
      <w:pPr>
        <w:jc w:val="center"/>
        <w:rPr>
          <w:rFonts w:ascii="Corbel" w:hAnsi="Corbel"/>
          <w:b/>
          <w:color w:val="4472C4" w:themeColor="accent1"/>
          <w:sz w:val="48"/>
        </w:rPr>
      </w:pPr>
      <w:r w:rsidRPr="000A0AEB">
        <w:rPr>
          <w:rFonts w:ascii="Corbel" w:hAnsi="Corbel"/>
          <w:b/>
          <w:color w:val="4472C4" w:themeColor="accent1"/>
          <w:sz w:val="48"/>
        </w:rPr>
        <w:t xml:space="preserve">COMMITMENT PLAN (ESCP) </w:t>
      </w:r>
    </w:p>
    <w:p w14:paraId="6F7746A1" w14:textId="77777777" w:rsidR="000A0AEB" w:rsidRPr="000A0AEB" w:rsidRDefault="000A0AEB" w:rsidP="004E7CEA">
      <w:pPr>
        <w:jc w:val="center"/>
        <w:rPr>
          <w:rFonts w:ascii="Corbel" w:hAnsi="Corbel"/>
          <w:b/>
          <w:color w:val="4472C4" w:themeColor="accent1"/>
          <w:sz w:val="48"/>
        </w:rPr>
      </w:pPr>
    </w:p>
    <w:p w14:paraId="4DDD72F7" w14:textId="44E5DC87" w:rsidR="0075364D" w:rsidRPr="00561847" w:rsidRDefault="008D7BE0" w:rsidP="004E7CEA">
      <w:pPr>
        <w:jc w:val="center"/>
        <w:rPr>
          <w:rFonts w:ascii="Corbel" w:hAnsi="Corbel"/>
          <w:b/>
          <w:sz w:val="48"/>
        </w:rPr>
      </w:pPr>
      <w:r>
        <w:rPr>
          <w:rFonts w:ascii="Corbel" w:hAnsi="Corbel"/>
          <w:b/>
          <w:sz w:val="48"/>
        </w:rPr>
        <w:t xml:space="preserve">December </w:t>
      </w:r>
      <w:r w:rsidR="00FB2399">
        <w:rPr>
          <w:rFonts w:ascii="Corbel" w:hAnsi="Corbel"/>
          <w:b/>
          <w:sz w:val="48"/>
        </w:rPr>
        <w:t>30</w:t>
      </w:r>
      <w:r>
        <w:rPr>
          <w:rFonts w:ascii="Corbel" w:hAnsi="Corbel"/>
          <w:b/>
          <w:sz w:val="48"/>
        </w:rPr>
        <w:t>, 2019</w:t>
      </w:r>
    </w:p>
    <w:p w14:paraId="43905DE6" w14:textId="77777777" w:rsidR="00A54559" w:rsidRDefault="004E7CEA" w:rsidP="004E7CEA">
      <w:pPr>
        <w:jc w:val="center"/>
        <w:rPr>
          <w:sz w:val="44"/>
        </w:rPr>
      </w:pPr>
      <w:r w:rsidRPr="004E7CEA">
        <w:rPr>
          <w:sz w:val="44"/>
        </w:rPr>
        <w:br w:type="page"/>
      </w:r>
    </w:p>
    <w:p w14:paraId="146F172D" w14:textId="77777777" w:rsidR="000A0AEB" w:rsidRDefault="000A0AEB" w:rsidP="004E7CEA">
      <w:pPr>
        <w:jc w:val="center"/>
        <w:rPr>
          <w:rFonts w:ascii="Calibri" w:hAnsi="Calibri"/>
          <w:b/>
        </w:rPr>
      </w:pPr>
    </w:p>
    <w:p w14:paraId="5CC35149" w14:textId="77777777" w:rsidR="004E7CEA" w:rsidRPr="000A0AEB" w:rsidRDefault="000A0AEB" w:rsidP="004E7CEA">
      <w:pPr>
        <w:jc w:val="center"/>
        <w:rPr>
          <w:rFonts w:ascii="Calibri" w:hAnsi="Calibri"/>
          <w:b/>
          <w:iCs/>
        </w:rPr>
      </w:pPr>
      <w:r w:rsidRPr="000A0AEB">
        <w:rPr>
          <w:rFonts w:ascii="Calibri" w:hAnsi="Calibri"/>
          <w:b/>
          <w:iCs/>
        </w:rPr>
        <w:t>ENVIRONMENTAL AND SOCIAL COMMITMENT PLAN</w:t>
      </w:r>
    </w:p>
    <w:p w14:paraId="4C125388" w14:textId="77777777" w:rsidR="000A0AEB" w:rsidRDefault="000A0AEB" w:rsidP="004E7CEA">
      <w:pPr>
        <w:jc w:val="center"/>
        <w:rPr>
          <w:rFonts w:ascii="Calibri" w:hAnsi="Calibri"/>
          <w:b/>
          <w:i/>
          <w:iCs/>
        </w:rPr>
      </w:pPr>
    </w:p>
    <w:p w14:paraId="761B6577" w14:textId="7EC1B3E8" w:rsidR="004E7CEA" w:rsidRPr="00ED0162" w:rsidRDefault="00ED0162" w:rsidP="00F8178A">
      <w:pPr>
        <w:pStyle w:val="ListParagraph"/>
        <w:numPr>
          <w:ilvl w:val="0"/>
          <w:numId w:val="16"/>
        </w:numPr>
      </w:pPr>
      <w:r w:rsidRPr="00BA0D60">
        <w:t xml:space="preserve">The </w:t>
      </w:r>
      <w:r>
        <w:t xml:space="preserve">Republic of Croatia </w:t>
      </w:r>
      <w:r w:rsidRPr="004F6592">
        <w:t xml:space="preserve">through the Ministry of </w:t>
      </w:r>
      <w:r>
        <w:t>Justice</w:t>
      </w:r>
      <w:r w:rsidRPr="004F6592">
        <w:t xml:space="preserve"> </w:t>
      </w:r>
      <w:r>
        <w:t>(</w:t>
      </w:r>
      <w:proofErr w:type="spellStart"/>
      <w:r>
        <w:t>MoJ</w:t>
      </w:r>
      <w:proofErr w:type="spellEnd"/>
      <w:r>
        <w:t>)</w:t>
      </w:r>
      <w:r w:rsidRPr="00ED0162">
        <w:t xml:space="preserve"> </w:t>
      </w:r>
      <w:r w:rsidRPr="004F6592">
        <w:t>as the main implementing agency</w:t>
      </w:r>
      <w:r>
        <w:t xml:space="preserve"> </w:t>
      </w:r>
      <w:r w:rsidR="007A706C" w:rsidRPr="00ED0162">
        <w:t>will</w:t>
      </w:r>
      <w:r w:rsidR="004E7CEA" w:rsidRPr="00ED0162">
        <w:t xml:space="preserve"> </w:t>
      </w:r>
      <w:r w:rsidR="00B80C04" w:rsidRPr="00ED0162">
        <w:t xml:space="preserve">implement </w:t>
      </w:r>
      <w:r w:rsidRPr="00ED0162">
        <w:t xml:space="preserve">the </w:t>
      </w:r>
      <w:r w:rsidRPr="00BA0D60">
        <w:t>Justice</w:t>
      </w:r>
      <w:r>
        <w:t xml:space="preserve"> for Business Program</w:t>
      </w:r>
      <w:r w:rsidR="004E7CEA" w:rsidRPr="00ED0162">
        <w:t xml:space="preserve"> (the Project</w:t>
      </w:r>
      <w:r w:rsidR="00D75D0E" w:rsidRPr="00ED0162">
        <w:t>)</w:t>
      </w:r>
      <w:r w:rsidRPr="00ED0162">
        <w:t xml:space="preserve">. </w:t>
      </w:r>
      <w:r w:rsidR="00975431" w:rsidRPr="00ED0162">
        <w:t>The International Bank for Reconstruction and Development</w:t>
      </w:r>
      <w:r w:rsidR="00DF776C" w:rsidRPr="00ED0162">
        <w:t xml:space="preserve"> </w:t>
      </w:r>
      <w:r w:rsidR="007A706C" w:rsidRPr="00ED0162">
        <w:t>(</w:t>
      </w:r>
      <w:r w:rsidR="00DF776C" w:rsidRPr="00ED0162">
        <w:t xml:space="preserve">hereinafter the </w:t>
      </w:r>
      <w:r w:rsidR="0078416F" w:rsidRPr="00ED0162">
        <w:t>Bank</w:t>
      </w:r>
      <w:r w:rsidR="007A706C" w:rsidRPr="00ED0162">
        <w:t>)</w:t>
      </w:r>
      <w:r w:rsidR="00B80C04" w:rsidRPr="00ED0162">
        <w:t xml:space="preserve"> has agreed to provide</w:t>
      </w:r>
      <w:r w:rsidR="007A706C" w:rsidRPr="00ED0162">
        <w:t xml:space="preserve"> </w:t>
      </w:r>
      <w:r w:rsidR="00C16825" w:rsidRPr="00ED0162">
        <w:t>financing</w:t>
      </w:r>
      <w:r w:rsidR="00E006D9" w:rsidRPr="00ED0162">
        <w:t xml:space="preserve"> </w:t>
      </w:r>
      <w:r w:rsidR="00B80C04" w:rsidRPr="00ED0162">
        <w:t xml:space="preserve">for the Project. </w:t>
      </w:r>
    </w:p>
    <w:p w14:paraId="3E9ECC80" w14:textId="728A194D" w:rsidR="005D558F" w:rsidRPr="005D558F" w:rsidRDefault="005D558F" w:rsidP="005D558F">
      <w:pPr>
        <w:pStyle w:val="ListParagraph"/>
        <w:numPr>
          <w:ilvl w:val="0"/>
          <w:numId w:val="16"/>
        </w:numPr>
        <w:rPr>
          <w:rFonts w:ascii="Calibri" w:hAnsi="Calibri"/>
        </w:rPr>
      </w:pPr>
      <w:r w:rsidRPr="00BA0D60">
        <w:t xml:space="preserve">The </w:t>
      </w:r>
      <w:r>
        <w:t xml:space="preserve">Republic of Croatia </w:t>
      </w:r>
      <w:r w:rsidR="004E7CEA" w:rsidRPr="009575BF">
        <w:rPr>
          <w:rFonts w:ascii="Calibri" w:hAnsi="Calibri"/>
        </w:rPr>
        <w:t>will implement</w:t>
      </w:r>
      <w:r w:rsidR="00B80C04" w:rsidRPr="009575BF">
        <w:rPr>
          <w:rFonts w:ascii="Calibri" w:hAnsi="Calibri"/>
        </w:rPr>
        <w:t xml:space="preserve"> </w:t>
      </w:r>
      <w:r w:rsidR="00180640" w:rsidRPr="009575BF">
        <w:rPr>
          <w:rFonts w:ascii="Calibri" w:hAnsi="Calibri"/>
        </w:rPr>
        <w:t xml:space="preserve">material </w:t>
      </w:r>
      <w:r w:rsidR="00B80C04" w:rsidRPr="009575BF">
        <w:rPr>
          <w:rFonts w:ascii="Calibri" w:hAnsi="Calibri"/>
        </w:rPr>
        <w:t xml:space="preserve">measures and actions so </w:t>
      </w:r>
      <w:r w:rsidR="004E7CEA" w:rsidRPr="009575BF">
        <w:rPr>
          <w:rFonts w:ascii="Calibri" w:hAnsi="Calibri"/>
        </w:rPr>
        <w:t xml:space="preserve">that the Project is </w:t>
      </w:r>
      <w:r w:rsidR="00B80C04" w:rsidRPr="009575BF">
        <w:rPr>
          <w:rFonts w:ascii="Calibri" w:hAnsi="Calibri"/>
        </w:rPr>
        <w:t xml:space="preserve">implemented in accordance with the </w:t>
      </w:r>
      <w:r w:rsidR="004E7CEA" w:rsidRPr="009575BF">
        <w:rPr>
          <w:rFonts w:ascii="Calibri" w:hAnsi="Calibri"/>
        </w:rPr>
        <w:t xml:space="preserve">Environmental and Social </w:t>
      </w:r>
      <w:r w:rsidR="00B80C04" w:rsidRPr="009575BF">
        <w:rPr>
          <w:rFonts w:ascii="Calibri" w:hAnsi="Calibri"/>
        </w:rPr>
        <w:t xml:space="preserve">Standards </w:t>
      </w:r>
      <w:r w:rsidR="004E7CEA" w:rsidRPr="009575BF">
        <w:rPr>
          <w:rFonts w:ascii="Calibri" w:hAnsi="Calibri"/>
        </w:rPr>
        <w:t>(</w:t>
      </w:r>
      <w:r w:rsidR="004E7CEA" w:rsidRPr="008F153C">
        <w:rPr>
          <w:rFonts w:ascii="Calibri" w:hAnsi="Calibri"/>
          <w:b/>
        </w:rPr>
        <w:t>ESSs</w:t>
      </w:r>
      <w:r w:rsidR="004E7CEA" w:rsidRPr="009575BF">
        <w:rPr>
          <w:rFonts w:ascii="Calibri" w:hAnsi="Calibri"/>
        </w:rPr>
        <w:t>). This Environmental and Social Commitment Plan (</w:t>
      </w:r>
      <w:r w:rsidR="004E7CEA" w:rsidRPr="008F153C">
        <w:rPr>
          <w:rFonts w:ascii="Calibri" w:hAnsi="Calibri"/>
          <w:b/>
        </w:rPr>
        <w:t>ESCP</w:t>
      </w:r>
      <w:r w:rsidR="004E7CEA" w:rsidRPr="009575BF">
        <w:rPr>
          <w:rFonts w:ascii="Calibri" w:hAnsi="Calibri"/>
        </w:rPr>
        <w:t>) sets out</w:t>
      </w:r>
      <w:r w:rsidR="009925CC">
        <w:rPr>
          <w:rFonts w:ascii="Calibri" w:hAnsi="Calibri"/>
        </w:rPr>
        <w:t xml:space="preserve"> </w:t>
      </w:r>
      <w:r w:rsidR="00423785" w:rsidRPr="009575BF">
        <w:rPr>
          <w:rFonts w:ascii="Calibri" w:hAnsi="Calibri"/>
        </w:rPr>
        <w:t xml:space="preserve">material </w:t>
      </w:r>
      <w:r w:rsidR="004E7CEA" w:rsidRPr="009575BF">
        <w:rPr>
          <w:rFonts w:ascii="Calibri" w:hAnsi="Calibri"/>
        </w:rPr>
        <w:t>measures and actions</w:t>
      </w:r>
      <w:r w:rsidR="00492173">
        <w:rPr>
          <w:rFonts w:ascii="Calibri" w:hAnsi="Calibri"/>
        </w:rPr>
        <w:t>, any</w:t>
      </w:r>
      <w:r w:rsidR="009925CC" w:rsidRPr="009925CC">
        <w:t xml:space="preserve"> </w:t>
      </w:r>
      <w:r w:rsidR="00E10596">
        <w:t xml:space="preserve">specific documents or </w:t>
      </w:r>
      <w:r w:rsidR="00492173">
        <w:rPr>
          <w:rFonts w:ascii="Calibri" w:hAnsi="Calibri"/>
        </w:rPr>
        <w:t xml:space="preserve">plans, </w:t>
      </w:r>
      <w:r w:rsidR="009925CC" w:rsidRPr="009925CC">
        <w:rPr>
          <w:rFonts w:ascii="Calibri" w:hAnsi="Calibri"/>
        </w:rPr>
        <w:t>as well as the timing</w:t>
      </w:r>
      <w:r w:rsidR="00492173">
        <w:rPr>
          <w:rFonts w:ascii="Calibri" w:hAnsi="Calibri"/>
        </w:rPr>
        <w:t xml:space="preserve"> for each of these</w:t>
      </w:r>
      <w:r w:rsidR="009925CC">
        <w:rPr>
          <w:rFonts w:ascii="Calibri" w:hAnsi="Calibri"/>
        </w:rPr>
        <w:t xml:space="preserve">. </w:t>
      </w:r>
    </w:p>
    <w:p w14:paraId="3D2559F5" w14:textId="184D22A6" w:rsidR="009772D5" w:rsidRPr="00572F61" w:rsidRDefault="00DF7D57" w:rsidP="009772D5">
      <w:pPr>
        <w:pStyle w:val="ListParagraph"/>
        <w:numPr>
          <w:ilvl w:val="0"/>
          <w:numId w:val="16"/>
        </w:numPr>
        <w:rPr>
          <w:rStyle w:val="CommentReference"/>
          <w:rFonts w:ascii="Calibri" w:hAnsi="Calibri"/>
          <w:sz w:val="22"/>
          <w:szCs w:val="22"/>
        </w:rPr>
      </w:pPr>
      <w:r w:rsidRPr="00BA0D60">
        <w:t xml:space="preserve">The </w:t>
      </w:r>
      <w:r>
        <w:t>Republic of Croatia</w:t>
      </w:r>
      <w:r w:rsidR="00B927CF" w:rsidRPr="00572F61">
        <w:rPr>
          <w:rFonts w:ascii="Calibri" w:hAnsi="Calibri"/>
          <w:i/>
        </w:rPr>
        <w:t xml:space="preserve"> </w:t>
      </w:r>
      <w:r w:rsidR="00B927CF" w:rsidRPr="00572F61">
        <w:rPr>
          <w:rFonts w:ascii="Calibri" w:hAnsi="Calibri"/>
        </w:rPr>
        <w:t>will also comp</w:t>
      </w:r>
      <w:r w:rsidR="00B927CF" w:rsidRPr="00FA0A88">
        <w:rPr>
          <w:rFonts w:ascii="Calibri" w:hAnsi="Calibri"/>
        </w:rPr>
        <w:t xml:space="preserve">ly with the provisions of any other E&amp;S documents required </w:t>
      </w:r>
      <w:r w:rsidR="00594521" w:rsidRPr="00FA0A88">
        <w:rPr>
          <w:rFonts w:ascii="Calibri" w:hAnsi="Calibri"/>
        </w:rPr>
        <w:t xml:space="preserve">under </w:t>
      </w:r>
      <w:r w:rsidR="00B927CF" w:rsidRPr="00FA0A88">
        <w:rPr>
          <w:rFonts w:ascii="Calibri" w:hAnsi="Calibri"/>
        </w:rPr>
        <w:t>the ESF and referred to in this ESCP, such as Environmental and Social Management Plan</w:t>
      </w:r>
      <w:r w:rsidR="00E70DC0">
        <w:rPr>
          <w:rFonts w:ascii="Calibri" w:hAnsi="Calibri"/>
        </w:rPr>
        <w:t xml:space="preserve"> Checklists</w:t>
      </w:r>
      <w:r w:rsidR="00B927CF" w:rsidRPr="00FA0A88">
        <w:rPr>
          <w:rFonts w:ascii="Calibri" w:hAnsi="Calibri"/>
        </w:rPr>
        <w:t xml:space="preserve"> (ESMP</w:t>
      </w:r>
      <w:r w:rsidR="00E70DC0">
        <w:rPr>
          <w:rFonts w:ascii="Calibri" w:hAnsi="Calibri"/>
        </w:rPr>
        <w:t xml:space="preserve"> </w:t>
      </w:r>
      <w:r w:rsidR="00FB2399">
        <w:rPr>
          <w:rFonts w:ascii="Calibri" w:hAnsi="Calibri"/>
        </w:rPr>
        <w:t>Checklists</w:t>
      </w:r>
      <w:r w:rsidR="00B927CF" w:rsidRPr="00FA0A88">
        <w:rPr>
          <w:rFonts w:ascii="Calibri" w:hAnsi="Calibri"/>
        </w:rPr>
        <w:t xml:space="preserve">), </w:t>
      </w:r>
      <w:r w:rsidR="00E70DC0">
        <w:t>Cultural Heritage Management Plans (CHMPs), the Stakeholder Engagement Plan (SEP)</w:t>
      </w:r>
      <w:r w:rsidR="00FB2399">
        <w:t>, the Labor Management Procedures (LMP)</w:t>
      </w:r>
      <w:r w:rsidR="00A508CC" w:rsidRPr="00FA0A88">
        <w:rPr>
          <w:rFonts w:ascii="Calibri" w:hAnsi="Calibri"/>
        </w:rPr>
        <w:t xml:space="preserve">, and </w:t>
      </w:r>
      <w:r w:rsidR="00B45926">
        <w:rPr>
          <w:rFonts w:ascii="Calibri" w:hAnsi="Calibri"/>
        </w:rPr>
        <w:t>the</w:t>
      </w:r>
      <w:r w:rsidR="00A508CC" w:rsidRPr="00572F61">
        <w:rPr>
          <w:rFonts w:ascii="Calibri" w:hAnsi="Calibri"/>
        </w:rPr>
        <w:t xml:space="preserve"> timelines</w:t>
      </w:r>
      <w:r w:rsidR="00791A34" w:rsidRPr="00FA0A88">
        <w:rPr>
          <w:rFonts w:ascii="Calibri" w:hAnsi="Calibri"/>
        </w:rPr>
        <w:t xml:space="preserve"> specified in those </w:t>
      </w:r>
      <w:r w:rsidR="00C201B0">
        <w:rPr>
          <w:rFonts w:ascii="Calibri" w:hAnsi="Calibri"/>
        </w:rPr>
        <w:t xml:space="preserve">E&amp;S </w:t>
      </w:r>
      <w:r w:rsidR="00791A34" w:rsidRPr="00FA0A88">
        <w:rPr>
          <w:rFonts w:ascii="Calibri" w:hAnsi="Calibri"/>
        </w:rPr>
        <w:t>documents</w:t>
      </w:r>
      <w:r w:rsidR="00B927CF" w:rsidRPr="00572F61">
        <w:rPr>
          <w:rFonts w:ascii="Calibri" w:hAnsi="Calibri"/>
        </w:rPr>
        <w:t>.</w:t>
      </w:r>
    </w:p>
    <w:p w14:paraId="0538B76D" w14:textId="262A4867" w:rsidR="004E7CEA" w:rsidRPr="00D14D9F" w:rsidRDefault="004E2DB8" w:rsidP="009772D5">
      <w:pPr>
        <w:pStyle w:val="ListParagraph"/>
        <w:numPr>
          <w:ilvl w:val="0"/>
          <w:numId w:val="16"/>
        </w:numPr>
        <w:rPr>
          <w:rFonts w:ascii="Calibri" w:hAnsi="Calibri"/>
        </w:rPr>
      </w:pPr>
      <w:r w:rsidRPr="00BA0D60">
        <w:t xml:space="preserve">The </w:t>
      </w:r>
      <w:r>
        <w:t xml:space="preserve">Republic of Croatia </w:t>
      </w:r>
      <w:r w:rsidR="007E4F9D" w:rsidRPr="00D14D9F">
        <w:rPr>
          <w:rFonts w:ascii="Calibri" w:hAnsi="Calibri"/>
        </w:rPr>
        <w:t xml:space="preserve">is responsible for compliance with </w:t>
      </w:r>
      <w:r w:rsidR="00B50AE3" w:rsidRPr="00D14D9F">
        <w:rPr>
          <w:rFonts w:ascii="Calibri" w:hAnsi="Calibri"/>
        </w:rPr>
        <w:t xml:space="preserve">all requirements of </w:t>
      </w:r>
      <w:r w:rsidR="007E4F9D" w:rsidRPr="00D14D9F">
        <w:rPr>
          <w:rFonts w:ascii="Calibri" w:hAnsi="Calibri"/>
        </w:rPr>
        <w:t xml:space="preserve">the ESCP even when implementation of specific measures and actions is conducted by the </w:t>
      </w:r>
      <w:r w:rsidR="00536689" w:rsidRPr="00D14D9F">
        <w:rPr>
          <w:rFonts w:ascii="Calibri" w:hAnsi="Calibri"/>
        </w:rPr>
        <w:t xml:space="preserve">Ministry, </w:t>
      </w:r>
      <w:r w:rsidR="004E7CEA" w:rsidRPr="00D14D9F">
        <w:rPr>
          <w:rFonts w:ascii="Calibri" w:hAnsi="Calibri"/>
        </w:rPr>
        <w:t xml:space="preserve">agency or </w:t>
      </w:r>
      <w:r w:rsidR="00536689" w:rsidRPr="00D14D9F">
        <w:rPr>
          <w:rFonts w:ascii="Calibri" w:hAnsi="Calibri"/>
        </w:rPr>
        <w:t>uni</w:t>
      </w:r>
      <w:r w:rsidR="007E4F9D" w:rsidRPr="00D14D9F">
        <w:rPr>
          <w:rFonts w:ascii="Calibri" w:hAnsi="Calibri"/>
        </w:rPr>
        <w:t xml:space="preserve">t referenced in </w:t>
      </w:r>
      <w:r w:rsidR="00F8178A" w:rsidRPr="00D14D9F">
        <w:rPr>
          <w:rFonts w:ascii="Calibri" w:hAnsi="Calibri"/>
        </w:rPr>
        <w:t>1</w:t>
      </w:r>
      <w:r w:rsidR="007E4F9D" w:rsidRPr="00D14D9F">
        <w:rPr>
          <w:rFonts w:ascii="Calibri" w:hAnsi="Calibri"/>
        </w:rPr>
        <w:t>. above</w:t>
      </w:r>
      <w:r w:rsidR="000D043C" w:rsidRPr="00D14D9F">
        <w:rPr>
          <w:rFonts w:ascii="Calibri" w:hAnsi="Calibri"/>
        </w:rPr>
        <w:t>.</w:t>
      </w:r>
      <w:r w:rsidR="007E4F9D" w:rsidRPr="00D14D9F" w:rsidDel="007E4F9D">
        <w:rPr>
          <w:rFonts w:ascii="Calibri" w:hAnsi="Calibri"/>
        </w:rPr>
        <w:t xml:space="preserve"> </w:t>
      </w:r>
    </w:p>
    <w:p w14:paraId="6BE173E3" w14:textId="77BA714F" w:rsidR="00747414" w:rsidRPr="009575BF" w:rsidRDefault="00536689" w:rsidP="00747414">
      <w:pPr>
        <w:pStyle w:val="ListParagraph"/>
        <w:numPr>
          <w:ilvl w:val="0"/>
          <w:numId w:val="16"/>
        </w:numPr>
        <w:rPr>
          <w:rFonts w:ascii="Calibri" w:hAnsi="Calibri"/>
        </w:rPr>
      </w:pPr>
      <w:r w:rsidRPr="009575BF">
        <w:rPr>
          <w:rFonts w:ascii="Calibri" w:hAnsi="Calibri"/>
        </w:rPr>
        <w:t xml:space="preserve">Implementation </w:t>
      </w:r>
      <w:r w:rsidR="004E7CEA" w:rsidRPr="009575BF">
        <w:rPr>
          <w:rFonts w:ascii="Calibri" w:hAnsi="Calibri"/>
        </w:rPr>
        <w:t xml:space="preserve">of the </w:t>
      </w:r>
      <w:r w:rsidR="00423785" w:rsidRPr="009575BF">
        <w:rPr>
          <w:rFonts w:ascii="Calibri" w:hAnsi="Calibri"/>
        </w:rPr>
        <w:t xml:space="preserve">material </w:t>
      </w:r>
      <w:r w:rsidR="004E7CEA" w:rsidRPr="009575BF">
        <w:rPr>
          <w:rFonts w:ascii="Calibri" w:hAnsi="Calibri"/>
        </w:rPr>
        <w:t xml:space="preserve">measures and </w:t>
      </w:r>
      <w:r w:rsidRPr="009575BF">
        <w:rPr>
          <w:rFonts w:ascii="Calibri" w:hAnsi="Calibri"/>
        </w:rPr>
        <w:t xml:space="preserve">actions set out </w:t>
      </w:r>
      <w:r w:rsidR="004E7CEA" w:rsidRPr="009575BF">
        <w:rPr>
          <w:rFonts w:ascii="Calibri" w:hAnsi="Calibri"/>
        </w:rPr>
        <w:t xml:space="preserve">in this ESCP will be </w:t>
      </w:r>
      <w:r w:rsidRPr="009575BF">
        <w:rPr>
          <w:rFonts w:ascii="Calibri" w:hAnsi="Calibri"/>
        </w:rPr>
        <w:t xml:space="preserve">monitored and </w:t>
      </w:r>
      <w:r w:rsidR="004E7CEA" w:rsidRPr="009575BF">
        <w:rPr>
          <w:rFonts w:ascii="Calibri" w:hAnsi="Calibri"/>
        </w:rPr>
        <w:t xml:space="preserve">reported to </w:t>
      </w:r>
      <w:r w:rsidR="004E7CEA" w:rsidRPr="004E2DB8">
        <w:t xml:space="preserve">the </w:t>
      </w:r>
      <w:r w:rsidR="004E7CEA" w:rsidRPr="00872687">
        <w:rPr>
          <w:rFonts w:ascii="Calibri" w:hAnsi="Calibri"/>
        </w:rPr>
        <w:t>Bank by</w:t>
      </w:r>
      <w:r w:rsidR="004E7CEA" w:rsidRPr="009575BF">
        <w:rPr>
          <w:rFonts w:ascii="Calibri" w:hAnsi="Calibri"/>
        </w:rPr>
        <w:t xml:space="preserve"> </w:t>
      </w:r>
      <w:r w:rsidR="004E2DB8" w:rsidRPr="00872687">
        <w:rPr>
          <w:rFonts w:ascii="Calibri" w:hAnsi="Calibri"/>
        </w:rPr>
        <w:t>the Republic of Croatia</w:t>
      </w:r>
      <w:r w:rsidR="004E7CEA" w:rsidRPr="009575BF">
        <w:rPr>
          <w:rFonts w:ascii="Calibri" w:hAnsi="Calibri"/>
        </w:rPr>
        <w:t xml:space="preserve"> as required by the ESCP and the conditions of the legal agreement, and </w:t>
      </w:r>
      <w:r w:rsidR="00423785" w:rsidRPr="009575BF">
        <w:rPr>
          <w:rFonts w:ascii="Calibri" w:hAnsi="Calibri"/>
        </w:rPr>
        <w:t xml:space="preserve">the </w:t>
      </w:r>
      <w:r w:rsidR="007E4F9D" w:rsidRPr="00872687">
        <w:rPr>
          <w:rFonts w:ascii="Calibri" w:hAnsi="Calibri"/>
        </w:rPr>
        <w:t>B</w:t>
      </w:r>
      <w:r w:rsidR="00423785" w:rsidRPr="00872687">
        <w:rPr>
          <w:rFonts w:ascii="Calibri" w:hAnsi="Calibri"/>
        </w:rPr>
        <w:t>ank</w:t>
      </w:r>
      <w:r w:rsidR="00423785" w:rsidRPr="009575BF">
        <w:rPr>
          <w:rFonts w:ascii="Calibri" w:hAnsi="Calibri"/>
        </w:rPr>
        <w:t xml:space="preserve"> will monitor and assess progress and completion of the </w:t>
      </w:r>
      <w:r w:rsidR="00E006D9" w:rsidRPr="009575BF">
        <w:rPr>
          <w:rFonts w:ascii="Calibri" w:hAnsi="Calibri"/>
        </w:rPr>
        <w:t xml:space="preserve">material </w:t>
      </w:r>
      <w:r w:rsidR="00423785" w:rsidRPr="009575BF">
        <w:rPr>
          <w:rFonts w:ascii="Calibri" w:hAnsi="Calibri"/>
        </w:rPr>
        <w:t xml:space="preserve">measures and actions </w:t>
      </w:r>
      <w:r w:rsidR="004E7CEA" w:rsidRPr="009575BF">
        <w:rPr>
          <w:rFonts w:ascii="Calibri" w:hAnsi="Calibri"/>
        </w:rPr>
        <w:t xml:space="preserve">throughout implementation of the Project. </w:t>
      </w:r>
    </w:p>
    <w:p w14:paraId="4327BA82" w14:textId="46FE67E1" w:rsidR="00F61F64" w:rsidRPr="009575BF" w:rsidRDefault="00E25210" w:rsidP="00F8178A">
      <w:pPr>
        <w:pStyle w:val="ListParagraph"/>
        <w:numPr>
          <w:ilvl w:val="0"/>
          <w:numId w:val="16"/>
        </w:numPr>
        <w:rPr>
          <w:rFonts w:ascii="Calibri" w:hAnsi="Calibri"/>
        </w:rPr>
      </w:pPr>
      <w:r w:rsidRPr="009575BF">
        <w:rPr>
          <w:rFonts w:ascii="Calibri" w:hAnsi="Calibri"/>
        </w:rPr>
        <w:t xml:space="preserve">As agreed by the </w:t>
      </w:r>
      <w:r w:rsidRPr="00866878">
        <w:rPr>
          <w:rFonts w:ascii="Calibri" w:hAnsi="Calibri"/>
        </w:rPr>
        <w:t>Bank</w:t>
      </w:r>
      <w:r w:rsidRPr="009575BF">
        <w:rPr>
          <w:rFonts w:ascii="Calibri" w:hAnsi="Calibri"/>
        </w:rPr>
        <w:t xml:space="preserve"> and </w:t>
      </w:r>
      <w:r w:rsidR="00957810">
        <w:rPr>
          <w:rFonts w:ascii="Calibri" w:hAnsi="Calibri"/>
        </w:rPr>
        <w:t xml:space="preserve">the </w:t>
      </w:r>
      <w:r w:rsidR="00957810" w:rsidRPr="00866878">
        <w:rPr>
          <w:rFonts w:ascii="Calibri" w:hAnsi="Calibri"/>
        </w:rPr>
        <w:t>Republic of Croatia</w:t>
      </w:r>
      <w:r w:rsidRPr="009575BF">
        <w:rPr>
          <w:rFonts w:ascii="Calibri" w:hAnsi="Calibri"/>
        </w:rPr>
        <w:t xml:space="preserve">, this ESCP may be revised from time to time during Project implementation, </w:t>
      </w:r>
      <w:r w:rsidR="00536689" w:rsidRPr="009575BF">
        <w:rPr>
          <w:rFonts w:ascii="Calibri" w:hAnsi="Calibri"/>
        </w:rPr>
        <w:t xml:space="preserve">to reflect adaptive </w:t>
      </w:r>
      <w:r w:rsidR="0001758C" w:rsidRPr="009575BF">
        <w:rPr>
          <w:rFonts w:ascii="Calibri" w:hAnsi="Calibri"/>
        </w:rPr>
        <w:t>management of P</w:t>
      </w:r>
      <w:r w:rsidR="004728A0" w:rsidRPr="009575BF">
        <w:rPr>
          <w:rFonts w:ascii="Calibri" w:hAnsi="Calibri"/>
        </w:rPr>
        <w:t xml:space="preserve">roject changes and unforeseen circumstances or in response to </w:t>
      </w:r>
      <w:r w:rsidR="00915D58" w:rsidRPr="009575BF">
        <w:rPr>
          <w:rFonts w:ascii="Calibri" w:hAnsi="Calibri"/>
        </w:rPr>
        <w:t xml:space="preserve">assessment </w:t>
      </w:r>
      <w:r w:rsidR="0001758C" w:rsidRPr="009575BF">
        <w:rPr>
          <w:rFonts w:ascii="Calibri" w:hAnsi="Calibri"/>
        </w:rPr>
        <w:t>of P</w:t>
      </w:r>
      <w:r w:rsidR="004728A0" w:rsidRPr="009575BF">
        <w:rPr>
          <w:rFonts w:ascii="Calibri" w:hAnsi="Calibri"/>
        </w:rPr>
        <w:t xml:space="preserve">roject performance </w:t>
      </w:r>
      <w:r w:rsidRPr="009575BF">
        <w:rPr>
          <w:rFonts w:ascii="Calibri" w:hAnsi="Calibri"/>
        </w:rPr>
        <w:t>conducted under the ESCP itself.</w:t>
      </w:r>
      <w:r w:rsidR="008256E0" w:rsidRPr="009575BF">
        <w:rPr>
          <w:rFonts w:ascii="Calibri" w:hAnsi="Calibri"/>
        </w:rPr>
        <w:t xml:space="preserve"> In such circumstances, </w:t>
      </w:r>
      <w:r w:rsidR="00957810">
        <w:rPr>
          <w:rFonts w:ascii="Calibri" w:hAnsi="Calibri"/>
        </w:rPr>
        <w:t xml:space="preserve">the </w:t>
      </w:r>
      <w:r w:rsidR="00866878" w:rsidRPr="00866878">
        <w:rPr>
          <w:rFonts w:ascii="Calibri" w:hAnsi="Calibri"/>
        </w:rPr>
        <w:t>Ministry of Justice (for the Republic of Croatia)</w:t>
      </w:r>
      <w:r w:rsidR="00957810" w:rsidRPr="00866878">
        <w:rPr>
          <w:rFonts w:ascii="Calibri" w:hAnsi="Calibri"/>
        </w:rPr>
        <w:t xml:space="preserve"> </w:t>
      </w:r>
      <w:r w:rsidR="006F5362" w:rsidRPr="009575BF">
        <w:rPr>
          <w:rFonts w:ascii="Calibri" w:hAnsi="Calibri"/>
        </w:rPr>
        <w:t>will agree</w:t>
      </w:r>
      <w:r w:rsidR="002900CC" w:rsidRPr="009575BF">
        <w:rPr>
          <w:rFonts w:ascii="Calibri" w:hAnsi="Calibri"/>
        </w:rPr>
        <w:t xml:space="preserve"> </w:t>
      </w:r>
      <w:r w:rsidR="00A54559" w:rsidRPr="009575BF">
        <w:rPr>
          <w:rFonts w:ascii="Calibri" w:hAnsi="Calibri"/>
        </w:rPr>
        <w:t xml:space="preserve">to the </w:t>
      </w:r>
      <w:r w:rsidR="00620639" w:rsidRPr="009575BF">
        <w:rPr>
          <w:rFonts w:ascii="Calibri" w:hAnsi="Calibri"/>
        </w:rPr>
        <w:t xml:space="preserve">changes with the </w:t>
      </w:r>
      <w:r w:rsidR="00620639" w:rsidRPr="00866878">
        <w:rPr>
          <w:rFonts w:ascii="Calibri" w:hAnsi="Calibri"/>
        </w:rPr>
        <w:t>Ban</w:t>
      </w:r>
      <w:r w:rsidR="00957810" w:rsidRPr="00866878">
        <w:rPr>
          <w:rFonts w:ascii="Calibri" w:hAnsi="Calibri"/>
        </w:rPr>
        <w:t>k</w:t>
      </w:r>
      <w:r w:rsidR="006F5362" w:rsidRPr="009575BF">
        <w:rPr>
          <w:rFonts w:ascii="Calibri" w:hAnsi="Calibri"/>
        </w:rPr>
        <w:t xml:space="preserve"> and will</w:t>
      </w:r>
      <w:r w:rsidR="004728A0" w:rsidRPr="009575BF">
        <w:rPr>
          <w:rFonts w:ascii="Calibri" w:hAnsi="Calibri"/>
        </w:rPr>
        <w:t xml:space="preserve"> update the ESCP to reflect such changes.</w:t>
      </w:r>
      <w:r w:rsidR="00561847" w:rsidRPr="009575BF">
        <w:rPr>
          <w:rFonts w:ascii="Calibri" w:hAnsi="Calibri"/>
        </w:rPr>
        <w:t xml:space="preserve"> </w:t>
      </w:r>
      <w:r w:rsidR="00620639" w:rsidRPr="009575BF">
        <w:rPr>
          <w:rFonts w:ascii="Calibri" w:hAnsi="Calibri"/>
        </w:rPr>
        <w:t xml:space="preserve">Agreement on changes to </w:t>
      </w:r>
      <w:r w:rsidR="00561847" w:rsidRPr="009575BF">
        <w:rPr>
          <w:rFonts w:ascii="Calibri" w:hAnsi="Calibri"/>
        </w:rPr>
        <w:t xml:space="preserve">the ESCP will be documented through the exchange of letters signed between the </w:t>
      </w:r>
      <w:r w:rsidR="00561847" w:rsidRPr="00866878">
        <w:rPr>
          <w:rFonts w:ascii="Calibri" w:hAnsi="Calibri"/>
        </w:rPr>
        <w:t>Bank</w:t>
      </w:r>
      <w:r w:rsidR="00561847" w:rsidRPr="009575BF">
        <w:rPr>
          <w:rFonts w:ascii="Calibri" w:hAnsi="Calibri"/>
        </w:rPr>
        <w:t xml:space="preserve"> and the </w:t>
      </w:r>
      <w:r w:rsidR="00866878">
        <w:rPr>
          <w:rFonts w:ascii="Calibri" w:hAnsi="Calibri"/>
        </w:rPr>
        <w:t xml:space="preserve">Ministry of Justice (for the </w:t>
      </w:r>
      <w:r w:rsidR="00866878" w:rsidRPr="00866878">
        <w:rPr>
          <w:rFonts w:ascii="Calibri" w:hAnsi="Calibri"/>
        </w:rPr>
        <w:t>Republic of Croatia</w:t>
      </w:r>
      <w:r w:rsidR="00866878">
        <w:rPr>
          <w:rFonts w:ascii="Calibri" w:hAnsi="Calibri"/>
        </w:rPr>
        <w:t>)</w:t>
      </w:r>
      <w:r w:rsidR="00561847" w:rsidRPr="009575BF">
        <w:rPr>
          <w:rFonts w:ascii="Calibri" w:hAnsi="Calibri"/>
        </w:rPr>
        <w:t xml:space="preserve">. </w:t>
      </w:r>
      <w:r w:rsidR="00301D4F" w:rsidRPr="009575BF">
        <w:rPr>
          <w:rFonts w:ascii="Calibri" w:hAnsi="Calibri"/>
        </w:rPr>
        <w:t>The</w:t>
      </w:r>
      <w:r w:rsidR="00866878">
        <w:rPr>
          <w:rFonts w:ascii="Calibri" w:hAnsi="Calibri"/>
        </w:rPr>
        <w:t xml:space="preserve"> Ministry of Justice</w:t>
      </w:r>
      <w:r w:rsidR="00301D4F" w:rsidRPr="009575BF">
        <w:rPr>
          <w:rFonts w:ascii="Calibri" w:hAnsi="Calibri"/>
        </w:rPr>
        <w:t xml:space="preserve"> will prom</w:t>
      </w:r>
      <w:r w:rsidR="00DF61F4" w:rsidRPr="009575BF">
        <w:rPr>
          <w:rFonts w:ascii="Calibri" w:hAnsi="Calibri"/>
        </w:rPr>
        <w:t>ptly disclose</w:t>
      </w:r>
      <w:r w:rsidR="00301D4F" w:rsidRPr="009575BF">
        <w:rPr>
          <w:rFonts w:ascii="Calibri" w:hAnsi="Calibri"/>
        </w:rPr>
        <w:t xml:space="preserve"> the updated ESCP.</w:t>
      </w:r>
      <w:r w:rsidR="001722BA" w:rsidRPr="009575BF">
        <w:rPr>
          <w:rFonts w:ascii="Calibri" w:hAnsi="Calibri"/>
        </w:rPr>
        <w:t xml:space="preserve"> </w:t>
      </w:r>
    </w:p>
    <w:p w14:paraId="2EFFCA96" w14:textId="0924AFE1" w:rsidR="00C35CAD" w:rsidRPr="00551B78" w:rsidRDefault="00561847" w:rsidP="00C35CAD">
      <w:pPr>
        <w:pStyle w:val="ListParagraph"/>
        <w:numPr>
          <w:ilvl w:val="0"/>
          <w:numId w:val="16"/>
        </w:numPr>
        <w:rPr>
          <w:rFonts w:cstheme="minorHAnsi"/>
        </w:rPr>
      </w:pPr>
      <w:r w:rsidRPr="009575BF">
        <w:rPr>
          <w:rFonts w:ascii="Calibri" w:hAnsi="Calibri"/>
        </w:rPr>
        <w:t>Where</w:t>
      </w:r>
      <w:r w:rsidR="009F425A" w:rsidRPr="009575BF">
        <w:rPr>
          <w:rFonts w:ascii="Calibri" w:hAnsi="Calibri"/>
        </w:rPr>
        <w:t xml:space="preserve"> Project changes, unforeseen circumstances</w:t>
      </w:r>
      <w:r w:rsidR="009B570F" w:rsidRPr="009575BF">
        <w:rPr>
          <w:rFonts w:ascii="Calibri" w:hAnsi="Calibri"/>
        </w:rPr>
        <w:t>,</w:t>
      </w:r>
      <w:r w:rsidR="009F425A" w:rsidRPr="009575BF">
        <w:rPr>
          <w:rFonts w:ascii="Calibri" w:hAnsi="Calibri"/>
        </w:rPr>
        <w:t xml:space="preserve"> or Project performance </w:t>
      </w:r>
      <w:r w:rsidR="00026C40" w:rsidRPr="009575BF">
        <w:rPr>
          <w:rFonts w:ascii="Calibri" w:hAnsi="Calibri"/>
        </w:rPr>
        <w:t xml:space="preserve">result in changes to </w:t>
      </w:r>
      <w:r w:rsidR="00E006D9" w:rsidRPr="009575BF">
        <w:rPr>
          <w:rFonts w:ascii="Calibri" w:hAnsi="Calibri"/>
        </w:rPr>
        <w:t xml:space="preserve">the </w:t>
      </w:r>
      <w:r w:rsidRPr="009575BF">
        <w:rPr>
          <w:rFonts w:ascii="Calibri" w:hAnsi="Calibri"/>
        </w:rPr>
        <w:t xml:space="preserve">risks and impacts during Project implementation, the </w:t>
      </w:r>
      <w:r w:rsidR="001942A1">
        <w:rPr>
          <w:rFonts w:ascii="Calibri" w:hAnsi="Calibri"/>
        </w:rPr>
        <w:t>Republic of Croatia</w:t>
      </w:r>
      <w:r w:rsidR="00301D4F" w:rsidRPr="009575BF">
        <w:rPr>
          <w:rFonts w:ascii="Calibri" w:hAnsi="Calibri"/>
        </w:rPr>
        <w:t xml:space="preserve"> </w:t>
      </w:r>
      <w:r w:rsidRPr="009575BF">
        <w:rPr>
          <w:rFonts w:ascii="Calibri" w:hAnsi="Calibri"/>
        </w:rPr>
        <w:t>shall provide</w:t>
      </w:r>
      <w:r w:rsidRPr="009575BF">
        <w:rPr>
          <w:rFonts w:cstheme="minorHAnsi"/>
        </w:rPr>
        <w:t xml:space="preserve"> additional funds</w:t>
      </w:r>
      <w:r w:rsidR="009F425A" w:rsidRPr="009575BF">
        <w:rPr>
          <w:rFonts w:cstheme="minorHAnsi"/>
        </w:rPr>
        <w:t>, if needed,</w:t>
      </w:r>
      <w:r w:rsidRPr="009575BF">
        <w:rPr>
          <w:rFonts w:cstheme="minorHAnsi"/>
        </w:rPr>
        <w:t xml:space="preserve"> to implement actions and measures to address such risks and impacts, which may include </w:t>
      </w:r>
      <w:r w:rsidRPr="00551B78">
        <w:rPr>
          <w:rFonts w:cstheme="minorHAnsi"/>
        </w:rPr>
        <w:t>environmental</w:t>
      </w:r>
      <w:r w:rsidR="00A92149">
        <w:rPr>
          <w:rFonts w:cstheme="minorHAnsi"/>
        </w:rPr>
        <w:t xml:space="preserve"> impacts related to construction (e.g. asbestos removal and waste disposal)</w:t>
      </w:r>
      <w:r w:rsidRPr="00551B78">
        <w:rPr>
          <w:rFonts w:cstheme="minorHAnsi"/>
        </w:rPr>
        <w:t>, health, and safety impacts</w:t>
      </w:r>
      <w:r w:rsidR="00A92149">
        <w:rPr>
          <w:rFonts w:cstheme="minorHAnsi"/>
        </w:rPr>
        <w:t xml:space="preserve"> (e.g. stability of buildings, accidental situations, etc.)</w:t>
      </w:r>
      <w:r w:rsidRPr="00551B78">
        <w:rPr>
          <w:rFonts w:cstheme="minorHAnsi"/>
        </w:rPr>
        <w:t xml:space="preserve">, </w:t>
      </w:r>
      <w:r w:rsidR="00551B78" w:rsidRPr="00551B78">
        <w:rPr>
          <w:rFonts w:cstheme="minorHAnsi"/>
        </w:rPr>
        <w:t>as well as impacts to cultural heritage</w:t>
      </w:r>
      <w:r w:rsidR="00A92149">
        <w:rPr>
          <w:rFonts w:cstheme="minorHAnsi"/>
        </w:rPr>
        <w:t xml:space="preserve"> (chance findings, additional needs or requests for conservation and similar)</w:t>
      </w:r>
      <w:r w:rsidRPr="009575BF">
        <w:rPr>
          <w:rFonts w:cstheme="minorHAnsi"/>
        </w:rPr>
        <w:t>.</w:t>
      </w:r>
    </w:p>
    <w:p w14:paraId="662AEE8E" w14:textId="01187A7B" w:rsidR="00C35CAD" w:rsidRPr="00C35CAD" w:rsidRDefault="00C35CAD" w:rsidP="00C35CAD">
      <w:pPr>
        <w:rPr>
          <w:rFonts w:ascii="Calibri" w:hAnsi="Calibri"/>
        </w:rPr>
        <w:sectPr w:rsidR="00C35CAD" w:rsidRPr="00C35CAD" w:rsidSect="0047550F">
          <w:headerReference w:type="even" r:id="rId11"/>
          <w:headerReference w:type="default" r:id="rId12"/>
          <w:footerReference w:type="default" r:id="rId13"/>
          <w:headerReference w:type="first" r:id="rId14"/>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ED3D08" w:rsidRPr="00FA0A88" w14:paraId="09030FFB" w14:textId="77777777" w:rsidTr="00FA0A88">
        <w:trPr>
          <w:cantSplit/>
          <w:trHeight w:val="56"/>
          <w:tblHeader/>
        </w:trPr>
        <w:tc>
          <w:tcPr>
            <w:tcW w:w="6835" w:type="dxa"/>
            <w:gridSpan w:val="2"/>
            <w:tcBorders>
              <w:top w:val="single" w:sz="4" w:space="0" w:color="000000"/>
            </w:tcBorders>
            <w:shd w:val="clear" w:color="auto" w:fill="C5E0B3" w:themeFill="accent6" w:themeFillTint="66"/>
          </w:tcPr>
          <w:p w14:paraId="0C62ED1D" w14:textId="2200A29F" w:rsidR="00ED3D08" w:rsidRPr="00FA0A88" w:rsidRDefault="00C549B1" w:rsidP="005D394E">
            <w:pPr>
              <w:keepLines/>
              <w:widowControl w:val="0"/>
              <w:rPr>
                <w:rFonts w:cstheme="minorHAnsi"/>
                <w:b/>
                <w:sz w:val="20"/>
                <w:szCs w:val="20"/>
              </w:rPr>
            </w:pPr>
            <w:r w:rsidRPr="00FA0A88">
              <w:rPr>
                <w:rFonts w:cstheme="minorHAnsi"/>
                <w:b/>
                <w:sz w:val="20"/>
                <w:szCs w:val="20"/>
              </w:rPr>
              <w:t xml:space="preserve">MATERIAL MEASURES AND ACTIONS </w:t>
            </w:r>
            <w:r w:rsidR="00ED3D08" w:rsidRPr="00FA0A88">
              <w:rPr>
                <w:rFonts w:cstheme="minorHAnsi"/>
                <w:b/>
                <w:sz w:val="20"/>
                <w:szCs w:val="20"/>
              </w:rPr>
              <w:t xml:space="preserve"> </w:t>
            </w:r>
          </w:p>
        </w:tc>
        <w:tc>
          <w:tcPr>
            <w:tcW w:w="3780" w:type="dxa"/>
            <w:tcBorders>
              <w:top w:val="single" w:sz="4" w:space="0" w:color="000000"/>
            </w:tcBorders>
            <w:shd w:val="clear" w:color="auto" w:fill="C5E0B3" w:themeFill="accent6" w:themeFillTint="66"/>
          </w:tcPr>
          <w:p w14:paraId="6787B6F2" w14:textId="1EE95998" w:rsidR="00ED3D08" w:rsidRPr="00FA0A88" w:rsidRDefault="00C549B1" w:rsidP="005D394E">
            <w:pPr>
              <w:keepLines/>
              <w:widowControl w:val="0"/>
              <w:jc w:val="center"/>
              <w:rPr>
                <w:rFonts w:cstheme="minorHAnsi"/>
                <w:b/>
                <w:sz w:val="20"/>
                <w:szCs w:val="20"/>
              </w:rPr>
            </w:pPr>
            <w:r w:rsidRPr="00FA0A88">
              <w:rPr>
                <w:rFonts w:cstheme="minorHAnsi"/>
                <w:b/>
                <w:sz w:val="20"/>
                <w:szCs w:val="20"/>
              </w:rPr>
              <w:t>TIMEFRAME</w:t>
            </w:r>
          </w:p>
          <w:p w14:paraId="0F9A1F85" w14:textId="12ABE548" w:rsidR="00C549B1" w:rsidRPr="00FA0A88" w:rsidRDefault="00C549B1" w:rsidP="005D394E">
            <w:pPr>
              <w:keepLines/>
              <w:widowControl w:val="0"/>
              <w:rPr>
                <w:rFonts w:cstheme="minorHAnsi"/>
                <w:b/>
                <w:sz w:val="20"/>
                <w:szCs w:val="20"/>
              </w:rPr>
            </w:pPr>
          </w:p>
        </w:tc>
        <w:tc>
          <w:tcPr>
            <w:tcW w:w="3690" w:type="dxa"/>
            <w:tcBorders>
              <w:top w:val="single" w:sz="4" w:space="0" w:color="000000"/>
            </w:tcBorders>
            <w:shd w:val="clear" w:color="auto" w:fill="C5E0B3" w:themeFill="accent6" w:themeFillTint="66"/>
          </w:tcPr>
          <w:p w14:paraId="26B7F86D" w14:textId="323C09A4" w:rsidR="00ED3D08" w:rsidRPr="00FA0A88" w:rsidRDefault="00C549B1" w:rsidP="005D394E">
            <w:pPr>
              <w:keepLines/>
              <w:widowControl w:val="0"/>
              <w:rPr>
                <w:rFonts w:cstheme="minorHAnsi"/>
                <w:b/>
                <w:sz w:val="20"/>
                <w:szCs w:val="20"/>
              </w:rPr>
            </w:pPr>
            <w:r w:rsidRPr="00FA0A88">
              <w:rPr>
                <w:rFonts w:cstheme="minorHAnsi"/>
                <w:b/>
                <w:sz w:val="20"/>
                <w:szCs w:val="20"/>
              </w:rPr>
              <w:t>RESPONSIBIL</w:t>
            </w:r>
            <w:r w:rsidR="00304827" w:rsidRPr="00FA0A88">
              <w:rPr>
                <w:rFonts w:cstheme="minorHAnsi"/>
                <w:b/>
                <w:sz w:val="20"/>
                <w:szCs w:val="20"/>
              </w:rPr>
              <w:t xml:space="preserve">E </w:t>
            </w:r>
            <w:r w:rsidR="00914AFC" w:rsidRPr="00FA0A88">
              <w:rPr>
                <w:rFonts w:cstheme="minorHAnsi"/>
                <w:b/>
                <w:sz w:val="20"/>
                <w:szCs w:val="20"/>
              </w:rPr>
              <w:t>ENTITY</w:t>
            </w:r>
            <w:r w:rsidRPr="00FA0A88">
              <w:rPr>
                <w:rFonts w:cstheme="minorHAnsi"/>
                <w:b/>
                <w:sz w:val="20"/>
                <w:szCs w:val="20"/>
              </w:rPr>
              <w:t xml:space="preserve">/AUTHORITY </w:t>
            </w:r>
          </w:p>
        </w:tc>
      </w:tr>
      <w:tr w:rsidR="00B1244E" w:rsidRPr="00FA0A88" w14:paraId="449656D7" w14:textId="77777777" w:rsidTr="00594521">
        <w:trPr>
          <w:cantSplit/>
          <w:trHeight w:val="20"/>
        </w:trPr>
        <w:tc>
          <w:tcPr>
            <w:tcW w:w="14305" w:type="dxa"/>
            <w:gridSpan w:val="4"/>
            <w:tcBorders>
              <w:bottom w:val="single" w:sz="4" w:space="0" w:color="auto"/>
            </w:tcBorders>
            <w:shd w:val="clear" w:color="auto" w:fill="F4B083" w:themeFill="accent2" w:themeFillTint="99"/>
          </w:tcPr>
          <w:p w14:paraId="41D5DD44" w14:textId="552A27C4" w:rsidR="00B1244E" w:rsidRPr="00FA0A88" w:rsidDel="00777D1F" w:rsidRDefault="00B1244E" w:rsidP="005D394E">
            <w:pPr>
              <w:keepLines/>
              <w:widowControl w:val="0"/>
              <w:rPr>
                <w:rFonts w:cstheme="minorHAnsi"/>
                <w:sz w:val="20"/>
                <w:szCs w:val="20"/>
              </w:rPr>
            </w:pPr>
            <w:r w:rsidRPr="00FA0A88">
              <w:rPr>
                <w:rFonts w:cstheme="minorHAnsi"/>
                <w:b/>
                <w:sz w:val="20"/>
                <w:szCs w:val="20"/>
              </w:rPr>
              <w:t>MONITORING AND REPORTING</w:t>
            </w:r>
          </w:p>
        </w:tc>
      </w:tr>
      <w:tr w:rsidR="0006235D" w:rsidRPr="00FA0A88" w14:paraId="0FBBB46F" w14:textId="77777777" w:rsidTr="00594521">
        <w:trPr>
          <w:cantSplit/>
          <w:trHeight w:val="20"/>
        </w:trPr>
        <w:tc>
          <w:tcPr>
            <w:tcW w:w="715" w:type="dxa"/>
            <w:tcBorders>
              <w:bottom w:val="single" w:sz="4" w:space="0" w:color="auto"/>
            </w:tcBorders>
          </w:tcPr>
          <w:p w14:paraId="07CC6849" w14:textId="346952FF" w:rsidR="0006235D" w:rsidRPr="00FA0A88" w:rsidRDefault="0006235D" w:rsidP="0006235D">
            <w:pPr>
              <w:keepLines/>
              <w:widowControl w:val="0"/>
              <w:jc w:val="center"/>
              <w:rPr>
                <w:rFonts w:cstheme="minorHAnsi"/>
                <w:sz w:val="20"/>
                <w:szCs w:val="20"/>
              </w:rPr>
            </w:pPr>
            <w:r w:rsidRPr="00FA0A88">
              <w:rPr>
                <w:rFonts w:cstheme="minorHAnsi"/>
                <w:sz w:val="20"/>
                <w:szCs w:val="20"/>
              </w:rPr>
              <w:t>A</w:t>
            </w:r>
          </w:p>
        </w:tc>
        <w:tc>
          <w:tcPr>
            <w:tcW w:w="6120" w:type="dxa"/>
            <w:tcBorders>
              <w:bottom w:val="single" w:sz="4" w:space="0" w:color="auto"/>
            </w:tcBorders>
          </w:tcPr>
          <w:p w14:paraId="74ED3DC4" w14:textId="77777777" w:rsidR="0006235D" w:rsidRPr="00FA0A88" w:rsidRDefault="0006235D" w:rsidP="0006235D">
            <w:pPr>
              <w:keepLines/>
              <w:widowControl w:val="0"/>
              <w:rPr>
                <w:rFonts w:cstheme="minorHAnsi"/>
                <w:sz w:val="20"/>
                <w:szCs w:val="20"/>
              </w:rPr>
            </w:pPr>
            <w:r w:rsidRPr="00FA0A88">
              <w:rPr>
                <w:rFonts w:cstheme="minorHAnsi"/>
                <w:b/>
                <w:color w:val="4472C4" w:themeColor="accent1"/>
                <w:sz w:val="20"/>
                <w:szCs w:val="20"/>
              </w:rPr>
              <w:t>REGULAR REPORTING</w:t>
            </w:r>
            <w:r w:rsidRPr="00FA0A88">
              <w:rPr>
                <w:rFonts w:cstheme="minorHAnsi"/>
                <w:sz w:val="20"/>
                <w:szCs w:val="20"/>
              </w:rPr>
              <w:t xml:space="preserve"> </w:t>
            </w:r>
          </w:p>
          <w:p w14:paraId="47C9621B" w14:textId="53CBF3ED" w:rsidR="0006235D" w:rsidRPr="00FA0A88" w:rsidRDefault="0006235D" w:rsidP="0006235D">
            <w:pPr>
              <w:keepLines/>
              <w:widowControl w:val="0"/>
              <w:rPr>
                <w:rFonts w:cstheme="minorHAnsi"/>
                <w:sz w:val="20"/>
                <w:szCs w:val="20"/>
              </w:rPr>
            </w:pPr>
            <w:r w:rsidRPr="0006235D">
              <w:rPr>
                <w:rFonts w:eastAsia="Times New Roman" w:cstheme="minorHAnsi"/>
                <w:sz w:val="20"/>
                <w:szCs w:val="20"/>
              </w:rPr>
              <w:t>Prepare and submit regular monitoring reports on the environmental, social, health and safety performance of the Project, including implementation of the ESCP, and any E&amp;S due diligence document prepared or to be prepared and implemented (ESMP Checklist and CHMP; depending of the type of the subproject) for the Project, in form and substance acceptable to WB.</w:t>
            </w:r>
          </w:p>
        </w:tc>
        <w:tc>
          <w:tcPr>
            <w:tcW w:w="3780" w:type="dxa"/>
            <w:tcBorders>
              <w:bottom w:val="single" w:sz="4" w:space="0" w:color="auto"/>
            </w:tcBorders>
          </w:tcPr>
          <w:p w14:paraId="19A80186" w14:textId="7BF61EB3" w:rsidR="0006235D" w:rsidRPr="00777F35" w:rsidRDefault="0006235D" w:rsidP="0006235D">
            <w:pPr>
              <w:rPr>
                <w:rFonts w:eastAsia="Times New Roman" w:cstheme="minorHAnsi"/>
                <w:i/>
                <w:sz w:val="20"/>
                <w:szCs w:val="20"/>
              </w:rPr>
            </w:pPr>
            <w:r w:rsidRPr="00777F35">
              <w:rPr>
                <w:rFonts w:eastAsia="Times New Roman" w:cstheme="minorHAnsi"/>
                <w:i/>
                <w:sz w:val="20"/>
                <w:szCs w:val="20"/>
              </w:rPr>
              <w:t>Every six months throughout Project implementation in conjunction with the Project’s progress reports, or as concluded after progress review.</w:t>
            </w:r>
          </w:p>
        </w:tc>
        <w:tc>
          <w:tcPr>
            <w:tcW w:w="3690" w:type="dxa"/>
            <w:tcBorders>
              <w:bottom w:val="single" w:sz="4" w:space="0" w:color="auto"/>
            </w:tcBorders>
          </w:tcPr>
          <w:p w14:paraId="2C04C48C" w14:textId="18A10F06" w:rsidR="0006235D" w:rsidRPr="00777F35" w:rsidRDefault="0006235D" w:rsidP="0006235D">
            <w:pPr>
              <w:rPr>
                <w:rFonts w:eastAsia="Times New Roman" w:cstheme="minorHAnsi"/>
                <w:i/>
                <w:sz w:val="20"/>
                <w:szCs w:val="20"/>
              </w:rPr>
            </w:pPr>
            <w:r w:rsidRPr="00777F35">
              <w:rPr>
                <w:rFonts w:eastAsia="Times New Roman" w:cstheme="minorHAnsi"/>
                <w:i/>
                <w:sz w:val="20"/>
                <w:szCs w:val="20"/>
              </w:rPr>
              <w:t xml:space="preserve">Project Implementation Unit (PIU) within the </w:t>
            </w:r>
            <w:r w:rsidR="009E2171">
              <w:rPr>
                <w:rFonts w:eastAsia="Times New Roman" w:cstheme="minorHAnsi"/>
                <w:i/>
                <w:sz w:val="20"/>
                <w:szCs w:val="20"/>
              </w:rPr>
              <w:t>Ministry of Justice (</w:t>
            </w:r>
            <w:proofErr w:type="spellStart"/>
            <w:r w:rsidRPr="00777F35">
              <w:rPr>
                <w:rFonts w:eastAsia="Times New Roman" w:cstheme="minorHAnsi"/>
                <w:i/>
                <w:sz w:val="20"/>
                <w:szCs w:val="20"/>
              </w:rPr>
              <w:t>MoJ</w:t>
            </w:r>
            <w:proofErr w:type="spellEnd"/>
            <w:r w:rsidR="009E2171">
              <w:rPr>
                <w:rFonts w:eastAsia="Times New Roman" w:cstheme="minorHAnsi"/>
                <w:i/>
                <w:sz w:val="20"/>
                <w:szCs w:val="20"/>
              </w:rPr>
              <w:t>)</w:t>
            </w:r>
          </w:p>
          <w:p w14:paraId="4DF4EABA" w14:textId="77777777" w:rsidR="0006235D" w:rsidRPr="00777F35" w:rsidRDefault="0006235D" w:rsidP="0006235D">
            <w:pPr>
              <w:rPr>
                <w:rFonts w:eastAsia="Times New Roman" w:cstheme="minorHAnsi"/>
                <w:i/>
                <w:sz w:val="20"/>
                <w:szCs w:val="20"/>
              </w:rPr>
            </w:pPr>
          </w:p>
          <w:p w14:paraId="47DDC06E" w14:textId="77777777" w:rsidR="0006235D" w:rsidRPr="00777F35" w:rsidRDefault="0006235D" w:rsidP="0006235D">
            <w:pPr>
              <w:rPr>
                <w:rFonts w:eastAsia="Times New Roman" w:cstheme="minorHAnsi"/>
                <w:i/>
                <w:sz w:val="20"/>
                <w:szCs w:val="20"/>
              </w:rPr>
            </w:pPr>
          </w:p>
          <w:p w14:paraId="5D4F34D0" w14:textId="212C1427" w:rsidR="0006235D" w:rsidRPr="00777F35" w:rsidRDefault="0006235D" w:rsidP="0006235D">
            <w:pPr>
              <w:rPr>
                <w:rFonts w:eastAsia="Times New Roman" w:cstheme="minorHAnsi"/>
                <w:i/>
                <w:sz w:val="20"/>
                <w:szCs w:val="20"/>
              </w:rPr>
            </w:pPr>
            <w:r w:rsidRPr="00777F35">
              <w:rPr>
                <w:rFonts w:eastAsia="Times New Roman" w:cstheme="minorHAnsi"/>
                <w:i/>
                <w:sz w:val="20"/>
                <w:szCs w:val="20"/>
              </w:rPr>
              <w:t>Funding from the Project budget</w:t>
            </w:r>
          </w:p>
        </w:tc>
      </w:tr>
      <w:tr w:rsidR="0006235D" w:rsidRPr="00FA0A88" w14:paraId="60FD2891" w14:textId="77777777" w:rsidTr="00594521">
        <w:trPr>
          <w:cantSplit/>
          <w:trHeight w:val="20"/>
        </w:trPr>
        <w:tc>
          <w:tcPr>
            <w:tcW w:w="715" w:type="dxa"/>
            <w:tcBorders>
              <w:bottom w:val="single" w:sz="4" w:space="0" w:color="000000"/>
            </w:tcBorders>
          </w:tcPr>
          <w:p w14:paraId="2F05AFC3" w14:textId="47A1D861" w:rsidR="0006235D" w:rsidRPr="00FA0A88" w:rsidRDefault="0006235D" w:rsidP="0006235D">
            <w:pPr>
              <w:keepLines/>
              <w:widowControl w:val="0"/>
              <w:jc w:val="center"/>
              <w:rPr>
                <w:rFonts w:cstheme="minorHAnsi"/>
                <w:sz w:val="20"/>
                <w:szCs w:val="20"/>
              </w:rPr>
            </w:pPr>
            <w:r w:rsidRPr="00FA0A88">
              <w:rPr>
                <w:rFonts w:cstheme="minorHAnsi"/>
                <w:sz w:val="20"/>
                <w:szCs w:val="20"/>
              </w:rPr>
              <w:t>B</w:t>
            </w:r>
          </w:p>
        </w:tc>
        <w:tc>
          <w:tcPr>
            <w:tcW w:w="6120" w:type="dxa"/>
            <w:tcBorders>
              <w:bottom w:val="single" w:sz="4" w:space="0" w:color="000000"/>
            </w:tcBorders>
          </w:tcPr>
          <w:p w14:paraId="363B2A16" w14:textId="1B626543" w:rsidR="0006235D" w:rsidRPr="00FA0A88" w:rsidRDefault="0006235D" w:rsidP="0006235D">
            <w:pPr>
              <w:pStyle w:val="ModelNrmlSingle"/>
              <w:keepLines/>
              <w:widowControl w:val="0"/>
              <w:spacing w:after="0"/>
              <w:ind w:firstLine="0"/>
              <w:jc w:val="left"/>
              <w:rPr>
                <w:rFonts w:asciiTheme="minorHAnsi" w:hAnsiTheme="minorHAnsi" w:cstheme="minorHAnsi"/>
                <w:bCs/>
                <w:color w:val="4472C4" w:themeColor="accent1"/>
                <w:sz w:val="20"/>
              </w:rPr>
            </w:pPr>
            <w:r w:rsidRPr="00FA0A88">
              <w:rPr>
                <w:rFonts w:asciiTheme="minorHAnsi" w:hAnsiTheme="minorHAnsi" w:cstheme="minorHAnsi"/>
                <w:b/>
                <w:bCs/>
                <w:color w:val="4472C4" w:themeColor="accent1"/>
                <w:sz w:val="20"/>
              </w:rPr>
              <w:t>INCIDENTS AND ACCIDENTS</w:t>
            </w:r>
            <w:r w:rsidRPr="00FA0A88">
              <w:rPr>
                <w:rFonts w:asciiTheme="minorHAnsi" w:hAnsiTheme="minorHAnsi" w:cstheme="minorHAnsi"/>
                <w:bCs/>
                <w:color w:val="4472C4" w:themeColor="accent1"/>
                <w:sz w:val="20"/>
              </w:rPr>
              <w:t xml:space="preserve"> </w:t>
            </w:r>
          </w:p>
          <w:p w14:paraId="386513F2" w14:textId="77777777" w:rsidR="0006235D" w:rsidRPr="0006235D" w:rsidRDefault="0006235D" w:rsidP="0006235D">
            <w:pPr>
              <w:rPr>
                <w:rFonts w:eastAsia="Times New Roman" w:cstheme="minorHAnsi"/>
                <w:sz w:val="20"/>
                <w:szCs w:val="20"/>
              </w:rPr>
            </w:pPr>
            <w:r w:rsidRPr="0006235D">
              <w:rPr>
                <w:rFonts w:eastAsia="Times New Roman" w:cstheme="minorHAnsi"/>
                <w:sz w:val="20"/>
                <w:szCs w:val="20"/>
              </w:rPr>
              <w:t>Notify within 24 hours any incident or accident related to the project or that has an impact on it, and that has or could have a significant adverse effect on the environment, the affected communities, the public, or the workers included, for example, occupational accidents that could result in serious injury, minors, injuries, falls, vehicle accidents, larger spills of chemicals, oils, fuels, etc.</w:t>
            </w:r>
          </w:p>
          <w:p w14:paraId="18BAEFDA" w14:textId="77777777" w:rsidR="0006235D" w:rsidRPr="0006235D" w:rsidRDefault="0006235D" w:rsidP="0006235D">
            <w:pPr>
              <w:rPr>
                <w:rFonts w:eastAsia="Times New Roman" w:cstheme="minorHAnsi"/>
                <w:sz w:val="20"/>
                <w:szCs w:val="20"/>
              </w:rPr>
            </w:pPr>
            <w:r w:rsidRPr="0006235D">
              <w:rPr>
                <w:rFonts w:eastAsia="Times New Roman" w:cstheme="minorHAnsi"/>
                <w:sz w:val="20"/>
                <w:szCs w:val="20"/>
              </w:rPr>
              <w:t xml:space="preserve">The </w:t>
            </w:r>
            <w:proofErr w:type="spellStart"/>
            <w:r w:rsidRPr="0006235D">
              <w:rPr>
                <w:rFonts w:eastAsia="Times New Roman" w:cstheme="minorHAnsi"/>
                <w:sz w:val="20"/>
                <w:szCs w:val="20"/>
              </w:rPr>
              <w:t>MoJ</w:t>
            </w:r>
            <w:proofErr w:type="spellEnd"/>
            <w:r w:rsidRPr="0006235D">
              <w:rPr>
                <w:rFonts w:eastAsia="Times New Roman" w:cstheme="minorHAnsi"/>
                <w:sz w:val="20"/>
                <w:szCs w:val="20"/>
              </w:rPr>
              <w:t xml:space="preserve"> will provide </w:t>
            </w:r>
            <w:proofErr w:type="gramStart"/>
            <w:r w:rsidRPr="0006235D">
              <w:rPr>
                <w:rFonts w:eastAsia="Times New Roman" w:cstheme="minorHAnsi"/>
                <w:sz w:val="20"/>
                <w:szCs w:val="20"/>
              </w:rPr>
              <w:t>sufficient</w:t>
            </w:r>
            <w:proofErr w:type="gramEnd"/>
            <w:r w:rsidRPr="0006235D">
              <w:rPr>
                <w:rFonts w:eastAsia="Times New Roman" w:cstheme="minorHAnsi"/>
                <w:sz w:val="20"/>
                <w:szCs w:val="20"/>
              </w:rPr>
              <w:t xml:space="preserve"> detail regarding the incident or accident, indicating immediate measures taken to address it and include any information provided by any Contractor/Subcontractor or supervising engineer. Incident and accidents reporting requirements will be incorporated into the project implementation and procedures manuals.</w:t>
            </w:r>
          </w:p>
          <w:p w14:paraId="0834907A" w14:textId="3879EC25" w:rsidR="0006235D" w:rsidRPr="00FA0A88" w:rsidRDefault="0006235D" w:rsidP="0006235D">
            <w:pPr>
              <w:pStyle w:val="ModelNrmlSingle"/>
              <w:keepLines/>
              <w:widowControl w:val="0"/>
              <w:spacing w:after="0"/>
              <w:ind w:firstLine="0"/>
              <w:jc w:val="left"/>
              <w:rPr>
                <w:rFonts w:asciiTheme="minorHAnsi" w:hAnsiTheme="minorHAnsi" w:cstheme="minorHAnsi"/>
                <w:sz w:val="20"/>
              </w:rPr>
            </w:pPr>
          </w:p>
        </w:tc>
        <w:tc>
          <w:tcPr>
            <w:tcW w:w="3780" w:type="dxa"/>
            <w:tcBorders>
              <w:bottom w:val="single" w:sz="4" w:space="0" w:color="000000"/>
            </w:tcBorders>
          </w:tcPr>
          <w:p w14:paraId="14AD2432" w14:textId="77777777" w:rsidR="0006235D" w:rsidRPr="00777F35" w:rsidRDefault="0006235D" w:rsidP="0006235D">
            <w:pPr>
              <w:rPr>
                <w:rFonts w:eastAsia="Times New Roman" w:cstheme="minorHAnsi"/>
                <w:i/>
                <w:sz w:val="20"/>
                <w:szCs w:val="20"/>
              </w:rPr>
            </w:pPr>
            <w:r w:rsidRPr="00777F35">
              <w:rPr>
                <w:rFonts w:eastAsia="Times New Roman" w:cstheme="minorHAnsi"/>
                <w:i/>
                <w:sz w:val="20"/>
                <w:szCs w:val="20"/>
              </w:rPr>
              <w:t>Any incident or accident shall be notified immediately after taking note of the incident or accident, report to the Task Team Leader of the Bank</w:t>
            </w:r>
          </w:p>
          <w:p w14:paraId="4077096F" w14:textId="45317047" w:rsidR="0006235D" w:rsidRPr="00777F35" w:rsidRDefault="0006235D" w:rsidP="0006235D">
            <w:pPr>
              <w:keepLines/>
              <w:widowControl w:val="0"/>
              <w:rPr>
                <w:rFonts w:eastAsia="Times New Roman" w:cstheme="minorHAnsi"/>
                <w:i/>
                <w:sz w:val="20"/>
                <w:szCs w:val="20"/>
              </w:rPr>
            </w:pPr>
          </w:p>
        </w:tc>
        <w:tc>
          <w:tcPr>
            <w:tcW w:w="3690" w:type="dxa"/>
            <w:tcBorders>
              <w:bottom w:val="single" w:sz="4" w:space="0" w:color="000000"/>
            </w:tcBorders>
          </w:tcPr>
          <w:p w14:paraId="515241D1" w14:textId="77777777" w:rsidR="0006235D" w:rsidRPr="00777F35" w:rsidRDefault="0006235D" w:rsidP="0006235D">
            <w:pPr>
              <w:rPr>
                <w:rFonts w:eastAsia="Times New Roman" w:cstheme="minorHAnsi"/>
                <w:i/>
                <w:sz w:val="20"/>
                <w:szCs w:val="20"/>
              </w:rPr>
            </w:pPr>
            <w:r w:rsidRPr="00777F35">
              <w:rPr>
                <w:rFonts w:eastAsia="Times New Roman" w:cstheme="minorHAnsi"/>
                <w:i/>
                <w:sz w:val="20"/>
                <w:szCs w:val="20"/>
              </w:rPr>
              <w:t xml:space="preserve">PIU Project Coordinator </w:t>
            </w:r>
          </w:p>
          <w:p w14:paraId="5BB3DCD8" w14:textId="77777777" w:rsidR="0006235D" w:rsidRPr="00777F35" w:rsidRDefault="0006235D" w:rsidP="0006235D">
            <w:pPr>
              <w:rPr>
                <w:rFonts w:eastAsia="Times New Roman" w:cstheme="minorHAnsi"/>
                <w:i/>
                <w:sz w:val="20"/>
                <w:szCs w:val="20"/>
              </w:rPr>
            </w:pPr>
          </w:p>
          <w:p w14:paraId="31B1BE9E" w14:textId="1E2C3638" w:rsidR="0006235D" w:rsidRPr="00777F35" w:rsidRDefault="0006235D" w:rsidP="0006235D">
            <w:pPr>
              <w:keepLines/>
              <w:widowControl w:val="0"/>
              <w:rPr>
                <w:rFonts w:eastAsia="Times New Roman" w:cstheme="minorHAnsi"/>
                <w:i/>
                <w:sz w:val="20"/>
                <w:szCs w:val="20"/>
              </w:rPr>
            </w:pPr>
            <w:r w:rsidRPr="00777F35">
              <w:rPr>
                <w:rFonts w:eastAsia="Times New Roman" w:cstheme="minorHAnsi"/>
                <w:i/>
                <w:sz w:val="20"/>
                <w:szCs w:val="20"/>
              </w:rPr>
              <w:t>Funding from the Project budget.</w:t>
            </w:r>
          </w:p>
        </w:tc>
      </w:tr>
      <w:tr w:rsidR="00502173" w:rsidRPr="00FA0A88" w14:paraId="60635AF2" w14:textId="77777777" w:rsidTr="00594521">
        <w:trPr>
          <w:cantSplit/>
          <w:trHeight w:val="20"/>
        </w:trPr>
        <w:tc>
          <w:tcPr>
            <w:tcW w:w="715" w:type="dxa"/>
            <w:tcBorders>
              <w:bottom w:val="single" w:sz="4" w:space="0" w:color="000000"/>
            </w:tcBorders>
          </w:tcPr>
          <w:p w14:paraId="09ECD440" w14:textId="5EA4E52E" w:rsidR="00502173" w:rsidRPr="00FA0A88" w:rsidRDefault="00502173" w:rsidP="005D394E">
            <w:pPr>
              <w:keepLines/>
              <w:widowControl w:val="0"/>
              <w:jc w:val="center"/>
              <w:rPr>
                <w:rFonts w:cstheme="minorHAnsi"/>
                <w:sz w:val="20"/>
                <w:szCs w:val="20"/>
              </w:rPr>
            </w:pPr>
            <w:r w:rsidRPr="00FA0A88">
              <w:rPr>
                <w:rFonts w:cstheme="minorHAnsi"/>
                <w:sz w:val="20"/>
                <w:szCs w:val="20"/>
              </w:rPr>
              <w:t>C</w:t>
            </w:r>
          </w:p>
        </w:tc>
        <w:tc>
          <w:tcPr>
            <w:tcW w:w="6120" w:type="dxa"/>
            <w:tcBorders>
              <w:bottom w:val="single" w:sz="4" w:space="0" w:color="000000"/>
            </w:tcBorders>
          </w:tcPr>
          <w:p w14:paraId="59B335E7" w14:textId="70F10D0A" w:rsidR="00502173" w:rsidRPr="00FA0A88" w:rsidRDefault="00502173" w:rsidP="005D394E">
            <w:pPr>
              <w:pStyle w:val="ModelNrmlSingle"/>
              <w:keepLines/>
              <w:widowControl w:val="0"/>
              <w:spacing w:after="0"/>
              <w:ind w:firstLine="0"/>
              <w:jc w:val="left"/>
              <w:rPr>
                <w:rFonts w:asciiTheme="minorHAnsi" w:hAnsiTheme="minorHAnsi" w:cstheme="minorHAnsi"/>
                <w:b/>
                <w:bCs/>
                <w:color w:val="4472C4" w:themeColor="accent1"/>
                <w:sz w:val="20"/>
              </w:rPr>
            </w:pPr>
            <w:r w:rsidRPr="00FA0A88">
              <w:rPr>
                <w:rFonts w:asciiTheme="minorHAnsi" w:hAnsiTheme="minorHAnsi" w:cstheme="minorHAnsi"/>
                <w:b/>
                <w:bCs/>
                <w:color w:val="4472C4" w:themeColor="accent1"/>
                <w:sz w:val="20"/>
              </w:rPr>
              <w:t>CONTRACTORS MONTHLY REPORTS</w:t>
            </w:r>
          </w:p>
          <w:p w14:paraId="005F7D69" w14:textId="1C38F158" w:rsidR="00502173" w:rsidRPr="00B54238" w:rsidRDefault="00B54238" w:rsidP="005D394E">
            <w:pPr>
              <w:keepLines/>
              <w:widowControl w:val="0"/>
              <w:rPr>
                <w:rFonts w:eastAsia="Times New Roman" w:cstheme="minorHAnsi"/>
                <w:sz w:val="20"/>
                <w:szCs w:val="20"/>
              </w:rPr>
            </w:pPr>
            <w:r w:rsidRPr="00B54238">
              <w:rPr>
                <w:rFonts w:eastAsia="Times New Roman" w:cstheme="minorHAnsi"/>
                <w:sz w:val="20"/>
                <w:szCs w:val="20"/>
              </w:rPr>
              <w:t>C</w:t>
            </w:r>
            <w:r w:rsidR="00502173" w:rsidRPr="00B54238">
              <w:rPr>
                <w:rFonts w:eastAsia="Times New Roman" w:cstheme="minorHAnsi"/>
                <w:sz w:val="20"/>
                <w:szCs w:val="20"/>
              </w:rPr>
              <w:t xml:space="preserve">ontractors </w:t>
            </w:r>
            <w:r w:rsidRPr="00B54238">
              <w:rPr>
                <w:rFonts w:eastAsia="Times New Roman" w:cstheme="minorHAnsi"/>
                <w:sz w:val="20"/>
                <w:szCs w:val="20"/>
              </w:rPr>
              <w:t>will</w:t>
            </w:r>
            <w:r w:rsidR="00502173" w:rsidRPr="00B54238">
              <w:rPr>
                <w:rFonts w:eastAsia="Times New Roman" w:cstheme="minorHAnsi"/>
                <w:sz w:val="20"/>
                <w:szCs w:val="20"/>
              </w:rPr>
              <w:t xml:space="preserve"> provide monthly monitoring reports to the </w:t>
            </w:r>
            <w:r w:rsidR="0015236B" w:rsidRPr="00B54238">
              <w:rPr>
                <w:rFonts w:eastAsia="Times New Roman" w:cstheme="minorHAnsi"/>
                <w:sz w:val="20"/>
                <w:szCs w:val="20"/>
              </w:rPr>
              <w:t>Project Implementing Unit</w:t>
            </w:r>
            <w:r w:rsidR="00502173" w:rsidRPr="00B54238">
              <w:rPr>
                <w:rFonts w:eastAsia="Times New Roman" w:cstheme="minorHAnsi"/>
                <w:sz w:val="20"/>
                <w:szCs w:val="20"/>
              </w:rPr>
              <w:t xml:space="preserve">. </w:t>
            </w:r>
          </w:p>
          <w:p w14:paraId="39D641B4" w14:textId="77777777" w:rsidR="00B94B5D" w:rsidRPr="00FA0A88" w:rsidRDefault="00B94B5D" w:rsidP="005D394E">
            <w:pPr>
              <w:keepLines/>
              <w:widowControl w:val="0"/>
              <w:rPr>
                <w:rFonts w:cstheme="minorHAnsi"/>
                <w:sz w:val="20"/>
                <w:szCs w:val="20"/>
              </w:rPr>
            </w:pPr>
          </w:p>
          <w:p w14:paraId="5D975CA9" w14:textId="6A5AD625" w:rsidR="00B94B5D" w:rsidRPr="00FA0A88" w:rsidRDefault="00B94B5D" w:rsidP="005D394E">
            <w:pPr>
              <w:keepLines/>
              <w:widowControl w:val="0"/>
              <w:rPr>
                <w:rFonts w:cstheme="minorHAnsi"/>
                <w:sz w:val="20"/>
                <w:szCs w:val="20"/>
              </w:rPr>
            </w:pPr>
          </w:p>
        </w:tc>
        <w:tc>
          <w:tcPr>
            <w:tcW w:w="3780" w:type="dxa"/>
            <w:tcBorders>
              <w:bottom w:val="single" w:sz="4" w:space="0" w:color="000000"/>
            </w:tcBorders>
          </w:tcPr>
          <w:p w14:paraId="12CAAF31" w14:textId="3EB364FB" w:rsidR="00502173" w:rsidRPr="00777F35" w:rsidRDefault="00B54238" w:rsidP="005D394E">
            <w:pPr>
              <w:keepLines/>
              <w:widowControl w:val="0"/>
              <w:rPr>
                <w:rFonts w:cstheme="minorHAnsi"/>
                <w:i/>
                <w:sz w:val="20"/>
                <w:szCs w:val="20"/>
              </w:rPr>
            </w:pPr>
            <w:r w:rsidRPr="00777F35">
              <w:rPr>
                <w:rFonts w:eastAsia="Times New Roman" w:cstheme="minorHAnsi"/>
                <w:i/>
                <w:sz w:val="20"/>
                <w:szCs w:val="20"/>
              </w:rPr>
              <w:t>Monthly and upon request from the PIU (in the case of incidental or unexpected situations)</w:t>
            </w:r>
          </w:p>
        </w:tc>
        <w:tc>
          <w:tcPr>
            <w:tcW w:w="3690" w:type="dxa"/>
            <w:tcBorders>
              <w:bottom w:val="single" w:sz="4" w:space="0" w:color="000000"/>
            </w:tcBorders>
          </w:tcPr>
          <w:p w14:paraId="11968D6E" w14:textId="626CE02A" w:rsidR="00B54238" w:rsidRPr="00777F35" w:rsidRDefault="00B54238" w:rsidP="005D394E">
            <w:pPr>
              <w:keepLines/>
              <w:widowControl w:val="0"/>
              <w:rPr>
                <w:rFonts w:cstheme="minorHAnsi"/>
                <w:i/>
                <w:sz w:val="20"/>
                <w:szCs w:val="20"/>
              </w:rPr>
            </w:pPr>
            <w:r w:rsidRPr="00777F35">
              <w:rPr>
                <w:rFonts w:cstheme="minorHAnsi"/>
                <w:i/>
                <w:sz w:val="20"/>
                <w:szCs w:val="20"/>
              </w:rPr>
              <w:t>PIU to place the requirement clause in the contract</w:t>
            </w:r>
          </w:p>
          <w:p w14:paraId="7197E703" w14:textId="77777777" w:rsidR="00B54238" w:rsidRPr="00777F35" w:rsidRDefault="00B54238" w:rsidP="005D394E">
            <w:pPr>
              <w:keepLines/>
              <w:widowControl w:val="0"/>
              <w:rPr>
                <w:rFonts w:cstheme="minorHAnsi"/>
                <w:i/>
                <w:sz w:val="20"/>
                <w:szCs w:val="20"/>
              </w:rPr>
            </w:pPr>
          </w:p>
          <w:p w14:paraId="04AF9E95" w14:textId="519D10B3" w:rsidR="00502173" w:rsidRPr="00777F35" w:rsidRDefault="00B54238" w:rsidP="005D394E">
            <w:pPr>
              <w:keepLines/>
              <w:widowControl w:val="0"/>
              <w:rPr>
                <w:rFonts w:cstheme="minorHAnsi"/>
                <w:i/>
                <w:sz w:val="20"/>
                <w:szCs w:val="20"/>
              </w:rPr>
            </w:pPr>
            <w:r w:rsidRPr="00777F35">
              <w:rPr>
                <w:rFonts w:cstheme="minorHAnsi"/>
                <w:i/>
                <w:sz w:val="20"/>
                <w:szCs w:val="20"/>
              </w:rPr>
              <w:t>Contractor</w:t>
            </w:r>
          </w:p>
        </w:tc>
      </w:tr>
      <w:tr w:rsidR="00502173" w:rsidRPr="00FA0A88" w14:paraId="574F4D94" w14:textId="77777777" w:rsidTr="00594521">
        <w:trPr>
          <w:cantSplit/>
          <w:trHeight w:val="20"/>
        </w:trPr>
        <w:tc>
          <w:tcPr>
            <w:tcW w:w="14305" w:type="dxa"/>
            <w:gridSpan w:val="4"/>
            <w:tcBorders>
              <w:top w:val="single" w:sz="4" w:space="0" w:color="000000"/>
            </w:tcBorders>
            <w:shd w:val="clear" w:color="auto" w:fill="F4B083" w:themeFill="accent2" w:themeFillTint="99"/>
          </w:tcPr>
          <w:p w14:paraId="533BEBD3" w14:textId="77777777" w:rsidR="002A07CC" w:rsidRPr="00FA0A88" w:rsidRDefault="002A07CC" w:rsidP="005D394E">
            <w:pPr>
              <w:keepLines/>
              <w:widowControl w:val="0"/>
              <w:rPr>
                <w:rFonts w:cstheme="minorHAnsi"/>
                <w:b/>
                <w:sz w:val="20"/>
                <w:szCs w:val="20"/>
              </w:rPr>
            </w:pPr>
          </w:p>
          <w:p w14:paraId="1B9C5400" w14:textId="2D37DD92" w:rsidR="00502173" w:rsidRPr="00FA0A88" w:rsidRDefault="00502173" w:rsidP="005D394E">
            <w:pPr>
              <w:keepLines/>
              <w:widowControl w:val="0"/>
              <w:rPr>
                <w:rFonts w:cstheme="minorHAnsi"/>
                <w:sz w:val="20"/>
                <w:szCs w:val="20"/>
              </w:rPr>
            </w:pPr>
            <w:r w:rsidRPr="00FA0A88">
              <w:rPr>
                <w:rFonts w:cstheme="minorHAnsi"/>
                <w:b/>
                <w:sz w:val="20"/>
                <w:szCs w:val="20"/>
              </w:rPr>
              <w:t>ESS 1:  ASSESSMENT AND MANAGEMENT OF ENVIRONMENTAL AND SOCIAL RISKS AND IMPACTS</w:t>
            </w:r>
          </w:p>
        </w:tc>
      </w:tr>
      <w:tr w:rsidR="00044CF1" w:rsidRPr="00FA0A88" w14:paraId="53FD2164" w14:textId="77777777" w:rsidTr="00594521">
        <w:trPr>
          <w:cantSplit/>
          <w:trHeight w:val="20"/>
        </w:trPr>
        <w:tc>
          <w:tcPr>
            <w:tcW w:w="715" w:type="dxa"/>
            <w:tcBorders>
              <w:top w:val="single" w:sz="4" w:space="0" w:color="000000"/>
            </w:tcBorders>
          </w:tcPr>
          <w:p w14:paraId="0D527BFF" w14:textId="77777777" w:rsidR="00044CF1" w:rsidRPr="00FA0A88" w:rsidRDefault="00044CF1" w:rsidP="00044CF1">
            <w:pPr>
              <w:keepLines/>
              <w:widowControl w:val="0"/>
              <w:jc w:val="center"/>
              <w:rPr>
                <w:rFonts w:cstheme="minorHAnsi"/>
                <w:sz w:val="20"/>
                <w:szCs w:val="20"/>
              </w:rPr>
            </w:pPr>
            <w:r w:rsidRPr="00FA0A88">
              <w:rPr>
                <w:rFonts w:cstheme="minorHAnsi"/>
                <w:sz w:val="20"/>
                <w:szCs w:val="20"/>
              </w:rPr>
              <w:t>1.1</w:t>
            </w:r>
          </w:p>
        </w:tc>
        <w:tc>
          <w:tcPr>
            <w:tcW w:w="6120" w:type="dxa"/>
            <w:tcBorders>
              <w:top w:val="single" w:sz="4" w:space="0" w:color="000000"/>
            </w:tcBorders>
          </w:tcPr>
          <w:p w14:paraId="41D9A022" w14:textId="77777777" w:rsidR="00044CF1" w:rsidRPr="00FA0A88" w:rsidRDefault="00044CF1" w:rsidP="00044CF1">
            <w:pPr>
              <w:keepLines/>
              <w:widowControl w:val="0"/>
              <w:rPr>
                <w:rFonts w:cstheme="minorHAnsi"/>
                <w:sz w:val="20"/>
                <w:szCs w:val="20"/>
              </w:rPr>
            </w:pPr>
            <w:r w:rsidRPr="00FA0A88">
              <w:rPr>
                <w:rFonts w:cstheme="minorHAnsi"/>
                <w:b/>
                <w:color w:val="5B9BD5" w:themeColor="accent5"/>
                <w:sz w:val="20"/>
                <w:szCs w:val="20"/>
              </w:rPr>
              <w:t>ORGANIZATIONAL STRUCTURE</w:t>
            </w:r>
          </w:p>
          <w:p w14:paraId="09F2428F" w14:textId="699808F7" w:rsidR="00044CF1" w:rsidRPr="00FA0A88" w:rsidRDefault="00044CF1" w:rsidP="00044CF1">
            <w:pPr>
              <w:keepLines/>
              <w:widowControl w:val="0"/>
              <w:rPr>
                <w:rFonts w:cstheme="minorHAnsi"/>
                <w:sz w:val="20"/>
                <w:szCs w:val="20"/>
                <w:highlight w:val="yellow"/>
              </w:rPr>
            </w:pPr>
            <w:r w:rsidRPr="00044CF1">
              <w:rPr>
                <w:rFonts w:eastAsia="Times New Roman" w:cstheme="minorHAnsi"/>
                <w:sz w:val="20"/>
                <w:szCs w:val="20"/>
              </w:rPr>
              <w:t>Establish an organizational structure (PIU) with qualified staff to support management of environmental and social risks of the Project including environment and social specialists responsible for ensuring full compliance with the ESF and relevant instruments.</w:t>
            </w:r>
            <w:r>
              <w:rPr>
                <w:rFonts w:cstheme="minorHAnsi"/>
              </w:rPr>
              <w:t xml:space="preserve">  </w:t>
            </w:r>
          </w:p>
        </w:tc>
        <w:tc>
          <w:tcPr>
            <w:tcW w:w="3780" w:type="dxa"/>
            <w:tcBorders>
              <w:top w:val="single" w:sz="4" w:space="0" w:color="000000"/>
            </w:tcBorders>
          </w:tcPr>
          <w:p w14:paraId="2DF01D26" w14:textId="6058380F" w:rsidR="00044CF1" w:rsidRPr="00777F35" w:rsidRDefault="00044CF1" w:rsidP="00044CF1">
            <w:pPr>
              <w:keepLines/>
              <w:widowControl w:val="0"/>
              <w:rPr>
                <w:rFonts w:eastAsia="Times New Roman" w:cstheme="minorHAnsi"/>
                <w:i/>
                <w:sz w:val="20"/>
                <w:szCs w:val="20"/>
              </w:rPr>
            </w:pPr>
            <w:r w:rsidRPr="00777F35">
              <w:rPr>
                <w:rFonts w:eastAsia="Times New Roman" w:cstheme="minorHAnsi"/>
                <w:i/>
                <w:sz w:val="20"/>
                <w:szCs w:val="20"/>
              </w:rPr>
              <w:t>An organizational structure including environmental and social specialists will be established within 30 days after Project effectiveness. The organizational structure, including the specialists, should be maintained throughout Project implementation</w:t>
            </w:r>
          </w:p>
        </w:tc>
        <w:tc>
          <w:tcPr>
            <w:tcW w:w="3690" w:type="dxa"/>
            <w:tcBorders>
              <w:top w:val="single" w:sz="4" w:space="0" w:color="000000"/>
            </w:tcBorders>
          </w:tcPr>
          <w:p w14:paraId="336B8D16" w14:textId="77777777" w:rsidR="00044CF1" w:rsidRPr="00777F35" w:rsidRDefault="00044CF1" w:rsidP="00044CF1">
            <w:pPr>
              <w:rPr>
                <w:rFonts w:eastAsia="Times New Roman" w:cstheme="minorHAnsi"/>
                <w:i/>
                <w:sz w:val="20"/>
                <w:szCs w:val="20"/>
              </w:rPr>
            </w:pPr>
            <w:proofErr w:type="spellStart"/>
            <w:r w:rsidRPr="00777F35">
              <w:rPr>
                <w:rFonts w:eastAsia="Times New Roman" w:cstheme="minorHAnsi"/>
                <w:i/>
                <w:sz w:val="20"/>
                <w:szCs w:val="20"/>
              </w:rPr>
              <w:t>MoJ</w:t>
            </w:r>
            <w:proofErr w:type="spellEnd"/>
          </w:p>
          <w:p w14:paraId="40106593" w14:textId="77777777" w:rsidR="00044CF1" w:rsidRPr="00777F35" w:rsidRDefault="00044CF1" w:rsidP="00044CF1">
            <w:pPr>
              <w:rPr>
                <w:rFonts w:eastAsia="Times New Roman" w:cstheme="minorHAnsi"/>
                <w:i/>
                <w:sz w:val="20"/>
                <w:szCs w:val="20"/>
              </w:rPr>
            </w:pPr>
          </w:p>
          <w:p w14:paraId="50159769" w14:textId="77777777" w:rsidR="00044CF1" w:rsidRPr="00777F35" w:rsidRDefault="00044CF1" w:rsidP="00044CF1">
            <w:pPr>
              <w:keepNext/>
              <w:keepLines/>
              <w:numPr>
                <w:ilvl w:val="7"/>
                <w:numId w:val="9"/>
              </w:numPr>
              <w:spacing w:before="200" w:line="276" w:lineRule="auto"/>
              <w:outlineLvl w:val="7"/>
              <w:rPr>
                <w:rFonts w:eastAsia="Times New Roman" w:cstheme="minorHAnsi"/>
                <w:i/>
                <w:sz w:val="20"/>
                <w:szCs w:val="20"/>
              </w:rPr>
            </w:pPr>
            <w:r w:rsidRPr="00777F35">
              <w:rPr>
                <w:rFonts w:eastAsia="Times New Roman" w:cstheme="minorHAnsi"/>
                <w:i/>
                <w:sz w:val="20"/>
                <w:szCs w:val="20"/>
              </w:rPr>
              <w:t>Funding from the Project budget</w:t>
            </w:r>
          </w:p>
          <w:p w14:paraId="6F9B134B" w14:textId="77777777" w:rsidR="00044CF1" w:rsidRPr="00777F35" w:rsidRDefault="00044CF1" w:rsidP="00044CF1">
            <w:pPr>
              <w:keepLines/>
              <w:widowControl w:val="0"/>
              <w:rPr>
                <w:rFonts w:eastAsia="Times New Roman" w:cstheme="minorHAnsi"/>
                <w:i/>
                <w:sz w:val="20"/>
                <w:szCs w:val="20"/>
              </w:rPr>
            </w:pPr>
          </w:p>
        </w:tc>
      </w:tr>
      <w:tr w:rsidR="0081130D" w:rsidRPr="00FA0A88" w14:paraId="69D2CFD5" w14:textId="77777777" w:rsidTr="00594521">
        <w:trPr>
          <w:cantSplit/>
          <w:trHeight w:val="20"/>
        </w:trPr>
        <w:tc>
          <w:tcPr>
            <w:tcW w:w="715" w:type="dxa"/>
          </w:tcPr>
          <w:p w14:paraId="30F6E72D" w14:textId="77777777" w:rsidR="0081130D" w:rsidRPr="00FA0A88" w:rsidRDefault="0081130D" w:rsidP="0081130D">
            <w:pPr>
              <w:keepLines/>
              <w:widowControl w:val="0"/>
              <w:jc w:val="center"/>
              <w:rPr>
                <w:rFonts w:cstheme="minorHAnsi"/>
                <w:sz w:val="20"/>
                <w:szCs w:val="20"/>
              </w:rPr>
            </w:pPr>
            <w:r w:rsidRPr="00FA0A88">
              <w:rPr>
                <w:rFonts w:cstheme="minorHAnsi"/>
                <w:sz w:val="20"/>
                <w:szCs w:val="20"/>
              </w:rPr>
              <w:t>1.2</w:t>
            </w:r>
          </w:p>
        </w:tc>
        <w:tc>
          <w:tcPr>
            <w:tcW w:w="6120" w:type="dxa"/>
          </w:tcPr>
          <w:p w14:paraId="7FDAA1F5" w14:textId="77777777" w:rsidR="0081130D" w:rsidRPr="00FA0A88" w:rsidRDefault="0081130D" w:rsidP="0081130D">
            <w:pPr>
              <w:keepLines/>
              <w:widowControl w:val="0"/>
              <w:rPr>
                <w:rFonts w:cstheme="minorHAnsi"/>
                <w:b/>
                <w:color w:val="5B9BD5" w:themeColor="accent5"/>
                <w:sz w:val="20"/>
                <w:szCs w:val="20"/>
              </w:rPr>
            </w:pPr>
            <w:r w:rsidRPr="00FA0A88">
              <w:rPr>
                <w:rFonts w:cstheme="minorHAnsi"/>
                <w:b/>
                <w:color w:val="5B9BD5" w:themeColor="accent5"/>
                <w:sz w:val="20"/>
                <w:szCs w:val="20"/>
              </w:rPr>
              <w:t>ENVIRONMENTAL AND SOCIAL ASSESSMENT</w:t>
            </w:r>
          </w:p>
          <w:p w14:paraId="669A6DFF" w14:textId="2C0F5E2D" w:rsidR="0081130D" w:rsidRPr="00777F35" w:rsidRDefault="007532C4" w:rsidP="0081130D">
            <w:pPr>
              <w:pStyle w:val="Default"/>
              <w:jc w:val="both"/>
              <w:rPr>
                <w:rFonts w:asciiTheme="minorHAnsi" w:eastAsia="Times New Roman" w:hAnsiTheme="minorHAnsi" w:cstheme="minorHAnsi"/>
                <w:color w:val="auto"/>
                <w:sz w:val="20"/>
                <w:szCs w:val="20"/>
                <w:lang w:val="en-US"/>
              </w:rPr>
            </w:pPr>
            <w:r>
              <w:rPr>
                <w:rFonts w:asciiTheme="minorHAnsi" w:eastAsia="Times New Roman" w:hAnsiTheme="minorHAnsi" w:cstheme="minorHAnsi"/>
                <w:color w:val="auto"/>
                <w:sz w:val="20"/>
                <w:szCs w:val="20"/>
                <w:lang w:val="en-US"/>
              </w:rPr>
              <w:t>U</w:t>
            </w:r>
            <w:r w:rsidR="0081130D" w:rsidRPr="00777F35">
              <w:rPr>
                <w:rFonts w:asciiTheme="minorHAnsi" w:eastAsia="Times New Roman" w:hAnsiTheme="minorHAnsi" w:cstheme="minorHAnsi"/>
                <w:color w:val="auto"/>
                <w:sz w:val="20"/>
                <w:szCs w:val="20"/>
                <w:lang w:val="en-US"/>
              </w:rPr>
              <w:t>pdate, adopt, and implement, the Environmental and Social Management Plan</w:t>
            </w:r>
            <w:r w:rsidR="001C0CC1">
              <w:rPr>
                <w:rFonts w:asciiTheme="minorHAnsi" w:eastAsia="Times New Roman" w:hAnsiTheme="minorHAnsi" w:cstheme="minorHAnsi"/>
                <w:color w:val="auto"/>
                <w:sz w:val="20"/>
                <w:szCs w:val="20"/>
                <w:lang w:val="en-US"/>
              </w:rPr>
              <w:t xml:space="preserve"> (ESMP)</w:t>
            </w:r>
            <w:r w:rsidR="0081130D" w:rsidRPr="00777F35">
              <w:rPr>
                <w:rFonts w:asciiTheme="minorHAnsi" w:eastAsia="Times New Roman" w:hAnsiTheme="minorHAnsi" w:cstheme="minorHAnsi"/>
                <w:color w:val="auto"/>
                <w:sz w:val="20"/>
                <w:szCs w:val="20"/>
                <w:lang w:val="en-US"/>
              </w:rPr>
              <w:t xml:space="preserve"> Checklists and Cultural Heritage Management Plans</w:t>
            </w:r>
            <w:r w:rsidR="00410F0A">
              <w:rPr>
                <w:rFonts w:asciiTheme="minorHAnsi" w:eastAsia="Times New Roman" w:hAnsiTheme="minorHAnsi" w:cstheme="minorHAnsi"/>
                <w:color w:val="auto"/>
                <w:sz w:val="20"/>
                <w:szCs w:val="20"/>
                <w:lang w:val="en-US"/>
              </w:rPr>
              <w:t xml:space="preserve"> (CHMPs)</w:t>
            </w:r>
            <w:r>
              <w:rPr>
                <w:rFonts w:asciiTheme="minorHAnsi" w:eastAsia="Times New Roman" w:hAnsiTheme="minorHAnsi" w:cstheme="minorHAnsi"/>
                <w:color w:val="auto"/>
                <w:sz w:val="20"/>
                <w:szCs w:val="20"/>
                <w:lang w:val="en-US"/>
              </w:rPr>
              <w:t xml:space="preserve"> for sub-projects in </w:t>
            </w:r>
            <w:proofErr w:type="spellStart"/>
            <w:r>
              <w:rPr>
                <w:rFonts w:asciiTheme="minorHAnsi" w:eastAsia="Times New Roman" w:hAnsiTheme="minorHAnsi" w:cstheme="minorHAnsi"/>
                <w:color w:val="auto"/>
                <w:sz w:val="20"/>
                <w:szCs w:val="20"/>
                <w:lang w:val="en-US"/>
              </w:rPr>
              <w:t>Vinkovci</w:t>
            </w:r>
            <w:proofErr w:type="spellEnd"/>
            <w:r>
              <w:rPr>
                <w:rFonts w:asciiTheme="minorHAnsi" w:eastAsia="Times New Roman" w:hAnsiTheme="minorHAnsi" w:cstheme="minorHAnsi"/>
                <w:color w:val="auto"/>
                <w:sz w:val="20"/>
                <w:szCs w:val="20"/>
                <w:lang w:val="en-US"/>
              </w:rPr>
              <w:t xml:space="preserve">, Zagreb and </w:t>
            </w:r>
            <w:proofErr w:type="spellStart"/>
            <w:r>
              <w:rPr>
                <w:rFonts w:asciiTheme="minorHAnsi" w:eastAsia="Times New Roman" w:hAnsiTheme="minorHAnsi" w:cstheme="minorHAnsi"/>
                <w:color w:val="auto"/>
                <w:sz w:val="20"/>
                <w:szCs w:val="20"/>
                <w:lang w:val="en-US"/>
              </w:rPr>
              <w:t>Kutina</w:t>
            </w:r>
            <w:proofErr w:type="spellEnd"/>
            <w:r w:rsidR="0081130D" w:rsidRPr="00777F35">
              <w:rPr>
                <w:rFonts w:asciiTheme="minorHAnsi" w:eastAsia="Times New Roman" w:hAnsiTheme="minorHAnsi" w:cstheme="minorHAnsi"/>
                <w:color w:val="auto"/>
                <w:sz w:val="20"/>
                <w:szCs w:val="20"/>
                <w:lang w:val="en-US"/>
              </w:rPr>
              <w:t xml:space="preserve">. </w:t>
            </w:r>
          </w:p>
          <w:p w14:paraId="3F31B3CD" w14:textId="70CB8B26" w:rsidR="0081130D" w:rsidRPr="00777F35" w:rsidRDefault="0081130D" w:rsidP="0081130D">
            <w:pPr>
              <w:pStyle w:val="Default"/>
              <w:jc w:val="both"/>
              <w:rPr>
                <w:rFonts w:asciiTheme="minorHAnsi" w:eastAsia="Times New Roman" w:hAnsiTheme="minorHAnsi" w:cstheme="minorHAnsi"/>
                <w:color w:val="auto"/>
                <w:sz w:val="20"/>
                <w:szCs w:val="20"/>
                <w:lang w:val="en-US"/>
              </w:rPr>
            </w:pPr>
            <w:r w:rsidRPr="00777F35">
              <w:rPr>
                <w:rFonts w:asciiTheme="minorHAnsi" w:eastAsia="Times New Roman" w:hAnsiTheme="minorHAnsi" w:cstheme="minorHAnsi"/>
                <w:color w:val="auto"/>
                <w:sz w:val="20"/>
                <w:szCs w:val="20"/>
                <w:lang w:val="en-US"/>
              </w:rPr>
              <w:t>SEP will be prepared as a tool for identification and engagement and solicit feedback by different stakeholders on project and sub-project level but as well as to identify and manage social and environmental risks and impacts from the project and proposing appropriate mitigation measures for implementation during the project realization.</w:t>
            </w:r>
          </w:p>
          <w:p w14:paraId="0B0F67C4" w14:textId="4D7ACDD1" w:rsidR="0081130D" w:rsidRPr="00FA0A88" w:rsidRDefault="0081130D" w:rsidP="0081130D">
            <w:pPr>
              <w:keepLines/>
              <w:widowControl w:val="0"/>
              <w:rPr>
                <w:rFonts w:cstheme="minorHAnsi"/>
                <w:sz w:val="20"/>
                <w:szCs w:val="20"/>
              </w:rPr>
            </w:pPr>
          </w:p>
        </w:tc>
        <w:tc>
          <w:tcPr>
            <w:tcW w:w="3780" w:type="dxa"/>
          </w:tcPr>
          <w:p w14:paraId="3AF1314E" w14:textId="77777777" w:rsidR="0081130D" w:rsidRPr="0081130D" w:rsidRDefault="0081130D" w:rsidP="0081130D">
            <w:pPr>
              <w:rPr>
                <w:rFonts w:eastAsia="Times New Roman" w:cstheme="minorHAnsi"/>
                <w:i/>
                <w:sz w:val="20"/>
                <w:szCs w:val="20"/>
              </w:rPr>
            </w:pPr>
            <w:r w:rsidRPr="0081130D">
              <w:rPr>
                <w:rFonts w:eastAsia="Times New Roman" w:cstheme="minorHAnsi"/>
                <w:i/>
                <w:sz w:val="20"/>
                <w:szCs w:val="20"/>
              </w:rPr>
              <w:t xml:space="preserve">ESMP Checklist for </w:t>
            </w:r>
            <w:proofErr w:type="spellStart"/>
            <w:r w:rsidRPr="0081130D">
              <w:rPr>
                <w:rFonts w:eastAsia="Times New Roman" w:cstheme="minorHAnsi"/>
                <w:i/>
                <w:sz w:val="20"/>
                <w:szCs w:val="20"/>
              </w:rPr>
              <w:t>Vinkovci</w:t>
            </w:r>
            <w:proofErr w:type="spellEnd"/>
            <w:r w:rsidRPr="0081130D">
              <w:rPr>
                <w:rFonts w:eastAsia="Times New Roman" w:cstheme="minorHAnsi"/>
                <w:i/>
                <w:sz w:val="20"/>
                <w:szCs w:val="20"/>
              </w:rPr>
              <w:t xml:space="preserve">, Zagreb and </w:t>
            </w:r>
            <w:proofErr w:type="spellStart"/>
            <w:r w:rsidRPr="0081130D">
              <w:rPr>
                <w:rFonts w:eastAsia="Times New Roman" w:cstheme="minorHAnsi"/>
                <w:i/>
                <w:sz w:val="20"/>
                <w:szCs w:val="20"/>
              </w:rPr>
              <w:t>Kutina</w:t>
            </w:r>
            <w:proofErr w:type="spellEnd"/>
            <w:r w:rsidRPr="0081130D">
              <w:rPr>
                <w:rFonts w:eastAsia="Times New Roman" w:cstheme="minorHAnsi"/>
                <w:i/>
                <w:sz w:val="20"/>
                <w:szCs w:val="20"/>
              </w:rPr>
              <w:t xml:space="preserve"> will be prepared, disclosed and consulted prior to appraisal.</w:t>
            </w:r>
          </w:p>
          <w:p w14:paraId="51FD5CB8" w14:textId="77777777" w:rsidR="0081130D" w:rsidRPr="0081130D" w:rsidRDefault="0081130D" w:rsidP="0081130D">
            <w:pPr>
              <w:rPr>
                <w:rFonts w:eastAsia="Times New Roman" w:cstheme="minorHAnsi"/>
                <w:i/>
                <w:sz w:val="20"/>
                <w:szCs w:val="20"/>
              </w:rPr>
            </w:pPr>
            <w:r w:rsidRPr="0081130D">
              <w:rPr>
                <w:rFonts w:eastAsia="Times New Roman" w:cstheme="minorHAnsi"/>
                <w:i/>
                <w:sz w:val="20"/>
                <w:szCs w:val="20"/>
              </w:rPr>
              <w:t xml:space="preserve">CHMP for </w:t>
            </w:r>
            <w:proofErr w:type="spellStart"/>
            <w:r w:rsidRPr="0081130D">
              <w:rPr>
                <w:rFonts w:eastAsia="Times New Roman" w:cstheme="minorHAnsi"/>
                <w:i/>
                <w:sz w:val="20"/>
                <w:szCs w:val="20"/>
              </w:rPr>
              <w:t>Vinkvci</w:t>
            </w:r>
            <w:proofErr w:type="spellEnd"/>
            <w:r w:rsidRPr="0081130D">
              <w:rPr>
                <w:rFonts w:eastAsia="Times New Roman" w:cstheme="minorHAnsi"/>
                <w:i/>
                <w:sz w:val="20"/>
                <w:szCs w:val="20"/>
              </w:rPr>
              <w:t xml:space="preserve"> and Zagreb will be prepared, disclosed and consulted prior to appraisal. Once prepared, ESMP Checklists apply throughout Project implementation. ESMP Checklists will be updated as necessary to be in line with final designs and submitted for the Bank approval before launching the bidding process for the respective locations. Once approved, the ESMP Checklists are carried out throughout Project implementation</w:t>
            </w:r>
          </w:p>
          <w:p w14:paraId="7FDAE172" w14:textId="77777777" w:rsidR="0081130D" w:rsidRPr="0081130D" w:rsidRDefault="0081130D" w:rsidP="0081130D">
            <w:pPr>
              <w:rPr>
                <w:rFonts w:eastAsia="Times New Roman" w:cstheme="minorHAnsi"/>
                <w:i/>
                <w:sz w:val="20"/>
                <w:szCs w:val="20"/>
              </w:rPr>
            </w:pPr>
          </w:p>
          <w:p w14:paraId="4661468F" w14:textId="77777777" w:rsidR="0081130D" w:rsidRPr="0081130D" w:rsidRDefault="0081130D" w:rsidP="0081130D">
            <w:pPr>
              <w:rPr>
                <w:rFonts w:eastAsia="Times New Roman" w:cstheme="minorHAnsi"/>
                <w:i/>
                <w:sz w:val="20"/>
                <w:szCs w:val="20"/>
              </w:rPr>
            </w:pPr>
          </w:p>
          <w:p w14:paraId="690C8971" w14:textId="3C9BAAB8" w:rsidR="0081130D" w:rsidRPr="00777F35" w:rsidRDefault="0081130D" w:rsidP="0081130D">
            <w:pPr>
              <w:pStyle w:val="Default"/>
              <w:jc w:val="both"/>
              <w:rPr>
                <w:rFonts w:asciiTheme="minorHAnsi" w:eastAsia="Times New Roman" w:hAnsiTheme="minorHAnsi" w:cstheme="minorHAnsi"/>
                <w:i/>
                <w:color w:val="auto"/>
                <w:sz w:val="20"/>
                <w:szCs w:val="20"/>
                <w:lang w:val="en-US"/>
              </w:rPr>
            </w:pPr>
          </w:p>
        </w:tc>
        <w:tc>
          <w:tcPr>
            <w:tcW w:w="3690" w:type="dxa"/>
          </w:tcPr>
          <w:p w14:paraId="7D72D189" w14:textId="77777777" w:rsidR="0081130D" w:rsidRPr="0081130D" w:rsidRDefault="0081130D" w:rsidP="0081130D">
            <w:pPr>
              <w:rPr>
                <w:rFonts w:eastAsia="Times New Roman" w:cstheme="minorHAnsi"/>
                <w:i/>
                <w:sz w:val="20"/>
                <w:szCs w:val="20"/>
              </w:rPr>
            </w:pPr>
            <w:proofErr w:type="spellStart"/>
            <w:r w:rsidRPr="0081130D">
              <w:rPr>
                <w:rFonts w:eastAsia="Times New Roman" w:cstheme="minorHAnsi"/>
                <w:i/>
                <w:sz w:val="20"/>
                <w:szCs w:val="20"/>
              </w:rPr>
              <w:t>MoJ</w:t>
            </w:r>
            <w:proofErr w:type="spellEnd"/>
            <w:r w:rsidRPr="0081130D">
              <w:rPr>
                <w:rFonts w:eastAsia="Times New Roman" w:cstheme="minorHAnsi"/>
                <w:i/>
                <w:sz w:val="20"/>
                <w:szCs w:val="20"/>
              </w:rPr>
              <w:t xml:space="preserve"> should prepare ESMP Checklists or update existing ESMP Checklists and CHMPs with the support of PIU ESS</w:t>
            </w:r>
          </w:p>
          <w:p w14:paraId="38DD6BC2" w14:textId="77777777" w:rsidR="0081130D" w:rsidRPr="0081130D" w:rsidRDefault="0081130D" w:rsidP="0081130D">
            <w:pPr>
              <w:rPr>
                <w:rFonts w:eastAsia="Times New Roman" w:cstheme="minorHAnsi"/>
                <w:i/>
                <w:sz w:val="20"/>
                <w:szCs w:val="20"/>
              </w:rPr>
            </w:pPr>
          </w:p>
          <w:p w14:paraId="217BB60A" w14:textId="77777777" w:rsidR="0081130D" w:rsidRPr="0081130D" w:rsidRDefault="0081130D" w:rsidP="0081130D">
            <w:pPr>
              <w:rPr>
                <w:rFonts w:eastAsia="Times New Roman" w:cstheme="minorHAnsi"/>
                <w:i/>
                <w:sz w:val="20"/>
                <w:szCs w:val="20"/>
              </w:rPr>
            </w:pPr>
            <w:r w:rsidRPr="0081130D">
              <w:rPr>
                <w:rFonts w:eastAsia="Times New Roman" w:cstheme="minorHAnsi"/>
                <w:i/>
                <w:sz w:val="20"/>
                <w:szCs w:val="20"/>
              </w:rPr>
              <w:t>ESMP Checklist should be implemented by contractor and supervising engineer.</w:t>
            </w:r>
          </w:p>
          <w:p w14:paraId="220358D4" w14:textId="77777777" w:rsidR="0081130D" w:rsidRPr="0081130D" w:rsidRDefault="0081130D" w:rsidP="0081130D">
            <w:pPr>
              <w:rPr>
                <w:rFonts w:eastAsia="Times New Roman" w:cstheme="minorHAnsi"/>
                <w:i/>
                <w:sz w:val="20"/>
                <w:szCs w:val="20"/>
              </w:rPr>
            </w:pPr>
          </w:p>
          <w:p w14:paraId="75738385" w14:textId="77777777" w:rsidR="0081130D" w:rsidRPr="0081130D" w:rsidRDefault="0081130D" w:rsidP="0081130D">
            <w:pPr>
              <w:rPr>
                <w:rFonts w:eastAsia="Times New Roman" w:cstheme="minorHAnsi"/>
                <w:i/>
                <w:sz w:val="20"/>
                <w:szCs w:val="20"/>
              </w:rPr>
            </w:pPr>
            <w:r w:rsidRPr="0081130D">
              <w:rPr>
                <w:rFonts w:eastAsia="Times New Roman" w:cstheme="minorHAnsi"/>
                <w:i/>
                <w:sz w:val="20"/>
                <w:szCs w:val="20"/>
              </w:rPr>
              <w:t>SEP should be implemented by PIU</w:t>
            </w:r>
          </w:p>
          <w:p w14:paraId="6B898298" w14:textId="77777777" w:rsidR="0081130D" w:rsidRPr="0081130D" w:rsidRDefault="0081130D" w:rsidP="0081130D">
            <w:pPr>
              <w:rPr>
                <w:rFonts w:eastAsia="Times New Roman" w:cstheme="minorHAnsi"/>
                <w:i/>
                <w:sz w:val="20"/>
                <w:szCs w:val="20"/>
              </w:rPr>
            </w:pPr>
          </w:p>
          <w:p w14:paraId="21019995" w14:textId="1563F609" w:rsidR="0081130D" w:rsidRPr="00777F35" w:rsidRDefault="0081130D" w:rsidP="0081130D">
            <w:pPr>
              <w:pStyle w:val="Default"/>
              <w:jc w:val="both"/>
              <w:rPr>
                <w:rFonts w:asciiTheme="minorHAnsi" w:eastAsia="Times New Roman" w:hAnsiTheme="minorHAnsi" w:cstheme="minorHAnsi"/>
                <w:i/>
                <w:color w:val="auto"/>
                <w:sz w:val="20"/>
                <w:szCs w:val="20"/>
                <w:lang w:val="en-US"/>
              </w:rPr>
            </w:pPr>
            <w:r w:rsidRPr="0081130D">
              <w:rPr>
                <w:rFonts w:asciiTheme="minorHAnsi" w:eastAsia="Times New Roman" w:hAnsiTheme="minorHAnsi" w:cstheme="minorHAnsi"/>
                <w:i/>
                <w:color w:val="auto"/>
                <w:sz w:val="20"/>
                <w:szCs w:val="20"/>
                <w:lang w:val="en-US"/>
              </w:rPr>
              <w:t>Funding from Project funds</w:t>
            </w:r>
          </w:p>
        </w:tc>
      </w:tr>
      <w:tr w:rsidR="00502173" w:rsidRPr="00FA0A88" w14:paraId="3D1122BF" w14:textId="77777777" w:rsidTr="00594521">
        <w:trPr>
          <w:cantSplit/>
          <w:trHeight w:val="20"/>
        </w:trPr>
        <w:tc>
          <w:tcPr>
            <w:tcW w:w="715" w:type="dxa"/>
          </w:tcPr>
          <w:p w14:paraId="577C00AF"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1.3</w:t>
            </w:r>
          </w:p>
        </w:tc>
        <w:tc>
          <w:tcPr>
            <w:tcW w:w="6120" w:type="dxa"/>
          </w:tcPr>
          <w:p w14:paraId="5DE69419" w14:textId="6189A9D8" w:rsidR="00502173" w:rsidRPr="00FA0A88" w:rsidRDefault="00502173" w:rsidP="005D394E">
            <w:pPr>
              <w:keepLines/>
              <w:widowControl w:val="0"/>
              <w:rPr>
                <w:rFonts w:cstheme="minorHAnsi"/>
                <w:sz w:val="20"/>
                <w:szCs w:val="20"/>
              </w:rPr>
            </w:pPr>
            <w:r w:rsidRPr="00FA0A88">
              <w:rPr>
                <w:rFonts w:cstheme="minorHAnsi"/>
                <w:b/>
                <w:color w:val="5B9BD5" w:themeColor="accent5"/>
                <w:sz w:val="20"/>
                <w:szCs w:val="20"/>
              </w:rPr>
              <w:t>MANAGEMENT TOOLS AND INSTRUMENTS</w:t>
            </w:r>
            <w:r w:rsidRPr="00FA0A88">
              <w:rPr>
                <w:rFonts w:cstheme="minorHAnsi"/>
                <w:color w:val="5B9BD5" w:themeColor="accent5"/>
                <w:sz w:val="20"/>
                <w:szCs w:val="20"/>
              </w:rPr>
              <w:t xml:space="preserve"> </w:t>
            </w:r>
          </w:p>
          <w:p w14:paraId="1D2F2F6B" w14:textId="77777777" w:rsidR="00E94EA7" w:rsidRPr="00FA0A88" w:rsidRDefault="00E94EA7" w:rsidP="005D394E">
            <w:pPr>
              <w:keepLines/>
              <w:widowControl w:val="0"/>
              <w:rPr>
                <w:rFonts w:cstheme="minorHAnsi"/>
                <w:sz w:val="20"/>
                <w:szCs w:val="20"/>
              </w:rPr>
            </w:pPr>
          </w:p>
          <w:p w14:paraId="105C3B9C" w14:textId="43FE97BE" w:rsidR="00502173" w:rsidRPr="009D502D" w:rsidRDefault="007532C4" w:rsidP="009D502D">
            <w:pPr>
              <w:pStyle w:val="Default"/>
              <w:jc w:val="both"/>
              <w:rPr>
                <w:rFonts w:asciiTheme="minorHAnsi" w:eastAsia="Times New Roman" w:hAnsiTheme="minorHAnsi" w:cstheme="minorHAnsi"/>
                <w:color w:val="auto"/>
                <w:sz w:val="20"/>
                <w:szCs w:val="20"/>
                <w:lang w:val="en-US"/>
              </w:rPr>
            </w:pPr>
            <w:r w:rsidRPr="00777F35">
              <w:rPr>
                <w:rFonts w:asciiTheme="minorHAnsi" w:eastAsia="Times New Roman" w:hAnsiTheme="minorHAnsi" w:cstheme="minorHAnsi"/>
                <w:color w:val="auto"/>
                <w:sz w:val="20"/>
                <w:szCs w:val="20"/>
                <w:lang w:val="en-US"/>
              </w:rPr>
              <w:t xml:space="preserve">Prepare, update, adopt, and implement, </w:t>
            </w:r>
            <w:r w:rsidR="009D502D">
              <w:rPr>
                <w:rFonts w:asciiTheme="minorHAnsi" w:eastAsia="Times New Roman" w:hAnsiTheme="minorHAnsi" w:cstheme="minorHAnsi"/>
                <w:color w:val="auto"/>
                <w:sz w:val="20"/>
                <w:szCs w:val="20"/>
                <w:lang w:val="en-US"/>
              </w:rPr>
              <w:t xml:space="preserve">the </w:t>
            </w:r>
            <w:r>
              <w:rPr>
                <w:rFonts w:asciiTheme="minorHAnsi" w:eastAsia="Times New Roman" w:hAnsiTheme="minorHAnsi" w:cstheme="minorHAnsi"/>
                <w:color w:val="auto"/>
                <w:sz w:val="20"/>
                <w:szCs w:val="20"/>
                <w:lang w:val="en-US"/>
              </w:rPr>
              <w:t>(ESMP)</w:t>
            </w:r>
            <w:r w:rsidRPr="00777F35">
              <w:rPr>
                <w:rFonts w:asciiTheme="minorHAnsi" w:eastAsia="Times New Roman" w:hAnsiTheme="minorHAnsi" w:cstheme="minorHAnsi"/>
                <w:color w:val="auto"/>
                <w:sz w:val="20"/>
                <w:szCs w:val="20"/>
                <w:lang w:val="en-US"/>
              </w:rPr>
              <w:t xml:space="preserve"> Checklists and </w:t>
            </w:r>
            <w:r>
              <w:rPr>
                <w:rFonts w:asciiTheme="minorHAnsi" w:eastAsia="Times New Roman" w:hAnsiTheme="minorHAnsi" w:cstheme="minorHAnsi"/>
                <w:color w:val="auto"/>
                <w:sz w:val="20"/>
                <w:szCs w:val="20"/>
                <w:lang w:val="en-US"/>
              </w:rPr>
              <w:t xml:space="preserve">CHMP for sub-project in </w:t>
            </w:r>
            <w:proofErr w:type="spellStart"/>
            <w:r>
              <w:rPr>
                <w:rFonts w:asciiTheme="minorHAnsi" w:eastAsia="Times New Roman" w:hAnsiTheme="minorHAnsi" w:cstheme="minorHAnsi"/>
                <w:color w:val="auto"/>
                <w:sz w:val="20"/>
                <w:szCs w:val="20"/>
                <w:lang w:val="en-US"/>
              </w:rPr>
              <w:t>Varazdin</w:t>
            </w:r>
            <w:proofErr w:type="spellEnd"/>
            <w:r w:rsidRPr="00777F35">
              <w:rPr>
                <w:rFonts w:asciiTheme="minorHAnsi" w:eastAsia="Times New Roman" w:hAnsiTheme="minorHAnsi" w:cstheme="minorHAnsi"/>
                <w:color w:val="auto"/>
                <w:sz w:val="20"/>
                <w:szCs w:val="20"/>
                <w:lang w:val="en-US"/>
              </w:rPr>
              <w:t xml:space="preserve">. </w:t>
            </w:r>
          </w:p>
        </w:tc>
        <w:tc>
          <w:tcPr>
            <w:tcW w:w="3780" w:type="dxa"/>
          </w:tcPr>
          <w:p w14:paraId="5890D961" w14:textId="0EC33ED3" w:rsidR="007532C4" w:rsidRPr="0081130D" w:rsidRDefault="007532C4" w:rsidP="007532C4">
            <w:pPr>
              <w:rPr>
                <w:rFonts w:eastAsia="Times New Roman" w:cstheme="minorHAnsi"/>
                <w:i/>
                <w:sz w:val="20"/>
                <w:szCs w:val="20"/>
              </w:rPr>
            </w:pPr>
            <w:r w:rsidRPr="0081130D">
              <w:rPr>
                <w:rFonts w:eastAsia="Times New Roman" w:cstheme="minorHAnsi"/>
                <w:i/>
                <w:sz w:val="20"/>
                <w:szCs w:val="20"/>
              </w:rPr>
              <w:t xml:space="preserve">ESMP Checklist and CHMP for </w:t>
            </w:r>
            <w:proofErr w:type="spellStart"/>
            <w:r w:rsidRPr="0081130D">
              <w:rPr>
                <w:rFonts w:eastAsia="Times New Roman" w:cstheme="minorHAnsi"/>
                <w:i/>
                <w:sz w:val="20"/>
                <w:szCs w:val="20"/>
              </w:rPr>
              <w:t>Varazdin</w:t>
            </w:r>
            <w:proofErr w:type="spellEnd"/>
            <w:r w:rsidRPr="0081130D">
              <w:rPr>
                <w:rFonts w:eastAsia="Times New Roman" w:cstheme="minorHAnsi"/>
                <w:i/>
                <w:sz w:val="20"/>
                <w:szCs w:val="20"/>
              </w:rPr>
              <w:t xml:space="preserve"> will be prepared during project implementation and will be disclosed and consulted before </w:t>
            </w:r>
            <w:r>
              <w:rPr>
                <w:rFonts w:eastAsia="Times New Roman" w:cstheme="minorHAnsi"/>
                <w:i/>
                <w:sz w:val="20"/>
                <w:szCs w:val="20"/>
              </w:rPr>
              <w:t xml:space="preserve">contracting and </w:t>
            </w:r>
            <w:r w:rsidRPr="0081130D">
              <w:rPr>
                <w:rFonts w:eastAsia="Times New Roman" w:cstheme="minorHAnsi"/>
                <w:i/>
                <w:sz w:val="20"/>
                <w:szCs w:val="20"/>
              </w:rPr>
              <w:t>commen</w:t>
            </w:r>
            <w:r>
              <w:rPr>
                <w:rFonts w:eastAsia="Times New Roman" w:cstheme="minorHAnsi"/>
                <w:i/>
                <w:sz w:val="20"/>
                <w:szCs w:val="20"/>
              </w:rPr>
              <w:t>cing</w:t>
            </w:r>
            <w:r w:rsidRPr="0081130D">
              <w:rPr>
                <w:rFonts w:eastAsia="Times New Roman" w:cstheme="minorHAnsi"/>
                <w:i/>
                <w:sz w:val="20"/>
                <w:szCs w:val="20"/>
              </w:rPr>
              <w:t xml:space="preserve"> works.</w:t>
            </w:r>
          </w:p>
          <w:p w14:paraId="3D678D1E" w14:textId="1DEAECF3" w:rsidR="00502173" w:rsidRPr="00FA0A88" w:rsidRDefault="00502173" w:rsidP="005D394E">
            <w:pPr>
              <w:keepLines/>
              <w:widowControl w:val="0"/>
              <w:rPr>
                <w:rFonts w:cstheme="minorHAnsi"/>
                <w:i/>
                <w:sz w:val="20"/>
                <w:szCs w:val="20"/>
              </w:rPr>
            </w:pPr>
          </w:p>
        </w:tc>
        <w:tc>
          <w:tcPr>
            <w:tcW w:w="3690" w:type="dxa"/>
          </w:tcPr>
          <w:p w14:paraId="11775FB6" w14:textId="77777777" w:rsidR="009D502D" w:rsidRPr="0081130D" w:rsidRDefault="009D502D" w:rsidP="009D502D">
            <w:pPr>
              <w:rPr>
                <w:rFonts w:eastAsia="Times New Roman" w:cstheme="minorHAnsi"/>
                <w:i/>
                <w:sz w:val="20"/>
                <w:szCs w:val="20"/>
              </w:rPr>
            </w:pPr>
            <w:proofErr w:type="spellStart"/>
            <w:r w:rsidRPr="0081130D">
              <w:rPr>
                <w:rFonts w:eastAsia="Times New Roman" w:cstheme="minorHAnsi"/>
                <w:i/>
                <w:sz w:val="20"/>
                <w:szCs w:val="20"/>
              </w:rPr>
              <w:t>MoJ</w:t>
            </w:r>
            <w:proofErr w:type="spellEnd"/>
            <w:r w:rsidRPr="0081130D">
              <w:rPr>
                <w:rFonts w:eastAsia="Times New Roman" w:cstheme="minorHAnsi"/>
                <w:i/>
                <w:sz w:val="20"/>
                <w:szCs w:val="20"/>
              </w:rPr>
              <w:t xml:space="preserve"> should prepare ESMP Checklists or update existing ESMP Checklists and CHMPs with the support of PIU ESS</w:t>
            </w:r>
          </w:p>
          <w:p w14:paraId="2B9F96E5" w14:textId="77777777" w:rsidR="009D502D" w:rsidRPr="0081130D" w:rsidRDefault="009D502D" w:rsidP="009D502D">
            <w:pPr>
              <w:rPr>
                <w:rFonts w:eastAsia="Times New Roman" w:cstheme="minorHAnsi"/>
                <w:i/>
                <w:sz w:val="20"/>
                <w:szCs w:val="20"/>
              </w:rPr>
            </w:pPr>
          </w:p>
          <w:p w14:paraId="246C9780" w14:textId="77777777" w:rsidR="009D502D" w:rsidRPr="0081130D" w:rsidRDefault="009D502D" w:rsidP="009D502D">
            <w:pPr>
              <w:rPr>
                <w:rFonts w:eastAsia="Times New Roman" w:cstheme="minorHAnsi"/>
                <w:i/>
                <w:sz w:val="20"/>
                <w:szCs w:val="20"/>
              </w:rPr>
            </w:pPr>
            <w:r w:rsidRPr="0081130D">
              <w:rPr>
                <w:rFonts w:eastAsia="Times New Roman" w:cstheme="minorHAnsi"/>
                <w:i/>
                <w:sz w:val="20"/>
                <w:szCs w:val="20"/>
              </w:rPr>
              <w:t>ESMP Checklist should be implemented by contractor and supervising engineer.</w:t>
            </w:r>
          </w:p>
          <w:p w14:paraId="74FCC7D6" w14:textId="77777777" w:rsidR="009D502D" w:rsidRPr="0081130D" w:rsidRDefault="009D502D" w:rsidP="009D502D">
            <w:pPr>
              <w:rPr>
                <w:rFonts w:eastAsia="Times New Roman" w:cstheme="minorHAnsi"/>
                <w:i/>
                <w:sz w:val="20"/>
                <w:szCs w:val="20"/>
              </w:rPr>
            </w:pPr>
          </w:p>
          <w:p w14:paraId="208B61BE" w14:textId="77777777" w:rsidR="009D502D" w:rsidRPr="0081130D" w:rsidRDefault="009D502D" w:rsidP="009D502D">
            <w:pPr>
              <w:rPr>
                <w:rFonts w:eastAsia="Times New Roman" w:cstheme="minorHAnsi"/>
                <w:i/>
                <w:sz w:val="20"/>
                <w:szCs w:val="20"/>
              </w:rPr>
            </w:pPr>
            <w:r w:rsidRPr="0081130D">
              <w:rPr>
                <w:rFonts w:eastAsia="Times New Roman" w:cstheme="minorHAnsi"/>
                <w:i/>
                <w:sz w:val="20"/>
                <w:szCs w:val="20"/>
              </w:rPr>
              <w:t>SEP should be implemented by PIU</w:t>
            </w:r>
          </w:p>
          <w:p w14:paraId="1E317963" w14:textId="77777777" w:rsidR="009D502D" w:rsidRPr="0081130D" w:rsidRDefault="009D502D" w:rsidP="009D502D">
            <w:pPr>
              <w:rPr>
                <w:rFonts w:eastAsia="Times New Roman" w:cstheme="minorHAnsi"/>
                <w:i/>
                <w:sz w:val="20"/>
                <w:szCs w:val="20"/>
              </w:rPr>
            </w:pPr>
          </w:p>
          <w:p w14:paraId="489D8047" w14:textId="6B0A89C1" w:rsidR="00502173" w:rsidRPr="00FA0A88" w:rsidRDefault="009D502D" w:rsidP="009D502D">
            <w:pPr>
              <w:keepLines/>
              <w:widowControl w:val="0"/>
              <w:rPr>
                <w:rFonts w:cstheme="minorHAnsi"/>
                <w:sz w:val="20"/>
                <w:szCs w:val="20"/>
              </w:rPr>
            </w:pPr>
            <w:r w:rsidRPr="0081130D">
              <w:rPr>
                <w:rFonts w:eastAsia="Times New Roman" w:cstheme="minorHAnsi"/>
                <w:i/>
                <w:sz w:val="20"/>
                <w:szCs w:val="20"/>
              </w:rPr>
              <w:t>Funding from Project funds</w:t>
            </w:r>
          </w:p>
        </w:tc>
      </w:tr>
      <w:tr w:rsidR="002B1C97" w:rsidRPr="00FA0A88" w14:paraId="13C5E52B" w14:textId="77777777" w:rsidTr="00594521">
        <w:trPr>
          <w:cantSplit/>
          <w:trHeight w:val="20"/>
        </w:trPr>
        <w:tc>
          <w:tcPr>
            <w:tcW w:w="715" w:type="dxa"/>
          </w:tcPr>
          <w:p w14:paraId="556EBD0C" w14:textId="77777777" w:rsidR="002B1C97" w:rsidRPr="00FA0A88" w:rsidRDefault="002B1C97" w:rsidP="002B1C97">
            <w:pPr>
              <w:keepLines/>
              <w:widowControl w:val="0"/>
              <w:jc w:val="center"/>
              <w:rPr>
                <w:rFonts w:cstheme="minorHAnsi"/>
                <w:sz w:val="20"/>
                <w:szCs w:val="20"/>
              </w:rPr>
            </w:pPr>
            <w:r w:rsidRPr="00FA0A88">
              <w:rPr>
                <w:rFonts w:cstheme="minorHAnsi"/>
                <w:sz w:val="20"/>
                <w:szCs w:val="20"/>
              </w:rPr>
              <w:t>1.4</w:t>
            </w:r>
          </w:p>
        </w:tc>
        <w:tc>
          <w:tcPr>
            <w:tcW w:w="6120" w:type="dxa"/>
          </w:tcPr>
          <w:p w14:paraId="2D8B91A6" w14:textId="77777777" w:rsidR="002B1C97" w:rsidRPr="00FA0A88" w:rsidRDefault="002B1C97" w:rsidP="002B1C97">
            <w:pPr>
              <w:keepLines/>
              <w:widowControl w:val="0"/>
              <w:rPr>
                <w:rFonts w:cstheme="minorHAnsi"/>
                <w:sz w:val="20"/>
                <w:szCs w:val="20"/>
              </w:rPr>
            </w:pPr>
            <w:r w:rsidRPr="00FA0A88">
              <w:rPr>
                <w:rFonts w:cstheme="minorHAnsi"/>
                <w:b/>
                <w:color w:val="5B9BD5" w:themeColor="accent5"/>
                <w:sz w:val="20"/>
                <w:szCs w:val="20"/>
              </w:rPr>
              <w:t>MANAGEMENT OF CONTRACTORS</w:t>
            </w:r>
            <w:r w:rsidRPr="00FA0A88">
              <w:rPr>
                <w:rFonts w:cstheme="minorHAnsi"/>
                <w:sz w:val="20"/>
                <w:szCs w:val="20"/>
              </w:rPr>
              <w:t xml:space="preserve"> </w:t>
            </w:r>
          </w:p>
          <w:p w14:paraId="46BAB8E8" w14:textId="77777777" w:rsidR="002B1C97" w:rsidRPr="002B1C97" w:rsidRDefault="002B1C97" w:rsidP="002B1C97">
            <w:pPr>
              <w:pStyle w:val="CommentText"/>
              <w:rPr>
                <w:rFonts w:eastAsia="Times New Roman" w:cstheme="minorHAnsi"/>
              </w:rPr>
            </w:pPr>
            <w:proofErr w:type="spellStart"/>
            <w:r w:rsidRPr="002B1C97">
              <w:rPr>
                <w:rFonts w:eastAsia="Times New Roman" w:cstheme="minorHAnsi"/>
              </w:rPr>
              <w:t>MoJ</w:t>
            </w:r>
            <w:proofErr w:type="spellEnd"/>
            <w:r w:rsidRPr="002B1C97">
              <w:rPr>
                <w:rFonts w:eastAsia="Times New Roman" w:cstheme="minorHAnsi"/>
              </w:rPr>
              <w:t xml:space="preserve"> will develop and implement procedures for managing Contractors and subcontractors.</w:t>
            </w:r>
          </w:p>
          <w:p w14:paraId="04546557" w14:textId="77777777" w:rsidR="002B1C97" w:rsidRPr="002B1C97" w:rsidRDefault="002B1C97" w:rsidP="002B1C97">
            <w:pPr>
              <w:pStyle w:val="CommentText"/>
              <w:rPr>
                <w:rFonts w:eastAsia="Times New Roman" w:cstheme="minorHAnsi"/>
              </w:rPr>
            </w:pPr>
            <w:r w:rsidRPr="002B1C97">
              <w:rPr>
                <w:rFonts w:eastAsia="Times New Roman" w:cstheme="minorHAnsi"/>
              </w:rPr>
              <w:t>Incorporate the obligation of prepared an Environmental Health and Safety (EHS) plan/Labor Management Procedures (LMP) into the contractual agreements with contractors and subcontractors.</w:t>
            </w:r>
          </w:p>
          <w:p w14:paraId="16EDEFB8" w14:textId="1372C45B" w:rsidR="002B1C97" w:rsidRPr="002B1C97" w:rsidRDefault="002B1C97" w:rsidP="002B1C97">
            <w:pPr>
              <w:pStyle w:val="CommentText"/>
              <w:rPr>
                <w:rFonts w:cstheme="minorHAnsi"/>
                <w:sz w:val="22"/>
                <w:szCs w:val="22"/>
              </w:rPr>
            </w:pPr>
            <w:r w:rsidRPr="002B1C97">
              <w:rPr>
                <w:rFonts w:eastAsia="Times New Roman" w:cstheme="minorHAnsi"/>
              </w:rPr>
              <w:t>Environmental and Social obligations will be included in all bidding documents including the contractual agreements.</w:t>
            </w:r>
            <w:r>
              <w:rPr>
                <w:rFonts w:cstheme="minorHAnsi"/>
                <w:sz w:val="22"/>
                <w:szCs w:val="22"/>
              </w:rPr>
              <w:t xml:space="preserve"> </w:t>
            </w:r>
          </w:p>
        </w:tc>
        <w:tc>
          <w:tcPr>
            <w:tcW w:w="3780" w:type="dxa"/>
          </w:tcPr>
          <w:p w14:paraId="3130EA5F" w14:textId="77777777" w:rsidR="002B1C97" w:rsidRPr="002B1C97" w:rsidRDefault="002B1C97" w:rsidP="002B1C97">
            <w:pPr>
              <w:shd w:val="clear" w:color="auto" w:fill="FFFFFF"/>
              <w:rPr>
                <w:rFonts w:eastAsia="Times New Roman" w:cstheme="minorHAnsi"/>
                <w:i/>
                <w:sz w:val="20"/>
                <w:szCs w:val="20"/>
              </w:rPr>
            </w:pPr>
            <w:r w:rsidRPr="002B1C97">
              <w:rPr>
                <w:rFonts w:eastAsia="Times New Roman" w:cstheme="minorHAnsi"/>
                <w:i/>
                <w:sz w:val="20"/>
                <w:szCs w:val="20"/>
              </w:rPr>
              <w:t xml:space="preserve">Prior to the preparation of procurement documents. </w:t>
            </w:r>
          </w:p>
          <w:p w14:paraId="3C9C1248" w14:textId="77777777" w:rsidR="002B1C97" w:rsidRPr="002B1C97" w:rsidRDefault="002B1C97" w:rsidP="002B1C97">
            <w:pPr>
              <w:shd w:val="clear" w:color="auto" w:fill="FFFFFF"/>
              <w:rPr>
                <w:rFonts w:eastAsia="Times New Roman" w:cstheme="minorHAnsi"/>
                <w:i/>
                <w:sz w:val="20"/>
                <w:szCs w:val="20"/>
              </w:rPr>
            </w:pPr>
          </w:p>
          <w:p w14:paraId="4A7630D8" w14:textId="77777777" w:rsidR="002B1C97" w:rsidRPr="002B1C97" w:rsidRDefault="002B1C97" w:rsidP="002B1C97">
            <w:pPr>
              <w:pStyle w:val="HTMLPreformatted"/>
              <w:rPr>
                <w:rFonts w:asciiTheme="minorHAnsi" w:hAnsiTheme="minorHAnsi" w:cstheme="minorHAnsi"/>
                <w:i/>
                <w:lang w:val="en-US" w:eastAsia="en-US"/>
              </w:rPr>
            </w:pPr>
            <w:r w:rsidRPr="002B1C97">
              <w:rPr>
                <w:rFonts w:asciiTheme="minorHAnsi" w:hAnsiTheme="minorHAnsi" w:cstheme="minorHAnsi"/>
                <w:i/>
                <w:lang w:val="en-US" w:eastAsia="en-US"/>
              </w:rPr>
              <w:t>Prior to signature of contracts</w:t>
            </w:r>
          </w:p>
          <w:p w14:paraId="333C9C65" w14:textId="77777777" w:rsidR="002B1C97" w:rsidRPr="002B1C97" w:rsidRDefault="002B1C97" w:rsidP="002B1C97">
            <w:pPr>
              <w:pStyle w:val="HTMLPreformatted"/>
              <w:rPr>
                <w:rFonts w:asciiTheme="minorHAnsi" w:hAnsiTheme="minorHAnsi" w:cstheme="minorHAnsi"/>
                <w:i/>
                <w:lang w:val="en-US" w:eastAsia="en-US"/>
              </w:rPr>
            </w:pPr>
          </w:p>
          <w:p w14:paraId="3748A4EF" w14:textId="77777777" w:rsidR="002B1C97" w:rsidRPr="002B1C97" w:rsidRDefault="002B1C97" w:rsidP="002B1C97">
            <w:pPr>
              <w:shd w:val="clear" w:color="auto" w:fill="FFFFFF"/>
              <w:rPr>
                <w:rFonts w:eastAsia="Times New Roman" w:cstheme="minorHAnsi"/>
                <w:i/>
                <w:sz w:val="20"/>
                <w:szCs w:val="20"/>
              </w:rPr>
            </w:pPr>
            <w:r w:rsidRPr="002B1C97">
              <w:rPr>
                <w:rFonts w:eastAsia="Times New Roman" w:cstheme="minorHAnsi"/>
                <w:i/>
                <w:sz w:val="20"/>
                <w:szCs w:val="20"/>
              </w:rPr>
              <w:t>Implementation of the management tools and instruments required throughout Project implementation</w:t>
            </w:r>
          </w:p>
          <w:p w14:paraId="78EC4148" w14:textId="77777777" w:rsidR="002B1C97" w:rsidRPr="002B1C97" w:rsidRDefault="002B1C97" w:rsidP="002B1C97">
            <w:pPr>
              <w:keepLines/>
              <w:widowControl w:val="0"/>
              <w:rPr>
                <w:rFonts w:eastAsia="Times New Roman" w:cstheme="minorHAnsi"/>
                <w:i/>
                <w:sz w:val="20"/>
                <w:szCs w:val="20"/>
              </w:rPr>
            </w:pPr>
            <w:r w:rsidRPr="002B1C97">
              <w:rPr>
                <w:rFonts w:eastAsia="Times New Roman" w:cstheme="minorHAnsi"/>
                <w:i/>
                <w:sz w:val="20"/>
                <w:szCs w:val="20"/>
              </w:rPr>
              <w:t xml:space="preserve"> </w:t>
            </w:r>
          </w:p>
          <w:p w14:paraId="34689B31" w14:textId="1A916CE8" w:rsidR="002B1C97" w:rsidRPr="002B1C97" w:rsidRDefault="002B1C97" w:rsidP="002B1C97">
            <w:pPr>
              <w:keepLines/>
              <w:widowControl w:val="0"/>
              <w:rPr>
                <w:rFonts w:eastAsia="Times New Roman" w:cstheme="minorHAnsi"/>
                <w:i/>
                <w:sz w:val="20"/>
                <w:szCs w:val="20"/>
              </w:rPr>
            </w:pPr>
            <w:r w:rsidRPr="002B1C97">
              <w:rPr>
                <w:rFonts w:eastAsia="Times New Roman" w:cstheme="minorHAnsi"/>
                <w:i/>
                <w:sz w:val="20"/>
                <w:szCs w:val="20"/>
              </w:rPr>
              <w:t>Supervision of contractors throughout Project implementation</w:t>
            </w:r>
          </w:p>
        </w:tc>
        <w:tc>
          <w:tcPr>
            <w:tcW w:w="3690" w:type="dxa"/>
          </w:tcPr>
          <w:p w14:paraId="2C167600" w14:textId="580BBC99" w:rsidR="002B1C97" w:rsidRPr="002B1C97" w:rsidRDefault="002B1C97" w:rsidP="002B1C97">
            <w:pPr>
              <w:keepLines/>
              <w:widowControl w:val="0"/>
              <w:rPr>
                <w:rFonts w:eastAsia="Times New Roman" w:cstheme="minorHAnsi"/>
                <w:i/>
                <w:sz w:val="20"/>
                <w:szCs w:val="20"/>
              </w:rPr>
            </w:pPr>
            <w:r w:rsidRPr="002B1C97">
              <w:rPr>
                <w:rFonts w:eastAsia="Times New Roman" w:cstheme="minorHAnsi"/>
                <w:i/>
                <w:sz w:val="20"/>
                <w:szCs w:val="20"/>
              </w:rPr>
              <w:t>PIU</w:t>
            </w:r>
          </w:p>
        </w:tc>
      </w:tr>
      <w:tr w:rsidR="00502173" w:rsidRPr="00FA0A88" w14:paraId="24AAF5F3" w14:textId="77777777" w:rsidTr="00FA0A88">
        <w:trPr>
          <w:cantSplit/>
          <w:trHeight w:val="458"/>
        </w:trPr>
        <w:tc>
          <w:tcPr>
            <w:tcW w:w="14305" w:type="dxa"/>
            <w:gridSpan w:val="4"/>
            <w:shd w:val="clear" w:color="auto" w:fill="F4B083" w:themeFill="accent2" w:themeFillTint="99"/>
          </w:tcPr>
          <w:p w14:paraId="2B02C777" w14:textId="69C4181C" w:rsidR="00502173" w:rsidRPr="00FA0A88" w:rsidRDefault="00502173" w:rsidP="005D394E">
            <w:pPr>
              <w:keepLines/>
              <w:widowControl w:val="0"/>
              <w:rPr>
                <w:rFonts w:cstheme="minorHAnsi"/>
                <w:sz w:val="20"/>
                <w:szCs w:val="20"/>
              </w:rPr>
            </w:pPr>
            <w:r w:rsidRPr="00FA0A88">
              <w:rPr>
                <w:rFonts w:cstheme="minorHAnsi"/>
                <w:b/>
                <w:sz w:val="20"/>
                <w:szCs w:val="20"/>
              </w:rPr>
              <w:t xml:space="preserve">ESS 2:  LABOR AND WORKING CONDITIONS  </w:t>
            </w:r>
          </w:p>
        </w:tc>
      </w:tr>
      <w:tr w:rsidR="00395996" w:rsidRPr="00FA0A88" w14:paraId="752A32E9" w14:textId="77777777" w:rsidTr="00594521">
        <w:trPr>
          <w:cantSplit/>
          <w:trHeight w:val="20"/>
        </w:trPr>
        <w:tc>
          <w:tcPr>
            <w:tcW w:w="715" w:type="dxa"/>
          </w:tcPr>
          <w:p w14:paraId="588298D6" w14:textId="77777777" w:rsidR="00395996" w:rsidRPr="00FA0A88" w:rsidRDefault="00395996" w:rsidP="00395996">
            <w:pPr>
              <w:keepLines/>
              <w:widowControl w:val="0"/>
              <w:jc w:val="center"/>
              <w:rPr>
                <w:rFonts w:cstheme="minorHAnsi"/>
                <w:sz w:val="20"/>
                <w:szCs w:val="20"/>
              </w:rPr>
            </w:pPr>
            <w:r w:rsidRPr="00FA0A88">
              <w:rPr>
                <w:rFonts w:cstheme="minorHAnsi"/>
                <w:sz w:val="20"/>
                <w:szCs w:val="20"/>
              </w:rPr>
              <w:t>2.1</w:t>
            </w:r>
          </w:p>
        </w:tc>
        <w:tc>
          <w:tcPr>
            <w:tcW w:w="6120" w:type="dxa"/>
          </w:tcPr>
          <w:p w14:paraId="73A6FFE4" w14:textId="77777777" w:rsidR="00395996" w:rsidRPr="00FA0A88" w:rsidRDefault="00395996" w:rsidP="00395996">
            <w:pPr>
              <w:keepLines/>
              <w:widowControl w:val="0"/>
              <w:rPr>
                <w:rFonts w:cstheme="minorHAnsi"/>
                <w:b/>
                <w:color w:val="5B9BD5" w:themeColor="accent5"/>
                <w:sz w:val="20"/>
                <w:szCs w:val="20"/>
              </w:rPr>
            </w:pPr>
            <w:r w:rsidRPr="00FA0A88">
              <w:rPr>
                <w:rFonts w:cstheme="minorHAnsi"/>
                <w:b/>
                <w:color w:val="5B9BD5" w:themeColor="accent5"/>
                <w:sz w:val="20"/>
                <w:szCs w:val="20"/>
              </w:rPr>
              <w:t>LABOR MANAGEMENT PROCEDURES</w:t>
            </w:r>
          </w:p>
          <w:p w14:paraId="252E36FD" w14:textId="2F36F2A2" w:rsidR="00395996" w:rsidRPr="00FA0A88" w:rsidRDefault="00395996" w:rsidP="00395996">
            <w:pPr>
              <w:keepLines/>
              <w:widowControl w:val="0"/>
              <w:rPr>
                <w:rFonts w:cstheme="minorHAnsi"/>
                <w:sz w:val="20"/>
                <w:szCs w:val="20"/>
              </w:rPr>
            </w:pPr>
            <w:r w:rsidRPr="00395996">
              <w:rPr>
                <w:rFonts w:eastAsia="Times New Roman" w:cstheme="minorHAnsi"/>
                <w:sz w:val="20"/>
                <w:szCs w:val="20"/>
              </w:rPr>
              <w:t>Develop maintain and implement, throughout Project implementation, labor management procedures consistent with national legislation and ESS2, and ensure they are available to Project workers and all sub-contractors engaged. The Labor management procedures (LMP) will address all issues identified in ESS2, including the applicable requirements regarding non-discrimination and equal opportunity. Update, adopt, and implement the LMP that have been developed for the Project.</w:t>
            </w:r>
          </w:p>
        </w:tc>
        <w:tc>
          <w:tcPr>
            <w:tcW w:w="3780" w:type="dxa"/>
          </w:tcPr>
          <w:p w14:paraId="243CF1A1" w14:textId="77777777" w:rsidR="00395996" w:rsidRPr="00395996" w:rsidRDefault="00395996" w:rsidP="00395996">
            <w:pPr>
              <w:rPr>
                <w:rFonts w:eastAsia="Times New Roman" w:cstheme="minorHAnsi"/>
                <w:i/>
                <w:sz w:val="20"/>
                <w:szCs w:val="20"/>
              </w:rPr>
            </w:pPr>
            <w:r w:rsidRPr="00395996">
              <w:rPr>
                <w:rFonts w:eastAsia="Times New Roman" w:cstheme="minorHAnsi"/>
                <w:i/>
                <w:sz w:val="20"/>
                <w:szCs w:val="20"/>
              </w:rPr>
              <w:t xml:space="preserve">LMP will be refined further by Project effectiveness. </w:t>
            </w:r>
          </w:p>
          <w:p w14:paraId="510E6F46" w14:textId="77777777" w:rsidR="00395996" w:rsidRPr="00395996" w:rsidRDefault="00395996" w:rsidP="00395996">
            <w:pPr>
              <w:rPr>
                <w:rFonts w:eastAsia="Times New Roman" w:cstheme="minorHAnsi"/>
                <w:i/>
                <w:sz w:val="20"/>
                <w:szCs w:val="20"/>
              </w:rPr>
            </w:pPr>
            <w:r w:rsidRPr="00395996">
              <w:rPr>
                <w:rFonts w:eastAsia="Times New Roman" w:cstheme="minorHAnsi"/>
                <w:i/>
                <w:sz w:val="20"/>
                <w:szCs w:val="20"/>
              </w:rPr>
              <w:t>Prior to performing work.</w:t>
            </w:r>
          </w:p>
          <w:p w14:paraId="31CFBCB4" w14:textId="77777777" w:rsidR="00395996" w:rsidRPr="00395996" w:rsidRDefault="00395996" w:rsidP="00395996">
            <w:pPr>
              <w:rPr>
                <w:rFonts w:eastAsia="Times New Roman" w:cstheme="minorHAnsi"/>
                <w:i/>
                <w:sz w:val="20"/>
                <w:szCs w:val="20"/>
              </w:rPr>
            </w:pPr>
          </w:p>
          <w:p w14:paraId="09870AED" w14:textId="77777777" w:rsidR="00395996" w:rsidRPr="00395996" w:rsidRDefault="00395996" w:rsidP="00395996">
            <w:pPr>
              <w:rPr>
                <w:rFonts w:eastAsia="Times New Roman" w:cstheme="minorHAnsi"/>
                <w:i/>
                <w:sz w:val="20"/>
                <w:szCs w:val="20"/>
              </w:rPr>
            </w:pPr>
            <w:r w:rsidRPr="00395996">
              <w:rPr>
                <w:rFonts w:eastAsia="Times New Roman" w:cstheme="minorHAnsi"/>
                <w:i/>
                <w:sz w:val="20"/>
                <w:szCs w:val="20"/>
              </w:rPr>
              <w:t>LMP to be applied throughout Project implementation</w:t>
            </w:r>
          </w:p>
          <w:p w14:paraId="79005B4D" w14:textId="175EA06B" w:rsidR="00395996" w:rsidRPr="00395996" w:rsidRDefault="00395996" w:rsidP="00395996">
            <w:pPr>
              <w:keepLines/>
              <w:widowControl w:val="0"/>
              <w:rPr>
                <w:rFonts w:eastAsia="Times New Roman" w:cstheme="minorHAnsi"/>
                <w:i/>
                <w:sz w:val="20"/>
                <w:szCs w:val="20"/>
              </w:rPr>
            </w:pPr>
          </w:p>
        </w:tc>
        <w:tc>
          <w:tcPr>
            <w:tcW w:w="3690" w:type="dxa"/>
          </w:tcPr>
          <w:p w14:paraId="1CBAEF28" w14:textId="77777777" w:rsidR="00395996" w:rsidRPr="00395996" w:rsidRDefault="00395996" w:rsidP="00395996">
            <w:pPr>
              <w:rPr>
                <w:rFonts w:eastAsia="Times New Roman" w:cstheme="minorHAnsi"/>
                <w:i/>
                <w:sz w:val="20"/>
                <w:szCs w:val="20"/>
              </w:rPr>
            </w:pPr>
          </w:p>
          <w:p w14:paraId="4A7588D4" w14:textId="77777777" w:rsidR="00395996" w:rsidRPr="00395996" w:rsidRDefault="00395996" w:rsidP="00395996">
            <w:pPr>
              <w:rPr>
                <w:rFonts w:eastAsia="Times New Roman" w:cstheme="minorHAnsi"/>
                <w:i/>
                <w:sz w:val="20"/>
                <w:szCs w:val="20"/>
              </w:rPr>
            </w:pPr>
            <w:r w:rsidRPr="00395996">
              <w:rPr>
                <w:rFonts w:eastAsia="Times New Roman" w:cstheme="minorHAnsi"/>
                <w:i/>
                <w:sz w:val="20"/>
                <w:szCs w:val="20"/>
              </w:rPr>
              <w:t xml:space="preserve">PIU </w:t>
            </w:r>
          </w:p>
          <w:p w14:paraId="1A0F08CE" w14:textId="77777777" w:rsidR="00395996" w:rsidRPr="00395996" w:rsidRDefault="00395996" w:rsidP="00395996">
            <w:pPr>
              <w:rPr>
                <w:rFonts w:eastAsia="Times New Roman" w:cstheme="minorHAnsi"/>
                <w:i/>
                <w:sz w:val="20"/>
                <w:szCs w:val="20"/>
              </w:rPr>
            </w:pPr>
          </w:p>
          <w:p w14:paraId="1DBB9F8C" w14:textId="4DD18DDE" w:rsidR="00395996" w:rsidRPr="00395996" w:rsidRDefault="00395996" w:rsidP="00395996">
            <w:pPr>
              <w:keepLines/>
              <w:widowControl w:val="0"/>
              <w:rPr>
                <w:rFonts w:eastAsia="Times New Roman" w:cstheme="minorHAnsi"/>
                <w:i/>
                <w:sz w:val="20"/>
                <w:szCs w:val="20"/>
              </w:rPr>
            </w:pPr>
            <w:r w:rsidRPr="00395996">
              <w:rPr>
                <w:rFonts w:eastAsia="Times New Roman" w:cstheme="minorHAnsi"/>
                <w:i/>
                <w:sz w:val="20"/>
                <w:szCs w:val="20"/>
              </w:rPr>
              <w:t>Funding from the Project budget</w:t>
            </w:r>
          </w:p>
        </w:tc>
      </w:tr>
      <w:tr w:rsidR="00395996" w:rsidRPr="00FA0A88" w14:paraId="4EEA286A" w14:textId="77777777" w:rsidTr="00594521">
        <w:trPr>
          <w:cantSplit/>
          <w:trHeight w:val="20"/>
        </w:trPr>
        <w:tc>
          <w:tcPr>
            <w:tcW w:w="715" w:type="dxa"/>
          </w:tcPr>
          <w:p w14:paraId="6EF002B6" w14:textId="77777777" w:rsidR="00395996" w:rsidRPr="00FA0A88" w:rsidRDefault="00395996" w:rsidP="00395996">
            <w:pPr>
              <w:keepLines/>
              <w:widowControl w:val="0"/>
              <w:jc w:val="center"/>
              <w:rPr>
                <w:rFonts w:cstheme="minorHAnsi"/>
                <w:sz w:val="20"/>
                <w:szCs w:val="20"/>
              </w:rPr>
            </w:pPr>
            <w:r w:rsidRPr="00FA0A88">
              <w:rPr>
                <w:rFonts w:cstheme="minorHAnsi"/>
                <w:sz w:val="20"/>
                <w:szCs w:val="20"/>
              </w:rPr>
              <w:t>2.2</w:t>
            </w:r>
          </w:p>
        </w:tc>
        <w:tc>
          <w:tcPr>
            <w:tcW w:w="6120" w:type="dxa"/>
          </w:tcPr>
          <w:p w14:paraId="5ACF0C6B" w14:textId="77777777" w:rsidR="00395996" w:rsidRPr="00FA0A88" w:rsidRDefault="00395996" w:rsidP="00395996">
            <w:pPr>
              <w:pStyle w:val="MainText"/>
              <w:keepLines/>
              <w:widowControl w:val="0"/>
              <w:spacing w:after="0" w:line="240" w:lineRule="auto"/>
              <w:jc w:val="both"/>
              <w:rPr>
                <w:rFonts w:asciiTheme="minorHAnsi" w:hAnsiTheme="minorHAnsi" w:cstheme="minorHAnsi"/>
                <w:szCs w:val="20"/>
              </w:rPr>
            </w:pPr>
            <w:r w:rsidRPr="00FA0A88">
              <w:rPr>
                <w:rFonts w:asciiTheme="minorHAnsi" w:hAnsiTheme="minorHAnsi" w:cstheme="minorHAnsi"/>
                <w:b/>
                <w:color w:val="5B9BD5" w:themeColor="accent5"/>
                <w:szCs w:val="20"/>
              </w:rPr>
              <w:t>GRIEVANCE MECHANISM FOR PROJECT WORKERS</w:t>
            </w:r>
            <w:r w:rsidRPr="00FA0A88">
              <w:rPr>
                <w:rFonts w:asciiTheme="minorHAnsi" w:hAnsiTheme="minorHAnsi" w:cstheme="minorHAnsi"/>
                <w:szCs w:val="20"/>
              </w:rPr>
              <w:t xml:space="preserve"> </w:t>
            </w:r>
          </w:p>
          <w:p w14:paraId="485BD655" w14:textId="6F90E43B" w:rsidR="00395996" w:rsidRPr="00FA0A88" w:rsidRDefault="00395996" w:rsidP="00395996">
            <w:pPr>
              <w:keepLines/>
              <w:widowControl w:val="0"/>
              <w:rPr>
                <w:rFonts w:cstheme="minorHAnsi"/>
                <w:szCs w:val="20"/>
              </w:rPr>
            </w:pPr>
            <w:r w:rsidRPr="00395996">
              <w:rPr>
                <w:rFonts w:eastAsia="Times New Roman" w:cstheme="minorHAnsi"/>
                <w:sz w:val="20"/>
                <w:szCs w:val="20"/>
              </w:rPr>
              <w:t>Develop, maintain, and operate a grievance mechanism for Project workers -as described in the LMP and consistent with national labor legislation and the ESS2 requirements. related labor and employment matters, easily accessible and promptly disclosed to Project workers, in line with ESS2 and labor laws in Croatia.</w:t>
            </w:r>
          </w:p>
        </w:tc>
        <w:tc>
          <w:tcPr>
            <w:tcW w:w="3780" w:type="dxa"/>
          </w:tcPr>
          <w:p w14:paraId="09632AE7" w14:textId="2FA23CA6" w:rsidR="00395996" w:rsidRPr="00395996" w:rsidRDefault="00395996" w:rsidP="00395996">
            <w:pPr>
              <w:keepLines/>
              <w:widowControl w:val="0"/>
              <w:rPr>
                <w:rFonts w:eastAsia="Times New Roman" w:cstheme="minorHAnsi"/>
                <w:i/>
                <w:sz w:val="20"/>
                <w:szCs w:val="20"/>
              </w:rPr>
            </w:pPr>
            <w:r w:rsidRPr="00395996">
              <w:rPr>
                <w:rFonts w:eastAsia="Times New Roman" w:cstheme="minorHAnsi"/>
                <w:i/>
                <w:sz w:val="20"/>
                <w:szCs w:val="20"/>
              </w:rPr>
              <w:t xml:space="preserve">Grievance mechanism operational prior to engaging Project workers and maintained throughout Project implementation. Information about grievance mechanism is disseminated to project workers. </w:t>
            </w:r>
          </w:p>
        </w:tc>
        <w:tc>
          <w:tcPr>
            <w:tcW w:w="3690" w:type="dxa"/>
          </w:tcPr>
          <w:p w14:paraId="7DFD8504" w14:textId="77777777" w:rsidR="00395996" w:rsidRPr="00395996" w:rsidRDefault="00395996" w:rsidP="00395996">
            <w:pPr>
              <w:rPr>
                <w:rFonts w:eastAsia="Times New Roman" w:cstheme="minorHAnsi"/>
                <w:i/>
                <w:sz w:val="20"/>
                <w:szCs w:val="20"/>
              </w:rPr>
            </w:pPr>
            <w:r w:rsidRPr="00395996">
              <w:rPr>
                <w:rFonts w:eastAsia="Times New Roman" w:cstheme="minorHAnsi"/>
                <w:i/>
                <w:sz w:val="20"/>
                <w:szCs w:val="20"/>
              </w:rPr>
              <w:t>Project Manager (PIU)</w:t>
            </w:r>
          </w:p>
          <w:p w14:paraId="01E4ED0F" w14:textId="77777777" w:rsidR="00395996" w:rsidRPr="00395996" w:rsidRDefault="00395996" w:rsidP="00395996">
            <w:pPr>
              <w:rPr>
                <w:rFonts w:eastAsia="Times New Roman" w:cstheme="minorHAnsi"/>
                <w:i/>
                <w:sz w:val="20"/>
                <w:szCs w:val="20"/>
              </w:rPr>
            </w:pPr>
          </w:p>
          <w:p w14:paraId="4666FCA4" w14:textId="77777777" w:rsidR="00395996" w:rsidRPr="00395996" w:rsidRDefault="00395996" w:rsidP="00395996">
            <w:pPr>
              <w:rPr>
                <w:rFonts w:eastAsia="Times New Roman" w:cstheme="minorHAnsi"/>
                <w:i/>
                <w:sz w:val="20"/>
                <w:szCs w:val="20"/>
              </w:rPr>
            </w:pPr>
            <w:r w:rsidRPr="00395996">
              <w:rPr>
                <w:rFonts w:eastAsia="Times New Roman" w:cstheme="minorHAnsi"/>
                <w:i/>
                <w:sz w:val="20"/>
                <w:szCs w:val="20"/>
              </w:rPr>
              <w:t>Funding from project resources and contractor budget</w:t>
            </w:r>
          </w:p>
          <w:p w14:paraId="3C71A24E" w14:textId="77777777" w:rsidR="00395996" w:rsidRPr="00395996" w:rsidRDefault="00395996" w:rsidP="00395996">
            <w:pPr>
              <w:keepLines/>
              <w:widowControl w:val="0"/>
              <w:rPr>
                <w:rFonts w:eastAsia="Times New Roman" w:cstheme="minorHAnsi"/>
                <w:i/>
                <w:sz w:val="20"/>
                <w:szCs w:val="20"/>
              </w:rPr>
            </w:pPr>
          </w:p>
        </w:tc>
      </w:tr>
      <w:tr w:rsidR="00395996" w:rsidRPr="00FA0A88" w14:paraId="2603CE7D" w14:textId="77777777" w:rsidTr="00594521">
        <w:trPr>
          <w:cantSplit/>
          <w:trHeight w:val="20"/>
        </w:trPr>
        <w:tc>
          <w:tcPr>
            <w:tcW w:w="715" w:type="dxa"/>
          </w:tcPr>
          <w:p w14:paraId="081D5CED" w14:textId="77777777" w:rsidR="00395996" w:rsidRPr="00FA0A88" w:rsidRDefault="00395996" w:rsidP="00395996">
            <w:pPr>
              <w:keepLines/>
              <w:widowControl w:val="0"/>
              <w:jc w:val="center"/>
              <w:rPr>
                <w:rFonts w:cstheme="minorHAnsi"/>
                <w:sz w:val="20"/>
                <w:szCs w:val="20"/>
              </w:rPr>
            </w:pPr>
            <w:r w:rsidRPr="00FA0A88">
              <w:rPr>
                <w:rFonts w:cstheme="minorHAnsi"/>
                <w:sz w:val="20"/>
                <w:szCs w:val="20"/>
              </w:rPr>
              <w:t>2.3</w:t>
            </w:r>
          </w:p>
        </w:tc>
        <w:tc>
          <w:tcPr>
            <w:tcW w:w="6120" w:type="dxa"/>
          </w:tcPr>
          <w:p w14:paraId="5A80C25D" w14:textId="0CDD2D46" w:rsidR="00395996" w:rsidRPr="00FA0A88" w:rsidRDefault="00395996" w:rsidP="00395996">
            <w:pPr>
              <w:keepLines/>
              <w:widowControl w:val="0"/>
              <w:jc w:val="both"/>
              <w:rPr>
                <w:rFonts w:cstheme="minorHAnsi"/>
                <w:sz w:val="20"/>
                <w:szCs w:val="20"/>
              </w:rPr>
            </w:pPr>
            <w:r w:rsidRPr="00FA0A88">
              <w:rPr>
                <w:rFonts w:cstheme="minorHAnsi"/>
                <w:b/>
                <w:color w:val="5B9BD5" w:themeColor="accent5"/>
                <w:sz w:val="20"/>
                <w:szCs w:val="20"/>
              </w:rPr>
              <w:t>OCCUPATIONAL HEALTH AND SAFETY (OHS) MEASURES</w:t>
            </w:r>
          </w:p>
          <w:p w14:paraId="1746DBD9" w14:textId="0A7B2E2A" w:rsidR="00395996" w:rsidRPr="00FA0A88" w:rsidRDefault="00395996" w:rsidP="00395996">
            <w:pPr>
              <w:keepLines/>
              <w:widowControl w:val="0"/>
              <w:rPr>
                <w:rFonts w:cstheme="minorHAnsi"/>
                <w:sz w:val="20"/>
                <w:szCs w:val="20"/>
              </w:rPr>
            </w:pPr>
            <w:r w:rsidRPr="00395996">
              <w:rPr>
                <w:rFonts w:eastAsia="Times New Roman" w:cstheme="minorHAnsi"/>
                <w:sz w:val="20"/>
                <w:szCs w:val="20"/>
              </w:rPr>
              <w:t>Develop and implement occupational health and safety measures (OHS), including emergency preparedness and response measures, project workers training to heighten awareness of possible risks (PPE, first aid, firefighting equipment, etc.), injuries and to mitigate impacts on local communities.</w:t>
            </w:r>
          </w:p>
        </w:tc>
        <w:tc>
          <w:tcPr>
            <w:tcW w:w="3780" w:type="dxa"/>
          </w:tcPr>
          <w:p w14:paraId="0150567E" w14:textId="77777777" w:rsidR="00395996" w:rsidRPr="00395996" w:rsidRDefault="00395996" w:rsidP="00395996">
            <w:pPr>
              <w:autoSpaceDE w:val="0"/>
              <w:autoSpaceDN w:val="0"/>
              <w:adjustRightInd w:val="0"/>
              <w:jc w:val="both"/>
              <w:rPr>
                <w:rFonts w:eastAsia="Times New Roman" w:cstheme="minorHAnsi"/>
                <w:i/>
                <w:sz w:val="20"/>
                <w:szCs w:val="20"/>
              </w:rPr>
            </w:pPr>
            <w:r w:rsidRPr="00395996">
              <w:rPr>
                <w:rFonts w:eastAsia="Times New Roman" w:cstheme="minorHAnsi"/>
                <w:i/>
                <w:sz w:val="20"/>
                <w:szCs w:val="20"/>
              </w:rPr>
              <w:t>Contractual obligation</w:t>
            </w:r>
          </w:p>
          <w:p w14:paraId="0212D9DE" w14:textId="77777777" w:rsidR="00395996" w:rsidRPr="00395996" w:rsidRDefault="00395996" w:rsidP="00395996">
            <w:pPr>
              <w:rPr>
                <w:rFonts w:eastAsia="Times New Roman" w:cstheme="minorHAnsi"/>
                <w:i/>
                <w:sz w:val="20"/>
                <w:szCs w:val="20"/>
              </w:rPr>
            </w:pPr>
            <w:r w:rsidRPr="00395996">
              <w:rPr>
                <w:rFonts w:eastAsia="Times New Roman" w:cstheme="minorHAnsi"/>
                <w:i/>
                <w:sz w:val="20"/>
                <w:szCs w:val="20"/>
              </w:rPr>
              <w:t xml:space="preserve">Maintained throughout Project implementation </w:t>
            </w:r>
          </w:p>
          <w:p w14:paraId="283CBC83" w14:textId="77777777" w:rsidR="00395996" w:rsidRPr="00395996" w:rsidRDefault="00395996" w:rsidP="00395996">
            <w:pPr>
              <w:rPr>
                <w:rFonts w:eastAsia="Times New Roman" w:cstheme="minorHAnsi"/>
                <w:i/>
                <w:sz w:val="20"/>
                <w:szCs w:val="20"/>
              </w:rPr>
            </w:pPr>
            <w:r w:rsidRPr="00395996">
              <w:rPr>
                <w:rFonts w:eastAsia="Times New Roman" w:cstheme="minorHAnsi"/>
                <w:i/>
                <w:sz w:val="20"/>
                <w:szCs w:val="20"/>
              </w:rPr>
              <w:t xml:space="preserve">Before commencement of works at any of the sites. </w:t>
            </w:r>
          </w:p>
          <w:p w14:paraId="3D18B679" w14:textId="77777777" w:rsidR="00395996" w:rsidRPr="00395996" w:rsidRDefault="00395996" w:rsidP="00395996">
            <w:pPr>
              <w:rPr>
                <w:rFonts w:eastAsia="Times New Roman" w:cstheme="minorHAnsi"/>
                <w:i/>
                <w:sz w:val="20"/>
                <w:szCs w:val="20"/>
              </w:rPr>
            </w:pPr>
          </w:p>
          <w:p w14:paraId="781D26E8" w14:textId="77777777" w:rsidR="00395996" w:rsidRPr="00395996" w:rsidRDefault="00395996" w:rsidP="00395996">
            <w:pPr>
              <w:rPr>
                <w:rFonts w:eastAsia="Times New Roman" w:cstheme="minorHAnsi"/>
                <w:i/>
                <w:sz w:val="20"/>
                <w:szCs w:val="20"/>
              </w:rPr>
            </w:pPr>
            <w:r w:rsidRPr="00395996">
              <w:rPr>
                <w:rFonts w:eastAsia="Times New Roman" w:cstheme="minorHAnsi"/>
                <w:i/>
                <w:sz w:val="20"/>
                <w:szCs w:val="20"/>
              </w:rPr>
              <w:t xml:space="preserve"> LMP to be applied throughout Project implementation</w:t>
            </w:r>
          </w:p>
          <w:p w14:paraId="146CDB64" w14:textId="108CB6E0" w:rsidR="00395996" w:rsidRPr="00395996" w:rsidRDefault="00395996" w:rsidP="00395996">
            <w:pPr>
              <w:keepLines/>
              <w:widowControl w:val="0"/>
              <w:rPr>
                <w:rFonts w:eastAsia="Times New Roman" w:cstheme="minorHAnsi"/>
                <w:i/>
                <w:sz w:val="20"/>
                <w:szCs w:val="20"/>
              </w:rPr>
            </w:pPr>
          </w:p>
        </w:tc>
        <w:tc>
          <w:tcPr>
            <w:tcW w:w="3690" w:type="dxa"/>
          </w:tcPr>
          <w:p w14:paraId="116A8227" w14:textId="77777777" w:rsidR="00395996" w:rsidRPr="00395996" w:rsidRDefault="00395996" w:rsidP="00395996">
            <w:pPr>
              <w:rPr>
                <w:rFonts w:eastAsia="Times New Roman" w:cstheme="minorHAnsi"/>
                <w:i/>
                <w:sz w:val="20"/>
                <w:szCs w:val="20"/>
              </w:rPr>
            </w:pPr>
            <w:r w:rsidRPr="00395996">
              <w:rPr>
                <w:rFonts w:eastAsia="Times New Roman" w:cstheme="minorHAnsi"/>
                <w:i/>
                <w:sz w:val="20"/>
                <w:szCs w:val="20"/>
              </w:rPr>
              <w:t xml:space="preserve">Project Manager (PIU) </w:t>
            </w:r>
          </w:p>
          <w:p w14:paraId="2F2950B7" w14:textId="3E0FCCFD" w:rsidR="00395996" w:rsidRPr="00395996" w:rsidRDefault="00395996" w:rsidP="00395996">
            <w:pPr>
              <w:keepLines/>
              <w:widowControl w:val="0"/>
              <w:rPr>
                <w:rFonts w:eastAsia="Times New Roman" w:cstheme="minorHAnsi"/>
                <w:i/>
                <w:sz w:val="20"/>
                <w:szCs w:val="20"/>
              </w:rPr>
            </w:pPr>
            <w:r w:rsidRPr="00395996">
              <w:rPr>
                <w:rFonts w:eastAsia="Times New Roman" w:cstheme="minorHAnsi"/>
                <w:i/>
                <w:sz w:val="20"/>
                <w:szCs w:val="20"/>
              </w:rPr>
              <w:t>Funding from project resources</w:t>
            </w:r>
          </w:p>
        </w:tc>
      </w:tr>
      <w:tr w:rsidR="00502173" w:rsidRPr="00FA0A88" w14:paraId="19FB4073" w14:textId="77777777" w:rsidTr="00594521">
        <w:trPr>
          <w:cantSplit/>
          <w:trHeight w:val="20"/>
        </w:trPr>
        <w:tc>
          <w:tcPr>
            <w:tcW w:w="14305" w:type="dxa"/>
            <w:gridSpan w:val="4"/>
            <w:shd w:val="clear" w:color="auto" w:fill="F4B083" w:themeFill="accent2" w:themeFillTint="99"/>
          </w:tcPr>
          <w:p w14:paraId="5ADAE11F" w14:textId="514A1C3A" w:rsidR="00502173" w:rsidRPr="00FA0A88" w:rsidRDefault="00502173" w:rsidP="005D394E">
            <w:pPr>
              <w:keepLines/>
              <w:widowControl w:val="0"/>
              <w:rPr>
                <w:rFonts w:cstheme="minorHAnsi"/>
                <w:sz w:val="20"/>
                <w:szCs w:val="20"/>
              </w:rPr>
            </w:pPr>
            <w:r w:rsidRPr="00FA0A88">
              <w:rPr>
                <w:rFonts w:cstheme="minorHAnsi"/>
                <w:b/>
                <w:sz w:val="20"/>
                <w:szCs w:val="20"/>
              </w:rPr>
              <w:t>ESS 3:  RESOURCE EFFICIENCY AND POLLUTION PREVENTION AND MANAGEMENT</w:t>
            </w:r>
            <w:r w:rsidR="00915F10" w:rsidRPr="00FA0A88">
              <w:rPr>
                <w:rFonts w:cstheme="minorHAnsi"/>
                <w:b/>
                <w:sz w:val="20"/>
                <w:szCs w:val="20"/>
              </w:rPr>
              <w:t xml:space="preserve"> </w:t>
            </w:r>
          </w:p>
        </w:tc>
      </w:tr>
      <w:tr w:rsidR="009410EE" w:rsidRPr="00FA0A88" w14:paraId="2C991D67" w14:textId="77777777" w:rsidTr="00594521">
        <w:trPr>
          <w:cantSplit/>
          <w:trHeight w:val="20"/>
        </w:trPr>
        <w:tc>
          <w:tcPr>
            <w:tcW w:w="715" w:type="dxa"/>
          </w:tcPr>
          <w:p w14:paraId="5F76716A" w14:textId="0ECABCF0" w:rsidR="009410EE" w:rsidRPr="00FA0A88" w:rsidRDefault="009410EE" w:rsidP="009410EE">
            <w:pPr>
              <w:keepLines/>
              <w:widowControl w:val="0"/>
              <w:jc w:val="center"/>
              <w:rPr>
                <w:rFonts w:cstheme="minorHAnsi"/>
                <w:sz w:val="20"/>
                <w:szCs w:val="20"/>
              </w:rPr>
            </w:pPr>
            <w:r w:rsidRPr="00FA0A88">
              <w:rPr>
                <w:rFonts w:cstheme="minorHAnsi"/>
                <w:sz w:val="20"/>
                <w:szCs w:val="20"/>
              </w:rPr>
              <w:t>3.</w:t>
            </w:r>
            <w:r>
              <w:rPr>
                <w:rFonts w:cstheme="minorHAnsi"/>
                <w:sz w:val="20"/>
                <w:szCs w:val="20"/>
              </w:rPr>
              <w:t>1</w:t>
            </w:r>
          </w:p>
        </w:tc>
        <w:tc>
          <w:tcPr>
            <w:tcW w:w="6120" w:type="dxa"/>
          </w:tcPr>
          <w:p w14:paraId="5DE9D93B" w14:textId="4017455A" w:rsidR="009410EE" w:rsidRPr="00FA0A88" w:rsidRDefault="009410EE" w:rsidP="009410EE">
            <w:pPr>
              <w:keepLines/>
              <w:widowControl w:val="0"/>
              <w:rPr>
                <w:rFonts w:cstheme="minorHAnsi"/>
                <w:sz w:val="20"/>
                <w:szCs w:val="20"/>
              </w:rPr>
            </w:pPr>
            <w:r w:rsidRPr="00FA0A88">
              <w:rPr>
                <w:rFonts w:cstheme="minorHAnsi"/>
                <w:b/>
                <w:color w:val="5B9BD5" w:themeColor="accent5"/>
                <w:sz w:val="20"/>
                <w:szCs w:val="20"/>
              </w:rPr>
              <w:t>RESOURCE EFFICIENCY AND POLLUTION PREVENTION AND MANAGEMENT:</w:t>
            </w:r>
            <w:r w:rsidRPr="00FA0A88">
              <w:rPr>
                <w:rFonts w:cstheme="minorHAnsi"/>
                <w:sz w:val="20"/>
                <w:szCs w:val="20"/>
              </w:rPr>
              <w:t xml:space="preserve"> </w:t>
            </w:r>
            <w:r w:rsidRPr="009410EE">
              <w:rPr>
                <w:rFonts w:eastAsia="Times New Roman" w:cstheme="minorHAnsi"/>
                <w:sz w:val="20"/>
                <w:szCs w:val="20"/>
              </w:rPr>
              <w:t>The Contractor will develop and implement measures and actions defined in ESMP Checklists. All waste streams that will be generated on spot should be identified and monitored</w:t>
            </w:r>
          </w:p>
        </w:tc>
        <w:tc>
          <w:tcPr>
            <w:tcW w:w="3780" w:type="dxa"/>
          </w:tcPr>
          <w:p w14:paraId="36EA1D7B" w14:textId="77777777" w:rsidR="009410EE" w:rsidRPr="009410EE" w:rsidRDefault="009410EE" w:rsidP="009410EE">
            <w:pPr>
              <w:rPr>
                <w:rFonts w:eastAsia="Times New Roman" w:cstheme="minorHAnsi"/>
                <w:i/>
                <w:sz w:val="20"/>
                <w:szCs w:val="20"/>
              </w:rPr>
            </w:pPr>
            <w:r w:rsidRPr="009410EE">
              <w:rPr>
                <w:rFonts w:eastAsia="Times New Roman" w:cstheme="minorHAnsi"/>
                <w:i/>
                <w:sz w:val="20"/>
                <w:szCs w:val="20"/>
              </w:rPr>
              <w:t>Contractual obligation</w:t>
            </w:r>
          </w:p>
          <w:p w14:paraId="6F3F9196" w14:textId="4E79C934" w:rsidR="009410EE" w:rsidRPr="009410EE" w:rsidDel="002D5209" w:rsidRDefault="009410EE" w:rsidP="009410EE">
            <w:pPr>
              <w:keepLines/>
              <w:widowControl w:val="0"/>
              <w:rPr>
                <w:rFonts w:eastAsia="Times New Roman" w:cstheme="minorHAnsi"/>
                <w:i/>
                <w:sz w:val="20"/>
                <w:szCs w:val="20"/>
              </w:rPr>
            </w:pPr>
            <w:r w:rsidRPr="009410EE">
              <w:rPr>
                <w:rFonts w:eastAsia="Times New Roman" w:cstheme="minorHAnsi"/>
                <w:i/>
                <w:sz w:val="20"/>
                <w:szCs w:val="20"/>
              </w:rPr>
              <w:t>Maintained throughout Project implementation.</w:t>
            </w:r>
          </w:p>
        </w:tc>
        <w:tc>
          <w:tcPr>
            <w:tcW w:w="3690" w:type="dxa"/>
          </w:tcPr>
          <w:p w14:paraId="74C10992" w14:textId="3128C1B5" w:rsidR="009410EE" w:rsidRPr="009410EE" w:rsidRDefault="009410EE" w:rsidP="009410EE">
            <w:pPr>
              <w:keepLines/>
              <w:widowControl w:val="0"/>
              <w:rPr>
                <w:rFonts w:eastAsia="Times New Roman" w:cstheme="minorHAnsi"/>
                <w:i/>
                <w:sz w:val="20"/>
                <w:szCs w:val="20"/>
              </w:rPr>
            </w:pPr>
            <w:r w:rsidRPr="009410EE">
              <w:rPr>
                <w:rFonts w:eastAsia="Times New Roman" w:cstheme="minorHAnsi"/>
                <w:i/>
                <w:sz w:val="20"/>
                <w:szCs w:val="20"/>
              </w:rPr>
              <w:t>Contractors</w:t>
            </w:r>
          </w:p>
        </w:tc>
      </w:tr>
    </w:tbl>
    <w:p w14:paraId="369BBEA1" w14:textId="5FE01B77" w:rsidR="007C5D74" w:rsidRPr="00FA0A88" w:rsidRDefault="007C5D74">
      <w:pPr>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FA0A88" w14:paraId="18022C35" w14:textId="77777777" w:rsidTr="00594521">
        <w:trPr>
          <w:cantSplit/>
          <w:trHeight w:val="20"/>
        </w:trPr>
        <w:tc>
          <w:tcPr>
            <w:tcW w:w="14305" w:type="dxa"/>
            <w:gridSpan w:val="4"/>
            <w:shd w:val="clear" w:color="auto" w:fill="F4B083" w:themeFill="accent2" w:themeFillTint="99"/>
          </w:tcPr>
          <w:p w14:paraId="28E5EEAD" w14:textId="6177F049" w:rsidR="00502173" w:rsidRPr="00FA0A88" w:rsidRDefault="00502173" w:rsidP="005D394E">
            <w:pPr>
              <w:keepLines/>
              <w:widowControl w:val="0"/>
              <w:rPr>
                <w:rFonts w:cstheme="minorHAnsi"/>
                <w:sz w:val="20"/>
                <w:szCs w:val="20"/>
              </w:rPr>
            </w:pPr>
            <w:r w:rsidRPr="00FA0A88">
              <w:rPr>
                <w:rFonts w:cstheme="minorHAnsi"/>
                <w:b/>
                <w:sz w:val="20"/>
                <w:szCs w:val="20"/>
              </w:rPr>
              <w:t>ESS 4:  COMMUNITY HEALTH AND SAFETY</w:t>
            </w:r>
          </w:p>
        </w:tc>
      </w:tr>
      <w:tr w:rsidR="0091129D" w:rsidRPr="00FA0A88" w14:paraId="0B8FCE37" w14:textId="77777777" w:rsidTr="00594521">
        <w:trPr>
          <w:cantSplit/>
          <w:trHeight w:val="20"/>
        </w:trPr>
        <w:tc>
          <w:tcPr>
            <w:tcW w:w="715" w:type="dxa"/>
          </w:tcPr>
          <w:p w14:paraId="2D2B02CD" w14:textId="77777777" w:rsidR="0091129D" w:rsidRPr="00FA0A88" w:rsidRDefault="0091129D" w:rsidP="0091129D">
            <w:pPr>
              <w:keepLines/>
              <w:widowControl w:val="0"/>
              <w:jc w:val="center"/>
              <w:rPr>
                <w:rFonts w:cstheme="minorHAnsi"/>
                <w:sz w:val="20"/>
                <w:szCs w:val="20"/>
              </w:rPr>
            </w:pPr>
            <w:r w:rsidRPr="00FA0A88">
              <w:rPr>
                <w:rFonts w:cstheme="minorHAnsi"/>
                <w:sz w:val="20"/>
                <w:szCs w:val="20"/>
              </w:rPr>
              <w:t>4.1</w:t>
            </w:r>
          </w:p>
        </w:tc>
        <w:tc>
          <w:tcPr>
            <w:tcW w:w="6120" w:type="dxa"/>
          </w:tcPr>
          <w:p w14:paraId="1B60EF3D" w14:textId="6EE0A21B" w:rsidR="0091129D" w:rsidRPr="0091129D" w:rsidRDefault="0091129D" w:rsidP="0091129D">
            <w:pPr>
              <w:keepLines/>
              <w:widowControl w:val="0"/>
              <w:rPr>
                <w:rFonts w:cstheme="minorHAnsi"/>
                <w:b/>
                <w:color w:val="5B9BD5" w:themeColor="accent5"/>
                <w:sz w:val="20"/>
                <w:szCs w:val="20"/>
              </w:rPr>
            </w:pPr>
            <w:r w:rsidRPr="0091129D">
              <w:rPr>
                <w:rFonts w:cstheme="minorHAnsi"/>
                <w:b/>
                <w:color w:val="5B9BD5" w:themeColor="accent5"/>
                <w:sz w:val="20"/>
                <w:szCs w:val="20"/>
              </w:rPr>
              <w:t xml:space="preserve">TRAFFIC MANAGEMENT PLAN: </w:t>
            </w:r>
            <w:r w:rsidRPr="0091129D">
              <w:rPr>
                <w:rFonts w:eastAsia="Times New Roman" w:cstheme="minorHAnsi"/>
                <w:sz w:val="20"/>
                <w:szCs w:val="20"/>
              </w:rPr>
              <w:t>As part of its bid the successful Contractor is required to submit a preliminary TMP. Before work commencement updated TMP will be submitted to ESS and will form part of ESMP or ESMP Checklist.</w:t>
            </w:r>
          </w:p>
        </w:tc>
        <w:tc>
          <w:tcPr>
            <w:tcW w:w="3780" w:type="dxa"/>
          </w:tcPr>
          <w:p w14:paraId="121F6EC9" w14:textId="3A22A84E" w:rsidR="0091129D" w:rsidRPr="0091129D" w:rsidRDefault="0091129D" w:rsidP="0091129D">
            <w:pPr>
              <w:keepLines/>
              <w:widowControl w:val="0"/>
              <w:rPr>
                <w:rFonts w:eastAsia="Times New Roman" w:cstheme="minorHAnsi"/>
                <w:i/>
                <w:sz w:val="20"/>
                <w:szCs w:val="20"/>
              </w:rPr>
            </w:pPr>
            <w:r w:rsidRPr="0091129D">
              <w:rPr>
                <w:rFonts w:eastAsia="Times New Roman" w:cstheme="minorHAnsi"/>
                <w:i/>
                <w:sz w:val="20"/>
                <w:szCs w:val="20"/>
              </w:rPr>
              <w:t>During project implementation</w:t>
            </w:r>
          </w:p>
        </w:tc>
        <w:tc>
          <w:tcPr>
            <w:tcW w:w="3690" w:type="dxa"/>
          </w:tcPr>
          <w:p w14:paraId="5E9F9240" w14:textId="77777777" w:rsidR="0091129D" w:rsidRPr="0091129D" w:rsidRDefault="0091129D" w:rsidP="0091129D">
            <w:pPr>
              <w:rPr>
                <w:rFonts w:eastAsia="Times New Roman" w:cstheme="minorHAnsi"/>
                <w:i/>
                <w:sz w:val="20"/>
                <w:szCs w:val="20"/>
              </w:rPr>
            </w:pPr>
            <w:r w:rsidRPr="0091129D">
              <w:rPr>
                <w:rFonts w:eastAsia="Times New Roman" w:cstheme="minorHAnsi"/>
                <w:i/>
                <w:sz w:val="20"/>
                <w:szCs w:val="20"/>
              </w:rPr>
              <w:t>PIU</w:t>
            </w:r>
          </w:p>
          <w:p w14:paraId="2ABA79E4" w14:textId="77777777" w:rsidR="0091129D" w:rsidRPr="0091129D" w:rsidRDefault="0091129D" w:rsidP="0091129D">
            <w:pPr>
              <w:rPr>
                <w:rFonts w:eastAsia="Times New Roman" w:cstheme="minorHAnsi"/>
                <w:i/>
                <w:sz w:val="20"/>
                <w:szCs w:val="20"/>
              </w:rPr>
            </w:pPr>
          </w:p>
          <w:p w14:paraId="5AE9C6B2" w14:textId="4EE2F519" w:rsidR="0091129D" w:rsidRPr="0091129D" w:rsidRDefault="0091129D" w:rsidP="0091129D">
            <w:pPr>
              <w:keepLines/>
              <w:widowControl w:val="0"/>
              <w:rPr>
                <w:rFonts w:eastAsia="Times New Roman" w:cstheme="minorHAnsi"/>
                <w:i/>
                <w:sz w:val="20"/>
                <w:szCs w:val="20"/>
              </w:rPr>
            </w:pPr>
            <w:r w:rsidRPr="0091129D">
              <w:rPr>
                <w:rFonts w:eastAsia="Times New Roman" w:cstheme="minorHAnsi"/>
                <w:i/>
                <w:sz w:val="20"/>
                <w:szCs w:val="20"/>
              </w:rPr>
              <w:t>Funding from project resources</w:t>
            </w:r>
          </w:p>
        </w:tc>
      </w:tr>
      <w:tr w:rsidR="0091129D" w:rsidRPr="00FA0A88" w14:paraId="33424D70" w14:textId="77777777" w:rsidTr="00594521">
        <w:trPr>
          <w:cantSplit/>
          <w:trHeight w:val="20"/>
        </w:trPr>
        <w:tc>
          <w:tcPr>
            <w:tcW w:w="715" w:type="dxa"/>
          </w:tcPr>
          <w:p w14:paraId="26E6D937" w14:textId="77777777" w:rsidR="0091129D" w:rsidRPr="00FA0A88" w:rsidRDefault="0091129D" w:rsidP="0091129D">
            <w:pPr>
              <w:keepLines/>
              <w:widowControl w:val="0"/>
              <w:jc w:val="center"/>
              <w:rPr>
                <w:rFonts w:cstheme="minorHAnsi"/>
                <w:sz w:val="20"/>
                <w:szCs w:val="20"/>
              </w:rPr>
            </w:pPr>
            <w:r w:rsidRPr="00FA0A88">
              <w:rPr>
                <w:rFonts w:cstheme="minorHAnsi"/>
                <w:sz w:val="20"/>
                <w:szCs w:val="20"/>
              </w:rPr>
              <w:t>4.2</w:t>
            </w:r>
          </w:p>
        </w:tc>
        <w:tc>
          <w:tcPr>
            <w:tcW w:w="6120" w:type="dxa"/>
          </w:tcPr>
          <w:p w14:paraId="72C390D2" w14:textId="176EC736" w:rsidR="0091129D" w:rsidRPr="0091129D" w:rsidRDefault="0091129D" w:rsidP="0091129D">
            <w:pPr>
              <w:keepLines/>
              <w:widowControl w:val="0"/>
              <w:rPr>
                <w:rFonts w:cstheme="minorHAnsi"/>
                <w:b/>
                <w:color w:val="5B9BD5" w:themeColor="accent5"/>
                <w:sz w:val="20"/>
                <w:szCs w:val="20"/>
              </w:rPr>
            </w:pPr>
            <w:r w:rsidRPr="0091129D">
              <w:rPr>
                <w:rFonts w:cstheme="minorHAnsi"/>
                <w:b/>
                <w:color w:val="5B9BD5" w:themeColor="accent5"/>
                <w:sz w:val="20"/>
                <w:szCs w:val="20"/>
              </w:rPr>
              <w:t xml:space="preserve">CONSULTATION AND COMMUNITY AWARENESS:  </w:t>
            </w:r>
            <w:r w:rsidRPr="0091129D">
              <w:rPr>
                <w:rFonts w:eastAsia="Times New Roman" w:cstheme="minorHAnsi"/>
                <w:sz w:val="20"/>
                <w:szCs w:val="20"/>
              </w:rPr>
              <w:t>Prepare, adopt, and implement measures and action to assess and manage specific risks and impacts to the community arising from Project and include these measures in the ESMP Checklists.</w:t>
            </w:r>
            <w:r w:rsidRPr="0091129D">
              <w:rPr>
                <w:rFonts w:cstheme="minorHAnsi"/>
                <w:b/>
                <w:color w:val="5B9BD5" w:themeColor="accent5"/>
                <w:sz w:val="20"/>
                <w:szCs w:val="20"/>
              </w:rPr>
              <w:t xml:space="preserve"> </w:t>
            </w:r>
          </w:p>
        </w:tc>
        <w:tc>
          <w:tcPr>
            <w:tcW w:w="3780" w:type="dxa"/>
          </w:tcPr>
          <w:p w14:paraId="33AA7A18" w14:textId="77777777" w:rsidR="0091129D" w:rsidRPr="0091129D" w:rsidRDefault="0091129D" w:rsidP="0091129D">
            <w:pPr>
              <w:rPr>
                <w:rFonts w:eastAsia="Times New Roman" w:cstheme="minorHAnsi"/>
                <w:i/>
                <w:sz w:val="20"/>
                <w:szCs w:val="20"/>
              </w:rPr>
            </w:pPr>
            <w:r w:rsidRPr="0091129D">
              <w:rPr>
                <w:rFonts w:eastAsia="Times New Roman" w:cstheme="minorHAnsi"/>
                <w:i/>
                <w:sz w:val="20"/>
                <w:szCs w:val="20"/>
              </w:rPr>
              <w:t xml:space="preserve">The ESMP Checklists shall be disclosed with adequate time to facilitate public consultations prior to start of any works. </w:t>
            </w:r>
          </w:p>
          <w:p w14:paraId="2E1AB294" w14:textId="77777777" w:rsidR="0091129D" w:rsidRPr="0091129D" w:rsidRDefault="0091129D" w:rsidP="0091129D">
            <w:pPr>
              <w:rPr>
                <w:rFonts w:eastAsia="Times New Roman" w:cstheme="minorHAnsi"/>
                <w:i/>
                <w:sz w:val="20"/>
                <w:szCs w:val="20"/>
              </w:rPr>
            </w:pPr>
            <w:r w:rsidRPr="0091129D">
              <w:rPr>
                <w:rFonts w:eastAsia="Times New Roman" w:cstheme="minorHAnsi"/>
                <w:i/>
                <w:sz w:val="20"/>
                <w:szCs w:val="20"/>
              </w:rPr>
              <w:t>Grievance mechanisms will be available throughout project implementation</w:t>
            </w:r>
          </w:p>
          <w:p w14:paraId="514192A9" w14:textId="77777777" w:rsidR="0091129D" w:rsidRPr="0091129D" w:rsidRDefault="0091129D" w:rsidP="0091129D">
            <w:pPr>
              <w:rPr>
                <w:rFonts w:eastAsia="Times New Roman" w:cstheme="minorHAnsi"/>
                <w:i/>
                <w:sz w:val="20"/>
                <w:szCs w:val="20"/>
              </w:rPr>
            </w:pPr>
          </w:p>
          <w:p w14:paraId="0104A64A" w14:textId="5BA42E64" w:rsidR="0091129D" w:rsidRPr="0091129D" w:rsidRDefault="0091129D" w:rsidP="0091129D">
            <w:pPr>
              <w:keepLines/>
              <w:widowControl w:val="0"/>
              <w:rPr>
                <w:rFonts w:eastAsia="Times New Roman" w:cstheme="minorHAnsi"/>
                <w:i/>
                <w:sz w:val="20"/>
                <w:szCs w:val="20"/>
              </w:rPr>
            </w:pPr>
            <w:r w:rsidRPr="0091129D">
              <w:rPr>
                <w:rFonts w:eastAsia="Times New Roman" w:cstheme="minorHAnsi"/>
                <w:i/>
                <w:sz w:val="20"/>
                <w:szCs w:val="20"/>
              </w:rPr>
              <w:t xml:space="preserve">Throughout project implementation </w:t>
            </w:r>
          </w:p>
        </w:tc>
        <w:tc>
          <w:tcPr>
            <w:tcW w:w="3690" w:type="dxa"/>
          </w:tcPr>
          <w:p w14:paraId="0D0C9456" w14:textId="449499BB" w:rsidR="0091129D" w:rsidRPr="0091129D" w:rsidRDefault="0091129D" w:rsidP="0091129D">
            <w:pPr>
              <w:keepLines/>
              <w:widowControl w:val="0"/>
              <w:rPr>
                <w:rFonts w:eastAsia="Times New Roman" w:cstheme="minorHAnsi"/>
                <w:i/>
                <w:sz w:val="20"/>
                <w:szCs w:val="20"/>
              </w:rPr>
            </w:pPr>
            <w:r w:rsidRPr="0091129D">
              <w:rPr>
                <w:rFonts w:eastAsia="Times New Roman" w:cstheme="minorHAnsi"/>
                <w:i/>
                <w:sz w:val="20"/>
                <w:szCs w:val="20"/>
              </w:rPr>
              <w:t>PIU</w:t>
            </w:r>
          </w:p>
        </w:tc>
      </w:tr>
    </w:tbl>
    <w:p w14:paraId="239CB251" w14:textId="4BAD09A6" w:rsidR="007C5D74" w:rsidRPr="00FA0A88" w:rsidRDefault="007C5D74">
      <w:pPr>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FA0A88" w14:paraId="10635F8A" w14:textId="77777777" w:rsidTr="00594521">
        <w:trPr>
          <w:cantSplit/>
          <w:trHeight w:val="20"/>
        </w:trPr>
        <w:tc>
          <w:tcPr>
            <w:tcW w:w="14305" w:type="dxa"/>
            <w:gridSpan w:val="4"/>
            <w:shd w:val="clear" w:color="auto" w:fill="F4B083" w:themeFill="accent2" w:themeFillTint="99"/>
          </w:tcPr>
          <w:p w14:paraId="39E7E5B0" w14:textId="15F7E0CE" w:rsidR="00502173" w:rsidRPr="00FA0A88" w:rsidRDefault="00502173" w:rsidP="005D394E">
            <w:pPr>
              <w:keepLines/>
              <w:widowControl w:val="0"/>
              <w:rPr>
                <w:rFonts w:cstheme="minorHAnsi"/>
                <w:sz w:val="20"/>
                <w:szCs w:val="20"/>
              </w:rPr>
            </w:pPr>
            <w:r w:rsidRPr="00FA0A88">
              <w:rPr>
                <w:rFonts w:cstheme="minorHAnsi"/>
                <w:b/>
                <w:sz w:val="20"/>
                <w:szCs w:val="20"/>
              </w:rPr>
              <w:t>ESS 8: CULTURAL HERITAGE</w:t>
            </w:r>
            <w:r w:rsidR="00916A95" w:rsidRPr="00FA0A88">
              <w:rPr>
                <w:rFonts w:cstheme="minorHAnsi"/>
                <w:b/>
                <w:sz w:val="20"/>
                <w:szCs w:val="20"/>
              </w:rPr>
              <w:t xml:space="preserve"> </w:t>
            </w:r>
          </w:p>
        </w:tc>
      </w:tr>
      <w:tr w:rsidR="00221475" w:rsidRPr="00FA0A88" w14:paraId="76015C48" w14:textId="77777777" w:rsidTr="00FA0A88">
        <w:trPr>
          <w:cantSplit/>
          <w:trHeight w:val="548"/>
        </w:trPr>
        <w:tc>
          <w:tcPr>
            <w:tcW w:w="715" w:type="dxa"/>
          </w:tcPr>
          <w:p w14:paraId="2B8DFDD3" w14:textId="77777777" w:rsidR="00221475" w:rsidRPr="00FA0A88" w:rsidRDefault="00221475" w:rsidP="00221475">
            <w:pPr>
              <w:pStyle w:val="Normal-PRsubhead"/>
              <w:rPr>
                <w:b/>
                <w:sz w:val="20"/>
                <w:szCs w:val="20"/>
              </w:rPr>
            </w:pPr>
            <w:r w:rsidRPr="00FA0A88">
              <w:rPr>
                <w:sz w:val="20"/>
                <w:szCs w:val="20"/>
              </w:rPr>
              <w:t>8.1</w:t>
            </w:r>
          </w:p>
        </w:tc>
        <w:tc>
          <w:tcPr>
            <w:tcW w:w="6120" w:type="dxa"/>
          </w:tcPr>
          <w:p w14:paraId="014F5DE6" w14:textId="4C9815A9" w:rsidR="00221475" w:rsidRPr="00221475" w:rsidRDefault="00221475" w:rsidP="00221475">
            <w:pPr>
              <w:pStyle w:val="Normal-PRsubhead"/>
              <w:rPr>
                <w:rFonts w:eastAsiaTheme="minorHAnsi"/>
                <w:b/>
                <w:sz w:val="20"/>
                <w:szCs w:val="20"/>
                <w:lang w:val="en-US"/>
              </w:rPr>
            </w:pPr>
            <w:r w:rsidRPr="00221475">
              <w:rPr>
                <w:rFonts w:eastAsiaTheme="minorHAnsi"/>
                <w:b/>
                <w:sz w:val="20"/>
                <w:szCs w:val="20"/>
                <w:lang w:val="en-US"/>
              </w:rPr>
              <w:t xml:space="preserve">CHANCE FINDS: </w:t>
            </w:r>
            <w:r w:rsidRPr="00221475">
              <w:rPr>
                <w:rFonts w:eastAsia="Times New Roman"/>
                <w:color w:val="auto"/>
                <w:sz w:val="20"/>
                <w:szCs w:val="20"/>
                <w:lang w:val="en-US"/>
              </w:rPr>
              <w:t>Chance find procedures will be part of all contracts involving any works under the project.</w:t>
            </w:r>
          </w:p>
        </w:tc>
        <w:tc>
          <w:tcPr>
            <w:tcW w:w="3780" w:type="dxa"/>
          </w:tcPr>
          <w:p w14:paraId="374CA236" w14:textId="77777777" w:rsidR="00221475" w:rsidRPr="00221475" w:rsidRDefault="00221475" w:rsidP="00221475">
            <w:pPr>
              <w:widowControl w:val="0"/>
              <w:rPr>
                <w:rFonts w:eastAsia="Times New Roman" w:cstheme="minorHAnsi"/>
                <w:i/>
                <w:sz w:val="20"/>
                <w:szCs w:val="20"/>
              </w:rPr>
            </w:pPr>
            <w:r w:rsidRPr="00221475">
              <w:rPr>
                <w:rFonts w:eastAsia="Times New Roman" w:cstheme="minorHAnsi"/>
                <w:i/>
                <w:sz w:val="20"/>
                <w:szCs w:val="20"/>
              </w:rPr>
              <w:t>Prior any commencement of works and maintained</w:t>
            </w:r>
          </w:p>
          <w:p w14:paraId="11F7C34B" w14:textId="77777777" w:rsidR="00221475" w:rsidRPr="00221475" w:rsidRDefault="00221475" w:rsidP="00221475">
            <w:pPr>
              <w:widowControl w:val="0"/>
              <w:rPr>
                <w:rFonts w:eastAsia="Times New Roman" w:cstheme="minorHAnsi"/>
                <w:i/>
                <w:sz w:val="20"/>
                <w:szCs w:val="20"/>
              </w:rPr>
            </w:pPr>
            <w:r w:rsidRPr="00221475">
              <w:rPr>
                <w:rFonts w:eastAsia="Times New Roman" w:cstheme="minorHAnsi"/>
                <w:i/>
                <w:sz w:val="20"/>
                <w:szCs w:val="20"/>
              </w:rPr>
              <w:t>throughout construction.</w:t>
            </w:r>
          </w:p>
          <w:p w14:paraId="7DF0440D" w14:textId="690BD2BC" w:rsidR="00221475" w:rsidRPr="00221475" w:rsidRDefault="00221475" w:rsidP="00221475">
            <w:pPr>
              <w:keepLines/>
              <w:widowControl w:val="0"/>
              <w:rPr>
                <w:rFonts w:eastAsia="Times New Roman" w:cstheme="minorHAnsi"/>
                <w:i/>
                <w:sz w:val="20"/>
                <w:szCs w:val="20"/>
              </w:rPr>
            </w:pPr>
            <w:r w:rsidRPr="00221475">
              <w:rPr>
                <w:rFonts w:eastAsia="Times New Roman" w:cstheme="minorHAnsi"/>
                <w:i/>
                <w:sz w:val="20"/>
                <w:szCs w:val="20"/>
              </w:rPr>
              <w:t xml:space="preserve">Throughout Project Implementation </w:t>
            </w:r>
          </w:p>
        </w:tc>
        <w:tc>
          <w:tcPr>
            <w:tcW w:w="3690" w:type="dxa"/>
          </w:tcPr>
          <w:p w14:paraId="056F94CC" w14:textId="05A062DF" w:rsidR="00221475" w:rsidRPr="00221475" w:rsidRDefault="00221475" w:rsidP="00221475">
            <w:pPr>
              <w:keepLines/>
              <w:widowControl w:val="0"/>
              <w:rPr>
                <w:rFonts w:eastAsia="Times New Roman" w:cstheme="minorHAnsi"/>
                <w:i/>
                <w:sz w:val="20"/>
                <w:szCs w:val="20"/>
              </w:rPr>
            </w:pPr>
            <w:r w:rsidRPr="00221475">
              <w:rPr>
                <w:rFonts w:eastAsia="Times New Roman" w:cstheme="minorHAnsi"/>
                <w:i/>
                <w:sz w:val="20"/>
                <w:szCs w:val="20"/>
              </w:rPr>
              <w:t>Contractors</w:t>
            </w:r>
          </w:p>
        </w:tc>
      </w:tr>
      <w:tr w:rsidR="00221475" w:rsidRPr="00FA0A88" w14:paraId="630D7F83" w14:textId="77777777" w:rsidTr="00FA0A88">
        <w:trPr>
          <w:cantSplit/>
          <w:trHeight w:val="548"/>
        </w:trPr>
        <w:tc>
          <w:tcPr>
            <w:tcW w:w="715" w:type="dxa"/>
          </w:tcPr>
          <w:p w14:paraId="42F55ADC" w14:textId="3989A4F0" w:rsidR="00221475" w:rsidRPr="00FA0A88" w:rsidRDefault="00221475" w:rsidP="00221475">
            <w:pPr>
              <w:pStyle w:val="Normal-PRsubhead"/>
              <w:rPr>
                <w:sz w:val="20"/>
                <w:szCs w:val="20"/>
              </w:rPr>
            </w:pPr>
            <w:r w:rsidRPr="00FA0A88">
              <w:rPr>
                <w:sz w:val="20"/>
                <w:szCs w:val="20"/>
              </w:rPr>
              <w:t>8.</w:t>
            </w:r>
            <w:r>
              <w:rPr>
                <w:sz w:val="20"/>
                <w:szCs w:val="20"/>
              </w:rPr>
              <w:t>2</w:t>
            </w:r>
          </w:p>
        </w:tc>
        <w:tc>
          <w:tcPr>
            <w:tcW w:w="6120" w:type="dxa"/>
          </w:tcPr>
          <w:p w14:paraId="3D8015F0" w14:textId="77777777" w:rsidR="00221475" w:rsidRPr="00221475" w:rsidRDefault="00221475" w:rsidP="00221475">
            <w:pPr>
              <w:pStyle w:val="Default"/>
              <w:jc w:val="both"/>
              <w:rPr>
                <w:rFonts w:asciiTheme="minorHAnsi" w:hAnsiTheme="minorHAnsi" w:cstheme="minorHAnsi"/>
                <w:b/>
                <w:color w:val="5B9BD5" w:themeColor="accent5"/>
                <w:sz w:val="20"/>
                <w:szCs w:val="20"/>
                <w:lang w:val="en-US"/>
              </w:rPr>
            </w:pPr>
            <w:r w:rsidRPr="00221475">
              <w:rPr>
                <w:rFonts w:asciiTheme="minorHAnsi" w:hAnsiTheme="minorHAnsi" w:cstheme="minorHAnsi"/>
                <w:b/>
                <w:color w:val="5B9BD5" w:themeColor="accent5"/>
                <w:sz w:val="20"/>
                <w:szCs w:val="20"/>
                <w:lang w:val="en-US"/>
              </w:rPr>
              <w:t xml:space="preserve">CULTURAL HERITAGE MANAGEMENT PLANS: </w:t>
            </w:r>
            <w:r w:rsidRPr="00221475">
              <w:rPr>
                <w:rFonts w:asciiTheme="minorHAnsi" w:eastAsia="Times New Roman" w:hAnsiTheme="minorHAnsi" w:cstheme="minorHAnsi"/>
                <w:color w:val="auto"/>
                <w:sz w:val="20"/>
                <w:szCs w:val="20"/>
                <w:lang w:val="en-US"/>
              </w:rPr>
              <w:t xml:space="preserve">Prepare, update, adopt, and implement, the Environmental and Cultural Heritage Management Plans for </w:t>
            </w:r>
            <w:proofErr w:type="spellStart"/>
            <w:r w:rsidRPr="00221475">
              <w:rPr>
                <w:rFonts w:asciiTheme="minorHAnsi" w:eastAsia="Times New Roman" w:hAnsiTheme="minorHAnsi" w:cstheme="minorHAnsi"/>
                <w:color w:val="auto"/>
                <w:sz w:val="20"/>
                <w:szCs w:val="20"/>
                <w:lang w:val="en-US"/>
              </w:rPr>
              <w:t>Vinkovci</w:t>
            </w:r>
            <w:proofErr w:type="spellEnd"/>
            <w:r w:rsidRPr="00221475">
              <w:rPr>
                <w:rFonts w:asciiTheme="minorHAnsi" w:eastAsia="Times New Roman" w:hAnsiTheme="minorHAnsi" w:cstheme="minorHAnsi"/>
                <w:color w:val="auto"/>
                <w:sz w:val="20"/>
                <w:szCs w:val="20"/>
                <w:lang w:val="en-US"/>
              </w:rPr>
              <w:t xml:space="preserve"> and Zagreb</w:t>
            </w:r>
            <w:r w:rsidRPr="00221475">
              <w:rPr>
                <w:rFonts w:asciiTheme="minorHAnsi" w:hAnsiTheme="minorHAnsi" w:cstheme="minorHAnsi"/>
                <w:b/>
                <w:color w:val="5B9BD5" w:themeColor="accent5"/>
                <w:sz w:val="20"/>
                <w:szCs w:val="20"/>
                <w:lang w:val="en-US"/>
              </w:rPr>
              <w:t xml:space="preserve"> </w:t>
            </w:r>
          </w:p>
          <w:p w14:paraId="59AB8136" w14:textId="23A9A087" w:rsidR="00221475" w:rsidRPr="00221475" w:rsidRDefault="00221475" w:rsidP="00221475">
            <w:pPr>
              <w:pStyle w:val="Normal-PRsubhead"/>
              <w:rPr>
                <w:rFonts w:eastAsiaTheme="minorHAnsi"/>
                <w:b/>
                <w:sz w:val="20"/>
                <w:szCs w:val="20"/>
                <w:lang w:val="en-US"/>
              </w:rPr>
            </w:pPr>
          </w:p>
        </w:tc>
        <w:tc>
          <w:tcPr>
            <w:tcW w:w="3780" w:type="dxa"/>
          </w:tcPr>
          <w:p w14:paraId="2388E5E9" w14:textId="75D6692F" w:rsidR="00221475" w:rsidRPr="00221475" w:rsidRDefault="00221475" w:rsidP="00221475">
            <w:pPr>
              <w:keepLines/>
              <w:widowControl w:val="0"/>
              <w:rPr>
                <w:rFonts w:eastAsia="Times New Roman" w:cstheme="minorHAnsi"/>
                <w:i/>
                <w:sz w:val="20"/>
                <w:szCs w:val="20"/>
              </w:rPr>
            </w:pPr>
            <w:r w:rsidRPr="00221475">
              <w:rPr>
                <w:rFonts w:eastAsia="Times New Roman" w:cstheme="minorHAnsi"/>
                <w:i/>
                <w:sz w:val="20"/>
                <w:szCs w:val="20"/>
              </w:rPr>
              <w:t>Prepare before appraisal, implement during project implementation</w:t>
            </w:r>
          </w:p>
        </w:tc>
        <w:tc>
          <w:tcPr>
            <w:tcW w:w="3690" w:type="dxa"/>
          </w:tcPr>
          <w:p w14:paraId="55E8E7B2" w14:textId="3D8E177A" w:rsidR="00221475" w:rsidRPr="00221475" w:rsidRDefault="00221475" w:rsidP="00221475">
            <w:pPr>
              <w:keepLines/>
              <w:widowControl w:val="0"/>
              <w:rPr>
                <w:rFonts w:eastAsia="Times New Roman" w:cstheme="minorHAnsi"/>
                <w:i/>
                <w:sz w:val="20"/>
                <w:szCs w:val="20"/>
              </w:rPr>
            </w:pPr>
            <w:r w:rsidRPr="00221475">
              <w:rPr>
                <w:rFonts w:eastAsia="Times New Roman" w:cstheme="minorHAnsi"/>
                <w:i/>
                <w:sz w:val="20"/>
                <w:szCs w:val="20"/>
              </w:rPr>
              <w:t>PIU</w:t>
            </w:r>
          </w:p>
        </w:tc>
      </w:tr>
      <w:tr w:rsidR="00221475" w:rsidRPr="00FA0A88" w14:paraId="0EFD9AEA" w14:textId="77777777" w:rsidTr="00FA0A88">
        <w:trPr>
          <w:cantSplit/>
          <w:trHeight w:val="548"/>
        </w:trPr>
        <w:tc>
          <w:tcPr>
            <w:tcW w:w="715" w:type="dxa"/>
          </w:tcPr>
          <w:p w14:paraId="0B3FFF44" w14:textId="5E049C9B" w:rsidR="00221475" w:rsidRPr="00FA0A88" w:rsidRDefault="00221475" w:rsidP="00221475">
            <w:pPr>
              <w:pStyle w:val="Normal-PRsubhead"/>
              <w:rPr>
                <w:sz w:val="20"/>
                <w:szCs w:val="20"/>
              </w:rPr>
            </w:pPr>
            <w:r w:rsidRPr="00FA0A88">
              <w:rPr>
                <w:sz w:val="20"/>
                <w:szCs w:val="20"/>
              </w:rPr>
              <w:t>8.</w:t>
            </w:r>
            <w:r>
              <w:rPr>
                <w:sz w:val="20"/>
                <w:szCs w:val="20"/>
              </w:rPr>
              <w:t>3</w:t>
            </w:r>
          </w:p>
        </w:tc>
        <w:tc>
          <w:tcPr>
            <w:tcW w:w="6120" w:type="dxa"/>
          </w:tcPr>
          <w:p w14:paraId="7B297891" w14:textId="77777777" w:rsidR="00221475" w:rsidRPr="00221475" w:rsidRDefault="00221475" w:rsidP="00221475">
            <w:pPr>
              <w:pStyle w:val="Default"/>
              <w:jc w:val="both"/>
              <w:rPr>
                <w:rFonts w:asciiTheme="minorHAnsi" w:hAnsiTheme="minorHAnsi" w:cstheme="minorHAnsi"/>
                <w:b/>
                <w:color w:val="5B9BD5" w:themeColor="accent5"/>
                <w:sz w:val="20"/>
                <w:szCs w:val="20"/>
                <w:lang w:val="en-US"/>
              </w:rPr>
            </w:pPr>
            <w:r w:rsidRPr="00221475">
              <w:rPr>
                <w:rFonts w:asciiTheme="minorHAnsi" w:hAnsiTheme="minorHAnsi" w:cstheme="minorHAnsi"/>
                <w:b/>
                <w:color w:val="5B9BD5" w:themeColor="accent5"/>
                <w:sz w:val="20"/>
                <w:szCs w:val="20"/>
                <w:lang w:val="en-US"/>
              </w:rPr>
              <w:t xml:space="preserve">CULTURAL HERITAGE MANAGEMENT PLANS: </w:t>
            </w:r>
            <w:r w:rsidRPr="00221475">
              <w:rPr>
                <w:rFonts w:asciiTheme="minorHAnsi" w:eastAsia="Times New Roman" w:hAnsiTheme="minorHAnsi" w:cstheme="minorHAnsi"/>
                <w:color w:val="auto"/>
                <w:sz w:val="20"/>
                <w:szCs w:val="20"/>
                <w:lang w:val="en-US"/>
              </w:rPr>
              <w:t xml:space="preserve">Prepare, update, adopt, and implement, the Environmental and Cultural Heritage Management Plans for </w:t>
            </w:r>
            <w:proofErr w:type="spellStart"/>
            <w:r w:rsidRPr="00221475">
              <w:rPr>
                <w:rFonts w:asciiTheme="minorHAnsi" w:eastAsia="Times New Roman" w:hAnsiTheme="minorHAnsi" w:cstheme="minorHAnsi"/>
                <w:color w:val="auto"/>
                <w:sz w:val="20"/>
                <w:szCs w:val="20"/>
                <w:lang w:val="en-US"/>
              </w:rPr>
              <w:t>Varazdin</w:t>
            </w:r>
            <w:proofErr w:type="spellEnd"/>
          </w:p>
          <w:p w14:paraId="31309D22" w14:textId="58E242CC" w:rsidR="00221475" w:rsidRPr="00221475" w:rsidRDefault="00221475" w:rsidP="00221475">
            <w:pPr>
              <w:pStyle w:val="Normal-PRsubhead"/>
              <w:rPr>
                <w:rFonts w:eastAsiaTheme="minorHAnsi"/>
                <w:b/>
                <w:sz w:val="20"/>
                <w:szCs w:val="20"/>
                <w:lang w:val="en-US"/>
              </w:rPr>
            </w:pPr>
          </w:p>
        </w:tc>
        <w:tc>
          <w:tcPr>
            <w:tcW w:w="3780" w:type="dxa"/>
          </w:tcPr>
          <w:p w14:paraId="3108FB7E" w14:textId="743F598F" w:rsidR="00221475" w:rsidRPr="00221475" w:rsidRDefault="00221475" w:rsidP="00221475">
            <w:pPr>
              <w:keepLines/>
              <w:widowControl w:val="0"/>
              <w:rPr>
                <w:rFonts w:eastAsia="Times New Roman" w:cstheme="minorHAnsi"/>
                <w:i/>
                <w:sz w:val="20"/>
                <w:szCs w:val="20"/>
              </w:rPr>
            </w:pPr>
            <w:r w:rsidRPr="00221475">
              <w:rPr>
                <w:rFonts w:eastAsia="Times New Roman" w:cstheme="minorHAnsi"/>
                <w:i/>
                <w:sz w:val="20"/>
                <w:szCs w:val="20"/>
              </w:rPr>
              <w:t>Prepare during project implementation, and before commencement of works</w:t>
            </w:r>
          </w:p>
        </w:tc>
        <w:tc>
          <w:tcPr>
            <w:tcW w:w="3690" w:type="dxa"/>
          </w:tcPr>
          <w:p w14:paraId="40A4D7F5" w14:textId="3D5BB6CA" w:rsidR="00221475" w:rsidRPr="00221475" w:rsidRDefault="00221475" w:rsidP="00221475">
            <w:pPr>
              <w:keepLines/>
              <w:widowControl w:val="0"/>
              <w:rPr>
                <w:rFonts w:eastAsia="Times New Roman" w:cstheme="minorHAnsi"/>
                <w:i/>
                <w:sz w:val="20"/>
                <w:szCs w:val="20"/>
              </w:rPr>
            </w:pPr>
            <w:r w:rsidRPr="00221475">
              <w:rPr>
                <w:rFonts w:eastAsia="Times New Roman" w:cstheme="minorHAnsi"/>
                <w:i/>
                <w:sz w:val="20"/>
                <w:szCs w:val="20"/>
              </w:rPr>
              <w:t>PIU</w:t>
            </w:r>
          </w:p>
        </w:tc>
      </w:tr>
    </w:tbl>
    <w:p w14:paraId="6468A7BE" w14:textId="49E8A602" w:rsidR="002A07CC" w:rsidRPr="00FA0A88" w:rsidRDefault="002A07CC">
      <w:pPr>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FA0A88" w14:paraId="2EF131B1" w14:textId="77777777" w:rsidTr="00FA0A88">
        <w:trPr>
          <w:cantSplit/>
          <w:trHeight w:val="422"/>
        </w:trPr>
        <w:tc>
          <w:tcPr>
            <w:tcW w:w="14305" w:type="dxa"/>
            <w:gridSpan w:val="4"/>
            <w:shd w:val="clear" w:color="auto" w:fill="F4B083" w:themeFill="accent2" w:themeFillTint="99"/>
          </w:tcPr>
          <w:p w14:paraId="640856A7" w14:textId="456F8FE7" w:rsidR="00502173" w:rsidRPr="00FA0A88" w:rsidRDefault="00502173" w:rsidP="005D394E">
            <w:pPr>
              <w:keepLines/>
              <w:widowControl w:val="0"/>
              <w:rPr>
                <w:rFonts w:cstheme="minorHAnsi"/>
                <w:sz w:val="20"/>
                <w:szCs w:val="20"/>
              </w:rPr>
            </w:pPr>
            <w:r w:rsidRPr="00FA0A88">
              <w:rPr>
                <w:rFonts w:cstheme="minorHAnsi"/>
                <w:b/>
                <w:sz w:val="20"/>
                <w:szCs w:val="20"/>
              </w:rPr>
              <w:t>ESS 10: STAKEHOLDER ENGAGEMENT AND INFORMATION DISCLOSURE</w:t>
            </w:r>
          </w:p>
        </w:tc>
      </w:tr>
      <w:tr w:rsidR="00E73797" w:rsidRPr="00FA0A88" w14:paraId="046527AF" w14:textId="77777777" w:rsidTr="00594521">
        <w:trPr>
          <w:cantSplit/>
          <w:trHeight w:val="20"/>
        </w:trPr>
        <w:tc>
          <w:tcPr>
            <w:tcW w:w="715" w:type="dxa"/>
          </w:tcPr>
          <w:p w14:paraId="1F86D345" w14:textId="77777777" w:rsidR="00E73797" w:rsidRPr="00FA0A88" w:rsidRDefault="00E73797" w:rsidP="00E73797">
            <w:pPr>
              <w:pStyle w:val="Normal-PRsubhead"/>
              <w:rPr>
                <w:b/>
                <w:sz w:val="20"/>
                <w:szCs w:val="20"/>
              </w:rPr>
            </w:pPr>
            <w:r w:rsidRPr="00FA0A88">
              <w:rPr>
                <w:sz w:val="20"/>
                <w:szCs w:val="20"/>
              </w:rPr>
              <w:t>10.1</w:t>
            </w:r>
          </w:p>
        </w:tc>
        <w:tc>
          <w:tcPr>
            <w:tcW w:w="6120" w:type="dxa"/>
          </w:tcPr>
          <w:p w14:paraId="7FE70178" w14:textId="77777777" w:rsidR="00E73797" w:rsidRDefault="00E73797" w:rsidP="00E73797">
            <w:pPr>
              <w:pStyle w:val="Normal-PRsubhead"/>
            </w:pPr>
            <w:r w:rsidRPr="00E73797">
              <w:rPr>
                <w:rFonts w:eastAsiaTheme="minorHAnsi"/>
                <w:b/>
                <w:sz w:val="20"/>
                <w:szCs w:val="20"/>
                <w:lang w:val="en-US"/>
              </w:rPr>
              <w:t>SEP PREPARATION:</w:t>
            </w:r>
            <w:r>
              <w:t xml:space="preserve"> </w:t>
            </w:r>
            <w:r w:rsidRPr="00E73797">
              <w:rPr>
                <w:rFonts w:eastAsia="Times New Roman"/>
                <w:color w:val="auto"/>
                <w:sz w:val="20"/>
                <w:szCs w:val="20"/>
                <w:lang w:val="en-US"/>
              </w:rPr>
              <w:t>Develop, disclose and implement Stakeholder Engagement Plan (SEP).</w:t>
            </w:r>
            <w:r w:rsidRPr="005A2667">
              <w:t xml:space="preserve"> </w:t>
            </w:r>
          </w:p>
          <w:p w14:paraId="1263D0B7" w14:textId="78FC3E17" w:rsidR="00E73797" w:rsidRPr="00FA0A88" w:rsidRDefault="00E73797" w:rsidP="00E73797">
            <w:pPr>
              <w:pStyle w:val="Normal-PRsubhead"/>
              <w:rPr>
                <w:sz w:val="20"/>
                <w:szCs w:val="20"/>
              </w:rPr>
            </w:pPr>
          </w:p>
        </w:tc>
        <w:tc>
          <w:tcPr>
            <w:tcW w:w="3780" w:type="dxa"/>
          </w:tcPr>
          <w:p w14:paraId="482140F5" w14:textId="77777777" w:rsidR="00E73797" w:rsidRPr="00E73797" w:rsidRDefault="00E73797" w:rsidP="00E73797">
            <w:pPr>
              <w:widowControl w:val="0"/>
              <w:rPr>
                <w:rFonts w:eastAsia="Times New Roman" w:cstheme="minorHAnsi"/>
                <w:i/>
                <w:sz w:val="20"/>
                <w:szCs w:val="20"/>
              </w:rPr>
            </w:pPr>
            <w:r w:rsidRPr="00E73797">
              <w:rPr>
                <w:rFonts w:eastAsia="Times New Roman" w:cstheme="minorHAnsi"/>
                <w:i/>
                <w:sz w:val="20"/>
                <w:szCs w:val="20"/>
              </w:rPr>
              <w:t>During Project preparation and no later than Project appraisal</w:t>
            </w:r>
          </w:p>
          <w:p w14:paraId="1A4ABD5F" w14:textId="5C306861" w:rsidR="00E73797" w:rsidRPr="00E73797" w:rsidRDefault="00E73797" w:rsidP="00E73797">
            <w:pPr>
              <w:keepLines/>
              <w:widowControl w:val="0"/>
              <w:rPr>
                <w:rFonts w:eastAsia="Times New Roman" w:cstheme="minorHAnsi"/>
                <w:i/>
                <w:sz w:val="20"/>
                <w:szCs w:val="20"/>
              </w:rPr>
            </w:pPr>
          </w:p>
        </w:tc>
        <w:tc>
          <w:tcPr>
            <w:tcW w:w="3690" w:type="dxa"/>
          </w:tcPr>
          <w:p w14:paraId="3EC5CA2D" w14:textId="77777777" w:rsidR="00E73797" w:rsidRPr="00E73797" w:rsidRDefault="00E73797" w:rsidP="00E73797">
            <w:pPr>
              <w:widowControl w:val="0"/>
              <w:rPr>
                <w:rFonts w:eastAsia="Times New Roman" w:cstheme="minorHAnsi"/>
                <w:i/>
                <w:sz w:val="20"/>
                <w:szCs w:val="20"/>
              </w:rPr>
            </w:pPr>
            <w:r w:rsidRPr="00E73797">
              <w:rPr>
                <w:rFonts w:eastAsia="Times New Roman" w:cstheme="minorHAnsi"/>
                <w:i/>
                <w:sz w:val="20"/>
                <w:szCs w:val="20"/>
              </w:rPr>
              <w:t>Project Preparation Team and PIU</w:t>
            </w:r>
          </w:p>
          <w:p w14:paraId="44E9EBA7" w14:textId="77777777" w:rsidR="00E73797" w:rsidRPr="00E73797" w:rsidRDefault="00E73797" w:rsidP="00E73797">
            <w:pPr>
              <w:widowControl w:val="0"/>
              <w:rPr>
                <w:rFonts w:eastAsia="Times New Roman" w:cstheme="minorHAnsi"/>
                <w:i/>
                <w:sz w:val="20"/>
                <w:szCs w:val="20"/>
              </w:rPr>
            </w:pPr>
          </w:p>
          <w:p w14:paraId="404FA487" w14:textId="5D022E32" w:rsidR="00E73797" w:rsidRPr="00E73797" w:rsidRDefault="00E73797" w:rsidP="00E73797">
            <w:pPr>
              <w:keepLines/>
              <w:widowControl w:val="0"/>
              <w:rPr>
                <w:rFonts w:eastAsia="Times New Roman" w:cstheme="minorHAnsi"/>
                <w:i/>
                <w:sz w:val="20"/>
                <w:szCs w:val="20"/>
              </w:rPr>
            </w:pPr>
            <w:r w:rsidRPr="00E73797">
              <w:rPr>
                <w:rFonts w:eastAsia="Times New Roman" w:cstheme="minorHAnsi"/>
                <w:i/>
                <w:sz w:val="20"/>
                <w:szCs w:val="20"/>
              </w:rPr>
              <w:t>Funding from the Project budget</w:t>
            </w:r>
          </w:p>
        </w:tc>
      </w:tr>
      <w:tr w:rsidR="00E73797" w:rsidRPr="00FA0A88" w14:paraId="41181087" w14:textId="77777777" w:rsidTr="00BE3F00">
        <w:trPr>
          <w:cantSplit/>
          <w:trHeight w:val="20"/>
        </w:trPr>
        <w:tc>
          <w:tcPr>
            <w:tcW w:w="715" w:type="dxa"/>
          </w:tcPr>
          <w:p w14:paraId="0FAA416D" w14:textId="6F182D24" w:rsidR="00E73797" w:rsidRPr="00FA0A88" w:rsidRDefault="00E73797" w:rsidP="00E73797">
            <w:pPr>
              <w:pStyle w:val="Normal-PRsubhead"/>
              <w:rPr>
                <w:sz w:val="20"/>
                <w:szCs w:val="20"/>
              </w:rPr>
            </w:pPr>
            <w:r w:rsidRPr="00FA0A88">
              <w:rPr>
                <w:sz w:val="20"/>
                <w:szCs w:val="20"/>
              </w:rPr>
              <w:t>10.2</w:t>
            </w:r>
          </w:p>
        </w:tc>
        <w:tc>
          <w:tcPr>
            <w:tcW w:w="6120" w:type="dxa"/>
          </w:tcPr>
          <w:p w14:paraId="119CBC8E" w14:textId="4A4EC7D9" w:rsidR="00E73797" w:rsidRPr="00FA0A88" w:rsidRDefault="00E73797" w:rsidP="00E73797">
            <w:pPr>
              <w:pStyle w:val="Normal-PRsubhead"/>
              <w:rPr>
                <w:b/>
                <w:sz w:val="20"/>
                <w:szCs w:val="20"/>
              </w:rPr>
            </w:pPr>
            <w:r w:rsidRPr="00E73797">
              <w:rPr>
                <w:rFonts w:eastAsiaTheme="minorHAnsi"/>
                <w:b/>
                <w:sz w:val="20"/>
                <w:szCs w:val="20"/>
                <w:lang w:val="en-US"/>
              </w:rPr>
              <w:t>SEP IMPLEMENTATION:</w:t>
            </w:r>
            <w:r w:rsidRPr="005A2667">
              <w:t xml:space="preserve"> </w:t>
            </w:r>
            <w:r w:rsidRPr="00E73797">
              <w:rPr>
                <w:rFonts w:eastAsia="Times New Roman"/>
                <w:color w:val="auto"/>
                <w:sz w:val="20"/>
                <w:szCs w:val="20"/>
                <w:lang w:val="en-US"/>
              </w:rPr>
              <w:t>The SEP may be amended and updated (and redisclosed) as needed during Project implementation.</w:t>
            </w:r>
          </w:p>
        </w:tc>
        <w:tc>
          <w:tcPr>
            <w:tcW w:w="3780" w:type="dxa"/>
          </w:tcPr>
          <w:p w14:paraId="2F63C848" w14:textId="77777777" w:rsidR="00E73797" w:rsidRPr="00E73797" w:rsidRDefault="00E73797" w:rsidP="00E73797">
            <w:pPr>
              <w:widowControl w:val="0"/>
              <w:rPr>
                <w:rFonts w:eastAsia="Times New Roman" w:cstheme="minorHAnsi"/>
                <w:i/>
                <w:sz w:val="20"/>
                <w:szCs w:val="20"/>
              </w:rPr>
            </w:pPr>
            <w:r w:rsidRPr="00E73797">
              <w:rPr>
                <w:rFonts w:eastAsia="Times New Roman" w:cstheme="minorHAnsi"/>
                <w:i/>
                <w:sz w:val="20"/>
                <w:szCs w:val="20"/>
              </w:rPr>
              <w:t>Throughout Project life cycle</w:t>
            </w:r>
          </w:p>
          <w:p w14:paraId="52200FFD" w14:textId="4B55A33A" w:rsidR="00E73797" w:rsidRPr="00E73797" w:rsidRDefault="00E73797" w:rsidP="00E73797">
            <w:pPr>
              <w:keepLines/>
              <w:widowControl w:val="0"/>
              <w:rPr>
                <w:rFonts w:eastAsia="Times New Roman" w:cstheme="minorHAnsi"/>
                <w:i/>
                <w:sz w:val="20"/>
                <w:szCs w:val="20"/>
              </w:rPr>
            </w:pPr>
          </w:p>
        </w:tc>
        <w:tc>
          <w:tcPr>
            <w:tcW w:w="3690" w:type="dxa"/>
          </w:tcPr>
          <w:p w14:paraId="22072E53" w14:textId="77777777" w:rsidR="00E73797" w:rsidRPr="00E73797" w:rsidRDefault="00E73797" w:rsidP="00E73797">
            <w:pPr>
              <w:widowControl w:val="0"/>
              <w:rPr>
                <w:rFonts w:eastAsia="Times New Roman" w:cstheme="minorHAnsi"/>
                <w:i/>
                <w:sz w:val="20"/>
                <w:szCs w:val="20"/>
              </w:rPr>
            </w:pPr>
            <w:r w:rsidRPr="00E73797">
              <w:rPr>
                <w:rFonts w:eastAsia="Times New Roman" w:cstheme="minorHAnsi"/>
                <w:i/>
                <w:sz w:val="20"/>
                <w:szCs w:val="20"/>
              </w:rPr>
              <w:t>PIU</w:t>
            </w:r>
          </w:p>
          <w:p w14:paraId="0888FA86" w14:textId="77777777" w:rsidR="00E73797" w:rsidRPr="00E73797" w:rsidRDefault="00E73797" w:rsidP="00E73797">
            <w:pPr>
              <w:widowControl w:val="0"/>
              <w:rPr>
                <w:rFonts w:eastAsia="Times New Roman" w:cstheme="minorHAnsi"/>
                <w:i/>
                <w:sz w:val="20"/>
                <w:szCs w:val="20"/>
              </w:rPr>
            </w:pPr>
          </w:p>
          <w:p w14:paraId="09FFAE64" w14:textId="77777777" w:rsidR="00E73797" w:rsidRPr="00E73797" w:rsidRDefault="00E73797" w:rsidP="00E73797">
            <w:pPr>
              <w:widowControl w:val="0"/>
              <w:rPr>
                <w:rFonts w:eastAsia="Times New Roman" w:cstheme="minorHAnsi"/>
                <w:i/>
                <w:sz w:val="20"/>
                <w:szCs w:val="20"/>
              </w:rPr>
            </w:pPr>
            <w:r w:rsidRPr="00E73797">
              <w:rPr>
                <w:rFonts w:eastAsia="Times New Roman" w:cstheme="minorHAnsi"/>
                <w:i/>
                <w:sz w:val="20"/>
                <w:szCs w:val="20"/>
              </w:rPr>
              <w:t>Funding from the Project budget</w:t>
            </w:r>
          </w:p>
          <w:p w14:paraId="33124ECD" w14:textId="77777777" w:rsidR="00E73797" w:rsidRPr="00E73797" w:rsidRDefault="00E73797" w:rsidP="00E73797">
            <w:pPr>
              <w:keepLines/>
              <w:widowControl w:val="0"/>
              <w:rPr>
                <w:rFonts w:eastAsia="Times New Roman" w:cstheme="minorHAnsi"/>
                <w:i/>
                <w:sz w:val="20"/>
                <w:szCs w:val="20"/>
              </w:rPr>
            </w:pPr>
          </w:p>
        </w:tc>
      </w:tr>
      <w:tr w:rsidR="00E73797" w:rsidRPr="00FA0A88" w14:paraId="17C35768" w14:textId="77777777" w:rsidTr="00BE3F00">
        <w:trPr>
          <w:cantSplit/>
          <w:trHeight w:val="20"/>
        </w:trPr>
        <w:tc>
          <w:tcPr>
            <w:tcW w:w="715" w:type="dxa"/>
          </w:tcPr>
          <w:p w14:paraId="5910C244" w14:textId="508138C0" w:rsidR="00E73797" w:rsidRPr="00FA0A88" w:rsidRDefault="00E73797" w:rsidP="00E73797">
            <w:pPr>
              <w:pStyle w:val="Normal-PRsubhead"/>
              <w:rPr>
                <w:sz w:val="20"/>
                <w:szCs w:val="20"/>
              </w:rPr>
            </w:pPr>
            <w:r w:rsidRPr="00FA0A88">
              <w:rPr>
                <w:sz w:val="20"/>
                <w:szCs w:val="20"/>
              </w:rPr>
              <w:t>10.</w:t>
            </w:r>
            <w:r>
              <w:rPr>
                <w:sz w:val="20"/>
                <w:szCs w:val="20"/>
              </w:rPr>
              <w:t>3</w:t>
            </w:r>
          </w:p>
        </w:tc>
        <w:tc>
          <w:tcPr>
            <w:tcW w:w="6120" w:type="dxa"/>
          </w:tcPr>
          <w:p w14:paraId="1C03FCE2" w14:textId="77777777" w:rsidR="00E73797" w:rsidRPr="00E73797" w:rsidRDefault="00E73797" w:rsidP="00E73797">
            <w:pPr>
              <w:pStyle w:val="Normal-PRsubhead"/>
              <w:rPr>
                <w:rFonts w:eastAsiaTheme="minorHAnsi"/>
                <w:b/>
                <w:sz w:val="20"/>
                <w:szCs w:val="20"/>
                <w:lang w:val="en-US"/>
              </w:rPr>
            </w:pPr>
            <w:r w:rsidRPr="00E73797">
              <w:rPr>
                <w:rFonts w:eastAsiaTheme="minorHAnsi"/>
                <w:b/>
                <w:sz w:val="20"/>
                <w:szCs w:val="20"/>
                <w:lang w:val="en-US"/>
              </w:rPr>
              <w:t xml:space="preserve">PROJECT GRIEVANCE MECHANISM: </w:t>
            </w:r>
          </w:p>
          <w:p w14:paraId="60093AF3" w14:textId="77777777" w:rsidR="00E73797" w:rsidRPr="00E73797" w:rsidRDefault="00E73797" w:rsidP="00E73797">
            <w:pPr>
              <w:rPr>
                <w:rFonts w:eastAsia="Times New Roman" w:cstheme="minorHAnsi"/>
                <w:sz w:val="20"/>
                <w:szCs w:val="20"/>
              </w:rPr>
            </w:pPr>
            <w:r w:rsidRPr="00E73797">
              <w:rPr>
                <w:rFonts w:eastAsia="Times New Roman" w:cstheme="minorHAnsi"/>
                <w:sz w:val="20"/>
                <w:szCs w:val="20"/>
              </w:rPr>
              <w:t>Prepare, adopt, maintain and operate a grievance mechanism, as described in the SEP.</w:t>
            </w:r>
          </w:p>
          <w:p w14:paraId="5D2755BE" w14:textId="77777777" w:rsidR="00E73797" w:rsidRPr="00E73797" w:rsidRDefault="00E73797" w:rsidP="00E73797">
            <w:pPr>
              <w:rPr>
                <w:rFonts w:eastAsia="Times New Roman" w:cstheme="minorHAnsi"/>
                <w:sz w:val="20"/>
                <w:szCs w:val="20"/>
              </w:rPr>
            </w:pPr>
            <w:r w:rsidRPr="00E73797">
              <w:rPr>
                <w:rFonts w:eastAsia="Times New Roman" w:cstheme="minorHAnsi"/>
                <w:sz w:val="20"/>
                <w:szCs w:val="20"/>
              </w:rPr>
              <w:t>The SEP includes a commitment to communicate to stakeholders the establishment of the grievance mechanism to ensure that affected stakeholders are aware of its existence and familiar with the process for submitting grievances to such grievance mechanism.</w:t>
            </w:r>
          </w:p>
          <w:p w14:paraId="72F97DA5" w14:textId="77777777" w:rsidR="00E73797" w:rsidRPr="00FA0A88" w:rsidRDefault="00E73797" w:rsidP="00E73797">
            <w:pPr>
              <w:pStyle w:val="Normal-PRsubhead"/>
              <w:rPr>
                <w:b/>
                <w:sz w:val="20"/>
                <w:szCs w:val="20"/>
              </w:rPr>
            </w:pPr>
          </w:p>
        </w:tc>
        <w:tc>
          <w:tcPr>
            <w:tcW w:w="3780" w:type="dxa"/>
          </w:tcPr>
          <w:p w14:paraId="68562610" w14:textId="49112F37" w:rsidR="00E73797" w:rsidRPr="00E73797" w:rsidRDefault="00E73797" w:rsidP="00E73797">
            <w:pPr>
              <w:keepLines/>
              <w:widowControl w:val="0"/>
              <w:jc w:val="both"/>
              <w:rPr>
                <w:rFonts w:eastAsia="Times New Roman" w:cstheme="minorHAnsi"/>
                <w:i/>
                <w:sz w:val="20"/>
                <w:szCs w:val="20"/>
              </w:rPr>
            </w:pPr>
            <w:r w:rsidRPr="00E73797">
              <w:rPr>
                <w:rFonts w:eastAsia="Times New Roman" w:cstheme="minorHAnsi"/>
                <w:i/>
                <w:sz w:val="20"/>
                <w:szCs w:val="20"/>
              </w:rPr>
              <w:t xml:space="preserve">Prior to appraisal. Maintenance and operation throughout project implementation. Regular maintenance of grievance database. </w:t>
            </w:r>
          </w:p>
        </w:tc>
        <w:tc>
          <w:tcPr>
            <w:tcW w:w="3690" w:type="dxa"/>
          </w:tcPr>
          <w:p w14:paraId="334D3EFA" w14:textId="77777777" w:rsidR="00E73797" w:rsidRPr="00E73797" w:rsidRDefault="00E73797" w:rsidP="00E73797">
            <w:pPr>
              <w:widowControl w:val="0"/>
              <w:rPr>
                <w:rFonts w:eastAsia="Times New Roman" w:cstheme="minorHAnsi"/>
                <w:i/>
                <w:sz w:val="20"/>
                <w:szCs w:val="20"/>
              </w:rPr>
            </w:pPr>
            <w:r w:rsidRPr="00E73797">
              <w:rPr>
                <w:rFonts w:eastAsia="Times New Roman" w:cstheme="minorHAnsi"/>
                <w:i/>
                <w:sz w:val="20"/>
                <w:szCs w:val="20"/>
              </w:rPr>
              <w:t>PIU (Project Manager)</w:t>
            </w:r>
          </w:p>
          <w:p w14:paraId="3575C92C" w14:textId="77777777" w:rsidR="00E73797" w:rsidRPr="00E73797" w:rsidRDefault="00E73797" w:rsidP="00E73797">
            <w:pPr>
              <w:widowControl w:val="0"/>
              <w:rPr>
                <w:rFonts w:eastAsia="Times New Roman" w:cstheme="minorHAnsi"/>
                <w:i/>
                <w:sz w:val="20"/>
                <w:szCs w:val="20"/>
              </w:rPr>
            </w:pPr>
          </w:p>
          <w:p w14:paraId="4BFF2F38" w14:textId="02B37A59" w:rsidR="00E73797" w:rsidRPr="00E73797" w:rsidRDefault="00E73797" w:rsidP="00E73797">
            <w:pPr>
              <w:keepLines/>
              <w:widowControl w:val="0"/>
              <w:rPr>
                <w:rFonts w:eastAsia="Times New Roman" w:cstheme="minorHAnsi"/>
                <w:i/>
                <w:sz w:val="20"/>
                <w:szCs w:val="20"/>
              </w:rPr>
            </w:pPr>
            <w:r w:rsidRPr="00E73797">
              <w:rPr>
                <w:rFonts w:eastAsia="Times New Roman" w:cstheme="minorHAnsi"/>
                <w:i/>
                <w:sz w:val="20"/>
                <w:szCs w:val="20"/>
              </w:rPr>
              <w:t>Funding from the Project budget</w:t>
            </w:r>
          </w:p>
        </w:tc>
      </w:tr>
      <w:tr w:rsidR="00502173" w:rsidRPr="00FA0A88" w14:paraId="685BCC6E" w14:textId="77777777" w:rsidTr="00FA0A88">
        <w:trPr>
          <w:cantSplit/>
          <w:trHeight w:val="377"/>
        </w:trPr>
        <w:tc>
          <w:tcPr>
            <w:tcW w:w="14305" w:type="dxa"/>
            <w:gridSpan w:val="4"/>
            <w:shd w:val="clear" w:color="auto" w:fill="F4B083" w:themeFill="accent2" w:themeFillTint="99"/>
          </w:tcPr>
          <w:p w14:paraId="3E9B56C0" w14:textId="63B4D4EF" w:rsidR="00502173" w:rsidRPr="00FA0A88" w:rsidRDefault="00502173" w:rsidP="005D394E">
            <w:pPr>
              <w:keepLines/>
              <w:widowControl w:val="0"/>
              <w:rPr>
                <w:rFonts w:cstheme="minorHAnsi"/>
                <w:b/>
                <w:sz w:val="20"/>
                <w:szCs w:val="20"/>
              </w:rPr>
            </w:pPr>
            <w:r w:rsidRPr="00FA0A88">
              <w:rPr>
                <w:rFonts w:cstheme="minorHAnsi"/>
                <w:b/>
                <w:sz w:val="20"/>
                <w:szCs w:val="20"/>
              </w:rPr>
              <w:t>CAPACITY SUPPORT (TRAINING)</w:t>
            </w:r>
          </w:p>
        </w:tc>
      </w:tr>
      <w:tr w:rsidR="00CA2C0E" w:rsidRPr="00FA0A88" w14:paraId="2F1B42F9" w14:textId="77777777" w:rsidTr="00594521">
        <w:trPr>
          <w:cantSplit/>
          <w:trHeight w:val="20"/>
        </w:trPr>
        <w:tc>
          <w:tcPr>
            <w:tcW w:w="715" w:type="dxa"/>
          </w:tcPr>
          <w:p w14:paraId="214B243A" w14:textId="0217A9C2" w:rsidR="00CA2C0E" w:rsidRPr="00FA0A88" w:rsidRDefault="00CA2C0E" w:rsidP="00CA2C0E">
            <w:pPr>
              <w:pStyle w:val="Normal-PRsubhead"/>
              <w:rPr>
                <w:sz w:val="20"/>
                <w:szCs w:val="20"/>
              </w:rPr>
            </w:pPr>
            <w:r w:rsidRPr="00FA0A88">
              <w:rPr>
                <w:sz w:val="20"/>
                <w:szCs w:val="20"/>
              </w:rPr>
              <w:t>CS1</w:t>
            </w:r>
          </w:p>
        </w:tc>
        <w:tc>
          <w:tcPr>
            <w:tcW w:w="6120" w:type="dxa"/>
          </w:tcPr>
          <w:p w14:paraId="5AB9789F" w14:textId="360B58E7" w:rsidR="00CA2C0E" w:rsidRPr="00CA2C0E" w:rsidRDefault="00F30FCF" w:rsidP="00CA2C0E">
            <w:pPr>
              <w:keepLines/>
              <w:widowControl w:val="0"/>
              <w:rPr>
                <w:rFonts w:eastAsia="Times New Roman" w:cstheme="minorHAnsi"/>
                <w:sz w:val="20"/>
                <w:szCs w:val="20"/>
              </w:rPr>
            </w:pPr>
            <w:proofErr w:type="spellStart"/>
            <w:r w:rsidRPr="00CA2C0E">
              <w:rPr>
                <w:rFonts w:eastAsia="Times New Roman" w:cstheme="minorHAnsi"/>
                <w:sz w:val="20"/>
                <w:szCs w:val="20"/>
              </w:rPr>
              <w:t>MoJ</w:t>
            </w:r>
            <w:proofErr w:type="spellEnd"/>
            <w:r w:rsidRPr="00CA2C0E">
              <w:rPr>
                <w:rFonts w:eastAsia="Times New Roman" w:cstheme="minorHAnsi"/>
                <w:sz w:val="20"/>
                <w:szCs w:val="20"/>
              </w:rPr>
              <w:t xml:space="preserve"> should</w:t>
            </w:r>
            <w:r w:rsidR="00CA2C0E" w:rsidRPr="00CA2C0E">
              <w:rPr>
                <w:rFonts w:eastAsia="Times New Roman" w:cstheme="minorHAnsi"/>
                <w:sz w:val="20"/>
                <w:szCs w:val="20"/>
              </w:rPr>
              <w:t xml:space="preserve"> have on board Environmental and Social Specialist (ESS). </w:t>
            </w:r>
          </w:p>
        </w:tc>
        <w:tc>
          <w:tcPr>
            <w:tcW w:w="3780" w:type="dxa"/>
          </w:tcPr>
          <w:p w14:paraId="18555B68" w14:textId="3BFA51FC" w:rsidR="00CA2C0E" w:rsidRPr="00CA2C0E" w:rsidRDefault="00CA2C0E" w:rsidP="00CA2C0E">
            <w:pPr>
              <w:keepLines/>
              <w:widowControl w:val="0"/>
              <w:rPr>
                <w:rFonts w:eastAsia="Times New Roman" w:cstheme="minorHAnsi"/>
                <w:i/>
                <w:sz w:val="20"/>
                <w:szCs w:val="20"/>
              </w:rPr>
            </w:pPr>
            <w:r w:rsidRPr="00CA2C0E">
              <w:rPr>
                <w:rFonts w:eastAsia="Times New Roman" w:cstheme="minorHAnsi"/>
                <w:i/>
                <w:sz w:val="20"/>
                <w:szCs w:val="20"/>
              </w:rPr>
              <w:t>Environmental and Social Specialist should be hired within 30 days after Project effectiveness</w:t>
            </w:r>
          </w:p>
        </w:tc>
        <w:tc>
          <w:tcPr>
            <w:tcW w:w="3690" w:type="dxa"/>
          </w:tcPr>
          <w:p w14:paraId="0D27F902" w14:textId="77777777" w:rsidR="00CA2C0E" w:rsidRPr="00CA2C0E" w:rsidRDefault="00CA2C0E" w:rsidP="00CA2C0E">
            <w:pPr>
              <w:widowControl w:val="0"/>
              <w:rPr>
                <w:rFonts w:eastAsia="Times New Roman" w:cstheme="minorHAnsi"/>
                <w:i/>
                <w:sz w:val="20"/>
                <w:szCs w:val="20"/>
              </w:rPr>
            </w:pPr>
            <w:proofErr w:type="spellStart"/>
            <w:r w:rsidRPr="00CA2C0E">
              <w:rPr>
                <w:rFonts w:eastAsia="Times New Roman" w:cstheme="minorHAnsi"/>
                <w:i/>
                <w:sz w:val="20"/>
                <w:szCs w:val="20"/>
              </w:rPr>
              <w:t>MoJ</w:t>
            </w:r>
            <w:proofErr w:type="spellEnd"/>
          </w:p>
          <w:p w14:paraId="518867A4" w14:textId="77777777" w:rsidR="00CA2C0E" w:rsidRPr="00CA2C0E" w:rsidRDefault="00CA2C0E" w:rsidP="00CA2C0E">
            <w:pPr>
              <w:widowControl w:val="0"/>
              <w:rPr>
                <w:rFonts w:eastAsia="Times New Roman" w:cstheme="minorHAnsi"/>
                <w:i/>
                <w:sz w:val="20"/>
                <w:szCs w:val="20"/>
              </w:rPr>
            </w:pPr>
          </w:p>
          <w:p w14:paraId="1DA070FC" w14:textId="78FCD4F8" w:rsidR="00CA2C0E" w:rsidRPr="00CA2C0E" w:rsidRDefault="00CA2C0E" w:rsidP="00CA2C0E">
            <w:pPr>
              <w:keepLines/>
              <w:widowControl w:val="0"/>
              <w:rPr>
                <w:rFonts w:eastAsia="Times New Roman" w:cstheme="minorHAnsi"/>
                <w:i/>
                <w:sz w:val="20"/>
                <w:szCs w:val="20"/>
              </w:rPr>
            </w:pPr>
            <w:r w:rsidRPr="00CA2C0E">
              <w:rPr>
                <w:rFonts w:eastAsia="Times New Roman" w:cstheme="minorHAnsi"/>
                <w:i/>
                <w:sz w:val="20"/>
                <w:szCs w:val="20"/>
              </w:rPr>
              <w:t>Funding from Project budget</w:t>
            </w:r>
          </w:p>
        </w:tc>
      </w:tr>
      <w:tr w:rsidR="00CA2C0E" w:rsidRPr="00FA0A88" w14:paraId="3EB4801C" w14:textId="77777777" w:rsidTr="00FA0A88">
        <w:trPr>
          <w:cantSplit/>
          <w:trHeight w:val="1412"/>
        </w:trPr>
        <w:tc>
          <w:tcPr>
            <w:tcW w:w="715" w:type="dxa"/>
          </w:tcPr>
          <w:p w14:paraId="231C22C7" w14:textId="3F95D418" w:rsidR="00CA2C0E" w:rsidRPr="00FA0A88" w:rsidRDefault="00CA2C0E" w:rsidP="00CA2C0E">
            <w:pPr>
              <w:pStyle w:val="Normal-PRsubhead"/>
              <w:rPr>
                <w:sz w:val="20"/>
                <w:szCs w:val="20"/>
              </w:rPr>
            </w:pPr>
            <w:r w:rsidRPr="00FA0A88">
              <w:rPr>
                <w:sz w:val="20"/>
                <w:szCs w:val="20"/>
              </w:rPr>
              <w:t>CS2</w:t>
            </w:r>
          </w:p>
        </w:tc>
        <w:tc>
          <w:tcPr>
            <w:tcW w:w="6120" w:type="dxa"/>
          </w:tcPr>
          <w:p w14:paraId="6B7AA138" w14:textId="77777777" w:rsidR="00CA2C0E" w:rsidRPr="00CA2C0E" w:rsidRDefault="00CA2C0E" w:rsidP="00CA2C0E">
            <w:pPr>
              <w:pStyle w:val="Normal-PRsubhead"/>
              <w:rPr>
                <w:rFonts w:eastAsia="Times New Roman"/>
                <w:color w:val="auto"/>
                <w:sz w:val="20"/>
                <w:szCs w:val="20"/>
                <w:lang w:val="en-US"/>
              </w:rPr>
            </w:pPr>
            <w:r w:rsidRPr="00CA2C0E">
              <w:rPr>
                <w:rFonts w:eastAsia="Times New Roman"/>
                <w:color w:val="auto"/>
                <w:sz w:val="20"/>
                <w:szCs w:val="20"/>
                <w:lang w:val="en-US"/>
              </w:rPr>
              <w:t>Relevant Ministry Staff training on:</w:t>
            </w:r>
          </w:p>
          <w:p w14:paraId="5A87D854" w14:textId="77777777" w:rsidR="00CA2C0E" w:rsidRPr="00CA2C0E" w:rsidRDefault="00CA2C0E" w:rsidP="00CA2C0E">
            <w:pPr>
              <w:pStyle w:val="Normal-PRsubhead"/>
              <w:widowControl/>
              <w:numPr>
                <w:ilvl w:val="0"/>
                <w:numId w:val="22"/>
              </w:numPr>
              <w:rPr>
                <w:rFonts w:eastAsia="Times New Roman"/>
                <w:color w:val="auto"/>
                <w:sz w:val="20"/>
                <w:szCs w:val="20"/>
                <w:lang w:val="en-US"/>
              </w:rPr>
            </w:pPr>
            <w:r w:rsidRPr="00CA2C0E">
              <w:rPr>
                <w:rFonts w:eastAsia="Times New Roman"/>
                <w:color w:val="auto"/>
                <w:sz w:val="20"/>
                <w:szCs w:val="20"/>
                <w:lang w:val="en-US"/>
              </w:rPr>
              <w:t>SEP</w:t>
            </w:r>
          </w:p>
          <w:p w14:paraId="2882F971" w14:textId="77777777" w:rsidR="00CA2C0E" w:rsidRPr="00CA2C0E" w:rsidRDefault="00CA2C0E" w:rsidP="00CA2C0E">
            <w:pPr>
              <w:pStyle w:val="Normal-PRsubhead"/>
              <w:widowControl/>
              <w:numPr>
                <w:ilvl w:val="0"/>
                <w:numId w:val="22"/>
              </w:numPr>
              <w:rPr>
                <w:rFonts w:eastAsia="Times New Roman"/>
                <w:color w:val="auto"/>
                <w:sz w:val="20"/>
                <w:szCs w:val="20"/>
                <w:lang w:val="en-US"/>
              </w:rPr>
            </w:pPr>
            <w:r w:rsidRPr="00CA2C0E">
              <w:rPr>
                <w:rFonts w:eastAsia="Times New Roman"/>
                <w:color w:val="auto"/>
                <w:sz w:val="20"/>
                <w:szCs w:val="20"/>
                <w:lang w:val="en-US"/>
              </w:rPr>
              <w:t xml:space="preserve">ESMP Checklist preparation, updates and oversight </w:t>
            </w:r>
          </w:p>
          <w:p w14:paraId="43A81F3F" w14:textId="77777777" w:rsidR="00CA2C0E" w:rsidRPr="00CA2C0E" w:rsidRDefault="00CA2C0E" w:rsidP="00CA2C0E">
            <w:pPr>
              <w:pStyle w:val="Normal-PRsubhead"/>
              <w:widowControl/>
              <w:numPr>
                <w:ilvl w:val="0"/>
                <w:numId w:val="22"/>
              </w:numPr>
              <w:rPr>
                <w:rFonts w:eastAsia="Times New Roman"/>
                <w:color w:val="auto"/>
                <w:sz w:val="20"/>
                <w:szCs w:val="20"/>
                <w:lang w:val="en-US"/>
              </w:rPr>
            </w:pPr>
            <w:r w:rsidRPr="00CA2C0E">
              <w:rPr>
                <w:rFonts w:eastAsia="Times New Roman"/>
                <w:color w:val="auto"/>
                <w:sz w:val="20"/>
                <w:szCs w:val="20"/>
                <w:lang w:val="en-US"/>
              </w:rPr>
              <w:t>LMP oversight</w:t>
            </w:r>
          </w:p>
          <w:p w14:paraId="096EFC78" w14:textId="23C37A65" w:rsidR="00CA2C0E" w:rsidRPr="00CA2C0E" w:rsidRDefault="00CA2C0E" w:rsidP="00CA2C0E">
            <w:pPr>
              <w:pStyle w:val="Normal-PRsubhead"/>
              <w:rPr>
                <w:rFonts w:eastAsia="Times New Roman"/>
                <w:color w:val="auto"/>
                <w:sz w:val="20"/>
                <w:szCs w:val="20"/>
                <w:lang w:val="en-US"/>
              </w:rPr>
            </w:pPr>
            <w:r w:rsidRPr="00CA2C0E">
              <w:rPr>
                <w:rFonts w:eastAsia="Times New Roman"/>
                <w:color w:val="auto"/>
                <w:sz w:val="20"/>
                <w:szCs w:val="20"/>
                <w:lang w:val="en-US"/>
              </w:rPr>
              <w:t xml:space="preserve">And other topics as relevant </w:t>
            </w:r>
          </w:p>
        </w:tc>
        <w:tc>
          <w:tcPr>
            <w:tcW w:w="3780" w:type="dxa"/>
          </w:tcPr>
          <w:p w14:paraId="01D848B6" w14:textId="1D3B4B9C" w:rsidR="00CA2C0E" w:rsidRPr="00CA2C0E" w:rsidRDefault="00CA2C0E" w:rsidP="00CA2C0E">
            <w:pPr>
              <w:keepLines/>
              <w:widowControl w:val="0"/>
              <w:rPr>
                <w:rFonts w:eastAsia="Times New Roman" w:cstheme="minorHAnsi"/>
                <w:i/>
                <w:sz w:val="20"/>
                <w:szCs w:val="20"/>
              </w:rPr>
            </w:pPr>
            <w:r w:rsidRPr="00CA2C0E">
              <w:rPr>
                <w:rFonts w:eastAsia="Times New Roman" w:cstheme="minorHAnsi"/>
                <w:i/>
                <w:sz w:val="20"/>
                <w:szCs w:val="20"/>
              </w:rPr>
              <w:t>Throughout Project Implementation, at minimum once a year.</w:t>
            </w:r>
          </w:p>
        </w:tc>
        <w:tc>
          <w:tcPr>
            <w:tcW w:w="3690" w:type="dxa"/>
          </w:tcPr>
          <w:p w14:paraId="06D06E20" w14:textId="77777777" w:rsidR="00CA2C0E" w:rsidRPr="00CA2C0E" w:rsidRDefault="00CA2C0E" w:rsidP="00CA2C0E">
            <w:pPr>
              <w:widowControl w:val="0"/>
              <w:rPr>
                <w:rFonts w:eastAsia="Times New Roman" w:cstheme="minorHAnsi"/>
                <w:i/>
                <w:sz w:val="20"/>
                <w:szCs w:val="20"/>
              </w:rPr>
            </w:pPr>
            <w:r w:rsidRPr="00CA2C0E">
              <w:rPr>
                <w:rFonts w:eastAsia="Times New Roman" w:cstheme="minorHAnsi"/>
                <w:i/>
                <w:sz w:val="20"/>
                <w:szCs w:val="20"/>
              </w:rPr>
              <w:t>PIU ESS</w:t>
            </w:r>
          </w:p>
          <w:p w14:paraId="051D7BEC" w14:textId="77777777" w:rsidR="00CA2C0E" w:rsidRPr="00CA2C0E" w:rsidRDefault="00CA2C0E" w:rsidP="00CA2C0E">
            <w:pPr>
              <w:widowControl w:val="0"/>
              <w:rPr>
                <w:rFonts w:eastAsia="Times New Roman" w:cstheme="minorHAnsi"/>
                <w:i/>
                <w:sz w:val="20"/>
                <w:szCs w:val="20"/>
              </w:rPr>
            </w:pPr>
          </w:p>
          <w:p w14:paraId="616A1BAC" w14:textId="5727CC59" w:rsidR="00CA2C0E" w:rsidRPr="00CA2C0E" w:rsidRDefault="00CA2C0E" w:rsidP="00CA2C0E">
            <w:pPr>
              <w:keepLines/>
              <w:widowControl w:val="0"/>
              <w:rPr>
                <w:rFonts w:eastAsia="Times New Roman" w:cstheme="minorHAnsi"/>
                <w:i/>
                <w:sz w:val="20"/>
                <w:szCs w:val="20"/>
              </w:rPr>
            </w:pPr>
            <w:r w:rsidRPr="00CA2C0E">
              <w:rPr>
                <w:rFonts w:eastAsia="Times New Roman" w:cstheme="minorHAnsi"/>
                <w:i/>
                <w:sz w:val="20"/>
                <w:szCs w:val="20"/>
              </w:rPr>
              <w:t>Funding from the Project budget</w:t>
            </w:r>
          </w:p>
        </w:tc>
      </w:tr>
      <w:tr w:rsidR="00CA2C0E" w:rsidRPr="00FA0A88" w14:paraId="6AAE285C" w14:textId="77777777" w:rsidTr="00FA0A88">
        <w:trPr>
          <w:cantSplit/>
          <w:trHeight w:val="1412"/>
        </w:trPr>
        <w:tc>
          <w:tcPr>
            <w:tcW w:w="715" w:type="dxa"/>
          </w:tcPr>
          <w:p w14:paraId="0AB13F0C" w14:textId="3BCD5814" w:rsidR="00CA2C0E" w:rsidRPr="00FA0A88" w:rsidRDefault="00CA2C0E" w:rsidP="00CA2C0E">
            <w:pPr>
              <w:pStyle w:val="Normal-PRsubhead"/>
              <w:rPr>
                <w:sz w:val="20"/>
                <w:szCs w:val="20"/>
              </w:rPr>
            </w:pPr>
            <w:r w:rsidRPr="00FA0A88">
              <w:rPr>
                <w:sz w:val="20"/>
                <w:szCs w:val="20"/>
              </w:rPr>
              <w:t>CS</w:t>
            </w:r>
            <w:r>
              <w:rPr>
                <w:sz w:val="20"/>
                <w:szCs w:val="20"/>
              </w:rPr>
              <w:t>3</w:t>
            </w:r>
          </w:p>
        </w:tc>
        <w:tc>
          <w:tcPr>
            <w:tcW w:w="6120" w:type="dxa"/>
          </w:tcPr>
          <w:p w14:paraId="4CCC624F" w14:textId="096F192B" w:rsidR="00CA2C0E" w:rsidRPr="00CA2C0E" w:rsidRDefault="00CA2C0E" w:rsidP="00CA2C0E">
            <w:pPr>
              <w:pStyle w:val="Normal-PRsubhead"/>
              <w:rPr>
                <w:rFonts w:eastAsia="Times New Roman"/>
                <w:color w:val="auto"/>
                <w:sz w:val="20"/>
                <w:szCs w:val="20"/>
                <w:lang w:val="en-US"/>
              </w:rPr>
            </w:pPr>
            <w:r w:rsidRPr="00CA2C0E">
              <w:rPr>
                <w:rFonts w:eastAsia="Times New Roman"/>
                <w:color w:val="auto"/>
                <w:sz w:val="20"/>
                <w:szCs w:val="20"/>
                <w:lang w:val="en-US"/>
              </w:rPr>
              <w:t>Training for the contractors on implementation of environmental and social due diligence documents</w:t>
            </w:r>
          </w:p>
        </w:tc>
        <w:tc>
          <w:tcPr>
            <w:tcW w:w="3780" w:type="dxa"/>
          </w:tcPr>
          <w:p w14:paraId="57E45E51" w14:textId="06252F9C" w:rsidR="00CA2C0E" w:rsidRPr="00CA2C0E" w:rsidRDefault="00CA2C0E" w:rsidP="00CA2C0E">
            <w:pPr>
              <w:keepLines/>
              <w:widowControl w:val="0"/>
              <w:rPr>
                <w:rFonts w:eastAsia="Times New Roman" w:cstheme="minorHAnsi"/>
                <w:i/>
                <w:sz w:val="20"/>
                <w:szCs w:val="20"/>
              </w:rPr>
            </w:pPr>
            <w:r w:rsidRPr="00CA2C0E">
              <w:rPr>
                <w:rFonts w:eastAsia="Times New Roman" w:cstheme="minorHAnsi"/>
                <w:i/>
                <w:sz w:val="20"/>
                <w:szCs w:val="20"/>
              </w:rPr>
              <w:t>Throughout of the project implementation, preferred timing would be after the signing of the contract and before commencement of works</w:t>
            </w:r>
          </w:p>
        </w:tc>
        <w:tc>
          <w:tcPr>
            <w:tcW w:w="3690" w:type="dxa"/>
          </w:tcPr>
          <w:p w14:paraId="5BA034DC" w14:textId="77777777" w:rsidR="00CA2C0E" w:rsidRPr="00CA2C0E" w:rsidRDefault="00CA2C0E" w:rsidP="00CA2C0E">
            <w:pPr>
              <w:widowControl w:val="0"/>
              <w:rPr>
                <w:rFonts w:eastAsia="Times New Roman" w:cstheme="minorHAnsi"/>
                <w:i/>
                <w:sz w:val="20"/>
                <w:szCs w:val="20"/>
              </w:rPr>
            </w:pPr>
            <w:r w:rsidRPr="00CA2C0E">
              <w:rPr>
                <w:rFonts w:eastAsia="Times New Roman" w:cstheme="minorHAnsi"/>
                <w:i/>
                <w:sz w:val="20"/>
                <w:szCs w:val="20"/>
              </w:rPr>
              <w:t>PIU ESS</w:t>
            </w:r>
          </w:p>
          <w:p w14:paraId="2C18B6D0" w14:textId="77777777" w:rsidR="00CA2C0E" w:rsidRPr="00CA2C0E" w:rsidRDefault="00CA2C0E" w:rsidP="00CA2C0E">
            <w:pPr>
              <w:widowControl w:val="0"/>
              <w:rPr>
                <w:rFonts w:eastAsia="Times New Roman" w:cstheme="minorHAnsi"/>
                <w:i/>
                <w:sz w:val="20"/>
                <w:szCs w:val="20"/>
              </w:rPr>
            </w:pPr>
          </w:p>
          <w:p w14:paraId="6F033FA9" w14:textId="4B2A09B3" w:rsidR="00CA2C0E" w:rsidRPr="00CA2C0E" w:rsidRDefault="00CA2C0E" w:rsidP="00CA2C0E">
            <w:pPr>
              <w:keepLines/>
              <w:widowControl w:val="0"/>
              <w:rPr>
                <w:rFonts w:eastAsia="Times New Roman" w:cstheme="minorHAnsi"/>
                <w:i/>
                <w:sz w:val="20"/>
                <w:szCs w:val="20"/>
              </w:rPr>
            </w:pPr>
            <w:r w:rsidRPr="00CA2C0E">
              <w:rPr>
                <w:rFonts w:eastAsia="Times New Roman" w:cstheme="minorHAnsi"/>
                <w:i/>
                <w:sz w:val="20"/>
                <w:szCs w:val="20"/>
              </w:rPr>
              <w:t>Funding from the Project budget</w:t>
            </w:r>
          </w:p>
        </w:tc>
      </w:tr>
    </w:tbl>
    <w:p w14:paraId="67532740" w14:textId="77777777" w:rsidR="00701091" w:rsidRDefault="00701091"/>
    <w:sectPr w:rsidR="00701091" w:rsidSect="00E7510E">
      <w:headerReference w:type="even" r:id="rId15"/>
      <w:headerReference w:type="default" r:id="rId16"/>
      <w:footerReference w:type="default" r:id="rId17"/>
      <w:headerReference w:type="firs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3A7A7" w14:textId="77777777" w:rsidR="00E1333C" w:rsidRDefault="00E1333C" w:rsidP="00E35CB2">
      <w:r>
        <w:separator/>
      </w:r>
    </w:p>
    <w:p w14:paraId="4FE36777" w14:textId="77777777" w:rsidR="00E1333C" w:rsidRDefault="00E1333C"/>
    <w:p w14:paraId="62052A1B" w14:textId="77777777" w:rsidR="00E1333C" w:rsidRDefault="00E1333C"/>
    <w:p w14:paraId="7B2D25FF" w14:textId="77777777" w:rsidR="00E1333C" w:rsidRDefault="00E1333C"/>
    <w:p w14:paraId="0E179FD3" w14:textId="77777777" w:rsidR="00E1333C" w:rsidRDefault="00E1333C"/>
  </w:endnote>
  <w:endnote w:type="continuationSeparator" w:id="0">
    <w:p w14:paraId="324BCD62" w14:textId="77777777" w:rsidR="00E1333C" w:rsidRDefault="00E1333C" w:rsidP="00E35CB2">
      <w:r>
        <w:continuationSeparator/>
      </w:r>
    </w:p>
    <w:p w14:paraId="2112F51B" w14:textId="77777777" w:rsidR="00E1333C" w:rsidRDefault="00E1333C"/>
    <w:p w14:paraId="6F51D1BD" w14:textId="77777777" w:rsidR="00E1333C" w:rsidRDefault="00E1333C"/>
    <w:p w14:paraId="30E8440F" w14:textId="77777777" w:rsidR="00E1333C" w:rsidRDefault="00E1333C"/>
    <w:p w14:paraId="5987CBCA" w14:textId="77777777" w:rsidR="00E1333C" w:rsidRDefault="00E133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BC6ED8" w:rsidRDefault="00BC6ED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A153B37" w14:textId="77777777" w:rsidR="00BC6ED8" w:rsidRDefault="00BC6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BC6ED8" w:rsidRDefault="00BC6ED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2528C48D" w14:textId="77777777" w:rsidR="00BC6ED8" w:rsidRDefault="00BC6E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089A6" w14:textId="77777777" w:rsidR="00E1333C" w:rsidRDefault="00E1333C" w:rsidP="00E35CB2">
      <w:r>
        <w:separator/>
      </w:r>
    </w:p>
    <w:p w14:paraId="17CD7ABA" w14:textId="77777777" w:rsidR="00E1333C" w:rsidRDefault="00E1333C"/>
    <w:p w14:paraId="40E9E7BE" w14:textId="77777777" w:rsidR="00E1333C" w:rsidRDefault="00E1333C"/>
    <w:p w14:paraId="686C4A60" w14:textId="77777777" w:rsidR="00E1333C" w:rsidRDefault="00E1333C"/>
    <w:p w14:paraId="1D6E235D" w14:textId="77777777" w:rsidR="00E1333C" w:rsidRDefault="00E1333C"/>
  </w:footnote>
  <w:footnote w:type="continuationSeparator" w:id="0">
    <w:p w14:paraId="708E6AC7" w14:textId="77777777" w:rsidR="00E1333C" w:rsidRDefault="00E1333C" w:rsidP="00E35CB2">
      <w:r>
        <w:continuationSeparator/>
      </w:r>
    </w:p>
    <w:p w14:paraId="22A339BF" w14:textId="77777777" w:rsidR="00E1333C" w:rsidRDefault="00E1333C"/>
    <w:p w14:paraId="6AEB2C20" w14:textId="77777777" w:rsidR="00E1333C" w:rsidRDefault="00E1333C"/>
    <w:p w14:paraId="5B08BC5D" w14:textId="77777777" w:rsidR="00E1333C" w:rsidRDefault="00E1333C"/>
    <w:p w14:paraId="792F159F" w14:textId="77777777" w:rsidR="00E1333C" w:rsidRDefault="00E133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0429" w14:textId="0D83A6A4" w:rsidR="00BC6ED8" w:rsidRDefault="00BC6ED8">
    <w:pPr>
      <w:pStyle w:val="Header"/>
    </w:pPr>
    <w:r>
      <w:rPr>
        <w:noProof/>
      </w:rPr>
      <mc:AlternateContent>
        <mc:Choice Requires="wps">
          <w:drawing>
            <wp:anchor distT="0" distB="0" distL="114300" distR="114300" simplePos="0" relativeHeight="251656704"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M4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H&#10;j0M4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3728469E"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AB579" w14:textId="149EF011" w:rsidR="00BC6ED8" w:rsidRPr="00FA0A88" w:rsidRDefault="00BC6ED8" w:rsidP="00FA0A88">
    <w:pPr>
      <w:pStyle w:val="Header"/>
      <w:jc w:val="right"/>
      <w:rPr>
        <w:rFonts w:cstheme="minorHAnsi"/>
        <w:b/>
        <w:smallCaps/>
        <w:color w:val="808080" w:themeColor="background1" w:themeShade="80"/>
        <w:sz w:val="18"/>
        <w:szCs w:val="18"/>
      </w:rPr>
    </w:pPr>
    <w:r w:rsidRPr="00FA0A88">
      <w:rPr>
        <w:rFonts w:cstheme="minorHAnsi"/>
        <w:b/>
        <w:smallCaps/>
        <w:noProof/>
        <w:sz w:val="18"/>
        <w:szCs w:val="18"/>
      </w:rPr>
      <mc:AlternateContent>
        <mc:Choice Requires="wps">
          <w:drawing>
            <wp:anchor distT="0" distB="0" distL="114300" distR="114300" simplePos="0" relativeHeight="251671040" behindDoc="1" locked="0" layoutInCell="0" allowOverlap="1" wp14:anchorId="789AB5EB" wp14:editId="2EC447A6">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K/igIAAAMF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7BfK/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50028BF5"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smallCaps/>
        <w:color w:val="808080" w:themeColor="background1" w:themeShade="80"/>
        <w:sz w:val="18"/>
        <w:szCs w:val="18"/>
      </w:rPr>
      <w:t>THE WORLD BANK - ENVIRONMENTAL AND SOCIAL COMMITMENT PLAN (ESCP)</w: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46808772" w14:textId="77777777" w:rsidR="00BC6ED8" w:rsidRPr="00AD0A1F" w:rsidRDefault="00BC6ED8"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787A" w14:textId="4AF7400B" w:rsidR="00BC6ED8" w:rsidRDefault="00BC6ED8">
    <w:pPr>
      <w:pStyle w:val="Header"/>
    </w:pPr>
    <w:r>
      <w:rPr>
        <w:noProof/>
      </w:rPr>
      <mc:AlternateContent>
        <mc:Choice Requires="wps">
          <w:drawing>
            <wp:anchor distT="0" distB="0" distL="114300" distR="114300" simplePos="0" relativeHeight="251655680"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BJxC7w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29774884"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ACF8" w14:textId="1FF99ADF" w:rsidR="00BC6ED8" w:rsidRDefault="00BC6ED8">
    <w:pPr>
      <w:pStyle w:val="Header"/>
    </w:pPr>
  </w:p>
  <w:p w14:paraId="32CFDEFF" w14:textId="77777777" w:rsidR="00BC6ED8" w:rsidRDefault="00BC6ED8"/>
  <w:p w14:paraId="4D3CEA79" w14:textId="77777777" w:rsidR="00BC6ED8" w:rsidRDefault="00BC6ED8"/>
  <w:p w14:paraId="1D350BEF" w14:textId="77777777" w:rsidR="00BC6ED8" w:rsidRDefault="00BC6ED8"/>
  <w:p w14:paraId="5668CBEA" w14:textId="77777777" w:rsidR="00BC6ED8" w:rsidRDefault="00BC6ED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E5986" w14:textId="760A3522" w:rsidR="00BC6ED8" w:rsidRPr="00506C68" w:rsidRDefault="00BC6ED8" w:rsidP="00FA0A88">
    <w:pPr>
      <w:pStyle w:val="Header"/>
      <w:rPr>
        <w:rFonts w:cstheme="minorHAnsi"/>
        <w:b/>
        <w:color w:val="808080" w:themeColor="background1" w:themeShade="80"/>
        <w:sz w:val="16"/>
        <w:szCs w:val="16"/>
      </w:rPr>
    </w:pPr>
    <w:r w:rsidRPr="00FA0A88">
      <w:rPr>
        <w:rFonts w:cstheme="minorHAnsi"/>
        <w:b/>
        <w:noProof/>
        <w:sz w:val="18"/>
        <w:szCs w:val="18"/>
      </w:rPr>
      <mc:AlternateContent>
        <mc:Choice Requires="wps">
          <w:drawing>
            <wp:anchor distT="0" distB="0" distL="114300" distR="114300" simplePos="0" relativeHeight="251690496"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788EBEF" w14:textId="77777777" w:rsidR="00BC6ED8" w:rsidRDefault="00BC6ED8"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25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" o:allowincell="f" filled="f" stroked="f">
              <o:lock v:ext="edit" shapetype="t"/>
              <v:textbox style="mso-fit-shape-to-text:t">
                <w:txbxContent>
                  <w:p w14:paraId="0788EBEF" w14:textId="77777777" w:rsidR="00BC6ED8" w:rsidRDefault="00BC6ED8"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color w:val="808080" w:themeColor="background1" w:themeShade="80"/>
        <w:sz w:val="18"/>
        <w:szCs w:val="18"/>
      </w:rPr>
      <w:t>THE WORLD BANK - ENVIRONMENTAL AND SOCIAL COMMITMENT PLAN (ESCP): VERSION 2.0 – July 2019</w:t>
    </w:r>
    <w:r>
      <w:rPr>
        <w:rFonts w:cstheme="minorHAnsi"/>
        <w:b/>
        <w:color w:val="808080" w:themeColor="background1" w:themeShade="80"/>
        <w:sz w:val="16"/>
        <w:szCs w:val="16"/>
      </w:rPr>
      <w:t xml:space="preserve"> </w:t>
    </w:r>
    <w:r>
      <w:rPr>
        <w:rFonts w:cstheme="minorHAnsi"/>
        <w:b/>
        <w:color w:val="808080" w:themeColor="background1" w:themeShade="80"/>
        <w:sz w:val="16"/>
        <w:szCs w:val="16"/>
      </w:rPr>
      <w:tab/>
    </w:r>
    <w:r>
      <w:rPr>
        <w:rFonts w:cstheme="minorHAnsi"/>
        <w:b/>
        <w:color w:val="808080" w:themeColor="background1" w:themeShade="80"/>
        <w:sz w:val="16"/>
        <w:szCs w:val="16"/>
      </w:rPr>
      <w:tab/>
    </w:r>
    <w:r>
      <w:rPr>
        <w:rFonts w:cstheme="minorHAnsi"/>
        <w:b/>
        <w:color w:val="808080" w:themeColor="background1" w:themeShade="80"/>
        <w:sz w:val="16"/>
        <w:szCs w:val="16"/>
      </w:rPr>
      <w:tab/>
    </w:r>
  </w:p>
  <w:p w14:paraId="52898C3A" w14:textId="50AE8202" w:rsidR="00BC6ED8" w:rsidRPr="00506C68" w:rsidRDefault="00BC6ED8" w:rsidP="000A0AEB">
    <w:pPr>
      <w:pStyle w:val="Header"/>
      <w:rPr>
        <w:rFonts w:cstheme="minorHAnsi"/>
        <w:b/>
        <w:color w:val="808080" w:themeColor="background1" w:themeShade="80"/>
        <w:sz w:val="16"/>
        <w:szCs w:val="16"/>
      </w:rPr>
    </w:pPr>
  </w:p>
  <w:p w14:paraId="2A88191C" w14:textId="77777777" w:rsidR="00BC6ED8" w:rsidRDefault="00BC6ED8"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091" w14:textId="338F6A9B" w:rsidR="00BC6ED8" w:rsidRDefault="00BC6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0EBB"/>
    <w:multiLevelType w:val="hybridMultilevel"/>
    <w:tmpl w:val="64125C08"/>
    <w:lvl w:ilvl="0" w:tplc="2A2C2546">
      <w:start w:val="1"/>
      <w:numFmt w:val="decimal"/>
      <w:lvlText w:val="%1."/>
      <w:lvlJc w:val="left"/>
      <w:pPr>
        <w:ind w:left="720" w:hanging="360"/>
      </w:pPr>
      <w:rPr>
        <w:rFonts w:eastAsia="Calibr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23921"/>
    <w:multiLevelType w:val="hybridMultilevel"/>
    <w:tmpl w:val="813ECD7A"/>
    <w:lvl w:ilvl="0" w:tplc="8DA6AC60">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18"/>
  </w:num>
  <w:num w:numId="2">
    <w:abstractNumId w:val="8"/>
  </w:num>
  <w:num w:numId="3">
    <w:abstractNumId w:val="19"/>
  </w:num>
  <w:num w:numId="4">
    <w:abstractNumId w:val="17"/>
  </w:num>
  <w:num w:numId="5">
    <w:abstractNumId w:val="13"/>
  </w:num>
  <w:num w:numId="6">
    <w:abstractNumId w:val="21"/>
  </w:num>
  <w:num w:numId="7">
    <w:abstractNumId w:val="4"/>
  </w:num>
  <w:num w:numId="8">
    <w:abstractNumId w:val="10"/>
  </w:num>
  <w:num w:numId="9">
    <w:abstractNumId w:val="3"/>
  </w:num>
  <w:num w:numId="10">
    <w:abstractNumId w:val="15"/>
  </w:num>
  <w:num w:numId="11">
    <w:abstractNumId w:val="9"/>
  </w:num>
  <w:num w:numId="12">
    <w:abstractNumId w:val="7"/>
  </w:num>
  <w:num w:numId="13">
    <w:abstractNumId w:val="6"/>
  </w:num>
  <w:num w:numId="14">
    <w:abstractNumId w:val="16"/>
  </w:num>
  <w:num w:numId="15">
    <w:abstractNumId w:val="14"/>
  </w:num>
  <w:num w:numId="16">
    <w:abstractNumId w:val="20"/>
  </w:num>
  <w:num w:numId="17">
    <w:abstractNumId w:val="12"/>
  </w:num>
  <w:num w:numId="18">
    <w:abstractNumId w:val="2"/>
  </w:num>
  <w:num w:numId="19">
    <w:abstractNumId w:val="11"/>
  </w:num>
  <w:num w:numId="20">
    <w:abstractNumId w:val="5"/>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2B96"/>
    <w:rsid w:val="000034DD"/>
    <w:rsid w:val="0001001E"/>
    <w:rsid w:val="00011EBF"/>
    <w:rsid w:val="000124AF"/>
    <w:rsid w:val="000132C7"/>
    <w:rsid w:val="00013663"/>
    <w:rsid w:val="00015A47"/>
    <w:rsid w:val="0001758C"/>
    <w:rsid w:val="00021A5C"/>
    <w:rsid w:val="00022B03"/>
    <w:rsid w:val="00022CE4"/>
    <w:rsid w:val="00026C40"/>
    <w:rsid w:val="00033CA0"/>
    <w:rsid w:val="00040743"/>
    <w:rsid w:val="00044394"/>
    <w:rsid w:val="00044CF1"/>
    <w:rsid w:val="000468DE"/>
    <w:rsid w:val="00047A48"/>
    <w:rsid w:val="00050BF8"/>
    <w:rsid w:val="00051F1D"/>
    <w:rsid w:val="00053C5B"/>
    <w:rsid w:val="0005481F"/>
    <w:rsid w:val="000561A4"/>
    <w:rsid w:val="000564F8"/>
    <w:rsid w:val="0006235D"/>
    <w:rsid w:val="000623D2"/>
    <w:rsid w:val="00066E4A"/>
    <w:rsid w:val="00071F61"/>
    <w:rsid w:val="00085C13"/>
    <w:rsid w:val="0009509F"/>
    <w:rsid w:val="000A0AEB"/>
    <w:rsid w:val="000A1E89"/>
    <w:rsid w:val="000A3764"/>
    <w:rsid w:val="000A38EB"/>
    <w:rsid w:val="000A419E"/>
    <w:rsid w:val="000B0093"/>
    <w:rsid w:val="000B1513"/>
    <w:rsid w:val="000B6C87"/>
    <w:rsid w:val="000B7699"/>
    <w:rsid w:val="000C0CEF"/>
    <w:rsid w:val="000C4140"/>
    <w:rsid w:val="000C42E8"/>
    <w:rsid w:val="000D043C"/>
    <w:rsid w:val="000D3122"/>
    <w:rsid w:val="000D32EF"/>
    <w:rsid w:val="000D3946"/>
    <w:rsid w:val="000F0DFB"/>
    <w:rsid w:val="000F2E62"/>
    <w:rsid w:val="000F7D8D"/>
    <w:rsid w:val="00100272"/>
    <w:rsid w:val="00102036"/>
    <w:rsid w:val="00106028"/>
    <w:rsid w:val="00122EB9"/>
    <w:rsid w:val="0012625A"/>
    <w:rsid w:val="00126D90"/>
    <w:rsid w:val="00133BC8"/>
    <w:rsid w:val="00134E29"/>
    <w:rsid w:val="0014113C"/>
    <w:rsid w:val="00142A09"/>
    <w:rsid w:val="00142B1E"/>
    <w:rsid w:val="001465A4"/>
    <w:rsid w:val="00146A78"/>
    <w:rsid w:val="00146AF0"/>
    <w:rsid w:val="00147DBF"/>
    <w:rsid w:val="0015236B"/>
    <w:rsid w:val="00152CC3"/>
    <w:rsid w:val="00154D0A"/>
    <w:rsid w:val="00164CAC"/>
    <w:rsid w:val="0016519A"/>
    <w:rsid w:val="00165F8C"/>
    <w:rsid w:val="00170978"/>
    <w:rsid w:val="00170A10"/>
    <w:rsid w:val="001722BA"/>
    <w:rsid w:val="001735CA"/>
    <w:rsid w:val="0017533F"/>
    <w:rsid w:val="00175BD5"/>
    <w:rsid w:val="00177A87"/>
    <w:rsid w:val="00180640"/>
    <w:rsid w:val="00181C52"/>
    <w:rsid w:val="001878F9"/>
    <w:rsid w:val="001916A5"/>
    <w:rsid w:val="001942A1"/>
    <w:rsid w:val="00197015"/>
    <w:rsid w:val="00197E5B"/>
    <w:rsid w:val="001A1149"/>
    <w:rsid w:val="001A44BB"/>
    <w:rsid w:val="001A7BD5"/>
    <w:rsid w:val="001B452C"/>
    <w:rsid w:val="001B5562"/>
    <w:rsid w:val="001C0CC1"/>
    <w:rsid w:val="001C410B"/>
    <w:rsid w:val="001D2432"/>
    <w:rsid w:val="001D2466"/>
    <w:rsid w:val="001D4EE0"/>
    <w:rsid w:val="001D672E"/>
    <w:rsid w:val="001D78A8"/>
    <w:rsid w:val="001E72D4"/>
    <w:rsid w:val="001F05A7"/>
    <w:rsid w:val="001F3344"/>
    <w:rsid w:val="001F4109"/>
    <w:rsid w:val="001F58D6"/>
    <w:rsid w:val="002000B2"/>
    <w:rsid w:val="002034B8"/>
    <w:rsid w:val="002034F1"/>
    <w:rsid w:val="00221475"/>
    <w:rsid w:val="002216CD"/>
    <w:rsid w:val="00223773"/>
    <w:rsid w:val="00230427"/>
    <w:rsid w:val="00253388"/>
    <w:rsid w:val="00256E8D"/>
    <w:rsid w:val="002645DA"/>
    <w:rsid w:val="00266460"/>
    <w:rsid w:val="00273476"/>
    <w:rsid w:val="00275063"/>
    <w:rsid w:val="00276158"/>
    <w:rsid w:val="00284ABA"/>
    <w:rsid w:val="002900CC"/>
    <w:rsid w:val="0029168A"/>
    <w:rsid w:val="0029223F"/>
    <w:rsid w:val="0029535A"/>
    <w:rsid w:val="0029679B"/>
    <w:rsid w:val="00297AB6"/>
    <w:rsid w:val="002A07CC"/>
    <w:rsid w:val="002A0C04"/>
    <w:rsid w:val="002A6326"/>
    <w:rsid w:val="002A67AD"/>
    <w:rsid w:val="002B04DB"/>
    <w:rsid w:val="002B1C97"/>
    <w:rsid w:val="002C4801"/>
    <w:rsid w:val="002C5A09"/>
    <w:rsid w:val="002C7822"/>
    <w:rsid w:val="002C7ADE"/>
    <w:rsid w:val="002D36AF"/>
    <w:rsid w:val="002D4AA2"/>
    <w:rsid w:val="002D5209"/>
    <w:rsid w:val="002D5E3A"/>
    <w:rsid w:val="002D7B18"/>
    <w:rsid w:val="002E1042"/>
    <w:rsid w:val="002E45B4"/>
    <w:rsid w:val="002E55FE"/>
    <w:rsid w:val="002E7419"/>
    <w:rsid w:val="002F0B51"/>
    <w:rsid w:val="002F64CF"/>
    <w:rsid w:val="00301D4F"/>
    <w:rsid w:val="00304827"/>
    <w:rsid w:val="00305BCF"/>
    <w:rsid w:val="00305E49"/>
    <w:rsid w:val="003108D8"/>
    <w:rsid w:val="00310A80"/>
    <w:rsid w:val="00312CC6"/>
    <w:rsid w:val="00316C77"/>
    <w:rsid w:val="00316E2F"/>
    <w:rsid w:val="003259FB"/>
    <w:rsid w:val="00325A2C"/>
    <w:rsid w:val="00331885"/>
    <w:rsid w:val="00332FCC"/>
    <w:rsid w:val="00347F05"/>
    <w:rsid w:val="00352D91"/>
    <w:rsid w:val="00354AD9"/>
    <w:rsid w:val="003570EB"/>
    <w:rsid w:val="003600CB"/>
    <w:rsid w:val="0036097D"/>
    <w:rsid w:val="00365763"/>
    <w:rsid w:val="00367F16"/>
    <w:rsid w:val="0037259C"/>
    <w:rsid w:val="0037539E"/>
    <w:rsid w:val="00375BD0"/>
    <w:rsid w:val="00377019"/>
    <w:rsid w:val="00383C2C"/>
    <w:rsid w:val="003851E2"/>
    <w:rsid w:val="0038605C"/>
    <w:rsid w:val="00395996"/>
    <w:rsid w:val="003974D6"/>
    <w:rsid w:val="003B5E96"/>
    <w:rsid w:val="003C1D4C"/>
    <w:rsid w:val="003C2002"/>
    <w:rsid w:val="003E1D7B"/>
    <w:rsid w:val="003E41FE"/>
    <w:rsid w:val="003E6028"/>
    <w:rsid w:val="003E6299"/>
    <w:rsid w:val="003F51D0"/>
    <w:rsid w:val="003F7918"/>
    <w:rsid w:val="00400768"/>
    <w:rsid w:val="00402C16"/>
    <w:rsid w:val="00403D18"/>
    <w:rsid w:val="00404812"/>
    <w:rsid w:val="004052E5"/>
    <w:rsid w:val="004075D2"/>
    <w:rsid w:val="00410F0A"/>
    <w:rsid w:val="004137A2"/>
    <w:rsid w:val="0041418E"/>
    <w:rsid w:val="004173F6"/>
    <w:rsid w:val="00417D70"/>
    <w:rsid w:val="00421ECE"/>
    <w:rsid w:val="004222F1"/>
    <w:rsid w:val="00422BDD"/>
    <w:rsid w:val="00423785"/>
    <w:rsid w:val="00423CAC"/>
    <w:rsid w:val="00425CD3"/>
    <w:rsid w:val="0043065D"/>
    <w:rsid w:val="00433B26"/>
    <w:rsid w:val="004472E6"/>
    <w:rsid w:val="0045080E"/>
    <w:rsid w:val="0046130D"/>
    <w:rsid w:val="004626CF"/>
    <w:rsid w:val="0046390A"/>
    <w:rsid w:val="004650CC"/>
    <w:rsid w:val="0046582A"/>
    <w:rsid w:val="00470040"/>
    <w:rsid w:val="00471255"/>
    <w:rsid w:val="004728A0"/>
    <w:rsid w:val="00474BE5"/>
    <w:rsid w:val="0047550F"/>
    <w:rsid w:val="00475D41"/>
    <w:rsid w:val="00475DE9"/>
    <w:rsid w:val="00484356"/>
    <w:rsid w:val="00484A88"/>
    <w:rsid w:val="004904F8"/>
    <w:rsid w:val="004909BA"/>
    <w:rsid w:val="00491701"/>
    <w:rsid w:val="00492173"/>
    <w:rsid w:val="00493FB9"/>
    <w:rsid w:val="004973A4"/>
    <w:rsid w:val="00497F9A"/>
    <w:rsid w:val="004A5380"/>
    <w:rsid w:val="004A7DCB"/>
    <w:rsid w:val="004B006E"/>
    <w:rsid w:val="004B5968"/>
    <w:rsid w:val="004B5B25"/>
    <w:rsid w:val="004C1432"/>
    <w:rsid w:val="004C681B"/>
    <w:rsid w:val="004D3A88"/>
    <w:rsid w:val="004D60D3"/>
    <w:rsid w:val="004D65A4"/>
    <w:rsid w:val="004D759F"/>
    <w:rsid w:val="004D7C69"/>
    <w:rsid w:val="004E2DB8"/>
    <w:rsid w:val="004E51B0"/>
    <w:rsid w:val="004E5289"/>
    <w:rsid w:val="004E68EF"/>
    <w:rsid w:val="004E7CEA"/>
    <w:rsid w:val="004F1184"/>
    <w:rsid w:val="004F56F7"/>
    <w:rsid w:val="004F5C4E"/>
    <w:rsid w:val="00501AA7"/>
    <w:rsid w:val="00502173"/>
    <w:rsid w:val="00503F93"/>
    <w:rsid w:val="00506C68"/>
    <w:rsid w:val="00524D42"/>
    <w:rsid w:val="0053072C"/>
    <w:rsid w:val="00536689"/>
    <w:rsid w:val="00541AD5"/>
    <w:rsid w:val="00545C67"/>
    <w:rsid w:val="0055127F"/>
    <w:rsid w:val="00551B78"/>
    <w:rsid w:val="00554415"/>
    <w:rsid w:val="005557DB"/>
    <w:rsid w:val="00556552"/>
    <w:rsid w:val="00556C53"/>
    <w:rsid w:val="00560102"/>
    <w:rsid w:val="00561847"/>
    <w:rsid w:val="00561AFB"/>
    <w:rsid w:val="00562414"/>
    <w:rsid w:val="00563557"/>
    <w:rsid w:val="00570B1A"/>
    <w:rsid w:val="00572F61"/>
    <w:rsid w:val="00575258"/>
    <w:rsid w:val="00576631"/>
    <w:rsid w:val="00576B69"/>
    <w:rsid w:val="005879CC"/>
    <w:rsid w:val="00593C8E"/>
    <w:rsid w:val="00594521"/>
    <w:rsid w:val="005A11DD"/>
    <w:rsid w:val="005B4E74"/>
    <w:rsid w:val="005B54EF"/>
    <w:rsid w:val="005B5951"/>
    <w:rsid w:val="005C40FB"/>
    <w:rsid w:val="005C4926"/>
    <w:rsid w:val="005C5F8B"/>
    <w:rsid w:val="005D09FE"/>
    <w:rsid w:val="005D394E"/>
    <w:rsid w:val="005D41CB"/>
    <w:rsid w:val="005D45E6"/>
    <w:rsid w:val="005D4B65"/>
    <w:rsid w:val="005D558F"/>
    <w:rsid w:val="005E2E4D"/>
    <w:rsid w:val="005E3DC1"/>
    <w:rsid w:val="005F13A2"/>
    <w:rsid w:val="005F1AFA"/>
    <w:rsid w:val="005F1B0E"/>
    <w:rsid w:val="005F5CE4"/>
    <w:rsid w:val="005F6237"/>
    <w:rsid w:val="00602FE2"/>
    <w:rsid w:val="00606CA7"/>
    <w:rsid w:val="006110F8"/>
    <w:rsid w:val="00614E29"/>
    <w:rsid w:val="006175DC"/>
    <w:rsid w:val="00620639"/>
    <w:rsid w:val="0062287B"/>
    <w:rsid w:val="00627DBD"/>
    <w:rsid w:val="00630740"/>
    <w:rsid w:val="00630C76"/>
    <w:rsid w:val="00635E88"/>
    <w:rsid w:val="00641B66"/>
    <w:rsid w:val="006477C1"/>
    <w:rsid w:val="00650EEA"/>
    <w:rsid w:val="00652DC8"/>
    <w:rsid w:val="00655E8D"/>
    <w:rsid w:val="00662D45"/>
    <w:rsid w:val="00670476"/>
    <w:rsid w:val="00673BC8"/>
    <w:rsid w:val="00674602"/>
    <w:rsid w:val="00676E7B"/>
    <w:rsid w:val="00677B3B"/>
    <w:rsid w:val="006835E0"/>
    <w:rsid w:val="00685FF9"/>
    <w:rsid w:val="0068618C"/>
    <w:rsid w:val="00686DF7"/>
    <w:rsid w:val="00692228"/>
    <w:rsid w:val="00694763"/>
    <w:rsid w:val="006964F8"/>
    <w:rsid w:val="006A70E3"/>
    <w:rsid w:val="006B4A26"/>
    <w:rsid w:val="006C1B99"/>
    <w:rsid w:val="006D16F0"/>
    <w:rsid w:val="006D2168"/>
    <w:rsid w:val="006D36CD"/>
    <w:rsid w:val="006D4DDB"/>
    <w:rsid w:val="006E55EC"/>
    <w:rsid w:val="006E6F40"/>
    <w:rsid w:val="006F0B0A"/>
    <w:rsid w:val="006F0DF5"/>
    <w:rsid w:val="006F3188"/>
    <w:rsid w:val="006F5362"/>
    <w:rsid w:val="00701091"/>
    <w:rsid w:val="00703348"/>
    <w:rsid w:val="00717524"/>
    <w:rsid w:val="0072141F"/>
    <w:rsid w:val="00721F4E"/>
    <w:rsid w:val="0073367A"/>
    <w:rsid w:val="0073471D"/>
    <w:rsid w:val="00734F89"/>
    <w:rsid w:val="0074136F"/>
    <w:rsid w:val="00744980"/>
    <w:rsid w:val="00747414"/>
    <w:rsid w:val="00747B10"/>
    <w:rsid w:val="00752D7A"/>
    <w:rsid w:val="007532C4"/>
    <w:rsid w:val="0075364D"/>
    <w:rsid w:val="00754821"/>
    <w:rsid w:val="007548C5"/>
    <w:rsid w:val="007551F8"/>
    <w:rsid w:val="007569FE"/>
    <w:rsid w:val="00756E4A"/>
    <w:rsid w:val="007640AF"/>
    <w:rsid w:val="00764868"/>
    <w:rsid w:val="00776FAA"/>
    <w:rsid w:val="00777904"/>
    <w:rsid w:val="00777A2D"/>
    <w:rsid w:val="00777D1F"/>
    <w:rsid w:val="00777F35"/>
    <w:rsid w:val="00781C28"/>
    <w:rsid w:val="0078416F"/>
    <w:rsid w:val="00784922"/>
    <w:rsid w:val="00784B19"/>
    <w:rsid w:val="00791A34"/>
    <w:rsid w:val="00794511"/>
    <w:rsid w:val="00797A6E"/>
    <w:rsid w:val="007A19C0"/>
    <w:rsid w:val="007A33BB"/>
    <w:rsid w:val="007A5C66"/>
    <w:rsid w:val="007A706C"/>
    <w:rsid w:val="007B070B"/>
    <w:rsid w:val="007B4E9E"/>
    <w:rsid w:val="007C1B7C"/>
    <w:rsid w:val="007C5D74"/>
    <w:rsid w:val="007C7248"/>
    <w:rsid w:val="007D06D0"/>
    <w:rsid w:val="007D1B44"/>
    <w:rsid w:val="007D6A51"/>
    <w:rsid w:val="007D7377"/>
    <w:rsid w:val="007E135B"/>
    <w:rsid w:val="007E260E"/>
    <w:rsid w:val="007E2709"/>
    <w:rsid w:val="007E2DAB"/>
    <w:rsid w:val="007E4F9D"/>
    <w:rsid w:val="007E61EB"/>
    <w:rsid w:val="007F118F"/>
    <w:rsid w:val="00801481"/>
    <w:rsid w:val="00801E64"/>
    <w:rsid w:val="0080354A"/>
    <w:rsid w:val="00805C69"/>
    <w:rsid w:val="00806012"/>
    <w:rsid w:val="008109FB"/>
    <w:rsid w:val="0081130D"/>
    <w:rsid w:val="00821252"/>
    <w:rsid w:val="00822EA7"/>
    <w:rsid w:val="00824684"/>
    <w:rsid w:val="008249BF"/>
    <w:rsid w:val="008256E0"/>
    <w:rsid w:val="00827E50"/>
    <w:rsid w:val="00833826"/>
    <w:rsid w:val="00836C2C"/>
    <w:rsid w:val="0084174A"/>
    <w:rsid w:val="00853926"/>
    <w:rsid w:val="00856BDC"/>
    <w:rsid w:val="0086245D"/>
    <w:rsid w:val="00863160"/>
    <w:rsid w:val="00865A6D"/>
    <w:rsid w:val="00866878"/>
    <w:rsid w:val="00872687"/>
    <w:rsid w:val="00886479"/>
    <w:rsid w:val="00891841"/>
    <w:rsid w:val="00891DF6"/>
    <w:rsid w:val="0089240F"/>
    <w:rsid w:val="00897826"/>
    <w:rsid w:val="008A40B6"/>
    <w:rsid w:val="008A6051"/>
    <w:rsid w:val="008A7977"/>
    <w:rsid w:val="008B3DA5"/>
    <w:rsid w:val="008C061B"/>
    <w:rsid w:val="008C2C65"/>
    <w:rsid w:val="008C58A2"/>
    <w:rsid w:val="008D1770"/>
    <w:rsid w:val="008D307A"/>
    <w:rsid w:val="008D7BE0"/>
    <w:rsid w:val="008E1414"/>
    <w:rsid w:val="008E4690"/>
    <w:rsid w:val="008E521F"/>
    <w:rsid w:val="008E535C"/>
    <w:rsid w:val="008E7548"/>
    <w:rsid w:val="008F1333"/>
    <w:rsid w:val="008F1512"/>
    <w:rsid w:val="008F153C"/>
    <w:rsid w:val="008F40D7"/>
    <w:rsid w:val="008F4879"/>
    <w:rsid w:val="008F561B"/>
    <w:rsid w:val="009003C4"/>
    <w:rsid w:val="00906EB4"/>
    <w:rsid w:val="00907ECD"/>
    <w:rsid w:val="00910DFA"/>
    <w:rsid w:val="0091111E"/>
    <w:rsid w:val="0091129D"/>
    <w:rsid w:val="0091289B"/>
    <w:rsid w:val="00914AFC"/>
    <w:rsid w:val="00915139"/>
    <w:rsid w:val="00915D58"/>
    <w:rsid w:val="00915F10"/>
    <w:rsid w:val="00916A95"/>
    <w:rsid w:val="00927D8B"/>
    <w:rsid w:val="00936331"/>
    <w:rsid w:val="009402D5"/>
    <w:rsid w:val="009410EE"/>
    <w:rsid w:val="009428BB"/>
    <w:rsid w:val="00945B1A"/>
    <w:rsid w:val="0094668F"/>
    <w:rsid w:val="00947023"/>
    <w:rsid w:val="00947BD1"/>
    <w:rsid w:val="00950FFA"/>
    <w:rsid w:val="0095479C"/>
    <w:rsid w:val="00956C8A"/>
    <w:rsid w:val="009575BF"/>
    <w:rsid w:val="00957810"/>
    <w:rsid w:val="00966758"/>
    <w:rsid w:val="009714DB"/>
    <w:rsid w:val="00975431"/>
    <w:rsid w:val="009772D5"/>
    <w:rsid w:val="00977F66"/>
    <w:rsid w:val="00981764"/>
    <w:rsid w:val="009925CC"/>
    <w:rsid w:val="00997D78"/>
    <w:rsid w:val="009A005C"/>
    <w:rsid w:val="009A101B"/>
    <w:rsid w:val="009A26FC"/>
    <w:rsid w:val="009B4243"/>
    <w:rsid w:val="009B570F"/>
    <w:rsid w:val="009C49E1"/>
    <w:rsid w:val="009C67BB"/>
    <w:rsid w:val="009C7C9E"/>
    <w:rsid w:val="009D2463"/>
    <w:rsid w:val="009D2712"/>
    <w:rsid w:val="009D502D"/>
    <w:rsid w:val="009D55D6"/>
    <w:rsid w:val="009D603C"/>
    <w:rsid w:val="009D604F"/>
    <w:rsid w:val="009D7590"/>
    <w:rsid w:val="009E130C"/>
    <w:rsid w:val="009E2171"/>
    <w:rsid w:val="009E47EF"/>
    <w:rsid w:val="009F0105"/>
    <w:rsid w:val="009F425A"/>
    <w:rsid w:val="009F50E9"/>
    <w:rsid w:val="00A026F5"/>
    <w:rsid w:val="00A027A6"/>
    <w:rsid w:val="00A05906"/>
    <w:rsid w:val="00A07D29"/>
    <w:rsid w:val="00A124AF"/>
    <w:rsid w:val="00A12E16"/>
    <w:rsid w:val="00A16ADC"/>
    <w:rsid w:val="00A25D44"/>
    <w:rsid w:val="00A31E0E"/>
    <w:rsid w:val="00A43131"/>
    <w:rsid w:val="00A47F59"/>
    <w:rsid w:val="00A508CC"/>
    <w:rsid w:val="00A52964"/>
    <w:rsid w:val="00A54559"/>
    <w:rsid w:val="00A5770C"/>
    <w:rsid w:val="00A614CC"/>
    <w:rsid w:val="00A71515"/>
    <w:rsid w:val="00A82BAF"/>
    <w:rsid w:val="00A839A3"/>
    <w:rsid w:val="00A84233"/>
    <w:rsid w:val="00A86D4E"/>
    <w:rsid w:val="00A911EE"/>
    <w:rsid w:val="00A92149"/>
    <w:rsid w:val="00A96974"/>
    <w:rsid w:val="00A97D95"/>
    <w:rsid w:val="00AA2A6B"/>
    <w:rsid w:val="00AA38EF"/>
    <w:rsid w:val="00AB4F98"/>
    <w:rsid w:val="00AB6811"/>
    <w:rsid w:val="00AB6EB7"/>
    <w:rsid w:val="00AB7057"/>
    <w:rsid w:val="00AC1B39"/>
    <w:rsid w:val="00AC3288"/>
    <w:rsid w:val="00AC72FF"/>
    <w:rsid w:val="00AC7315"/>
    <w:rsid w:val="00AD0A1F"/>
    <w:rsid w:val="00AD1382"/>
    <w:rsid w:val="00AD3FD8"/>
    <w:rsid w:val="00AD53B9"/>
    <w:rsid w:val="00AD7131"/>
    <w:rsid w:val="00AE0947"/>
    <w:rsid w:val="00AE60CA"/>
    <w:rsid w:val="00AF1482"/>
    <w:rsid w:val="00AF20FA"/>
    <w:rsid w:val="00AF3D21"/>
    <w:rsid w:val="00AF61CF"/>
    <w:rsid w:val="00B0144B"/>
    <w:rsid w:val="00B11FCA"/>
    <w:rsid w:val="00B1205A"/>
    <w:rsid w:val="00B1244E"/>
    <w:rsid w:val="00B1491E"/>
    <w:rsid w:val="00B16C76"/>
    <w:rsid w:val="00B174B9"/>
    <w:rsid w:val="00B31EF9"/>
    <w:rsid w:val="00B32660"/>
    <w:rsid w:val="00B35931"/>
    <w:rsid w:val="00B35BDD"/>
    <w:rsid w:val="00B41F0E"/>
    <w:rsid w:val="00B45926"/>
    <w:rsid w:val="00B46ABB"/>
    <w:rsid w:val="00B46E00"/>
    <w:rsid w:val="00B50AE3"/>
    <w:rsid w:val="00B51400"/>
    <w:rsid w:val="00B532EE"/>
    <w:rsid w:val="00B54238"/>
    <w:rsid w:val="00B54D83"/>
    <w:rsid w:val="00B61C95"/>
    <w:rsid w:val="00B650F0"/>
    <w:rsid w:val="00B7260A"/>
    <w:rsid w:val="00B75815"/>
    <w:rsid w:val="00B76B88"/>
    <w:rsid w:val="00B773BD"/>
    <w:rsid w:val="00B77DCA"/>
    <w:rsid w:val="00B80C04"/>
    <w:rsid w:val="00B83090"/>
    <w:rsid w:val="00B83F41"/>
    <w:rsid w:val="00B84EE4"/>
    <w:rsid w:val="00B9029E"/>
    <w:rsid w:val="00B90BC9"/>
    <w:rsid w:val="00B927CF"/>
    <w:rsid w:val="00B94B5D"/>
    <w:rsid w:val="00BA29B7"/>
    <w:rsid w:val="00BA481A"/>
    <w:rsid w:val="00BA5648"/>
    <w:rsid w:val="00BB2811"/>
    <w:rsid w:val="00BB4C26"/>
    <w:rsid w:val="00BC0427"/>
    <w:rsid w:val="00BC1463"/>
    <w:rsid w:val="00BC33AC"/>
    <w:rsid w:val="00BC3EC1"/>
    <w:rsid w:val="00BC6863"/>
    <w:rsid w:val="00BC6ED8"/>
    <w:rsid w:val="00BC711A"/>
    <w:rsid w:val="00BC781D"/>
    <w:rsid w:val="00BD1954"/>
    <w:rsid w:val="00BD7D19"/>
    <w:rsid w:val="00BE3F00"/>
    <w:rsid w:val="00BF1C1A"/>
    <w:rsid w:val="00BF1DF5"/>
    <w:rsid w:val="00C01A62"/>
    <w:rsid w:val="00C022B9"/>
    <w:rsid w:val="00C04F98"/>
    <w:rsid w:val="00C06379"/>
    <w:rsid w:val="00C070FD"/>
    <w:rsid w:val="00C0799A"/>
    <w:rsid w:val="00C103A2"/>
    <w:rsid w:val="00C14AF4"/>
    <w:rsid w:val="00C16256"/>
    <w:rsid w:val="00C16504"/>
    <w:rsid w:val="00C16825"/>
    <w:rsid w:val="00C20147"/>
    <w:rsid w:val="00C201B0"/>
    <w:rsid w:val="00C2489F"/>
    <w:rsid w:val="00C25464"/>
    <w:rsid w:val="00C30900"/>
    <w:rsid w:val="00C344D2"/>
    <w:rsid w:val="00C35BA3"/>
    <w:rsid w:val="00C35CAD"/>
    <w:rsid w:val="00C42698"/>
    <w:rsid w:val="00C46C0A"/>
    <w:rsid w:val="00C47F87"/>
    <w:rsid w:val="00C51724"/>
    <w:rsid w:val="00C549B1"/>
    <w:rsid w:val="00C57AC0"/>
    <w:rsid w:val="00C60109"/>
    <w:rsid w:val="00C61665"/>
    <w:rsid w:val="00C63CF6"/>
    <w:rsid w:val="00C64E2A"/>
    <w:rsid w:val="00C6704F"/>
    <w:rsid w:val="00C80F67"/>
    <w:rsid w:val="00C8568A"/>
    <w:rsid w:val="00C90384"/>
    <w:rsid w:val="00C90F2F"/>
    <w:rsid w:val="00C93C17"/>
    <w:rsid w:val="00C967C1"/>
    <w:rsid w:val="00CA2C0E"/>
    <w:rsid w:val="00CA4BD3"/>
    <w:rsid w:val="00CB6006"/>
    <w:rsid w:val="00CC0AFD"/>
    <w:rsid w:val="00CC16F4"/>
    <w:rsid w:val="00CC2EF2"/>
    <w:rsid w:val="00CC3A9C"/>
    <w:rsid w:val="00CE4768"/>
    <w:rsid w:val="00CF3D76"/>
    <w:rsid w:val="00D04179"/>
    <w:rsid w:val="00D06155"/>
    <w:rsid w:val="00D07F39"/>
    <w:rsid w:val="00D14D9F"/>
    <w:rsid w:val="00D17EE2"/>
    <w:rsid w:val="00D216D4"/>
    <w:rsid w:val="00D3010E"/>
    <w:rsid w:val="00D30D99"/>
    <w:rsid w:val="00D36FC9"/>
    <w:rsid w:val="00D42B22"/>
    <w:rsid w:val="00D44A77"/>
    <w:rsid w:val="00D457EF"/>
    <w:rsid w:val="00D50750"/>
    <w:rsid w:val="00D56321"/>
    <w:rsid w:val="00D5750B"/>
    <w:rsid w:val="00D6797C"/>
    <w:rsid w:val="00D67AF6"/>
    <w:rsid w:val="00D7098F"/>
    <w:rsid w:val="00D72118"/>
    <w:rsid w:val="00D75D0E"/>
    <w:rsid w:val="00D9022A"/>
    <w:rsid w:val="00D91C8A"/>
    <w:rsid w:val="00D958C6"/>
    <w:rsid w:val="00D977D5"/>
    <w:rsid w:val="00DB0090"/>
    <w:rsid w:val="00DB01BC"/>
    <w:rsid w:val="00DB3538"/>
    <w:rsid w:val="00DB55FB"/>
    <w:rsid w:val="00DB5A5E"/>
    <w:rsid w:val="00DC360B"/>
    <w:rsid w:val="00DC5239"/>
    <w:rsid w:val="00DC5C30"/>
    <w:rsid w:val="00DC7129"/>
    <w:rsid w:val="00DD06EB"/>
    <w:rsid w:val="00DD24C3"/>
    <w:rsid w:val="00DD5E8D"/>
    <w:rsid w:val="00DD7123"/>
    <w:rsid w:val="00DE0B7E"/>
    <w:rsid w:val="00DE1329"/>
    <w:rsid w:val="00DE42B9"/>
    <w:rsid w:val="00DE53E3"/>
    <w:rsid w:val="00DF61F4"/>
    <w:rsid w:val="00DF776C"/>
    <w:rsid w:val="00DF7D57"/>
    <w:rsid w:val="00E006D9"/>
    <w:rsid w:val="00E074FA"/>
    <w:rsid w:val="00E10596"/>
    <w:rsid w:val="00E11299"/>
    <w:rsid w:val="00E1333C"/>
    <w:rsid w:val="00E25210"/>
    <w:rsid w:val="00E30A99"/>
    <w:rsid w:val="00E30D99"/>
    <w:rsid w:val="00E311F1"/>
    <w:rsid w:val="00E326E6"/>
    <w:rsid w:val="00E32CD5"/>
    <w:rsid w:val="00E35ADA"/>
    <w:rsid w:val="00E35CB2"/>
    <w:rsid w:val="00E40887"/>
    <w:rsid w:val="00E409D3"/>
    <w:rsid w:val="00E42294"/>
    <w:rsid w:val="00E44906"/>
    <w:rsid w:val="00E45FCF"/>
    <w:rsid w:val="00E524C1"/>
    <w:rsid w:val="00E538CB"/>
    <w:rsid w:val="00E53DFB"/>
    <w:rsid w:val="00E636AE"/>
    <w:rsid w:val="00E63E39"/>
    <w:rsid w:val="00E64832"/>
    <w:rsid w:val="00E7050A"/>
    <w:rsid w:val="00E70DC0"/>
    <w:rsid w:val="00E7276C"/>
    <w:rsid w:val="00E73797"/>
    <w:rsid w:val="00E74EFB"/>
    <w:rsid w:val="00E7510E"/>
    <w:rsid w:val="00E85A7E"/>
    <w:rsid w:val="00E85B0E"/>
    <w:rsid w:val="00E90E81"/>
    <w:rsid w:val="00E92B94"/>
    <w:rsid w:val="00E94EA7"/>
    <w:rsid w:val="00E97AE9"/>
    <w:rsid w:val="00EB01FF"/>
    <w:rsid w:val="00EB6019"/>
    <w:rsid w:val="00EC159D"/>
    <w:rsid w:val="00EC5F0C"/>
    <w:rsid w:val="00ED0162"/>
    <w:rsid w:val="00ED27EB"/>
    <w:rsid w:val="00ED3C4B"/>
    <w:rsid w:val="00ED3D08"/>
    <w:rsid w:val="00EE2438"/>
    <w:rsid w:val="00EE27A9"/>
    <w:rsid w:val="00EE3003"/>
    <w:rsid w:val="00EE6503"/>
    <w:rsid w:val="00EF11F9"/>
    <w:rsid w:val="00EF1424"/>
    <w:rsid w:val="00EF1D69"/>
    <w:rsid w:val="00EF5F41"/>
    <w:rsid w:val="00F0092F"/>
    <w:rsid w:val="00F01F48"/>
    <w:rsid w:val="00F04406"/>
    <w:rsid w:val="00F069CB"/>
    <w:rsid w:val="00F1216A"/>
    <w:rsid w:val="00F13697"/>
    <w:rsid w:val="00F17EC3"/>
    <w:rsid w:val="00F21FBE"/>
    <w:rsid w:val="00F244EF"/>
    <w:rsid w:val="00F26CA8"/>
    <w:rsid w:val="00F30FCF"/>
    <w:rsid w:val="00F312C3"/>
    <w:rsid w:val="00F3794F"/>
    <w:rsid w:val="00F3796C"/>
    <w:rsid w:val="00F37BB5"/>
    <w:rsid w:val="00F406AB"/>
    <w:rsid w:val="00F4087E"/>
    <w:rsid w:val="00F428D3"/>
    <w:rsid w:val="00F42BAA"/>
    <w:rsid w:val="00F43999"/>
    <w:rsid w:val="00F44929"/>
    <w:rsid w:val="00F4585F"/>
    <w:rsid w:val="00F4598D"/>
    <w:rsid w:val="00F56FA3"/>
    <w:rsid w:val="00F579EA"/>
    <w:rsid w:val="00F61F64"/>
    <w:rsid w:val="00F664BF"/>
    <w:rsid w:val="00F67BD9"/>
    <w:rsid w:val="00F71C4F"/>
    <w:rsid w:val="00F7249A"/>
    <w:rsid w:val="00F731E8"/>
    <w:rsid w:val="00F75863"/>
    <w:rsid w:val="00F764F2"/>
    <w:rsid w:val="00F77D17"/>
    <w:rsid w:val="00F8178A"/>
    <w:rsid w:val="00F82853"/>
    <w:rsid w:val="00F84CAC"/>
    <w:rsid w:val="00F90F65"/>
    <w:rsid w:val="00F9155C"/>
    <w:rsid w:val="00F9623E"/>
    <w:rsid w:val="00FA0A88"/>
    <w:rsid w:val="00FA109A"/>
    <w:rsid w:val="00FA2C0C"/>
    <w:rsid w:val="00FA31D1"/>
    <w:rsid w:val="00FA6919"/>
    <w:rsid w:val="00FB0367"/>
    <w:rsid w:val="00FB0DA6"/>
    <w:rsid w:val="00FB2399"/>
    <w:rsid w:val="00FC5489"/>
    <w:rsid w:val="00FC74A2"/>
    <w:rsid w:val="00FD3708"/>
    <w:rsid w:val="00FD6995"/>
    <w:rsid w:val="00FE39C3"/>
    <w:rsid w:val="00FE41D6"/>
    <w:rsid w:val="00FE690A"/>
    <w:rsid w:val="00FF3408"/>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03348"/>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customStyle="1" w:styleId="Default">
    <w:name w:val="Default"/>
    <w:rsid w:val="00777F35"/>
    <w:pPr>
      <w:autoSpaceDE w:val="0"/>
      <w:autoSpaceDN w:val="0"/>
      <w:adjustRightInd w:val="0"/>
    </w:pPr>
    <w:rPr>
      <w:rFonts w:ascii="Calibri" w:hAnsi="Calibri" w:cs="Calibri"/>
      <w:color w:val="000000"/>
      <w:sz w:val="24"/>
      <w:szCs w:val="24"/>
      <w:lang w:val="pt-PT"/>
    </w:rPr>
  </w:style>
  <w:style w:type="paragraph" w:styleId="HTMLPreformatted">
    <w:name w:val="HTML Preformatted"/>
    <w:basedOn w:val="Normal"/>
    <w:link w:val="HTMLPreformattedChar"/>
    <w:uiPriority w:val="99"/>
    <w:unhideWhenUsed/>
    <w:rsid w:val="00777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t-PT" w:eastAsia="pt-PT"/>
    </w:rPr>
  </w:style>
  <w:style w:type="character" w:customStyle="1" w:styleId="HTMLPreformattedChar">
    <w:name w:val="HTML Preformatted Char"/>
    <w:basedOn w:val="DefaultParagraphFont"/>
    <w:link w:val="HTMLPreformatted"/>
    <w:uiPriority w:val="99"/>
    <w:rsid w:val="00777F35"/>
    <w:rPr>
      <w:rFonts w:ascii="Courier New" w:eastAsia="Times New Roman" w:hAnsi="Courier New" w:cs="Courier New"/>
      <w:sz w:val="20"/>
      <w:szCs w:val="20"/>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1A43C4E35974B80953A299F77074B" ma:contentTypeVersion="7" ma:contentTypeDescription="Create a new document." ma:contentTypeScope="" ma:versionID="f80b2454b9600a8ecaf293e17f70a9c7">
  <xsd:schema xmlns:xsd="http://www.w3.org/2001/XMLSchema" xmlns:xs="http://www.w3.org/2001/XMLSchema" xmlns:p="http://schemas.microsoft.com/office/2006/metadata/properties" xmlns:ns1="http://schemas.microsoft.com/sharepoint/v3" xmlns:ns2="49f1f8fe-6aec-43f1-80a7-cd5972d27add" targetNamespace="http://schemas.microsoft.com/office/2006/metadata/properties" ma:root="true" ma:fieldsID="42e3bf72f5f296dde6c31bf4909c1f77" ns1:_="" ns2:_="">
    <xsd:import namespace="http://schemas.microsoft.com/sharepoint/v3"/>
    <xsd:import namespace="49f1f8fe-6aec-43f1-80a7-cd5972d27add"/>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WbDocsObjectId" minOccurs="0"/>
                <xsd:element ref="ns2:IsDocumentTagg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f1f8fe-6aec-43f1-80a7-cd5972d27add" elementFormDefault="qualified">
    <xsd:import namespace="http://schemas.microsoft.com/office/2006/documentManagement/types"/>
    <xsd:import namespace="http://schemas.microsoft.com/office/infopath/2007/PartnerControls"/>
    <xsd:element name="WbDocsObjectId" ma:index="16" nillable="true" ma:displayName="WbDocsObjectId" ma:internalName="WbDocsObjectId">
      <xsd:simpleType>
        <xsd:restriction base="dms:Text">
          <xsd:maxLength value="255"/>
        </xsd:restriction>
      </xsd:simpleType>
    </xsd:element>
    <xsd:element name="IsDocumentTagged" ma:index="17" nillable="true" ma:displayName="IsDocumentTagged" ma:internalName="IsDocumentTagg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WbDocsObjectId xmlns="49f1f8fe-6aec-43f1-80a7-cd5972d27add" xsi:nil="true"/>
    <IsDocumentTagged xmlns="49f1f8fe-6aec-43f1-80a7-cd5972d27add"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2.xml><?xml version="1.0" encoding="utf-8"?>
<ds:datastoreItem xmlns:ds="http://schemas.openxmlformats.org/officeDocument/2006/customXml" ds:itemID="{59618819-92D0-4A7E-8E91-A0DB1D1BB02C}"/>
</file>

<file path=customXml/itemProps3.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CA9586-CA4D-40D4-82B4-7131F305D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
  <dc:creator>Dominique Isabelle Kayser</dc:creator>
  <cp:keywords/>
  <dc:description/>
  <cp:lastModifiedBy>Vera Dugandzic</cp:lastModifiedBy>
  <cp:revision>2</cp:revision>
  <cp:lastPrinted>2019-07-26T18:53:00Z</cp:lastPrinted>
  <dcterms:created xsi:type="dcterms:W3CDTF">2020-01-02T08:03:00Z</dcterms:created>
  <dcterms:modified xsi:type="dcterms:W3CDTF">2020-01-02T08:03:00Z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0x010100FC81A43C4E35974B80953A299F77074B</vt:lpwstr>
  </property>
  <property fmtid="{D5CDD505-2E9C-101B-9397-08002B2CF9AE}" pid="3" name="Cordis ID">
    <vt:lpwstr>PROJDOCESCP001</vt:lpwstr>
  </property>
  <property fmtid="{D5CDD505-2E9C-101B-9397-08002B2CF9AE}" pid="4" name="Stage">
    <vt:lpwstr>APR</vt:lpwstr>
  </property>
  <property fmtid="{D5CDD505-2E9C-101B-9397-08002B2CF9AE}" pid="5" name="Task ID">
    <vt:lpwstr>PRC0008737</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P167247</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APR:3.0,APR:6.0</vt:lpwstr>
  </property>
  <property fmtid="{D5CDD505-2E9C-101B-9397-08002B2CF9AE}" pid="13" name="DisclosedVersion">
    <vt:lpwstr>APR:4.0,APR:7.0</vt:lpwstr>
  </property>
</Properties>
</file>