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AAE3" w14:textId="77777777" w:rsidR="006F5183" w:rsidRDefault="006F5183" w:rsidP="006F518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Republic of the Union of Myanmar</w:t>
      </w:r>
    </w:p>
    <w:p w14:paraId="61C8B5E2" w14:textId="77777777" w:rsidR="006F5183" w:rsidRDefault="006F5183" w:rsidP="006F518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Maternal and Child Cash Transfers for Improved Nutrition Project </w:t>
      </w:r>
    </w:p>
    <w:p w14:paraId="6BF67CC2" w14:textId="77777777" w:rsidR="006F5183" w:rsidRPr="00D63971" w:rsidRDefault="006F5183" w:rsidP="006F518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26</w:t>
      </w:r>
      <w:r w:rsidRPr="00D63971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6A1D20A0" w14:textId="77777777" w:rsidR="006F5183" w:rsidRPr="00D63971" w:rsidRDefault="006F5183" w:rsidP="006F518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71">
        <w:rPr>
          <w:rFonts w:ascii="Times New Roman" w:hAnsi="Times New Roman" w:cs="Times New Roman"/>
          <w:b/>
          <w:sz w:val="24"/>
          <w:szCs w:val="24"/>
        </w:rPr>
        <w:t>Chair Summary*</w:t>
      </w:r>
    </w:p>
    <w:p w14:paraId="7A798798" w14:textId="77777777" w:rsidR="006F5183" w:rsidRDefault="006F5183" w:rsidP="006F5183">
      <w:pPr>
        <w:pStyle w:val="Default"/>
        <w:ind w:firstLine="720"/>
        <w:jc w:val="both"/>
        <w:rPr>
          <w:rFonts w:asciiTheme="minorHAnsi" w:hAnsiTheme="minorHAnsi" w:cstheme="minorBidi"/>
          <w:color w:val="auto"/>
        </w:rPr>
      </w:pPr>
    </w:p>
    <w:p w14:paraId="2353BA85" w14:textId="77777777" w:rsidR="006F5183" w:rsidRPr="002522A2" w:rsidRDefault="006F5183" w:rsidP="006F5183">
      <w:pPr>
        <w:pStyle w:val="Default"/>
        <w:jc w:val="both"/>
        <w:rPr>
          <w:color w:val="auto"/>
        </w:rPr>
      </w:pPr>
      <w:r w:rsidRPr="00803F04">
        <w:t>Executive Directors approved a credit to Myanmar in the amount of SDR 72 million (US$100 million equivalent) for the Maternal and Child Cash Transfers for Improved Nutrition Project on the terms and conditions set out in the President’s Memorandum</w:t>
      </w:r>
      <w:r>
        <w:t>.</w:t>
      </w:r>
    </w:p>
    <w:p w14:paraId="5E275429" w14:textId="77777777" w:rsidR="006F5183" w:rsidRPr="00803F04" w:rsidRDefault="006F5183" w:rsidP="006F5183">
      <w:pPr>
        <w:pStyle w:val="Default"/>
        <w:jc w:val="both"/>
      </w:pPr>
    </w:p>
    <w:p w14:paraId="25D48C8D" w14:textId="77777777" w:rsidR="006F5183" w:rsidRPr="00803F04" w:rsidRDefault="006F5183" w:rsidP="006F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Directors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welcomed 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>the Bank’s first social protection project in Myanmar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gender aspect embedded in the project.  They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 noted the importance of investing in nutrition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early years 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longer term 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human capital development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need to focus on 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the most vulnerable in areas with high rates of poverty, malnutrition and vulnerability to risks. Directors also commended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innovative technology used in the project 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>to deliver messages, monitor progress, and help promote behavior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803F04">
        <w:rPr>
          <w:rFonts w:ascii="Times New Roman" w:hAnsi="Times New Roman" w:cs="Times New Roman"/>
          <w:color w:val="000000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but also advised the Bank to closely monitor the use of ICT to avoid </w:t>
      </w:r>
      <w:r w:rsidRPr="00CE74A8">
        <w:rPr>
          <w:rFonts w:ascii="Times New Roman" w:hAnsi="Times New Roman" w:cs="Times New Roman"/>
          <w:color w:val="000000"/>
          <w:sz w:val="24"/>
          <w:szCs w:val="24"/>
        </w:rPr>
        <w:t>downside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risks on beneficiaries’ privacy.</w:t>
      </w:r>
    </w:p>
    <w:p w14:paraId="6620C706" w14:textId="77777777" w:rsidR="006F5183" w:rsidRPr="00803F04" w:rsidRDefault="006F5183" w:rsidP="006F5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02E2A" w14:textId="1C7109B6" w:rsidR="006F5183" w:rsidRDefault="006F5183" w:rsidP="006F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acknowledged the challenges related to working in fragile and conflict-affected contexts and </w:t>
      </w:r>
      <w:r w:rsidRPr="00803F04">
        <w:rPr>
          <w:rFonts w:ascii="Times New Roman" w:hAnsi="Times New Roman" w:cs="Times New Roman"/>
          <w:sz w:val="24"/>
          <w:szCs w:val="24"/>
        </w:rPr>
        <w:t xml:space="preserve">noted the importance of enhanced monitoring and evaluation measures to ensure the inclusiveness of the interventions. They also stressed the importance of close coordination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803F04">
        <w:rPr>
          <w:rFonts w:ascii="Times New Roman" w:hAnsi="Times New Roman" w:cs="Times New Roman"/>
          <w:sz w:val="24"/>
          <w:szCs w:val="24"/>
        </w:rPr>
        <w:t xml:space="preserve"> development partners and relevant government agencies </w:t>
      </w:r>
      <w:r>
        <w:rPr>
          <w:rFonts w:ascii="Times New Roman" w:hAnsi="Times New Roman" w:cs="Times New Roman"/>
          <w:sz w:val="24"/>
          <w:szCs w:val="24"/>
        </w:rPr>
        <w:t>as the situation remains fragile</w:t>
      </w:r>
      <w:r w:rsidRPr="00803F04">
        <w:rPr>
          <w:rFonts w:ascii="Times New Roman" w:hAnsi="Times New Roman" w:cs="Times New Roman"/>
          <w:sz w:val="24"/>
          <w:szCs w:val="24"/>
        </w:rPr>
        <w:t xml:space="preserve">.  Acknowledging the overall substantial risk of the operation, Directors underscored the need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03F04">
        <w:rPr>
          <w:rFonts w:ascii="Times New Roman" w:hAnsi="Times New Roman" w:cs="Times New Roman"/>
          <w:sz w:val="24"/>
          <w:szCs w:val="24"/>
        </w:rPr>
        <w:t xml:space="preserve"> tailor approaches, engag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3F04">
        <w:rPr>
          <w:rFonts w:ascii="Times New Roman" w:hAnsi="Times New Roman" w:cs="Times New Roman"/>
          <w:sz w:val="24"/>
          <w:szCs w:val="24"/>
        </w:rPr>
        <w:t xml:space="preserve"> with stakeholders, and put in place strong risk mitigation </w:t>
      </w:r>
      <w:r w:rsidR="00920600" w:rsidRPr="00920600">
        <w:rPr>
          <w:rFonts w:ascii="Times New Roman" w:hAnsi="Times New Roman" w:cs="Times New Roman"/>
          <w:sz w:val="24"/>
          <w:szCs w:val="24"/>
        </w:rPr>
        <w:t>measures</w:t>
      </w:r>
      <w:bookmarkStart w:id="0" w:name="_GoBack"/>
      <w:bookmarkEnd w:id="0"/>
      <w:r w:rsidRPr="00803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7B3D5" w14:textId="77777777" w:rsidR="006F5183" w:rsidRDefault="006F5183" w:rsidP="006F51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AE385" w14:textId="77777777" w:rsidR="006F5183" w:rsidRDefault="006F5183" w:rsidP="006F51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5EC3F3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4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5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6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7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8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9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A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B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C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D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E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3FF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400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401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402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403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EC404" w14:textId="77777777" w:rsidR="00303B0C" w:rsidRPr="00817D81" w:rsidRDefault="00303B0C" w:rsidP="00C8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7D81">
        <w:rPr>
          <w:rFonts w:ascii="Times New Roman" w:hAnsi="Times New Roman" w:cs="Times New Roman"/>
          <w:bCs/>
        </w:rPr>
        <w:t>_____________________________</w:t>
      </w:r>
    </w:p>
    <w:p w14:paraId="4A5EC405" w14:textId="77777777" w:rsidR="00303B0C" w:rsidRPr="00727D95" w:rsidRDefault="00303B0C" w:rsidP="00C8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7D81">
        <w:rPr>
          <w:rFonts w:ascii="Times New Roman" w:hAnsi="Times New Roman" w:cs="Times New Roman"/>
          <w:bCs/>
          <w:sz w:val="20"/>
          <w:szCs w:val="20"/>
        </w:rPr>
        <w:t>*This Summary is not an approved record.</w:t>
      </w:r>
    </w:p>
    <w:p w14:paraId="4A5EC406" w14:textId="77777777" w:rsidR="000613DD" w:rsidRPr="00A338D7" w:rsidRDefault="000613DD" w:rsidP="00C8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3DD" w:rsidRPr="00A338D7" w:rsidSect="00E3642D">
      <w:pgSz w:w="12240" w:h="15840"/>
      <w:pgMar w:top="1080" w:right="1440" w:bottom="144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E94D" w14:textId="77777777" w:rsidR="000F2BD1" w:rsidRDefault="000F2BD1" w:rsidP="009F551A">
      <w:pPr>
        <w:spacing w:after="0" w:line="240" w:lineRule="auto"/>
      </w:pPr>
      <w:r>
        <w:separator/>
      </w:r>
    </w:p>
  </w:endnote>
  <w:endnote w:type="continuationSeparator" w:id="0">
    <w:p w14:paraId="76F8085A" w14:textId="77777777" w:rsidR="000F2BD1" w:rsidRDefault="000F2BD1" w:rsidP="009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1CDE" w14:textId="77777777" w:rsidR="000F2BD1" w:rsidRDefault="000F2BD1" w:rsidP="009F551A">
      <w:pPr>
        <w:spacing w:after="0" w:line="240" w:lineRule="auto"/>
      </w:pPr>
      <w:r>
        <w:separator/>
      </w:r>
    </w:p>
  </w:footnote>
  <w:footnote w:type="continuationSeparator" w:id="0">
    <w:p w14:paraId="02C4629D" w14:textId="77777777" w:rsidR="000F2BD1" w:rsidRDefault="000F2BD1" w:rsidP="009F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A"/>
    <w:rsid w:val="00033ED3"/>
    <w:rsid w:val="000613DD"/>
    <w:rsid w:val="00081EA8"/>
    <w:rsid w:val="000C79F6"/>
    <w:rsid w:val="000F2BD1"/>
    <w:rsid w:val="001354C3"/>
    <w:rsid w:val="003026AB"/>
    <w:rsid w:val="00303B0C"/>
    <w:rsid w:val="00386157"/>
    <w:rsid w:val="00413F0D"/>
    <w:rsid w:val="004B5620"/>
    <w:rsid w:val="004D460A"/>
    <w:rsid w:val="005307DB"/>
    <w:rsid w:val="005347DA"/>
    <w:rsid w:val="00697E06"/>
    <w:rsid w:val="006F5183"/>
    <w:rsid w:val="007178C8"/>
    <w:rsid w:val="00727D95"/>
    <w:rsid w:val="00817D81"/>
    <w:rsid w:val="00920600"/>
    <w:rsid w:val="00977281"/>
    <w:rsid w:val="009F551A"/>
    <w:rsid w:val="00A24503"/>
    <w:rsid w:val="00A338D7"/>
    <w:rsid w:val="00A33C59"/>
    <w:rsid w:val="00A91393"/>
    <w:rsid w:val="00BC6F7F"/>
    <w:rsid w:val="00C8425A"/>
    <w:rsid w:val="00D50241"/>
    <w:rsid w:val="00D738D7"/>
    <w:rsid w:val="00DC70B2"/>
    <w:rsid w:val="00E3642D"/>
    <w:rsid w:val="00E5533A"/>
    <w:rsid w:val="00ED7192"/>
    <w:rsid w:val="00F02D43"/>
    <w:rsid w:val="00F35863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EC3C8"/>
  <w15:docId w15:val="{BD6761E4-C549-4699-963A-5A0E93D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1A"/>
  </w:style>
  <w:style w:type="paragraph" w:styleId="Footer">
    <w:name w:val="footer"/>
    <w:basedOn w:val="Normal"/>
    <w:link w:val="FooterChar"/>
    <w:uiPriority w:val="99"/>
    <w:unhideWhenUsed/>
    <w:rsid w:val="009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1A"/>
  </w:style>
  <w:style w:type="paragraph" w:customStyle="1" w:styleId="Default">
    <w:name w:val="Default"/>
    <w:rsid w:val="006F51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aliases w:val="Numbered paragraph"/>
    <w:link w:val="NoSpacingChar"/>
    <w:uiPriority w:val="1"/>
    <w:qFormat/>
    <w:rsid w:val="006F51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Numbered paragraph Char"/>
    <w:basedOn w:val="DefaultParagraphFont"/>
    <w:link w:val="NoSpacing"/>
    <w:uiPriority w:val="1"/>
    <w:rsid w:val="006F518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7F606F0D704397861E80C9BD56A8" ma:contentTypeVersion="147" ma:contentTypeDescription="Create a new document." ma:contentTypeScope="" ma:versionID="da9ceb6ba919e0febfa09762066c96fe">
  <xsd:schema xmlns:xsd="http://www.w3.org/2001/XMLSchema" xmlns:xs="http://www.w3.org/2001/XMLSchema" xmlns:p="http://schemas.microsoft.com/office/2006/metadata/properties" xmlns:ns2="55cb3ccb-f4f9-48ed-9275-2c4685da0bcb" xmlns:ns3="3e02667f-0271-471b-bd6e-11a2e16def1d" targetNamespace="http://schemas.microsoft.com/office/2006/metadata/properties" ma:root="true" ma:fieldsID="c4df6d19217f6423fa3bfd23469acafb" ns2:_="" ns3:_="">
    <xsd:import namespace="55cb3ccb-f4f9-48ed-9275-2c4685da0bcb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AccessToInfoComments" minOccurs="0"/>
                <xsd:element ref="ns2:Archive" minOccurs="0"/>
                <xsd:element ref="ns2:ArchivedDate" minOccurs="0"/>
                <xsd:element ref="ns2:Board_x0020_Document_x0020_Number" minOccurs="0"/>
                <xsd:element ref="ns2:Board_x0020_Meeting_x0020_Date" minOccurs="0"/>
                <xsd:element ref="ns2:Closing_x0020_Date" minOccurs="0"/>
                <xsd:element ref="ns2:Country_x0020_Region" minOccurs="0"/>
                <xsd:element ref="ns2:DocumentDate" minOccurs="0"/>
                <xsd:element ref="ns2:Project_x0020_ID" minOccurs="0"/>
                <xsd:element ref="ns2:RejectedDate" minOccurs="0"/>
                <xsd:element ref="ns2:RejectedDocuments" minOccurs="0"/>
                <xsd:element ref="ns2:Report_x0020_Number" minOccurs="0"/>
                <xsd:element ref="ns2:RObjectID" minOccurs="0"/>
                <xsd:element ref="ns2:Sec_x0020_Organization" minOccurs="0"/>
                <xsd:element ref="ns2:unid" minOccurs="0"/>
                <xsd:element ref="ns2:Document_x0020_Type" minOccurs="0"/>
                <xsd:element ref="ns2:Bank_x0020_Group_x0020_Institution" minOccurs="0"/>
                <xsd:element ref="ns2:Board_x0020_Meeting_x0020_Type" minOccurs="0"/>
                <xsd:element ref="ns2:Other_x0020_Meeting_x0020_Date" minOccurs="0"/>
                <xsd:element ref="ns2:Volume_x0020_No" minOccurs="0"/>
                <xsd:element ref="ns2:Volume_x0020_Title" minOccurs="0"/>
                <xsd:element ref="ns2:Version_x0020_Type" minOccurs="0"/>
                <xsd:element ref="ns2:Language" minOccurs="0"/>
                <xsd:element ref="ns2:Disclosure_x0020_Date" minOccurs="0"/>
                <xsd:element ref="ns2:Disclosure_x0020_Type" minOccurs="0"/>
                <xsd:element ref="ns2:UpdateEntityID" minOccurs="0"/>
                <xsd:element ref="ns2:UpdateEntityName" minOccurs="0"/>
                <xsd:element ref="ns2:ReportDate" minOccurs="0"/>
                <xsd:element ref="ns2:PublicClassificationDecidedby" minOccurs="0"/>
                <xsd:element ref="ns2:Disclosure_x0020_Status" minOccurs="0"/>
                <xsd:element ref="ns2:Unit_x0020_Owning_x0020_or_x0020_Responsible" minOccurs="0"/>
                <xsd:element ref="ns2:Information_x0020_Classification" minOccurs="0"/>
                <xsd:element ref="ns2:ImageBankURL" minOccurs="0"/>
                <xsd:element ref="ns2:IsImageBankURLUpdated" minOccurs="0"/>
                <xsd:element ref="ns2:ServiceContentURL" minOccurs="0"/>
                <xsd:element ref="ns2:IsRepublished" minOccurs="0"/>
                <xsd:element ref="ns2:ArchiveButtonClick" minOccurs="0"/>
                <xsd:element ref="ns2:RejectionComments" minOccurs="0"/>
                <xsd:element ref="ns2:InfolitePublishedDate" minOccurs="0"/>
                <xsd:element ref="ns2:BOSWBdocsWebService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IsPublished" minOccurs="0"/>
                <xsd:element ref="ns2:IsCRMUpd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3ccb-f4f9-48ed-9275-2c4685da0bcb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4" nillable="true" ma:displayName="AccessToInfoComments" ma:internalName="AccessToInfoComments" ma:readOnly="false">
      <xsd:simpleType>
        <xsd:restriction base="dms:Text">
          <xsd:maxLength value="255"/>
        </xsd:restriction>
      </xsd:simpleType>
    </xsd:element>
    <xsd:element name="Archive" ma:index="5" nillable="true" ma:displayName="Archive" ma:default="0" ma:internalName="Archive" ma:readOnly="false">
      <xsd:simpleType>
        <xsd:restriction base="dms:Boolean"/>
      </xsd:simpleType>
    </xsd:element>
    <xsd:element name="ArchivedDate" ma:index="6" nillable="true" ma:displayName="ArchivedDate" ma:format="DateOnly" ma:internalName="ArchivedDate" ma:readOnly="false">
      <xsd:simpleType>
        <xsd:restriction base="dms:DateTime"/>
      </xsd:simpleType>
    </xsd:element>
    <xsd:element name="Board_x0020_Document_x0020_Number" ma:index="7" nillable="true" ma:displayName="Board Document Number" ma:internalName="Board_x0020_Document_x0020_Number" ma:readOnly="false">
      <xsd:simpleType>
        <xsd:restriction base="dms:Text">
          <xsd:maxLength value="255"/>
        </xsd:restriction>
      </xsd:simpleType>
    </xsd:element>
    <xsd:element name="Board_x0020_Meeting_x0020_Date" ma:index="8" nillable="true" ma:displayName="Board Meeting Date" ma:format="DateOnly" ma:internalName="Board_x0020_Meeting_x0020_Date" ma:readOnly="false">
      <xsd:simpleType>
        <xsd:restriction base="dms:DateTime"/>
      </xsd:simpleType>
    </xsd:element>
    <xsd:element name="Closing_x0020_Date" ma:index="9" nillable="true" ma:displayName="Closing Date" ma:format="DateOnly" ma:internalName="Closing_x0020_Date" ma:readOnly="false">
      <xsd:simpleType>
        <xsd:restriction base="dms:DateTime"/>
      </xsd:simpleType>
    </xsd:element>
    <xsd:element name="Country_x0020_Region" ma:index="10" nillable="true" ma:displayName="Country Region" ma:internalName="Country_x0020_Region" ma:readOnly="false">
      <xsd:simpleType>
        <xsd:restriction base="dms:Text">
          <xsd:maxLength value="255"/>
        </xsd:restriction>
      </xsd:simpleType>
    </xsd:element>
    <xsd:element name="DocumentDate" ma:index="11" nillable="true" ma:displayName="DocumentDate" ma:format="DateOnly" ma:internalName="DocumentDate" ma:readOnly="false">
      <xsd:simpleType>
        <xsd:restriction base="dms:DateTime"/>
      </xsd:simpleType>
    </xsd:element>
    <xsd:element name="Project_x0020_ID" ma:index="12" nillable="true" ma:displayName="Project ID" ma:internalName="Project_x0020_ID" ma:readOnly="false">
      <xsd:simpleType>
        <xsd:restriction base="dms:Text">
          <xsd:maxLength value="255"/>
        </xsd:restriction>
      </xsd:simpleType>
    </xsd:element>
    <xsd:element name="RejectedDate" ma:index="13" nillable="true" ma:displayName="RejectedDate" ma:format="DateOnly" ma:internalName="RejectedDate" ma:readOnly="false">
      <xsd:simpleType>
        <xsd:restriction base="dms:DateTime"/>
      </xsd:simpleType>
    </xsd:element>
    <xsd:element name="RejectedDocuments" ma:index="14" nillable="true" ma:displayName="RejectedDocuments" ma:default="0" ma:internalName="RejectedDocuments" ma:readOnly="false">
      <xsd:simpleType>
        <xsd:restriction base="dms:Boolean"/>
      </xsd:simpleType>
    </xsd:element>
    <xsd:element name="Report_x0020_Number" ma:index="15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RObjectID" ma:index="16" nillable="true" ma:displayName="RObjectID" ma:internalName="RObjectID" ma:readOnly="false">
      <xsd:simpleType>
        <xsd:restriction base="dms:Text">
          <xsd:maxLength value="255"/>
        </xsd:restriction>
      </xsd:simpleType>
    </xsd:element>
    <xsd:element name="Sec_x0020_Organization" ma:index="17" nillable="true" ma:displayName="Sec Organization" ma:internalName="Sec_x0020_Organization" ma:readOnly="false">
      <xsd:simpleType>
        <xsd:restriction base="dms:Text">
          <xsd:maxLength value="255"/>
        </xsd:restriction>
      </xsd:simpleType>
    </xsd:element>
    <xsd:element name="unid" ma:index="18" nillable="true" ma:displayName="unid" ma:internalName="unid" ma:readOnly="fals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internalName="Document_x0020_Type" ma:readOnly="false">
      <xsd:simpleType>
        <xsd:restriction base="dms:Text">
          <xsd:maxLength value="255"/>
        </xsd:restriction>
      </xsd:simpleType>
    </xsd:element>
    <xsd:element name="Bank_x0020_Group_x0020_Institution" ma:index="20" nillable="true" ma:displayName="Bank Group Institution" ma:internalName="Bank_x0020_Group_x0020_Institution" ma:readOnly="false">
      <xsd:simpleType>
        <xsd:restriction base="dms:Text">
          <xsd:maxLength value="255"/>
        </xsd:restriction>
      </xsd:simpleType>
    </xsd:element>
    <xsd:element name="Board_x0020_Meeting_x0020_Type" ma:index="21" nillable="true" ma:displayName="Board Meeting Type" ma:internalName="Board_x0020_Meeting_x0020_Type" ma:readOnly="false">
      <xsd:simpleType>
        <xsd:restriction base="dms:Text">
          <xsd:maxLength value="255"/>
        </xsd:restriction>
      </xsd:simpleType>
    </xsd:element>
    <xsd:element name="Other_x0020_Meeting_x0020_Date" ma:index="22" nillable="true" ma:displayName="Other Meeting Date" ma:format="DateOnly" ma:internalName="Other_x0020_Meeting_x0020_Date" ma:readOnly="false">
      <xsd:simpleType>
        <xsd:restriction base="dms:DateTime"/>
      </xsd:simpleType>
    </xsd:element>
    <xsd:element name="Volume_x0020_No" ma:index="23" nillable="true" ma:displayName="Volume No" ma:internalName="Volume_x0020_No" ma:readOnly="false">
      <xsd:simpleType>
        <xsd:restriction base="dms:Text">
          <xsd:maxLength value="255"/>
        </xsd:restriction>
      </xsd:simpleType>
    </xsd:element>
    <xsd:element name="Volume_x0020_Title" ma:index="24" nillable="true" ma:displayName="Volume Title" ma:internalName="Volume_x0020_Title" ma:readOnly="false">
      <xsd:simpleType>
        <xsd:restriction base="dms:Text">
          <xsd:maxLength value="255"/>
        </xsd:restriction>
      </xsd:simpleType>
    </xsd:element>
    <xsd:element name="Version_x0020_Type" ma:index="25" nillable="true" ma:displayName="Version Type" ma:internalName="Version_x0020_Type" ma:readOnly="false">
      <xsd:simpleType>
        <xsd:restriction base="dms:Text">
          <xsd:maxLength value="255"/>
        </xsd:restriction>
      </xsd:simpleType>
    </xsd:element>
    <xsd:element name="Language" ma:index="26" nillable="true" ma:displayName="Language" ma:internalName="Language" ma:readOnly="false">
      <xsd:simpleType>
        <xsd:restriction base="dms:Text">
          <xsd:maxLength value="255"/>
        </xsd:restriction>
      </xsd:simpleType>
    </xsd:element>
    <xsd:element name="Disclosure_x0020_Date" ma:index="27" nillable="true" ma:displayName="Disclosure Date" ma:format="DateOnly" ma:internalName="Disclosure_x0020_Date" ma:readOnly="false">
      <xsd:simpleType>
        <xsd:restriction base="dms:DateTime"/>
      </xsd:simpleType>
    </xsd:element>
    <xsd:element name="Disclosure_x0020_Type" ma:index="28" nillable="true" ma:displayName="Disclosure Type" ma:internalName="Disclosure_x0020_Type" ma:readOnly="false">
      <xsd:simpleType>
        <xsd:restriction base="dms:Text">
          <xsd:maxLength value="255"/>
        </xsd:restriction>
      </xsd:simpleType>
    </xsd:element>
    <xsd:element name="UpdateEntityID" ma:index="29" nillable="true" ma:displayName="UpdateEntityID" ma:internalName="UpdateEntityID" ma:readOnly="false">
      <xsd:simpleType>
        <xsd:restriction base="dms:Text">
          <xsd:maxLength value="255"/>
        </xsd:restriction>
      </xsd:simpleType>
    </xsd:element>
    <xsd:element name="UpdateEntityName" ma:index="30" nillable="true" ma:displayName="UpdateEntityName" ma:internalName="UpdateEntityName" ma:readOnly="false">
      <xsd:simpleType>
        <xsd:restriction base="dms:Text">
          <xsd:maxLength value="255"/>
        </xsd:restriction>
      </xsd:simpleType>
    </xsd:element>
    <xsd:element name="ReportDate" ma:index="31" nillable="true" ma:displayName="ReportDate" ma:format="DateOnly" ma:internalName="ReportDate" ma:readOnly="false">
      <xsd:simpleType>
        <xsd:restriction base="dms:DateTime"/>
      </xsd:simpleType>
    </xsd:element>
    <xsd:element name="PublicClassificationDecidedby" ma:index="32" nillable="true" ma:displayName="PublicClassificationDecidedby" ma:internalName="PublicClassificationDecidedby" ma:readOnly="false">
      <xsd:simpleType>
        <xsd:restriction base="dms:Text">
          <xsd:maxLength value="255"/>
        </xsd:restriction>
      </xsd:simpleType>
    </xsd:element>
    <xsd:element name="Disclosure_x0020_Status" ma:index="33" nillable="true" ma:displayName="Disclosure Status" ma:internalName="Disclosure_x0020_Status" ma:readOnly="false">
      <xsd:simpleType>
        <xsd:restriction base="dms:Text">
          <xsd:maxLength value="255"/>
        </xsd:restriction>
      </xsd:simpleType>
    </xsd:element>
    <xsd:element name="Unit_x0020_Owning_x0020_or_x0020_Responsible" ma:index="34" nillable="true" ma:displayName="Unit Owning or Responsible" ma:internalName="Unit_x0020_Owning_x0020_or_x0020_Responsible" ma:readOnly="false">
      <xsd:simpleType>
        <xsd:restriction base="dms:Text">
          <xsd:maxLength value="255"/>
        </xsd:restriction>
      </xsd:simpleType>
    </xsd:element>
    <xsd:element name="Information_x0020_Classification" ma:index="35" nillable="true" ma:displayName="Information Classification" ma:internalName="Information_x0020_Classification" ma:readOnly="false">
      <xsd:simpleType>
        <xsd:restriction base="dms:Text">
          <xsd:maxLength value="255"/>
        </xsd:restriction>
      </xsd:simpleType>
    </xsd:element>
    <xsd:element name="ImageBankURL" ma:index="36" nillable="true" ma:displayName="ImageBankURL" ma:internalName="ImageBankURL" ma:readOnly="false">
      <xsd:simpleType>
        <xsd:restriction base="dms:Text">
          <xsd:maxLength value="255"/>
        </xsd:restriction>
      </xsd:simpleType>
    </xsd:element>
    <xsd:element name="IsImageBankURLUpdated" ma:index="37" nillable="true" ma:displayName="IsImageBankURLUpdated" ma:default="No" ma:internalName="IsImageBankURLUpdated" ma:readOnly="false">
      <xsd:simpleType>
        <xsd:restriction base="dms:Text">
          <xsd:maxLength value="255"/>
        </xsd:restriction>
      </xsd:simpleType>
    </xsd:element>
    <xsd:element name="ServiceContentURL" ma:index="38" nillable="true" ma:displayName="ServiceContentURL" ma:internalName="ServiceContentURL" ma:readOnly="false">
      <xsd:simpleType>
        <xsd:restriction base="dms:Text">
          <xsd:maxLength value="255"/>
        </xsd:restriction>
      </xsd:simpleType>
    </xsd:element>
    <xsd:element name="IsRepublished" ma:index="39" nillable="true" ma:displayName="IsRepublished" ma:default="No" ma:internalName="IsRepublished" ma:readOnly="false">
      <xsd:simpleType>
        <xsd:restriction base="dms:Text">
          <xsd:maxLength value="255"/>
        </xsd:restriction>
      </xsd:simpleType>
    </xsd:element>
    <xsd:element name="ArchiveButtonClick" ma:index="40" nillable="true" ma:displayName="ArchiveButtonClick" ma:default="0" ma:internalName="ArchiveButtonClick" ma:readOnly="false">
      <xsd:simpleType>
        <xsd:restriction base="dms:Boolean"/>
      </xsd:simpleType>
    </xsd:element>
    <xsd:element name="RejectionComments" ma:index="41" nillable="true" ma:displayName="RejectionComments" ma:internalName="RejectionComments" ma:readOnly="false">
      <xsd:simpleType>
        <xsd:restriction base="dms:Note">
          <xsd:maxLength value="255"/>
        </xsd:restriction>
      </xsd:simpleType>
    </xsd:element>
    <xsd:element name="InfolitePublishedDate" ma:index="42" nillable="true" ma:displayName="InfolitePublishedDate" ma:format="DateTime" ma:internalName="InfolitePublishedDate" ma:readOnly="false">
      <xsd:simpleType>
        <xsd:restriction base="dms:DateTime"/>
      </xsd:simpleType>
    </xsd:element>
    <xsd:element name="BOSWBdocsWebServiceStatus" ma:index="43" nillable="true" ma:displayName="BOSWBdocsWebServiceStatus" ma:internalName="BOSWBdocsWebServiceStatus" ma:readOnly="false">
      <xsd:simpleType>
        <xsd:restriction base="dms:Text">
          <xsd:maxLength value="255"/>
        </xsd:restriction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IsPublished" ma:index="53" nillable="true" ma:displayName="IsPublished" ma:format="Dropdown" ma:internalName="IsPublished">
      <xsd:simpleType>
        <xsd:restriction base="dms:Choice">
          <xsd:enumeration value="Yes"/>
          <xsd:enumeration value="No"/>
        </xsd:restriction>
      </xsd:simpleType>
    </xsd:element>
    <xsd:element name="IsCRMUpdated" ma:index="54" nillable="true" ma:displayName="IsCRMUpdated" ma:default="No" ma:internalName="IsCRMUpdated">
      <xsd:simpleType>
        <xsd:restriction base="dms:Text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02667f-0271-471b-bd6e-11a2e16def1d">DWF45AVK5DMD-1414970086-4703</_dlc_DocId>
    <_dlc_DocIdUrl xmlns="3e02667f-0271-471b-bd6e-11a2e16def1d">
      <Url>https://worldbankgroup.sharepoint.com/sites/BOSSPWBDocs/_layouts/15/DocIdRedir.aspx?ID=DWF45AVK5DMD-1414970086-4703</Url>
      <Description>DWF45AVK5DMD-1414970086-4703</Description>
    </_dlc_DocIdUrl>
    <_dlc_DocIdPersistId xmlns="3e02667f-0271-471b-bd6e-11a2e16def1d" xsi:nil="true"/>
    <IsPublished xmlns="55cb3ccb-f4f9-48ed-9275-2c4685da0bcb" xsi:nil="true"/>
    <RejectedDocuments xmlns="55cb3ccb-f4f9-48ed-9275-2c4685da0bcb">false</RejectedDocuments>
    <Board_x0020_Meeting_x0020_Type xmlns="55cb3ccb-f4f9-48ed-9275-2c4685da0bcb">Board Meeting</Board_x0020_Meeting_x0020_Type>
    <ServiceContentURL xmlns="55cb3ccb-f4f9-48ed-9275-2c4685da0bcb">https://wbdocsservices.worldbank.org/services?I4_SERVICE=VC&amp;I4_KEY=090224b087166188&amp;I4_DOCID=090224b087166188</ServiceContentURL>
    <Language xmlns="55cb3ccb-f4f9-48ed-9275-2c4685da0bcb">English</Language>
    <Disclosure_x0020_Type xmlns="55cb3ccb-f4f9-48ed-9275-2c4685da0bcb" xsi:nil="true"/>
    <ReportDate xmlns="55cb3ccb-f4f9-48ed-9275-2c4685da0bcb" xsi:nil="true"/>
    <Sec_x0020_Organization xmlns="55cb3ccb-f4f9-48ed-9275-2c4685da0bcb" xsi:nil="true"/>
    <Disclosure_x0020_Status xmlns="55cb3ccb-f4f9-48ed-9275-2c4685da0bcb">Disclosed</Disclosure_x0020_Status>
    <RejectedDate xmlns="55cb3ccb-f4f9-48ed-9275-2c4685da0bcb" xsi:nil="true"/>
    <unid xmlns="55cb3ccb-f4f9-48ed-9275-2c4685da0bcb">090224b087166188</unid>
    <Report_x0020_Number xmlns="55cb3ccb-f4f9-48ed-9275-2c4685da0bcb" xsi:nil="true"/>
    <Version_x0020_Type xmlns="55cb3ccb-f4f9-48ed-9275-2c4685da0bcb">Final</Version_x0020_Type>
    <Volume_x0020_No xmlns="55cb3ccb-f4f9-48ed-9275-2c4685da0bcb">1</Volume_x0020_No>
    <Country_x0020_Region xmlns="55cb3ccb-f4f9-48ed-9275-2c4685da0bcb">Myanmar</Country_x0020_Region>
    <RObjectID xmlns="55cb3ccb-f4f9-48ed-9275-2c4685da0bcb">090224b087166188</RObjectID>
    <UpdateEntityID xmlns="55cb3ccb-f4f9-48ed-9275-2c4685da0bcb">5b3612d7-9ae0-e911-a85f-000d3a13ae0a</UpdateEntityID>
    <Board_x0020_Document_x0020_Number xmlns="55cb3ccb-f4f9-48ed-9275-2c4685da0bcb">IDA/SU2019-0020</Board_x0020_Document_x0020_Number>
    <DocumentDate xmlns="55cb3ccb-f4f9-48ed-9275-2c4685da0bcb">2019-09-26T04:00:00+00:00</DocumentDate>
    <Volume_x0020_Title xmlns="55cb3ccb-f4f9-48ed-9275-2c4685da0bcb">Executive Directors Meeting  Sep 26, 2019 Myanmar - Maternal and Child Cash Transfers for Improved Nutrition Project Chair Summary</Volume_x0020_Title>
    <Unit_x0020_Owning_x0020_or_x0020_Responsible xmlns="55cb3ccb-f4f9-48ed-9275-2c4685da0bcb">SEPCO</Unit_x0020_Owning_x0020_or_x0020_Responsible>
    <IsRepublished xmlns="55cb3ccb-f4f9-48ed-9275-2c4685da0bcb">Yes</IsRepublished>
    <InfolitePublishedDate xmlns="55cb3ccb-f4f9-48ed-9275-2c4685da0bcb">2019-09-30T15:06:35+00:00</InfolitePublishedDate>
    <Closing_x0020_Date xmlns="55cb3ccb-f4f9-48ed-9275-2c4685da0bcb" xsi:nil="true"/>
    <PublicClassificationDecidedby xmlns="55cb3ccb-f4f9-48ed-9275-2c4685da0bcb">Elena A. Beloderik</PublicClassificationDecidedby>
    <ArchiveButtonClick xmlns="55cb3ccb-f4f9-48ed-9275-2c4685da0bcb">true</ArchiveButtonClick>
    <AccessToInfoComments xmlns="55cb3ccb-f4f9-48ed-9275-2c4685da0bcb">9. Deliberative</AccessToInfoComments>
    <Board_x0020_Meeting_x0020_Date xmlns="55cb3ccb-f4f9-48ed-9275-2c4685da0bcb">2019-09-26T04:00:00+00:00</Board_x0020_Meeting_x0020_Date>
    <ImageBankURL xmlns="55cb3ccb-f4f9-48ed-9275-2c4685da0bcb">https://hubs.worldbank.org/docs/imagebank/Pages/docProfile.aspx?nodeid=31445167</ImageBankURL>
    <BOSWBdocsWebServiceStatus xmlns="55cb3ccb-f4f9-48ed-9275-2c4685da0bcb">Success</BOSWBdocsWebServiceStatus>
    <Project_x0020_ID xmlns="55cb3ccb-f4f9-48ed-9275-2c4685da0bcb">P164129</Project_x0020_ID>
    <Other_x0020_Meeting_x0020_Date xmlns="55cb3ccb-f4f9-48ed-9275-2c4685da0bcb" xsi:nil="true"/>
    <UpdateEntityName xmlns="55cb3ccb-f4f9-48ed-9275-2c4685da0bcb">wbg_documentprofile</UpdateEntityName>
    <RejectionComments xmlns="55cb3ccb-f4f9-48ed-9275-2c4685da0bcb" xsi:nil="true"/>
    <IsCRMUpdated xmlns="55cb3ccb-f4f9-48ed-9275-2c4685da0bcb">Yes</IsCRMUpdated>
    <Archive xmlns="55cb3ccb-f4f9-48ed-9275-2c4685da0bcb">true</Archive>
    <ArchivedDate xmlns="55cb3ccb-f4f9-48ed-9275-2c4685da0bcb">2019-09-30T15:07:20+00:00</ArchivedDate>
    <Document_x0020_Type xmlns="55cb3ccb-f4f9-48ed-9275-2c4685da0bcb">Board Report</Document_x0020_Type>
    <Bank_x0020_Group_x0020_Institution xmlns="55cb3ccb-f4f9-48ed-9275-2c4685da0bcb">IDA</Bank_x0020_Group_x0020_Institution>
    <IsImageBankURLUpdated xmlns="55cb3ccb-f4f9-48ed-9275-2c4685da0bcb">Yes</IsImageBankURLUpdated>
    <Disclosure_x0020_Date xmlns="55cb3ccb-f4f9-48ed-9275-2c4685da0bcb">2019-10-05T04:00:00+00:00</Disclosure_x0020_Date>
    <Information_x0020_Classification xmlns="55cb3ccb-f4f9-48ed-9275-2c4685da0bcb">Public</Information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73E92-BB06-4D10-885C-B5D5524385B0}"/>
</file>

<file path=customXml/itemProps2.xml><?xml version="1.0" encoding="utf-8"?>
<ds:datastoreItem xmlns:ds="http://schemas.openxmlformats.org/officeDocument/2006/customXml" ds:itemID="{88D5F7F4-8659-4FD8-BCB9-B08DA75ED172}"/>
</file>

<file path=customXml/itemProps3.xml><?xml version="1.0" encoding="utf-8"?>
<ds:datastoreItem xmlns:ds="http://schemas.openxmlformats.org/officeDocument/2006/customXml" ds:itemID="{EB9AA356-EBF6-440F-8DFF-373735E28ABE}">
  <ds:schemaRefs>
    <ds:schemaRef ds:uri="http://purl.org/dc/terms/"/>
    <ds:schemaRef ds:uri="d4e5e9e4-df9b-4cf4-a185-090bcc464418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02667f-0271-471b-bd6e-11a2e16def1d"/>
    <ds:schemaRef ds:uri="ca3ca907-0f79-40b0-821e-262630e8615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0077E2-3E69-43B5-8B95-F58000C43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ChairSummary1</vt:lpstr>
    </vt:vector>
  </TitlesOfParts>
  <Company>The World Bank Group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Directors Meeting  Sep 26, 2019 Myanmar - Maternal and Child Cash Transfers for Improved Nutrition Project Chair Summary</dc:title>
  <dc:creator>Balaji Vishwanath Thanaraj</dc:creator>
  <cp:lastModifiedBy>Elena Beloderik</cp:lastModifiedBy>
  <cp:revision>5</cp:revision>
  <dcterms:created xsi:type="dcterms:W3CDTF">2018-03-19T15:46:00Z</dcterms:created>
  <dcterms:modified xsi:type="dcterms:W3CDTF">2019-09-26T20:50:00Z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a806c147-1b96-4773-bc72-1986b92f78a9</vt:lpwstr>
  </property>
  <property fmtid="{D5CDD505-2E9C-101B-9397-08002B2CF9AE}" pid="3" name="ContentTypeId">
    <vt:lpwstr>0x010100165B7F606F0D704397861E80C9BD56A8</vt:lpwstr>
  </property>
  <property fmtid="{D5CDD505-2E9C-101B-9397-08002B2CF9AE}" pid="4" name="Order">
    <vt:r8>6100</vt:r8>
  </property>
  <property fmtid="{D5CDD505-2E9C-101B-9397-08002B2CF9AE}" pid="5" name="TempCode">
    <vt:lpwstr>ChairSummary1</vt:lpwstr>
  </property>
</Properties>
</file>