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7D1BA" w14:textId="2523566B" w:rsidR="00C21AB4" w:rsidRDefault="00B5489F" w:rsidP="008E779F">
      <w:pPr>
        <w:tabs>
          <w:tab w:val="left" w:pos="3870"/>
        </w:tabs>
        <w:spacing w:before="100" w:beforeAutospacing="1" w:after="100" w:afterAutospacing="1"/>
        <w:jc w:val="center"/>
        <w:rPr>
          <w:rFonts w:cs="Arial"/>
          <w:b/>
          <w:bCs/>
          <w:sz w:val="44"/>
          <w:szCs w:val="32"/>
        </w:rPr>
      </w:pPr>
      <w:bookmarkStart w:id="0" w:name="_Toc455098039"/>
      <w:bookmarkStart w:id="1" w:name="_Toc189882802"/>
      <w:r>
        <w:rPr>
          <w:rFonts w:cs="Arial"/>
          <w:b/>
          <w:bCs/>
          <w:noProof/>
          <w:sz w:val="44"/>
          <w:szCs w:val="32"/>
        </w:rPr>
        <mc:AlternateContent>
          <mc:Choice Requires="wps">
            <w:drawing>
              <wp:anchor distT="0" distB="0" distL="114300" distR="114300" simplePos="0" relativeHeight="251669504" behindDoc="0" locked="0" layoutInCell="1" allowOverlap="1" wp14:anchorId="57B702BD" wp14:editId="56526DF6">
                <wp:simplePos x="0" y="0"/>
                <wp:positionH relativeFrom="column">
                  <wp:posOffset>4305300</wp:posOffset>
                </wp:positionH>
                <wp:positionV relativeFrom="paragraph">
                  <wp:posOffset>-781050</wp:posOffset>
                </wp:positionV>
                <wp:extent cx="914400"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16EB9B0" w14:textId="0708CFAB" w:rsidR="00B5489F" w:rsidRPr="00B5489F" w:rsidRDefault="00B5489F">
                            <w:pPr>
                              <w:ind w:left="0"/>
                              <w:rPr>
                                <w:sz w:val="44"/>
                                <w:szCs w:val="44"/>
                              </w:rPr>
                            </w:pPr>
                            <w:r w:rsidRPr="00B5489F">
                              <w:rPr>
                                <w:sz w:val="44"/>
                                <w:szCs w:val="44"/>
                              </w:rPr>
                              <w:t>SFG1405</w:t>
                            </w:r>
                            <w:r w:rsidR="001B7FF7">
                              <w:rPr>
                                <w:sz w:val="44"/>
                                <w:szCs w:val="44"/>
                              </w:rPr>
                              <w:t xml:space="preserve"> V18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B702BD" id="_x0000_t202" coordsize="21600,21600" o:spt="202" path="m,l,21600r21600,l21600,xe">
                <v:stroke joinstyle="miter"/>
                <v:path gradientshapeok="t" o:connecttype="rect"/>
              </v:shapetype>
              <v:shape id="Text Box 6" o:spid="_x0000_s1026" type="#_x0000_t202" style="position:absolute;left:0;text-align:left;margin-left:339pt;margin-top:-61.5pt;width:1in;height:1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" filled="f" stroked="f" strokeweight=".5pt">
                <v:textbox>
                  <w:txbxContent>
                    <w:p w14:paraId="116EB9B0" w14:textId="0708CFAB" w:rsidR="00B5489F" w:rsidRPr="00B5489F" w:rsidRDefault="00B5489F">
                      <w:pPr>
                        <w:ind w:left="0"/>
                        <w:rPr>
                          <w:sz w:val="44"/>
                          <w:szCs w:val="44"/>
                        </w:rPr>
                      </w:pPr>
                      <w:r w:rsidRPr="00B5489F">
                        <w:rPr>
                          <w:sz w:val="44"/>
                          <w:szCs w:val="44"/>
                        </w:rPr>
                        <w:t>SFG1405</w:t>
                      </w:r>
                      <w:r w:rsidR="001B7FF7">
                        <w:rPr>
                          <w:sz w:val="44"/>
                          <w:szCs w:val="44"/>
                        </w:rPr>
                        <w:t xml:space="preserve"> V18</w:t>
                      </w:r>
                    </w:p>
                  </w:txbxContent>
                </v:textbox>
              </v:shape>
            </w:pict>
          </mc:Fallback>
        </mc:AlternateContent>
      </w:r>
      <w:r w:rsidR="00C21AB4">
        <w:rPr>
          <w:rFonts w:cs="Arial"/>
          <w:b/>
          <w:bCs/>
          <w:sz w:val="44"/>
          <w:szCs w:val="32"/>
        </w:rPr>
        <w:t>REPUBLIC OF KENYA</w:t>
      </w:r>
      <w:bookmarkStart w:id="2" w:name="_GoBack"/>
      <w:bookmarkEnd w:id="2"/>
    </w:p>
    <w:p w14:paraId="3BE5AE21" w14:textId="77777777" w:rsidR="00C21AB4" w:rsidRDefault="00C21AB4" w:rsidP="00293A44">
      <w:pPr>
        <w:spacing w:line="0" w:lineRule="atLeast"/>
        <w:ind w:left="4320"/>
        <w:rPr>
          <w:rFonts w:eastAsia="Times New Roman" w:cs="Arial"/>
          <w:sz w:val="24"/>
        </w:rPr>
      </w:pPr>
      <w:r>
        <w:rPr>
          <w:rFonts w:cs="Times New Roman"/>
          <w:noProof/>
        </w:rPr>
        <w:drawing>
          <wp:anchor distT="0" distB="0" distL="114300" distR="114300" simplePos="0" relativeHeight="251659264" behindDoc="0" locked="0" layoutInCell="1" allowOverlap="1" wp14:anchorId="2F9D4359" wp14:editId="3F2D88F8">
            <wp:simplePos x="0" y="0"/>
            <wp:positionH relativeFrom="column">
              <wp:posOffset>1608455</wp:posOffset>
            </wp:positionH>
            <wp:positionV relativeFrom="paragraph">
              <wp:posOffset>37465</wp:posOffset>
            </wp:positionV>
            <wp:extent cx="1790700" cy="1438275"/>
            <wp:effectExtent l="0" t="0" r="0" b="0"/>
            <wp:wrapSquare wrapText="bothSides"/>
            <wp:docPr id="1" name="Picture 1" descr="Description: Description: Description: Description: GOK Emblem 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Description: GOK Emblem C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1438275"/>
                    </a:xfrm>
                    <a:prstGeom prst="rect">
                      <a:avLst/>
                    </a:prstGeom>
                    <a:noFill/>
                  </pic:spPr>
                </pic:pic>
              </a:graphicData>
            </a:graphic>
          </wp:anchor>
        </w:drawing>
      </w:r>
      <w:r>
        <w:rPr>
          <w:rFonts w:cs="Arial"/>
        </w:rPr>
        <w:br w:type="textWrapping" w:clear="all"/>
      </w:r>
    </w:p>
    <w:p w14:paraId="7555EE7E" w14:textId="77777777" w:rsidR="00C21AB4" w:rsidRDefault="00C21AB4" w:rsidP="00C21AB4">
      <w:pPr>
        <w:spacing w:line="0" w:lineRule="atLeast"/>
        <w:jc w:val="right"/>
        <w:rPr>
          <w:rFonts w:eastAsia="Arial" w:cs="Arial"/>
          <w:b/>
          <w:sz w:val="32"/>
        </w:rPr>
      </w:pPr>
      <w:r>
        <w:rPr>
          <w:rFonts w:eastAsia="Arial" w:cs="Arial"/>
          <w:b/>
          <w:sz w:val="32"/>
        </w:rPr>
        <w:t>MINISTRY OF TRANSPORT, INFRASTRUCTURE, HOUSING AND URBAN DEVELOPMENT</w:t>
      </w:r>
    </w:p>
    <w:p w14:paraId="7CAB550D" w14:textId="77777777" w:rsidR="0025153F" w:rsidRPr="00803D78" w:rsidRDefault="0025153F" w:rsidP="0025153F">
      <w:pPr>
        <w:rPr>
          <w:rFonts w:cs="Arial"/>
        </w:rPr>
      </w:pPr>
    </w:p>
    <w:p w14:paraId="53EAC889" w14:textId="77777777" w:rsidR="00057C84" w:rsidRDefault="0025153F" w:rsidP="00057C84">
      <w:pPr>
        <w:jc w:val="right"/>
        <w:rPr>
          <w:rFonts w:cs="Arial"/>
          <w:b/>
          <w:color w:val="FF3300"/>
          <w:sz w:val="48"/>
          <w:szCs w:val="48"/>
        </w:rPr>
      </w:pPr>
      <w:r w:rsidRPr="00803D78">
        <w:rPr>
          <w:rFonts w:cs="Arial"/>
          <w:b/>
          <w:color w:val="FF3300"/>
          <w:sz w:val="48"/>
          <w:szCs w:val="48"/>
        </w:rPr>
        <w:t xml:space="preserve">ENVIRONMENTAL AND SOCIAL ASSESSMENT </w:t>
      </w:r>
      <w:r w:rsidR="00CE7775">
        <w:rPr>
          <w:rFonts w:cs="Arial"/>
          <w:b/>
          <w:color w:val="FF3300"/>
          <w:sz w:val="48"/>
          <w:szCs w:val="48"/>
        </w:rPr>
        <w:t xml:space="preserve">PROJECT </w:t>
      </w:r>
      <w:r w:rsidRPr="00803D78">
        <w:rPr>
          <w:rFonts w:cs="Arial"/>
          <w:b/>
          <w:color w:val="FF3300"/>
          <w:sz w:val="48"/>
          <w:szCs w:val="48"/>
        </w:rPr>
        <w:t>REPORT (ESIA)</w:t>
      </w:r>
    </w:p>
    <w:p w14:paraId="711C1080" w14:textId="77777777" w:rsidR="0025153F" w:rsidRPr="00057C84" w:rsidRDefault="0025153F" w:rsidP="00057C84">
      <w:pPr>
        <w:jc w:val="right"/>
        <w:rPr>
          <w:rFonts w:cs="Arial"/>
          <w:b/>
          <w:color w:val="FF3300"/>
          <w:sz w:val="48"/>
          <w:szCs w:val="48"/>
        </w:rPr>
      </w:pPr>
      <w:r w:rsidRPr="00057C84">
        <w:rPr>
          <w:rFonts w:cs="Arial"/>
          <w:b/>
          <w:sz w:val="36"/>
          <w:szCs w:val="36"/>
        </w:rPr>
        <w:t>PROPOSED CONSTRUCTION OF</w:t>
      </w:r>
      <w:r w:rsidR="00C21AB4" w:rsidRPr="00057C84">
        <w:rPr>
          <w:rFonts w:cs="Arial"/>
          <w:b/>
          <w:sz w:val="36"/>
          <w:szCs w:val="36"/>
        </w:rPr>
        <w:t xml:space="preserve"> </w:t>
      </w:r>
      <w:r w:rsidR="009F08EC" w:rsidRPr="00057C84">
        <w:rPr>
          <w:rFonts w:cs="Arial"/>
          <w:b/>
          <w:sz w:val="36"/>
          <w:szCs w:val="36"/>
        </w:rPr>
        <w:t>EMBAKASI</w:t>
      </w:r>
      <w:r w:rsidRPr="00057C84">
        <w:rPr>
          <w:rFonts w:cs="Arial"/>
          <w:b/>
          <w:sz w:val="36"/>
          <w:szCs w:val="36"/>
        </w:rPr>
        <w:t xml:space="preserve"> RAILWAY STATION</w:t>
      </w:r>
    </w:p>
    <w:p w14:paraId="5CB1EB72" w14:textId="77777777" w:rsidR="0025153F" w:rsidRDefault="0025153F" w:rsidP="0025153F">
      <w:pPr>
        <w:jc w:val="right"/>
        <w:rPr>
          <w:rFonts w:cs="Arial"/>
          <w:b/>
          <w:i/>
          <w:szCs w:val="16"/>
        </w:rPr>
      </w:pPr>
      <w:r w:rsidRPr="00C7779C">
        <w:rPr>
          <w:i/>
        </w:rPr>
        <w:t xml:space="preserve">Project </w:t>
      </w:r>
      <w:r w:rsidRPr="00C7779C">
        <w:rPr>
          <w:rFonts w:cs="Arial"/>
          <w:b/>
          <w:i/>
          <w:szCs w:val="16"/>
        </w:rPr>
        <w:t>Ref No.522440</w:t>
      </w:r>
    </w:p>
    <w:p w14:paraId="30A25273" w14:textId="77777777" w:rsidR="00057C84" w:rsidRDefault="00057C84" w:rsidP="00057C84">
      <w:pPr>
        <w:jc w:val="center"/>
        <w:rPr>
          <w:b/>
        </w:rPr>
      </w:pPr>
    </w:p>
    <w:p w14:paraId="5E41DE0B" w14:textId="22B2D3B0" w:rsidR="00057C84" w:rsidRPr="00057C84" w:rsidRDefault="00F551A6" w:rsidP="00057C84">
      <w:pPr>
        <w:jc w:val="center"/>
        <w:rPr>
          <w:rFonts w:cs="Arial"/>
          <w:b/>
          <w:color w:val="FF3300"/>
          <w:sz w:val="44"/>
          <w:szCs w:val="44"/>
        </w:rPr>
      </w:pPr>
      <w:r>
        <w:rPr>
          <w:b/>
        </w:rPr>
        <w:t>September 19</w:t>
      </w:r>
      <w:r w:rsidR="00057C84" w:rsidRPr="00057C84">
        <w:rPr>
          <w:b/>
        </w:rPr>
        <w:t>, 2017</w:t>
      </w:r>
    </w:p>
    <w:p w14:paraId="1FF024CA" w14:textId="77777777" w:rsidR="0025153F" w:rsidRPr="00803D78" w:rsidRDefault="0025153F" w:rsidP="0025153F">
      <w:pPr>
        <w:rPr>
          <w:rFonts w:cs="Arial"/>
        </w:rPr>
      </w:pPr>
    </w:p>
    <w:p w14:paraId="5AC01639" w14:textId="77777777" w:rsidR="0025153F" w:rsidRDefault="0025153F" w:rsidP="00CE7775">
      <w:pPr>
        <w:jc w:val="right"/>
        <w:rPr>
          <w:rFonts w:cs="Arial"/>
          <w:b/>
          <w:color w:val="808080" w:themeColor="background1" w:themeShade="80"/>
          <w:sz w:val="36"/>
          <w:szCs w:val="36"/>
        </w:rPr>
      </w:pPr>
      <w:r w:rsidRPr="00C52A50">
        <w:rPr>
          <w:rFonts w:cs="Arial"/>
          <w:b/>
          <w:noProof/>
          <w:color w:val="808080" w:themeColor="background1" w:themeShade="80"/>
          <w:sz w:val="36"/>
          <w:szCs w:val="36"/>
        </w:rPr>
        <w:drawing>
          <wp:inline distT="0" distB="0" distL="0" distR="0" wp14:anchorId="50EC718D" wp14:editId="19CD17CD">
            <wp:extent cx="1457325" cy="683439"/>
            <wp:effectExtent l="19050" t="0" r="0" b="0"/>
            <wp:docPr id="7" name="Picture 0" descr="SGS_RGB_30mm_scale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_RGB_30mm_scaleable.jpg"/>
                    <pic:cNvPicPr/>
                  </pic:nvPicPr>
                  <pic:blipFill>
                    <a:blip r:embed="rId9" cstate="print"/>
                    <a:stretch>
                      <a:fillRect/>
                    </a:stretch>
                  </pic:blipFill>
                  <pic:spPr>
                    <a:xfrm>
                      <a:off x="0" y="0"/>
                      <a:ext cx="1457949" cy="683732"/>
                    </a:xfrm>
                    <a:prstGeom prst="rect">
                      <a:avLst/>
                    </a:prstGeom>
                  </pic:spPr>
                </pic:pic>
              </a:graphicData>
            </a:graphic>
          </wp:inline>
        </w:drawing>
      </w:r>
    </w:p>
    <w:p w14:paraId="1621756E" w14:textId="77777777" w:rsidR="00293A44" w:rsidRDefault="00293A44" w:rsidP="00CE7775">
      <w:pPr>
        <w:jc w:val="right"/>
        <w:rPr>
          <w:rFonts w:cs="Arial"/>
          <w:b/>
          <w:color w:val="808080" w:themeColor="background1" w:themeShade="80"/>
          <w:sz w:val="36"/>
          <w:szCs w:val="36"/>
        </w:rPr>
        <w:sectPr w:rsidR="00293A44" w:rsidSect="00293A44">
          <w:headerReference w:type="default" r:id="rId10"/>
          <w:footerReference w:type="default" r:id="rId11"/>
          <w:pgSz w:w="12240" w:h="15840" w:code="1"/>
          <w:pgMar w:top="1440" w:right="1440" w:bottom="1440" w:left="1890" w:header="720" w:footer="495" w:gutter="0"/>
          <w:pgNumType w:fmt="lowerRoman" w:start="1"/>
          <w:cols w:space="720"/>
          <w:titlePg/>
          <w:docGrid w:linePitch="360"/>
        </w:sectPr>
      </w:pPr>
    </w:p>
    <w:p w14:paraId="1CA2C5F2" w14:textId="77777777" w:rsidR="00C21AB4" w:rsidRPr="00792EE7" w:rsidRDefault="00C21AB4" w:rsidP="00792EE7">
      <w:pPr>
        <w:pStyle w:val="Title"/>
        <w:pBdr>
          <w:bottom w:val="single" w:sz="8" w:space="4" w:color="FF6600"/>
        </w:pBdr>
        <w:tabs>
          <w:tab w:val="clear" w:pos="450"/>
          <w:tab w:val="clear" w:pos="4455"/>
          <w:tab w:val="left" w:pos="3405"/>
          <w:tab w:val="center" w:pos="4154"/>
        </w:tabs>
        <w:spacing w:before="120"/>
        <w:outlineLvl w:val="0"/>
        <w:rPr>
          <w:color w:val="323E4F"/>
        </w:rPr>
      </w:pPr>
      <w:bookmarkStart w:id="3" w:name="_Toc487098705"/>
      <w:r w:rsidRPr="00792EE7">
        <w:rPr>
          <w:color w:val="323E4F"/>
        </w:rPr>
        <w:lastRenderedPageBreak/>
        <w:t>CERTIFICATION</w:t>
      </w:r>
      <w:bookmarkEnd w:id="3"/>
    </w:p>
    <w:p w14:paraId="2B90853F" w14:textId="77777777" w:rsidR="00C21AB4" w:rsidRDefault="00C21AB4" w:rsidP="00B36EEA">
      <w:pPr>
        <w:spacing w:after="200"/>
        <w:ind w:left="0"/>
        <w:rPr>
          <w:rFonts w:cs="Arial"/>
          <w:szCs w:val="21"/>
        </w:rPr>
      </w:pPr>
      <w:r>
        <w:rPr>
          <w:rFonts w:cs="Arial"/>
          <w:szCs w:val="21"/>
        </w:rPr>
        <w:t xml:space="preserve">SGS Kenya Limited was commissioned by the Ministry of Transport, Infrastructure, housing and Urban Development to undertake Environmental and Social Impact Assessment for the proposed construction of </w:t>
      </w:r>
      <w:r w:rsidR="00D24936">
        <w:rPr>
          <w:rFonts w:cs="Arial"/>
          <w:szCs w:val="21"/>
        </w:rPr>
        <w:t>Embakasi</w:t>
      </w:r>
      <w:r w:rsidR="00441D3F">
        <w:rPr>
          <w:rFonts w:cs="Arial"/>
          <w:szCs w:val="21"/>
        </w:rPr>
        <w:t xml:space="preserve"> </w:t>
      </w:r>
      <w:r>
        <w:rPr>
          <w:rFonts w:cs="Arial"/>
          <w:szCs w:val="21"/>
        </w:rPr>
        <w:t>Rai</w:t>
      </w:r>
      <w:r w:rsidR="000238E9">
        <w:rPr>
          <w:rFonts w:cs="Arial"/>
          <w:szCs w:val="21"/>
        </w:rPr>
        <w:t xml:space="preserve">lway Station in </w:t>
      </w:r>
      <w:r w:rsidR="00441D3F">
        <w:rPr>
          <w:rFonts w:cs="Arial"/>
          <w:szCs w:val="21"/>
        </w:rPr>
        <w:t>Nairobi</w:t>
      </w:r>
      <w:r w:rsidR="000238E9">
        <w:rPr>
          <w:rFonts w:cs="Arial"/>
          <w:szCs w:val="21"/>
        </w:rPr>
        <w:t xml:space="preserve"> County. </w:t>
      </w:r>
      <w:r>
        <w:rPr>
          <w:rFonts w:cs="Arial"/>
          <w:szCs w:val="21"/>
        </w:rPr>
        <w:t>The Report has been written in accordance with the Environmental M</w:t>
      </w:r>
      <w:r w:rsidR="00CE7775">
        <w:rPr>
          <w:rFonts w:cs="Arial"/>
          <w:szCs w:val="21"/>
        </w:rPr>
        <w:t>anagement and Coordination Act N</w:t>
      </w:r>
      <w:r>
        <w:rPr>
          <w:rFonts w:cs="Arial"/>
          <w:szCs w:val="21"/>
        </w:rPr>
        <w:t>o. 8 of 1999 and The Environmental (Impact Assessment and Audit) Regulations, 2003 for submission to the National Environmental Management Authority (NEMA).</w:t>
      </w:r>
    </w:p>
    <w:p w14:paraId="62547B6E" w14:textId="77777777" w:rsidR="00C21AB4" w:rsidRDefault="00C21AB4" w:rsidP="00B36EEA">
      <w:pPr>
        <w:spacing w:after="200"/>
        <w:ind w:left="0"/>
        <w:rPr>
          <w:rFonts w:cs="Arial"/>
          <w:szCs w:val="21"/>
        </w:rPr>
      </w:pPr>
      <w:r>
        <w:rPr>
          <w:rFonts w:cs="Arial"/>
          <w:szCs w:val="21"/>
        </w:rPr>
        <w:t>SGS Kenya Limited submits this Environmental and Social Impact Assessment Report, to NEMA Kenya. To the best of our knowledge, all the information in this report is true and correct.</w:t>
      </w:r>
    </w:p>
    <w:p w14:paraId="5E1017FB" w14:textId="77777777" w:rsidR="00C21AB4" w:rsidRDefault="00C21AB4" w:rsidP="00B36EEA">
      <w:pPr>
        <w:spacing w:after="200"/>
        <w:ind w:left="0"/>
        <w:rPr>
          <w:rFonts w:cs="Arial"/>
          <w:szCs w:val="21"/>
        </w:rPr>
      </w:pPr>
      <w:r>
        <w:rPr>
          <w:rFonts w:cs="Arial"/>
          <w:b/>
          <w:szCs w:val="21"/>
        </w:rPr>
        <w:t>Proponent: Ministry of Transport, Infrastructure, Housing and Urban Development</w:t>
      </w:r>
    </w:p>
    <w:p w14:paraId="2A74DD0A" w14:textId="77777777" w:rsidR="00C21AB4" w:rsidRDefault="00C21AB4" w:rsidP="00B36EEA">
      <w:pPr>
        <w:spacing w:after="200"/>
        <w:ind w:left="0"/>
        <w:rPr>
          <w:rFonts w:cs="Arial"/>
          <w:b/>
          <w:szCs w:val="21"/>
        </w:rPr>
      </w:pPr>
      <w:r>
        <w:rPr>
          <w:rFonts w:cs="Arial"/>
          <w:b/>
          <w:szCs w:val="21"/>
          <w:u w:val="single"/>
        </w:rPr>
        <w:t>Eng. John Ndirangu Maina</w:t>
      </w:r>
      <w:r>
        <w:rPr>
          <w:rFonts w:cs="Arial"/>
          <w:b/>
          <w:szCs w:val="21"/>
        </w:rPr>
        <w:tab/>
      </w:r>
      <w:r>
        <w:rPr>
          <w:rFonts w:cs="Arial"/>
          <w:b/>
          <w:szCs w:val="21"/>
        </w:rPr>
        <w:tab/>
      </w:r>
      <w:r>
        <w:rPr>
          <w:rFonts w:cs="Arial"/>
          <w:b/>
          <w:szCs w:val="21"/>
        </w:rPr>
        <w:tab/>
      </w:r>
      <w:r>
        <w:rPr>
          <w:rFonts w:cs="Arial"/>
          <w:b/>
          <w:szCs w:val="21"/>
        </w:rPr>
        <w:tab/>
      </w:r>
      <w:r>
        <w:rPr>
          <w:rFonts w:cs="Arial"/>
          <w:b/>
          <w:szCs w:val="21"/>
        </w:rPr>
        <w:tab/>
      </w:r>
      <w:r>
        <w:rPr>
          <w:rFonts w:cs="Arial"/>
          <w:b/>
          <w:szCs w:val="21"/>
          <w:u w:val="single"/>
        </w:rPr>
        <w:t>Project Coordinator</w:t>
      </w:r>
    </w:p>
    <w:p w14:paraId="60508ED7" w14:textId="77777777" w:rsidR="00C21AB4" w:rsidRDefault="00C21AB4" w:rsidP="00B36EEA">
      <w:pPr>
        <w:spacing w:after="200"/>
        <w:ind w:left="0"/>
        <w:rPr>
          <w:rFonts w:cs="Arial"/>
          <w:szCs w:val="21"/>
        </w:rPr>
      </w:pPr>
      <w:r>
        <w:rPr>
          <w:rFonts w:cs="Arial"/>
          <w:szCs w:val="21"/>
        </w:rPr>
        <w:t>Name of Officer</w:t>
      </w:r>
      <w:r>
        <w:rPr>
          <w:rFonts w:cs="Arial"/>
          <w:szCs w:val="21"/>
        </w:rPr>
        <w:tab/>
      </w:r>
      <w:r>
        <w:rPr>
          <w:rFonts w:cs="Arial"/>
          <w:szCs w:val="21"/>
        </w:rPr>
        <w:tab/>
      </w:r>
      <w:r>
        <w:rPr>
          <w:rFonts w:cs="Arial"/>
          <w:szCs w:val="21"/>
        </w:rPr>
        <w:tab/>
      </w:r>
      <w:r>
        <w:rPr>
          <w:rFonts w:cs="Arial"/>
          <w:szCs w:val="21"/>
        </w:rPr>
        <w:tab/>
      </w:r>
      <w:r>
        <w:rPr>
          <w:rFonts w:cs="Arial"/>
          <w:szCs w:val="21"/>
        </w:rPr>
        <w:tab/>
      </w:r>
      <w:r>
        <w:rPr>
          <w:rFonts w:cs="Arial"/>
          <w:szCs w:val="21"/>
        </w:rPr>
        <w:tab/>
        <w:t xml:space="preserve">         Designation</w:t>
      </w:r>
    </w:p>
    <w:p w14:paraId="0D84AF84" w14:textId="77777777" w:rsidR="00C21AB4" w:rsidRDefault="00C21AB4" w:rsidP="00B36EEA">
      <w:pPr>
        <w:spacing w:after="200"/>
        <w:ind w:left="0"/>
        <w:rPr>
          <w:rFonts w:cs="Arial"/>
          <w:szCs w:val="21"/>
        </w:rPr>
      </w:pPr>
      <w:r>
        <w:rPr>
          <w:rFonts w:cs="Arial"/>
          <w:szCs w:val="21"/>
        </w:rPr>
        <w:t>……………………………….</w:t>
      </w:r>
      <w:r>
        <w:rPr>
          <w:rFonts w:cs="Arial"/>
          <w:szCs w:val="21"/>
        </w:rPr>
        <w:tab/>
        <w:t xml:space="preserve">                                           ………………………………</w:t>
      </w:r>
    </w:p>
    <w:p w14:paraId="364E1386" w14:textId="77777777" w:rsidR="00C21AB4" w:rsidRDefault="00C21AB4" w:rsidP="00B36EEA">
      <w:pPr>
        <w:spacing w:after="200"/>
        <w:ind w:left="0"/>
        <w:rPr>
          <w:rFonts w:cs="Arial"/>
          <w:szCs w:val="21"/>
        </w:rPr>
      </w:pPr>
      <w:r>
        <w:rPr>
          <w:rFonts w:cs="Arial"/>
          <w:szCs w:val="21"/>
        </w:rPr>
        <w:t>Signature / Official Stamp                                                        Date</w:t>
      </w:r>
      <w:r>
        <w:rPr>
          <w:rFonts w:cs="Arial"/>
          <w:szCs w:val="21"/>
        </w:rPr>
        <w:tab/>
      </w:r>
    </w:p>
    <w:p w14:paraId="6C4FDAD6" w14:textId="77777777" w:rsidR="00C21AB4" w:rsidRDefault="00C21AB4" w:rsidP="00B36EEA">
      <w:pPr>
        <w:spacing w:after="200"/>
        <w:ind w:left="0"/>
        <w:rPr>
          <w:rFonts w:cs="Arial"/>
          <w:szCs w:val="21"/>
        </w:rPr>
      </w:pPr>
      <w:r>
        <w:rPr>
          <w:rFonts w:cs="Arial"/>
          <w:b/>
          <w:szCs w:val="21"/>
        </w:rPr>
        <w:t>Submitted by:</w:t>
      </w:r>
    </w:p>
    <w:p w14:paraId="4E8B37CE" w14:textId="77777777" w:rsidR="00C21AB4" w:rsidRDefault="00C21AB4" w:rsidP="00B36EEA">
      <w:pPr>
        <w:spacing w:after="200"/>
        <w:ind w:left="0"/>
        <w:rPr>
          <w:rFonts w:cs="Arial"/>
          <w:szCs w:val="21"/>
        </w:rPr>
      </w:pPr>
      <w:r>
        <w:rPr>
          <w:rFonts w:cs="Arial"/>
          <w:b/>
          <w:i/>
          <w:szCs w:val="21"/>
        </w:rPr>
        <w:t>Firm of Experts</w:t>
      </w:r>
      <w:r>
        <w:rPr>
          <w:rFonts w:cs="Arial"/>
          <w:szCs w:val="21"/>
        </w:rPr>
        <w:t>: SGS Kenya Limited</w:t>
      </w:r>
      <w:r>
        <w:rPr>
          <w:rFonts w:cs="Arial"/>
          <w:szCs w:val="21"/>
        </w:rPr>
        <w:tab/>
      </w:r>
      <w:r>
        <w:rPr>
          <w:rFonts w:cs="Arial"/>
          <w:szCs w:val="21"/>
        </w:rPr>
        <w:tab/>
      </w:r>
      <w:r>
        <w:rPr>
          <w:rFonts w:cs="Arial"/>
          <w:b/>
          <w:i/>
          <w:szCs w:val="21"/>
        </w:rPr>
        <w:t>Reg. No</w:t>
      </w:r>
      <w:r>
        <w:rPr>
          <w:rFonts w:cs="Arial"/>
          <w:b/>
          <w:szCs w:val="21"/>
        </w:rPr>
        <w:t>. 0280</w:t>
      </w:r>
    </w:p>
    <w:p w14:paraId="4DE8C19C" w14:textId="77777777" w:rsidR="00C21AB4" w:rsidRDefault="00C21AB4" w:rsidP="00B36EEA">
      <w:pPr>
        <w:spacing w:after="0"/>
        <w:ind w:left="0"/>
        <w:rPr>
          <w:rFonts w:cs="Arial"/>
          <w:szCs w:val="21"/>
        </w:rPr>
      </w:pPr>
      <w:r>
        <w:rPr>
          <w:rFonts w:cs="Arial"/>
          <w:szCs w:val="21"/>
        </w:rPr>
        <w:t>……………………………….</w:t>
      </w:r>
      <w:r>
        <w:rPr>
          <w:rFonts w:cs="Arial"/>
          <w:szCs w:val="21"/>
        </w:rPr>
        <w:tab/>
      </w:r>
      <w:r>
        <w:rPr>
          <w:rFonts w:cs="Arial"/>
          <w:szCs w:val="21"/>
        </w:rPr>
        <w:tab/>
      </w:r>
      <w:r>
        <w:rPr>
          <w:rFonts w:cs="Arial"/>
          <w:szCs w:val="21"/>
        </w:rPr>
        <w:tab/>
      </w:r>
      <w:r>
        <w:rPr>
          <w:rFonts w:cs="Arial"/>
          <w:szCs w:val="21"/>
        </w:rPr>
        <w:tab/>
      </w:r>
    </w:p>
    <w:p w14:paraId="75586D76" w14:textId="77777777" w:rsidR="00C21AB4" w:rsidRDefault="00C21AB4" w:rsidP="00B36EEA">
      <w:pPr>
        <w:spacing w:before="0" w:after="200"/>
        <w:ind w:left="0"/>
        <w:rPr>
          <w:rFonts w:cs="Arial"/>
          <w:szCs w:val="21"/>
        </w:rPr>
      </w:pPr>
      <w:r>
        <w:rPr>
          <w:rFonts w:cs="Arial"/>
          <w:szCs w:val="21"/>
        </w:rPr>
        <w:t>Official Stamp</w:t>
      </w:r>
      <w:r>
        <w:rPr>
          <w:rFonts w:cs="Arial"/>
          <w:szCs w:val="21"/>
        </w:rPr>
        <w:tab/>
      </w:r>
      <w:r>
        <w:rPr>
          <w:rFonts w:cs="Arial"/>
          <w:szCs w:val="21"/>
        </w:rPr>
        <w:tab/>
      </w:r>
      <w:r>
        <w:rPr>
          <w:rFonts w:cs="Arial"/>
          <w:szCs w:val="21"/>
        </w:rPr>
        <w:tab/>
      </w:r>
      <w:r>
        <w:rPr>
          <w:rFonts w:cs="Arial"/>
          <w:szCs w:val="21"/>
        </w:rPr>
        <w:tab/>
      </w:r>
      <w:r>
        <w:rPr>
          <w:rFonts w:cs="Arial"/>
          <w:szCs w:val="21"/>
        </w:rPr>
        <w:tab/>
      </w:r>
      <w:r>
        <w:rPr>
          <w:rFonts w:cs="Arial"/>
          <w:szCs w:val="21"/>
        </w:rPr>
        <w:tab/>
      </w:r>
      <w:r>
        <w:rPr>
          <w:rFonts w:cs="Arial"/>
          <w:szCs w:val="21"/>
        </w:rPr>
        <w:tab/>
      </w:r>
    </w:p>
    <w:p w14:paraId="5C6C485E" w14:textId="77777777" w:rsidR="00C21AB4" w:rsidRDefault="00C21AB4" w:rsidP="00B36EEA">
      <w:pPr>
        <w:spacing w:after="200"/>
        <w:ind w:left="0"/>
        <w:rPr>
          <w:rFonts w:cs="Arial"/>
          <w:szCs w:val="21"/>
        </w:rPr>
      </w:pPr>
      <w:r>
        <w:rPr>
          <w:rFonts w:cs="Arial"/>
          <w:b/>
          <w:i/>
          <w:szCs w:val="21"/>
        </w:rPr>
        <w:t>Approved by:</w:t>
      </w:r>
    </w:p>
    <w:p w14:paraId="41212BC5" w14:textId="77777777" w:rsidR="00C21AB4" w:rsidRDefault="00C21AB4" w:rsidP="00B36EEA">
      <w:pPr>
        <w:spacing w:after="0"/>
        <w:ind w:left="0"/>
        <w:rPr>
          <w:rFonts w:cs="Arial"/>
          <w:szCs w:val="21"/>
        </w:rPr>
      </w:pPr>
      <w:r>
        <w:rPr>
          <w:rFonts w:cs="Arial"/>
          <w:szCs w:val="21"/>
        </w:rPr>
        <w:t xml:space="preserve">…………………………………..    </w:t>
      </w:r>
      <w:r>
        <w:rPr>
          <w:rFonts w:cs="Arial"/>
          <w:szCs w:val="21"/>
        </w:rPr>
        <w:tab/>
      </w:r>
      <w:r>
        <w:rPr>
          <w:rFonts w:cs="Arial"/>
          <w:szCs w:val="21"/>
        </w:rPr>
        <w:tab/>
      </w:r>
      <w:r>
        <w:rPr>
          <w:rFonts w:cs="Arial"/>
          <w:szCs w:val="21"/>
        </w:rPr>
        <w:tab/>
        <w:t>…………………………………..</w:t>
      </w:r>
    </w:p>
    <w:p w14:paraId="3098F471" w14:textId="77777777" w:rsidR="00C21AB4" w:rsidRDefault="00C21AB4" w:rsidP="00B36EEA">
      <w:pPr>
        <w:spacing w:before="0" w:after="200"/>
        <w:ind w:left="0"/>
        <w:rPr>
          <w:rFonts w:cs="Arial"/>
          <w:szCs w:val="21"/>
        </w:rPr>
      </w:pPr>
      <w:r>
        <w:rPr>
          <w:rFonts w:cs="Arial"/>
          <w:szCs w:val="21"/>
        </w:rPr>
        <w:t>Signature</w:t>
      </w:r>
      <w:r>
        <w:rPr>
          <w:rFonts w:cs="Arial"/>
          <w:szCs w:val="21"/>
        </w:rPr>
        <w:tab/>
      </w:r>
      <w:r>
        <w:rPr>
          <w:rFonts w:cs="Arial"/>
          <w:szCs w:val="21"/>
        </w:rPr>
        <w:tab/>
      </w:r>
      <w:r>
        <w:rPr>
          <w:rFonts w:cs="Arial"/>
          <w:szCs w:val="21"/>
        </w:rPr>
        <w:tab/>
      </w:r>
      <w:r>
        <w:rPr>
          <w:rFonts w:cs="Arial"/>
          <w:szCs w:val="21"/>
        </w:rPr>
        <w:tab/>
      </w:r>
      <w:r>
        <w:rPr>
          <w:rFonts w:cs="Arial"/>
          <w:szCs w:val="21"/>
        </w:rPr>
        <w:tab/>
      </w:r>
      <w:r>
        <w:rPr>
          <w:rFonts w:cs="Arial"/>
          <w:szCs w:val="21"/>
        </w:rPr>
        <w:tab/>
        <w:t>Date</w:t>
      </w:r>
    </w:p>
    <w:p w14:paraId="76E65EA7" w14:textId="77777777" w:rsidR="00C21AB4" w:rsidRDefault="00C21AB4" w:rsidP="00B36EEA">
      <w:pPr>
        <w:spacing w:before="0" w:after="0" w:line="276" w:lineRule="auto"/>
        <w:ind w:left="0"/>
        <w:rPr>
          <w:rFonts w:cs="Arial"/>
          <w:szCs w:val="21"/>
        </w:rPr>
      </w:pPr>
      <w:r>
        <w:rPr>
          <w:rFonts w:cs="Arial"/>
          <w:b/>
          <w:szCs w:val="21"/>
        </w:rPr>
        <w:t xml:space="preserve">Mr. Philip Abuor: </w:t>
      </w:r>
    </w:p>
    <w:p w14:paraId="7ECA1112" w14:textId="77777777" w:rsidR="00C21AB4" w:rsidRDefault="00C21AB4" w:rsidP="00B36EEA">
      <w:pPr>
        <w:spacing w:before="0" w:after="0" w:line="276" w:lineRule="auto"/>
        <w:ind w:left="0"/>
        <w:rPr>
          <w:rFonts w:cs="Arial"/>
          <w:szCs w:val="21"/>
        </w:rPr>
      </w:pPr>
      <w:r>
        <w:rPr>
          <w:rFonts w:cs="Arial"/>
          <w:szCs w:val="21"/>
        </w:rPr>
        <w:t>Environmental Services Manager</w:t>
      </w:r>
    </w:p>
    <w:p w14:paraId="28FDC8AA" w14:textId="77777777" w:rsidR="00C21AB4" w:rsidRDefault="00C21AB4" w:rsidP="00B36EEA">
      <w:pPr>
        <w:spacing w:before="0" w:after="0" w:line="276" w:lineRule="auto"/>
        <w:ind w:left="0"/>
        <w:rPr>
          <w:rFonts w:cs="Arial"/>
          <w:szCs w:val="21"/>
        </w:rPr>
      </w:pPr>
      <w:r>
        <w:rPr>
          <w:rFonts w:cs="Arial"/>
          <w:szCs w:val="21"/>
        </w:rPr>
        <w:t>EIA/EA Lead Expert</w:t>
      </w:r>
      <w:r>
        <w:rPr>
          <w:rFonts w:cs="Arial"/>
          <w:szCs w:val="21"/>
        </w:rPr>
        <w:tab/>
      </w:r>
    </w:p>
    <w:p w14:paraId="2B07F59B" w14:textId="77777777" w:rsidR="005806B7" w:rsidRDefault="00C21AB4" w:rsidP="00B36EEA">
      <w:pPr>
        <w:spacing w:before="0" w:after="0" w:line="276" w:lineRule="auto"/>
        <w:ind w:left="0"/>
        <w:rPr>
          <w:rFonts w:cs="Arial"/>
          <w:b/>
          <w:szCs w:val="21"/>
        </w:rPr>
      </w:pPr>
      <w:r>
        <w:rPr>
          <w:rFonts w:cs="Arial"/>
          <w:b/>
          <w:szCs w:val="21"/>
        </w:rPr>
        <w:t>Reg. No.1710</w:t>
      </w:r>
    </w:p>
    <w:p w14:paraId="6B65F899" w14:textId="77777777" w:rsidR="00B36EEA" w:rsidRDefault="00B36EEA" w:rsidP="00B36EEA">
      <w:pPr>
        <w:spacing w:before="0" w:after="0" w:line="259" w:lineRule="auto"/>
        <w:ind w:left="0"/>
        <w:jc w:val="left"/>
        <w:rPr>
          <w:rFonts w:cs="Arial"/>
          <w:b/>
          <w:szCs w:val="21"/>
        </w:rPr>
      </w:pPr>
      <w:r>
        <w:rPr>
          <w:rFonts w:cs="Arial"/>
          <w:b/>
          <w:szCs w:val="21"/>
        </w:rPr>
        <w:br w:type="page"/>
      </w:r>
    </w:p>
    <w:p w14:paraId="41FEF5C0" w14:textId="77777777" w:rsidR="00DA0276" w:rsidRPr="00792EE7" w:rsidRDefault="00DA0276" w:rsidP="00792EE7">
      <w:pPr>
        <w:pStyle w:val="Title"/>
        <w:pBdr>
          <w:bottom w:val="single" w:sz="8" w:space="4" w:color="FF6600"/>
        </w:pBdr>
        <w:tabs>
          <w:tab w:val="clear" w:pos="450"/>
          <w:tab w:val="clear" w:pos="4455"/>
          <w:tab w:val="left" w:pos="3405"/>
          <w:tab w:val="center" w:pos="4154"/>
        </w:tabs>
        <w:spacing w:before="120"/>
        <w:outlineLvl w:val="0"/>
        <w:rPr>
          <w:color w:val="323E4F"/>
        </w:rPr>
      </w:pPr>
      <w:bookmarkStart w:id="4" w:name="_Toc487098706"/>
      <w:r w:rsidRPr="00792EE7">
        <w:rPr>
          <w:color w:val="323E4F"/>
        </w:rPr>
        <w:lastRenderedPageBreak/>
        <w:t>ACRONYMS</w:t>
      </w:r>
      <w:bookmarkEnd w:id="0"/>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7097"/>
      </w:tblGrid>
      <w:tr w:rsidR="000238E9" w:rsidRPr="00E076AB" w14:paraId="39D3BF06"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6D269D71" w14:textId="77777777" w:rsidR="000238E9" w:rsidRPr="00E076AB" w:rsidRDefault="000238E9" w:rsidP="00CE7775">
            <w:pPr>
              <w:spacing w:before="0" w:line="276" w:lineRule="auto"/>
              <w:rPr>
                <w:rFonts w:cs="Arial"/>
                <w:sz w:val="20"/>
                <w:szCs w:val="21"/>
              </w:rPr>
            </w:pPr>
            <w:r w:rsidRPr="00E076AB">
              <w:rPr>
                <w:rFonts w:cs="Arial"/>
                <w:sz w:val="20"/>
                <w:szCs w:val="21"/>
              </w:rPr>
              <w:t xml:space="preserve">AIDS </w:t>
            </w:r>
          </w:p>
        </w:tc>
        <w:tc>
          <w:tcPr>
            <w:tcW w:w="4012" w:type="pct"/>
            <w:tcBorders>
              <w:top w:val="single" w:sz="4" w:space="0" w:color="auto"/>
              <w:left w:val="single" w:sz="4" w:space="0" w:color="auto"/>
              <w:bottom w:val="single" w:sz="4" w:space="0" w:color="auto"/>
              <w:right w:val="single" w:sz="4" w:space="0" w:color="auto"/>
            </w:tcBorders>
            <w:hideMark/>
          </w:tcPr>
          <w:p w14:paraId="7D72D7F5" w14:textId="77777777" w:rsidR="000238E9" w:rsidRPr="00E076AB" w:rsidRDefault="000238E9" w:rsidP="00CE7775">
            <w:pPr>
              <w:spacing w:before="0" w:line="276" w:lineRule="auto"/>
              <w:rPr>
                <w:rFonts w:cs="Arial"/>
                <w:sz w:val="20"/>
                <w:szCs w:val="21"/>
              </w:rPr>
            </w:pPr>
            <w:r w:rsidRPr="00E076AB">
              <w:rPr>
                <w:rFonts w:cs="Arial"/>
                <w:sz w:val="20"/>
                <w:szCs w:val="21"/>
              </w:rPr>
              <w:t>Acquired Immune-Deficiency Syndrome</w:t>
            </w:r>
          </w:p>
        </w:tc>
      </w:tr>
      <w:tr w:rsidR="000238E9" w:rsidRPr="00E076AB" w14:paraId="532EF49E"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0B542E1D" w14:textId="77777777" w:rsidR="000238E9" w:rsidRPr="00E076AB" w:rsidRDefault="000238E9" w:rsidP="00CE7775">
            <w:pPr>
              <w:spacing w:before="0" w:line="276" w:lineRule="auto"/>
              <w:rPr>
                <w:rFonts w:cs="Arial"/>
                <w:sz w:val="20"/>
                <w:szCs w:val="21"/>
              </w:rPr>
            </w:pPr>
            <w:r w:rsidRPr="00E076AB">
              <w:rPr>
                <w:rFonts w:cs="Arial"/>
                <w:sz w:val="20"/>
                <w:szCs w:val="21"/>
              </w:rPr>
              <w:t xml:space="preserve">BOQs </w:t>
            </w:r>
          </w:p>
        </w:tc>
        <w:tc>
          <w:tcPr>
            <w:tcW w:w="4012" w:type="pct"/>
            <w:tcBorders>
              <w:top w:val="single" w:sz="4" w:space="0" w:color="auto"/>
              <w:left w:val="single" w:sz="4" w:space="0" w:color="auto"/>
              <w:bottom w:val="single" w:sz="4" w:space="0" w:color="auto"/>
              <w:right w:val="single" w:sz="4" w:space="0" w:color="auto"/>
            </w:tcBorders>
            <w:hideMark/>
          </w:tcPr>
          <w:p w14:paraId="3779B559" w14:textId="77777777" w:rsidR="000238E9" w:rsidRPr="00E076AB" w:rsidRDefault="000238E9" w:rsidP="00CE7775">
            <w:pPr>
              <w:spacing w:before="0" w:line="276" w:lineRule="auto"/>
              <w:rPr>
                <w:rFonts w:cs="Arial"/>
                <w:sz w:val="20"/>
                <w:szCs w:val="21"/>
              </w:rPr>
            </w:pPr>
            <w:r w:rsidRPr="00E076AB">
              <w:rPr>
                <w:rFonts w:cs="Arial"/>
                <w:sz w:val="20"/>
                <w:szCs w:val="21"/>
              </w:rPr>
              <w:t>Bill of Quantities</w:t>
            </w:r>
          </w:p>
        </w:tc>
      </w:tr>
      <w:tr w:rsidR="000238E9" w:rsidRPr="00E076AB" w14:paraId="117CBACA"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4B6B30B5" w14:textId="77777777" w:rsidR="000238E9" w:rsidRPr="00E076AB" w:rsidRDefault="000238E9" w:rsidP="00CE7775">
            <w:pPr>
              <w:spacing w:before="0" w:line="276" w:lineRule="auto"/>
              <w:rPr>
                <w:rFonts w:cs="Arial"/>
                <w:sz w:val="20"/>
                <w:szCs w:val="21"/>
              </w:rPr>
            </w:pPr>
            <w:r w:rsidRPr="00E076AB">
              <w:rPr>
                <w:rFonts w:cs="Arial"/>
                <w:sz w:val="20"/>
                <w:szCs w:val="21"/>
              </w:rPr>
              <w:t>BRT</w:t>
            </w:r>
          </w:p>
        </w:tc>
        <w:tc>
          <w:tcPr>
            <w:tcW w:w="4012" w:type="pct"/>
            <w:tcBorders>
              <w:top w:val="single" w:sz="4" w:space="0" w:color="auto"/>
              <w:left w:val="single" w:sz="4" w:space="0" w:color="auto"/>
              <w:bottom w:val="single" w:sz="4" w:space="0" w:color="auto"/>
              <w:right w:val="single" w:sz="4" w:space="0" w:color="auto"/>
            </w:tcBorders>
            <w:hideMark/>
          </w:tcPr>
          <w:p w14:paraId="6A386B64" w14:textId="77777777" w:rsidR="000238E9" w:rsidRPr="00E076AB" w:rsidRDefault="000238E9" w:rsidP="00CE7775">
            <w:pPr>
              <w:spacing w:before="0" w:line="276" w:lineRule="auto"/>
              <w:rPr>
                <w:rFonts w:cs="Arial"/>
                <w:sz w:val="20"/>
                <w:szCs w:val="21"/>
              </w:rPr>
            </w:pPr>
            <w:r w:rsidRPr="00E076AB">
              <w:rPr>
                <w:rFonts w:cs="Arial"/>
                <w:sz w:val="20"/>
                <w:szCs w:val="21"/>
              </w:rPr>
              <w:t>Bus Rapid Transit</w:t>
            </w:r>
          </w:p>
        </w:tc>
      </w:tr>
      <w:tr w:rsidR="000238E9" w:rsidRPr="00E076AB" w14:paraId="68F2DCA5"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79169A97" w14:textId="77777777" w:rsidR="000238E9" w:rsidRPr="00E076AB" w:rsidRDefault="000238E9" w:rsidP="00CE7775">
            <w:pPr>
              <w:spacing w:before="0" w:line="276" w:lineRule="auto"/>
              <w:rPr>
                <w:rFonts w:cs="Arial"/>
                <w:sz w:val="20"/>
                <w:szCs w:val="21"/>
              </w:rPr>
            </w:pPr>
            <w:r w:rsidRPr="00E076AB">
              <w:rPr>
                <w:rFonts w:cs="Arial"/>
                <w:sz w:val="20"/>
                <w:szCs w:val="21"/>
              </w:rPr>
              <w:t>CBD</w:t>
            </w:r>
          </w:p>
        </w:tc>
        <w:tc>
          <w:tcPr>
            <w:tcW w:w="4012" w:type="pct"/>
            <w:tcBorders>
              <w:top w:val="single" w:sz="4" w:space="0" w:color="auto"/>
              <w:left w:val="single" w:sz="4" w:space="0" w:color="auto"/>
              <w:bottom w:val="single" w:sz="4" w:space="0" w:color="auto"/>
              <w:right w:val="single" w:sz="4" w:space="0" w:color="auto"/>
            </w:tcBorders>
            <w:hideMark/>
          </w:tcPr>
          <w:p w14:paraId="7335906F" w14:textId="77777777" w:rsidR="000238E9" w:rsidRPr="00E076AB" w:rsidRDefault="000238E9" w:rsidP="00CE7775">
            <w:pPr>
              <w:spacing w:before="0" w:line="276" w:lineRule="auto"/>
              <w:rPr>
                <w:rFonts w:cs="Arial"/>
                <w:sz w:val="20"/>
                <w:szCs w:val="21"/>
              </w:rPr>
            </w:pPr>
            <w:r w:rsidRPr="00E076AB">
              <w:rPr>
                <w:rFonts w:cs="Arial"/>
                <w:sz w:val="20"/>
                <w:szCs w:val="21"/>
              </w:rPr>
              <w:t>Central Business District</w:t>
            </w:r>
          </w:p>
        </w:tc>
      </w:tr>
      <w:tr w:rsidR="000238E9" w:rsidRPr="00E076AB" w14:paraId="14E55EEC"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48079C8D" w14:textId="77777777" w:rsidR="000238E9" w:rsidRPr="00E076AB" w:rsidRDefault="000238E9" w:rsidP="00CE7775">
            <w:pPr>
              <w:spacing w:before="0" w:line="276" w:lineRule="auto"/>
              <w:rPr>
                <w:rFonts w:cs="Arial"/>
                <w:sz w:val="20"/>
                <w:szCs w:val="21"/>
              </w:rPr>
            </w:pPr>
            <w:r w:rsidRPr="00E076AB">
              <w:rPr>
                <w:rFonts w:cs="Arial"/>
                <w:sz w:val="20"/>
                <w:szCs w:val="21"/>
              </w:rPr>
              <w:t>CIDP</w:t>
            </w:r>
          </w:p>
        </w:tc>
        <w:tc>
          <w:tcPr>
            <w:tcW w:w="4012" w:type="pct"/>
            <w:tcBorders>
              <w:top w:val="single" w:sz="4" w:space="0" w:color="auto"/>
              <w:left w:val="single" w:sz="4" w:space="0" w:color="auto"/>
              <w:bottom w:val="single" w:sz="4" w:space="0" w:color="auto"/>
              <w:right w:val="single" w:sz="4" w:space="0" w:color="auto"/>
            </w:tcBorders>
            <w:hideMark/>
          </w:tcPr>
          <w:p w14:paraId="670DBBAA" w14:textId="77777777" w:rsidR="000238E9" w:rsidRPr="00E076AB" w:rsidRDefault="000238E9" w:rsidP="00CE7775">
            <w:pPr>
              <w:spacing w:before="0" w:line="276" w:lineRule="auto"/>
              <w:rPr>
                <w:rFonts w:cs="Arial"/>
                <w:sz w:val="20"/>
                <w:szCs w:val="21"/>
              </w:rPr>
            </w:pPr>
            <w:r w:rsidRPr="00E076AB">
              <w:rPr>
                <w:rFonts w:cs="Arial"/>
                <w:sz w:val="20"/>
                <w:szCs w:val="21"/>
              </w:rPr>
              <w:t xml:space="preserve">County Integrated Development Plan                                                     </w:t>
            </w:r>
          </w:p>
        </w:tc>
      </w:tr>
      <w:tr w:rsidR="000238E9" w:rsidRPr="00E076AB" w14:paraId="49787D3C"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3E77485E" w14:textId="77777777" w:rsidR="000238E9" w:rsidRPr="00E076AB" w:rsidRDefault="000238E9" w:rsidP="00CE7775">
            <w:pPr>
              <w:spacing w:before="0" w:line="276" w:lineRule="auto"/>
              <w:rPr>
                <w:rFonts w:cs="Arial"/>
                <w:sz w:val="20"/>
                <w:szCs w:val="21"/>
              </w:rPr>
            </w:pPr>
            <w:r w:rsidRPr="00E076AB">
              <w:rPr>
                <w:rFonts w:cs="Arial"/>
                <w:sz w:val="20"/>
                <w:szCs w:val="21"/>
              </w:rPr>
              <w:t>CRS</w:t>
            </w:r>
          </w:p>
        </w:tc>
        <w:tc>
          <w:tcPr>
            <w:tcW w:w="4012" w:type="pct"/>
            <w:tcBorders>
              <w:top w:val="single" w:sz="4" w:space="0" w:color="auto"/>
              <w:left w:val="single" w:sz="4" w:space="0" w:color="auto"/>
              <w:bottom w:val="single" w:sz="4" w:space="0" w:color="auto"/>
              <w:right w:val="single" w:sz="4" w:space="0" w:color="auto"/>
            </w:tcBorders>
            <w:hideMark/>
          </w:tcPr>
          <w:p w14:paraId="012026AD" w14:textId="77777777" w:rsidR="000238E9" w:rsidRPr="00E076AB" w:rsidRDefault="000238E9" w:rsidP="00CE7775">
            <w:pPr>
              <w:spacing w:before="0" w:line="276" w:lineRule="auto"/>
              <w:rPr>
                <w:rFonts w:cs="Arial"/>
                <w:sz w:val="20"/>
                <w:szCs w:val="21"/>
              </w:rPr>
            </w:pPr>
            <w:r w:rsidRPr="00E076AB">
              <w:rPr>
                <w:rFonts w:cs="Arial"/>
                <w:sz w:val="20"/>
                <w:szCs w:val="21"/>
              </w:rPr>
              <w:t>Commuter Rail Station</w:t>
            </w:r>
          </w:p>
        </w:tc>
      </w:tr>
      <w:tr w:rsidR="000238E9" w:rsidRPr="00E076AB" w14:paraId="402B5FC9"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2E693E17" w14:textId="77777777" w:rsidR="000238E9" w:rsidRPr="00E076AB" w:rsidRDefault="000238E9" w:rsidP="00CE7775">
            <w:pPr>
              <w:spacing w:before="0" w:line="276" w:lineRule="auto"/>
              <w:rPr>
                <w:rFonts w:cs="Arial"/>
                <w:sz w:val="20"/>
                <w:szCs w:val="21"/>
              </w:rPr>
            </w:pPr>
            <w:r w:rsidRPr="00E076AB">
              <w:rPr>
                <w:rFonts w:cs="Arial"/>
                <w:sz w:val="20"/>
                <w:szCs w:val="21"/>
              </w:rPr>
              <w:t>CTS</w:t>
            </w:r>
          </w:p>
        </w:tc>
        <w:tc>
          <w:tcPr>
            <w:tcW w:w="4012" w:type="pct"/>
            <w:tcBorders>
              <w:top w:val="single" w:sz="4" w:space="0" w:color="auto"/>
              <w:left w:val="single" w:sz="4" w:space="0" w:color="auto"/>
              <w:bottom w:val="single" w:sz="4" w:space="0" w:color="auto"/>
              <w:right w:val="single" w:sz="4" w:space="0" w:color="auto"/>
            </w:tcBorders>
            <w:hideMark/>
          </w:tcPr>
          <w:p w14:paraId="167FCEC0" w14:textId="77777777" w:rsidR="000238E9" w:rsidRPr="00E076AB" w:rsidRDefault="000238E9" w:rsidP="00CE7775">
            <w:pPr>
              <w:spacing w:before="0" w:line="276" w:lineRule="auto"/>
              <w:rPr>
                <w:rFonts w:cs="Arial"/>
                <w:sz w:val="20"/>
                <w:szCs w:val="21"/>
              </w:rPr>
            </w:pPr>
            <w:r w:rsidRPr="00E076AB">
              <w:rPr>
                <w:rFonts w:cs="Arial"/>
                <w:sz w:val="20"/>
                <w:szCs w:val="21"/>
              </w:rPr>
              <w:t>Commuter Train Study</w:t>
            </w:r>
          </w:p>
        </w:tc>
      </w:tr>
      <w:tr w:rsidR="000238E9" w:rsidRPr="00E076AB" w14:paraId="4A9A548B"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5B067929" w14:textId="77777777" w:rsidR="000238E9" w:rsidRPr="00E076AB" w:rsidRDefault="000238E9" w:rsidP="00CE7775">
            <w:pPr>
              <w:spacing w:before="0" w:line="276" w:lineRule="auto"/>
              <w:rPr>
                <w:rFonts w:cs="Arial"/>
                <w:sz w:val="20"/>
                <w:szCs w:val="21"/>
              </w:rPr>
            </w:pPr>
            <w:r w:rsidRPr="00E076AB">
              <w:rPr>
                <w:rFonts w:cs="Arial"/>
                <w:sz w:val="20"/>
                <w:szCs w:val="21"/>
              </w:rPr>
              <w:t>Db</w:t>
            </w:r>
          </w:p>
        </w:tc>
        <w:tc>
          <w:tcPr>
            <w:tcW w:w="4012" w:type="pct"/>
            <w:tcBorders>
              <w:top w:val="single" w:sz="4" w:space="0" w:color="auto"/>
              <w:left w:val="single" w:sz="4" w:space="0" w:color="auto"/>
              <w:bottom w:val="single" w:sz="4" w:space="0" w:color="auto"/>
              <w:right w:val="single" w:sz="4" w:space="0" w:color="auto"/>
            </w:tcBorders>
            <w:hideMark/>
          </w:tcPr>
          <w:p w14:paraId="2262FD40" w14:textId="77777777" w:rsidR="000238E9" w:rsidRPr="00E076AB" w:rsidRDefault="000238E9" w:rsidP="00CE7775">
            <w:pPr>
              <w:spacing w:before="0" w:line="276" w:lineRule="auto"/>
              <w:rPr>
                <w:rFonts w:cs="Arial"/>
                <w:sz w:val="20"/>
                <w:szCs w:val="21"/>
              </w:rPr>
            </w:pPr>
            <w:r w:rsidRPr="00E076AB">
              <w:rPr>
                <w:rFonts w:cs="Arial"/>
                <w:sz w:val="20"/>
                <w:szCs w:val="21"/>
              </w:rPr>
              <w:t>Decibels</w:t>
            </w:r>
          </w:p>
        </w:tc>
      </w:tr>
      <w:tr w:rsidR="000238E9" w:rsidRPr="00E076AB" w14:paraId="4278C70B"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1DAA3F9A" w14:textId="77777777" w:rsidR="000238E9" w:rsidRPr="00E076AB" w:rsidRDefault="000238E9" w:rsidP="00CE7775">
            <w:pPr>
              <w:spacing w:before="0" w:line="276" w:lineRule="auto"/>
              <w:rPr>
                <w:rFonts w:cs="Arial"/>
                <w:sz w:val="20"/>
                <w:szCs w:val="21"/>
              </w:rPr>
            </w:pPr>
            <w:r w:rsidRPr="00E076AB">
              <w:rPr>
                <w:rFonts w:cs="Arial"/>
                <w:sz w:val="20"/>
                <w:szCs w:val="21"/>
              </w:rPr>
              <w:t>DECs</w:t>
            </w:r>
          </w:p>
        </w:tc>
        <w:tc>
          <w:tcPr>
            <w:tcW w:w="4012" w:type="pct"/>
            <w:tcBorders>
              <w:top w:val="single" w:sz="4" w:space="0" w:color="auto"/>
              <w:left w:val="single" w:sz="4" w:space="0" w:color="auto"/>
              <w:bottom w:val="single" w:sz="4" w:space="0" w:color="auto"/>
              <w:right w:val="single" w:sz="4" w:space="0" w:color="auto"/>
            </w:tcBorders>
            <w:hideMark/>
          </w:tcPr>
          <w:p w14:paraId="2756A806" w14:textId="77777777" w:rsidR="000238E9" w:rsidRPr="00E076AB" w:rsidRDefault="000238E9" w:rsidP="00CE7775">
            <w:pPr>
              <w:spacing w:before="0" w:line="276" w:lineRule="auto"/>
              <w:rPr>
                <w:rFonts w:cs="Arial"/>
                <w:sz w:val="20"/>
                <w:szCs w:val="21"/>
              </w:rPr>
            </w:pPr>
            <w:r w:rsidRPr="00E076AB">
              <w:rPr>
                <w:rFonts w:cs="Arial"/>
                <w:sz w:val="20"/>
                <w:szCs w:val="21"/>
              </w:rPr>
              <w:t>District Environment Committees</w:t>
            </w:r>
          </w:p>
        </w:tc>
      </w:tr>
      <w:tr w:rsidR="000238E9" w:rsidRPr="00E076AB" w14:paraId="6C0BF90F"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2E78DB2C" w14:textId="77777777" w:rsidR="000238E9" w:rsidRPr="00E076AB" w:rsidRDefault="000238E9" w:rsidP="00CE7775">
            <w:pPr>
              <w:spacing w:before="0" w:line="276" w:lineRule="auto"/>
              <w:rPr>
                <w:rFonts w:cs="Arial"/>
                <w:sz w:val="20"/>
                <w:szCs w:val="21"/>
              </w:rPr>
            </w:pPr>
            <w:r w:rsidRPr="00E076AB">
              <w:rPr>
                <w:rFonts w:cs="Arial"/>
                <w:sz w:val="20"/>
                <w:szCs w:val="21"/>
              </w:rPr>
              <w:t>DG</w:t>
            </w:r>
          </w:p>
        </w:tc>
        <w:tc>
          <w:tcPr>
            <w:tcW w:w="4012" w:type="pct"/>
            <w:tcBorders>
              <w:top w:val="single" w:sz="4" w:space="0" w:color="auto"/>
              <w:left w:val="single" w:sz="4" w:space="0" w:color="auto"/>
              <w:bottom w:val="single" w:sz="4" w:space="0" w:color="auto"/>
              <w:right w:val="single" w:sz="4" w:space="0" w:color="auto"/>
            </w:tcBorders>
            <w:hideMark/>
          </w:tcPr>
          <w:p w14:paraId="6D7CE938" w14:textId="77777777" w:rsidR="000238E9" w:rsidRPr="00E076AB" w:rsidRDefault="000238E9" w:rsidP="00CE7775">
            <w:pPr>
              <w:spacing w:before="0" w:line="276" w:lineRule="auto"/>
              <w:rPr>
                <w:rFonts w:cs="Arial"/>
                <w:sz w:val="20"/>
                <w:szCs w:val="21"/>
              </w:rPr>
            </w:pPr>
            <w:r w:rsidRPr="00E076AB">
              <w:rPr>
                <w:rFonts w:cs="Arial"/>
                <w:sz w:val="20"/>
                <w:szCs w:val="21"/>
              </w:rPr>
              <w:t>Director General - NEMA</w:t>
            </w:r>
          </w:p>
        </w:tc>
      </w:tr>
      <w:tr w:rsidR="000238E9" w:rsidRPr="00E076AB" w14:paraId="60F7287C"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225EAE0F" w14:textId="77777777" w:rsidR="000238E9" w:rsidRPr="00E076AB" w:rsidRDefault="000238E9" w:rsidP="00CE7775">
            <w:pPr>
              <w:spacing w:before="0" w:line="276" w:lineRule="auto"/>
              <w:rPr>
                <w:rFonts w:cs="Arial"/>
                <w:sz w:val="20"/>
                <w:szCs w:val="21"/>
              </w:rPr>
            </w:pPr>
            <w:r w:rsidRPr="00E076AB">
              <w:rPr>
                <w:rFonts w:cs="Arial"/>
                <w:sz w:val="20"/>
                <w:szCs w:val="21"/>
              </w:rPr>
              <w:t>DoNMED</w:t>
            </w:r>
          </w:p>
        </w:tc>
        <w:tc>
          <w:tcPr>
            <w:tcW w:w="4012" w:type="pct"/>
            <w:tcBorders>
              <w:top w:val="single" w:sz="4" w:space="0" w:color="auto"/>
              <w:left w:val="single" w:sz="4" w:space="0" w:color="auto"/>
              <w:bottom w:val="single" w:sz="4" w:space="0" w:color="auto"/>
              <w:right w:val="single" w:sz="4" w:space="0" w:color="auto"/>
            </w:tcBorders>
            <w:hideMark/>
          </w:tcPr>
          <w:p w14:paraId="254847CC" w14:textId="77777777" w:rsidR="000238E9" w:rsidRPr="00E076AB" w:rsidRDefault="000238E9" w:rsidP="00CE7775">
            <w:pPr>
              <w:spacing w:before="0" w:line="276" w:lineRule="auto"/>
              <w:rPr>
                <w:rFonts w:cs="Arial"/>
                <w:sz w:val="20"/>
                <w:szCs w:val="21"/>
              </w:rPr>
            </w:pPr>
            <w:r w:rsidRPr="00E076AB">
              <w:rPr>
                <w:rFonts w:cs="Arial"/>
                <w:sz w:val="20"/>
                <w:szCs w:val="21"/>
              </w:rPr>
              <w:t>Directorate of Nairobi Metropolitan Development</w:t>
            </w:r>
          </w:p>
        </w:tc>
      </w:tr>
      <w:tr w:rsidR="000238E9" w:rsidRPr="00E076AB" w14:paraId="0FAFAF37"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04D912EA" w14:textId="77777777" w:rsidR="000238E9" w:rsidRPr="00E076AB" w:rsidRDefault="000238E9" w:rsidP="00CE7775">
            <w:pPr>
              <w:spacing w:before="0" w:line="276" w:lineRule="auto"/>
              <w:rPr>
                <w:rFonts w:cs="Arial"/>
                <w:sz w:val="20"/>
                <w:szCs w:val="21"/>
              </w:rPr>
            </w:pPr>
            <w:r w:rsidRPr="00E076AB">
              <w:rPr>
                <w:rFonts w:cs="Arial"/>
                <w:sz w:val="20"/>
                <w:szCs w:val="21"/>
              </w:rPr>
              <w:t>EA</w:t>
            </w:r>
          </w:p>
        </w:tc>
        <w:tc>
          <w:tcPr>
            <w:tcW w:w="4012" w:type="pct"/>
            <w:tcBorders>
              <w:top w:val="single" w:sz="4" w:space="0" w:color="auto"/>
              <w:left w:val="single" w:sz="4" w:space="0" w:color="auto"/>
              <w:bottom w:val="single" w:sz="4" w:space="0" w:color="auto"/>
              <w:right w:val="single" w:sz="4" w:space="0" w:color="auto"/>
            </w:tcBorders>
            <w:hideMark/>
          </w:tcPr>
          <w:p w14:paraId="16B743C6" w14:textId="77777777" w:rsidR="000238E9" w:rsidRPr="00E076AB" w:rsidRDefault="000238E9" w:rsidP="00CE7775">
            <w:pPr>
              <w:spacing w:before="0" w:line="276" w:lineRule="auto"/>
              <w:rPr>
                <w:rFonts w:cs="Arial"/>
                <w:sz w:val="20"/>
                <w:szCs w:val="21"/>
              </w:rPr>
            </w:pPr>
            <w:r w:rsidRPr="00E076AB">
              <w:rPr>
                <w:rFonts w:cs="Arial"/>
                <w:sz w:val="20"/>
                <w:szCs w:val="21"/>
              </w:rPr>
              <w:t>Environmental Audit</w:t>
            </w:r>
          </w:p>
        </w:tc>
      </w:tr>
      <w:tr w:rsidR="000238E9" w:rsidRPr="00E076AB" w14:paraId="6636F82A"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61E191DE" w14:textId="77777777" w:rsidR="000238E9" w:rsidRPr="00E076AB" w:rsidRDefault="000238E9" w:rsidP="00CE7775">
            <w:pPr>
              <w:spacing w:before="0" w:line="276" w:lineRule="auto"/>
              <w:rPr>
                <w:rFonts w:cs="Arial"/>
                <w:sz w:val="20"/>
                <w:szCs w:val="21"/>
              </w:rPr>
            </w:pPr>
            <w:r w:rsidRPr="00E076AB">
              <w:rPr>
                <w:rFonts w:cs="Arial"/>
                <w:sz w:val="20"/>
                <w:szCs w:val="21"/>
              </w:rPr>
              <w:t>EIA</w:t>
            </w:r>
          </w:p>
        </w:tc>
        <w:tc>
          <w:tcPr>
            <w:tcW w:w="4012" w:type="pct"/>
            <w:tcBorders>
              <w:top w:val="single" w:sz="4" w:space="0" w:color="auto"/>
              <w:left w:val="single" w:sz="4" w:space="0" w:color="auto"/>
              <w:bottom w:val="single" w:sz="4" w:space="0" w:color="auto"/>
              <w:right w:val="single" w:sz="4" w:space="0" w:color="auto"/>
            </w:tcBorders>
            <w:hideMark/>
          </w:tcPr>
          <w:p w14:paraId="25A5D707" w14:textId="77777777" w:rsidR="000238E9" w:rsidRPr="00E076AB" w:rsidRDefault="000238E9" w:rsidP="00CE7775">
            <w:pPr>
              <w:spacing w:before="0" w:line="276" w:lineRule="auto"/>
              <w:rPr>
                <w:rFonts w:cs="Arial"/>
                <w:sz w:val="20"/>
                <w:szCs w:val="21"/>
              </w:rPr>
            </w:pPr>
            <w:r w:rsidRPr="00E076AB">
              <w:rPr>
                <w:rFonts w:cs="Arial"/>
                <w:sz w:val="20"/>
                <w:szCs w:val="21"/>
              </w:rPr>
              <w:t>Environmental Impact Assessment</w:t>
            </w:r>
          </w:p>
        </w:tc>
      </w:tr>
      <w:tr w:rsidR="000238E9" w:rsidRPr="00E076AB" w14:paraId="74704992"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65DB4E2E" w14:textId="77777777" w:rsidR="000238E9" w:rsidRPr="00E076AB" w:rsidRDefault="000238E9" w:rsidP="00CE7775">
            <w:pPr>
              <w:spacing w:before="0" w:line="276" w:lineRule="auto"/>
              <w:rPr>
                <w:rFonts w:cs="Arial"/>
                <w:sz w:val="20"/>
                <w:szCs w:val="21"/>
              </w:rPr>
            </w:pPr>
            <w:r w:rsidRPr="00E076AB">
              <w:rPr>
                <w:rFonts w:cs="Arial"/>
                <w:sz w:val="20"/>
                <w:szCs w:val="21"/>
              </w:rPr>
              <w:t>EHS</w:t>
            </w:r>
          </w:p>
        </w:tc>
        <w:tc>
          <w:tcPr>
            <w:tcW w:w="4012" w:type="pct"/>
            <w:tcBorders>
              <w:top w:val="single" w:sz="4" w:space="0" w:color="auto"/>
              <w:left w:val="single" w:sz="4" w:space="0" w:color="auto"/>
              <w:bottom w:val="single" w:sz="4" w:space="0" w:color="auto"/>
              <w:right w:val="single" w:sz="4" w:space="0" w:color="auto"/>
            </w:tcBorders>
            <w:hideMark/>
          </w:tcPr>
          <w:p w14:paraId="29531C45" w14:textId="77777777" w:rsidR="000238E9" w:rsidRPr="00E076AB" w:rsidRDefault="000238E9" w:rsidP="00CE7775">
            <w:pPr>
              <w:spacing w:before="0" w:line="276" w:lineRule="auto"/>
              <w:rPr>
                <w:rFonts w:cs="Arial"/>
                <w:sz w:val="20"/>
                <w:szCs w:val="21"/>
              </w:rPr>
            </w:pPr>
            <w:r w:rsidRPr="00E076AB">
              <w:rPr>
                <w:rFonts w:cs="Arial"/>
                <w:sz w:val="20"/>
                <w:szCs w:val="21"/>
              </w:rPr>
              <w:t>Environment, Occupational Health and Safety</w:t>
            </w:r>
          </w:p>
        </w:tc>
      </w:tr>
      <w:tr w:rsidR="000238E9" w:rsidRPr="00E076AB" w14:paraId="054377D2"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12C36352" w14:textId="77777777" w:rsidR="000238E9" w:rsidRPr="00E076AB" w:rsidRDefault="000238E9" w:rsidP="00CE7775">
            <w:pPr>
              <w:spacing w:before="0" w:line="276" w:lineRule="auto"/>
              <w:rPr>
                <w:rFonts w:cs="Arial"/>
                <w:sz w:val="20"/>
                <w:szCs w:val="21"/>
              </w:rPr>
            </w:pPr>
            <w:r w:rsidRPr="00E076AB">
              <w:rPr>
                <w:rFonts w:cs="Arial"/>
                <w:sz w:val="20"/>
                <w:szCs w:val="21"/>
              </w:rPr>
              <w:t>EMCA</w:t>
            </w:r>
          </w:p>
        </w:tc>
        <w:tc>
          <w:tcPr>
            <w:tcW w:w="4012" w:type="pct"/>
            <w:tcBorders>
              <w:top w:val="single" w:sz="4" w:space="0" w:color="auto"/>
              <w:left w:val="single" w:sz="4" w:space="0" w:color="auto"/>
              <w:bottom w:val="single" w:sz="4" w:space="0" w:color="auto"/>
              <w:right w:val="single" w:sz="4" w:space="0" w:color="auto"/>
            </w:tcBorders>
            <w:hideMark/>
          </w:tcPr>
          <w:p w14:paraId="6CC60F3D" w14:textId="77777777" w:rsidR="000238E9" w:rsidRPr="00E076AB" w:rsidRDefault="000238E9" w:rsidP="00CE7775">
            <w:pPr>
              <w:spacing w:before="0" w:line="276" w:lineRule="auto"/>
              <w:rPr>
                <w:rFonts w:cs="Arial"/>
                <w:sz w:val="20"/>
                <w:szCs w:val="21"/>
              </w:rPr>
            </w:pPr>
            <w:r w:rsidRPr="00E076AB">
              <w:rPr>
                <w:rFonts w:cs="Arial"/>
                <w:sz w:val="20"/>
                <w:szCs w:val="21"/>
              </w:rPr>
              <w:t>Environment Management &amp; Coordination Act, 1999</w:t>
            </w:r>
          </w:p>
        </w:tc>
      </w:tr>
      <w:tr w:rsidR="000238E9" w:rsidRPr="00E076AB" w14:paraId="4C73C6D5"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0858730F" w14:textId="77777777" w:rsidR="000238E9" w:rsidRPr="00E076AB" w:rsidRDefault="000238E9" w:rsidP="00CE7775">
            <w:pPr>
              <w:spacing w:before="0" w:line="276" w:lineRule="auto"/>
              <w:rPr>
                <w:rFonts w:cs="Arial"/>
                <w:sz w:val="20"/>
                <w:szCs w:val="21"/>
              </w:rPr>
            </w:pPr>
            <w:r w:rsidRPr="00E076AB">
              <w:rPr>
                <w:rFonts w:cs="Arial"/>
                <w:sz w:val="20"/>
                <w:szCs w:val="21"/>
              </w:rPr>
              <w:t>EMP</w:t>
            </w:r>
          </w:p>
        </w:tc>
        <w:tc>
          <w:tcPr>
            <w:tcW w:w="4012" w:type="pct"/>
            <w:tcBorders>
              <w:top w:val="single" w:sz="4" w:space="0" w:color="auto"/>
              <w:left w:val="single" w:sz="4" w:space="0" w:color="auto"/>
              <w:bottom w:val="single" w:sz="4" w:space="0" w:color="auto"/>
              <w:right w:val="single" w:sz="4" w:space="0" w:color="auto"/>
            </w:tcBorders>
            <w:hideMark/>
          </w:tcPr>
          <w:p w14:paraId="4442A9AA" w14:textId="77777777" w:rsidR="000238E9" w:rsidRPr="00E076AB" w:rsidRDefault="000238E9" w:rsidP="00CE7775">
            <w:pPr>
              <w:spacing w:before="0" w:line="276" w:lineRule="auto"/>
              <w:rPr>
                <w:rFonts w:cs="Arial"/>
                <w:sz w:val="20"/>
                <w:szCs w:val="21"/>
              </w:rPr>
            </w:pPr>
            <w:r w:rsidRPr="00E076AB">
              <w:rPr>
                <w:rFonts w:cs="Arial"/>
                <w:sz w:val="20"/>
                <w:szCs w:val="21"/>
              </w:rPr>
              <w:t>Environmental Management Plan</w:t>
            </w:r>
          </w:p>
        </w:tc>
      </w:tr>
      <w:tr w:rsidR="000238E9" w:rsidRPr="00E076AB" w14:paraId="0165E51E"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109FBEAF" w14:textId="77777777" w:rsidR="000238E9" w:rsidRPr="00E076AB" w:rsidRDefault="000238E9" w:rsidP="00CE7775">
            <w:pPr>
              <w:spacing w:before="0" w:line="276" w:lineRule="auto"/>
              <w:rPr>
                <w:rFonts w:cs="Arial"/>
                <w:sz w:val="20"/>
                <w:szCs w:val="21"/>
              </w:rPr>
            </w:pPr>
            <w:r w:rsidRPr="00E076AB">
              <w:rPr>
                <w:rFonts w:cs="Arial"/>
                <w:sz w:val="20"/>
                <w:szCs w:val="21"/>
              </w:rPr>
              <w:t>ESMMP</w:t>
            </w:r>
          </w:p>
        </w:tc>
        <w:tc>
          <w:tcPr>
            <w:tcW w:w="4012" w:type="pct"/>
            <w:tcBorders>
              <w:top w:val="single" w:sz="4" w:space="0" w:color="auto"/>
              <w:left w:val="single" w:sz="4" w:space="0" w:color="auto"/>
              <w:bottom w:val="single" w:sz="4" w:space="0" w:color="auto"/>
              <w:right w:val="single" w:sz="4" w:space="0" w:color="auto"/>
            </w:tcBorders>
            <w:hideMark/>
          </w:tcPr>
          <w:p w14:paraId="5B63093A" w14:textId="77777777" w:rsidR="000238E9" w:rsidRPr="00E076AB" w:rsidRDefault="000238E9" w:rsidP="00CE7775">
            <w:pPr>
              <w:spacing w:before="0" w:line="276" w:lineRule="auto"/>
              <w:rPr>
                <w:rFonts w:cs="Arial"/>
                <w:sz w:val="20"/>
                <w:szCs w:val="21"/>
              </w:rPr>
            </w:pPr>
            <w:r w:rsidRPr="00E076AB">
              <w:rPr>
                <w:rFonts w:cs="Arial"/>
                <w:sz w:val="20"/>
                <w:szCs w:val="21"/>
              </w:rPr>
              <w:t>Environmental and Social Management &amp; Monitoring Plan</w:t>
            </w:r>
          </w:p>
        </w:tc>
      </w:tr>
      <w:tr w:rsidR="000238E9" w:rsidRPr="00E076AB" w14:paraId="560007FF"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3D136AB8" w14:textId="77777777" w:rsidR="000238E9" w:rsidRPr="00E076AB" w:rsidRDefault="000238E9" w:rsidP="00CE7775">
            <w:pPr>
              <w:spacing w:before="0" w:line="276" w:lineRule="auto"/>
              <w:rPr>
                <w:rFonts w:cs="Arial"/>
                <w:sz w:val="20"/>
                <w:szCs w:val="21"/>
              </w:rPr>
            </w:pPr>
            <w:r w:rsidRPr="00E076AB">
              <w:rPr>
                <w:rFonts w:cs="Arial"/>
                <w:sz w:val="20"/>
                <w:szCs w:val="21"/>
              </w:rPr>
              <w:t>GoK</w:t>
            </w:r>
          </w:p>
        </w:tc>
        <w:tc>
          <w:tcPr>
            <w:tcW w:w="4012" w:type="pct"/>
            <w:tcBorders>
              <w:top w:val="single" w:sz="4" w:space="0" w:color="auto"/>
              <w:left w:val="single" w:sz="4" w:space="0" w:color="auto"/>
              <w:bottom w:val="single" w:sz="4" w:space="0" w:color="auto"/>
              <w:right w:val="single" w:sz="4" w:space="0" w:color="auto"/>
            </w:tcBorders>
            <w:hideMark/>
          </w:tcPr>
          <w:p w14:paraId="2CF1DEE0" w14:textId="77777777" w:rsidR="000238E9" w:rsidRPr="00E076AB" w:rsidRDefault="000238E9" w:rsidP="00CE7775">
            <w:pPr>
              <w:spacing w:before="0" w:line="276" w:lineRule="auto"/>
              <w:rPr>
                <w:rFonts w:cs="Arial"/>
                <w:sz w:val="20"/>
                <w:szCs w:val="21"/>
              </w:rPr>
            </w:pPr>
            <w:r w:rsidRPr="00E076AB">
              <w:rPr>
                <w:rFonts w:cs="Arial"/>
                <w:sz w:val="20"/>
                <w:szCs w:val="21"/>
              </w:rPr>
              <w:t>Government of Kenya</w:t>
            </w:r>
          </w:p>
        </w:tc>
      </w:tr>
      <w:tr w:rsidR="000238E9" w:rsidRPr="00E076AB" w14:paraId="404B00BC"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5A3FAC8F" w14:textId="77777777" w:rsidR="000238E9" w:rsidRPr="00E076AB" w:rsidRDefault="000238E9" w:rsidP="00CE7775">
            <w:pPr>
              <w:spacing w:before="0" w:line="276" w:lineRule="auto"/>
              <w:rPr>
                <w:rFonts w:cs="Arial"/>
                <w:sz w:val="20"/>
                <w:szCs w:val="21"/>
              </w:rPr>
            </w:pPr>
            <w:r w:rsidRPr="00E076AB">
              <w:rPr>
                <w:rFonts w:cs="Arial"/>
                <w:sz w:val="20"/>
                <w:szCs w:val="21"/>
              </w:rPr>
              <w:t xml:space="preserve">HIV </w:t>
            </w:r>
          </w:p>
        </w:tc>
        <w:tc>
          <w:tcPr>
            <w:tcW w:w="4012" w:type="pct"/>
            <w:tcBorders>
              <w:top w:val="single" w:sz="4" w:space="0" w:color="auto"/>
              <w:left w:val="single" w:sz="4" w:space="0" w:color="auto"/>
              <w:bottom w:val="single" w:sz="4" w:space="0" w:color="auto"/>
              <w:right w:val="single" w:sz="4" w:space="0" w:color="auto"/>
            </w:tcBorders>
            <w:hideMark/>
          </w:tcPr>
          <w:p w14:paraId="57CBCB81" w14:textId="77777777" w:rsidR="000238E9" w:rsidRPr="00E076AB" w:rsidRDefault="000238E9" w:rsidP="00CE7775">
            <w:pPr>
              <w:spacing w:before="0" w:line="276" w:lineRule="auto"/>
              <w:rPr>
                <w:rFonts w:cs="Arial"/>
                <w:sz w:val="20"/>
                <w:szCs w:val="21"/>
              </w:rPr>
            </w:pPr>
            <w:r w:rsidRPr="00E076AB">
              <w:rPr>
                <w:rFonts w:cs="Arial"/>
                <w:sz w:val="20"/>
                <w:szCs w:val="21"/>
              </w:rPr>
              <w:t>Human Immuno-Virus</w:t>
            </w:r>
          </w:p>
        </w:tc>
      </w:tr>
      <w:tr w:rsidR="000238E9" w:rsidRPr="00E076AB" w14:paraId="426C139E"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18680337" w14:textId="77777777" w:rsidR="000238E9" w:rsidRPr="00E076AB" w:rsidRDefault="000238E9" w:rsidP="00CE7775">
            <w:pPr>
              <w:spacing w:before="0" w:line="276" w:lineRule="auto"/>
              <w:rPr>
                <w:rFonts w:cs="Arial"/>
                <w:sz w:val="20"/>
                <w:szCs w:val="21"/>
              </w:rPr>
            </w:pPr>
            <w:r w:rsidRPr="00E076AB">
              <w:rPr>
                <w:rFonts w:cs="Arial"/>
                <w:sz w:val="20"/>
                <w:szCs w:val="21"/>
              </w:rPr>
              <w:t>ILUT</w:t>
            </w:r>
          </w:p>
        </w:tc>
        <w:tc>
          <w:tcPr>
            <w:tcW w:w="4012" w:type="pct"/>
            <w:tcBorders>
              <w:top w:val="single" w:sz="4" w:space="0" w:color="auto"/>
              <w:left w:val="single" w:sz="4" w:space="0" w:color="auto"/>
              <w:bottom w:val="single" w:sz="4" w:space="0" w:color="auto"/>
              <w:right w:val="single" w:sz="4" w:space="0" w:color="auto"/>
            </w:tcBorders>
            <w:hideMark/>
          </w:tcPr>
          <w:p w14:paraId="6950236E" w14:textId="77777777" w:rsidR="000238E9" w:rsidRPr="00E076AB" w:rsidRDefault="000238E9" w:rsidP="00CE7775">
            <w:pPr>
              <w:spacing w:before="0" w:line="276" w:lineRule="auto"/>
              <w:rPr>
                <w:rFonts w:cs="Arial"/>
                <w:sz w:val="20"/>
                <w:szCs w:val="21"/>
              </w:rPr>
            </w:pPr>
            <w:r w:rsidRPr="00E076AB">
              <w:rPr>
                <w:rFonts w:cs="Arial"/>
                <w:sz w:val="20"/>
                <w:szCs w:val="21"/>
              </w:rPr>
              <w:t>Interdisciplinary Land-use &amp; Transportation Metropolitan Analysis</w:t>
            </w:r>
          </w:p>
        </w:tc>
      </w:tr>
      <w:tr w:rsidR="00024708" w:rsidRPr="00E076AB" w14:paraId="6161260E" w14:textId="77777777" w:rsidTr="0083517A">
        <w:tc>
          <w:tcPr>
            <w:tcW w:w="988" w:type="pct"/>
            <w:tcBorders>
              <w:top w:val="single" w:sz="4" w:space="0" w:color="auto"/>
              <w:left w:val="single" w:sz="4" w:space="0" w:color="auto"/>
              <w:bottom w:val="single" w:sz="4" w:space="0" w:color="auto"/>
              <w:right w:val="single" w:sz="4" w:space="0" w:color="auto"/>
            </w:tcBorders>
          </w:tcPr>
          <w:p w14:paraId="47397A60" w14:textId="77777777" w:rsidR="00024708" w:rsidRPr="00E076AB" w:rsidRDefault="00024708" w:rsidP="00CE7775">
            <w:pPr>
              <w:spacing w:before="0" w:line="276" w:lineRule="auto"/>
              <w:rPr>
                <w:rFonts w:cs="Arial"/>
                <w:sz w:val="20"/>
                <w:szCs w:val="21"/>
              </w:rPr>
            </w:pPr>
            <w:r w:rsidRPr="00E076AB">
              <w:rPr>
                <w:rFonts w:cs="Arial"/>
                <w:sz w:val="20"/>
                <w:szCs w:val="21"/>
              </w:rPr>
              <w:t>IUCN</w:t>
            </w:r>
          </w:p>
        </w:tc>
        <w:tc>
          <w:tcPr>
            <w:tcW w:w="4012" w:type="pct"/>
            <w:tcBorders>
              <w:top w:val="single" w:sz="4" w:space="0" w:color="auto"/>
              <w:left w:val="single" w:sz="4" w:space="0" w:color="auto"/>
              <w:bottom w:val="single" w:sz="4" w:space="0" w:color="auto"/>
              <w:right w:val="single" w:sz="4" w:space="0" w:color="auto"/>
            </w:tcBorders>
          </w:tcPr>
          <w:p w14:paraId="031896E3" w14:textId="77777777" w:rsidR="00024708" w:rsidRPr="00E076AB" w:rsidRDefault="00024708" w:rsidP="00CE7775">
            <w:pPr>
              <w:spacing w:before="0" w:line="276" w:lineRule="auto"/>
              <w:rPr>
                <w:rFonts w:cs="Arial"/>
                <w:sz w:val="20"/>
                <w:szCs w:val="21"/>
              </w:rPr>
            </w:pPr>
            <w:r w:rsidRPr="00E076AB">
              <w:rPr>
                <w:rFonts w:cs="Arial"/>
                <w:sz w:val="20"/>
                <w:szCs w:val="21"/>
              </w:rPr>
              <w:t>International Union of Conservation of Nature</w:t>
            </w:r>
          </w:p>
        </w:tc>
      </w:tr>
      <w:tr w:rsidR="000238E9" w:rsidRPr="00E076AB" w14:paraId="391A9E9E"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66FDCBA4" w14:textId="77777777" w:rsidR="000238E9" w:rsidRPr="00E076AB" w:rsidRDefault="000238E9" w:rsidP="00CE7775">
            <w:pPr>
              <w:spacing w:before="0" w:line="276" w:lineRule="auto"/>
              <w:rPr>
                <w:rFonts w:cs="Arial"/>
                <w:sz w:val="20"/>
                <w:szCs w:val="21"/>
              </w:rPr>
            </w:pPr>
            <w:r w:rsidRPr="00E076AB">
              <w:rPr>
                <w:rFonts w:cs="Arial"/>
                <w:sz w:val="20"/>
                <w:szCs w:val="21"/>
              </w:rPr>
              <w:t>KRC</w:t>
            </w:r>
          </w:p>
        </w:tc>
        <w:tc>
          <w:tcPr>
            <w:tcW w:w="4012" w:type="pct"/>
            <w:tcBorders>
              <w:top w:val="single" w:sz="4" w:space="0" w:color="auto"/>
              <w:left w:val="single" w:sz="4" w:space="0" w:color="auto"/>
              <w:bottom w:val="single" w:sz="4" w:space="0" w:color="auto"/>
              <w:right w:val="single" w:sz="4" w:space="0" w:color="auto"/>
            </w:tcBorders>
            <w:hideMark/>
          </w:tcPr>
          <w:p w14:paraId="317A3A48" w14:textId="77777777" w:rsidR="000238E9" w:rsidRPr="00E076AB" w:rsidRDefault="000238E9" w:rsidP="00CE7775">
            <w:pPr>
              <w:spacing w:before="0" w:line="276" w:lineRule="auto"/>
              <w:rPr>
                <w:rFonts w:cs="Arial"/>
                <w:sz w:val="20"/>
                <w:szCs w:val="21"/>
              </w:rPr>
            </w:pPr>
            <w:r w:rsidRPr="00E076AB">
              <w:rPr>
                <w:rFonts w:cs="Arial"/>
                <w:sz w:val="20"/>
                <w:szCs w:val="21"/>
              </w:rPr>
              <w:t>Kenya Railways Corporation</w:t>
            </w:r>
          </w:p>
        </w:tc>
      </w:tr>
      <w:tr w:rsidR="000238E9" w:rsidRPr="00E076AB" w14:paraId="420D4251"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4D43F1A8" w14:textId="77777777" w:rsidR="000238E9" w:rsidRPr="00E076AB" w:rsidRDefault="000238E9" w:rsidP="00CE7775">
            <w:pPr>
              <w:spacing w:before="0" w:line="276" w:lineRule="auto"/>
              <w:rPr>
                <w:rFonts w:cs="Arial"/>
                <w:sz w:val="20"/>
                <w:szCs w:val="21"/>
              </w:rPr>
            </w:pPr>
            <w:r w:rsidRPr="00E076AB">
              <w:rPr>
                <w:rFonts w:cs="Arial"/>
                <w:sz w:val="20"/>
                <w:szCs w:val="21"/>
              </w:rPr>
              <w:t>KSH</w:t>
            </w:r>
          </w:p>
        </w:tc>
        <w:tc>
          <w:tcPr>
            <w:tcW w:w="4012" w:type="pct"/>
            <w:tcBorders>
              <w:top w:val="single" w:sz="4" w:space="0" w:color="auto"/>
              <w:left w:val="single" w:sz="4" w:space="0" w:color="auto"/>
              <w:bottom w:val="single" w:sz="4" w:space="0" w:color="auto"/>
              <w:right w:val="single" w:sz="4" w:space="0" w:color="auto"/>
            </w:tcBorders>
            <w:hideMark/>
          </w:tcPr>
          <w:p w14:paraId="429AA734" w14:textId="77777777" w:rsidR="000238E9" w:rsidRPr="00E076AB" w:rsidRDefault="000238E9" w:rsidP="00CE7775">
            <w:pPr>
              <w:spacing w:before="0" w:line="276" w:lineRule="auto"/>
              <w:rPr>
                <w:rFonts w:cs="Arial"/>
                <w:sz w:val="20"/>
                <w:szCs w:val="21"/>
              </w:rPr>
            </w:pPr>
            <w:r w:rsidRPr="00E076AB">
              <w:rPr>
                <w:rFonts w:cs="Arial"/>
                <w:sz w:val="20"/>
                <w:szCs w:val="21"/>
              </w:rPr>
              <w:t>Kenya Shilling</w:t>
            </w:r>
          </w:p>
        </w:tc>
      </w:tr>
      <w:tr w:rsidR="000238E9" w:rsidRPr="00E076AB" w14:paraId="337ECDF5"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11B601C2" w14:textId="77777777" w:rsidR="000238E9" w:rsidRPr="00E076AB" w:rsidRDefault="000238E9" w:rsidP="00CE7775">
            <w:pPr>
              <w:spacing w:before="0" w:line="276" w:lineRule="auto"/>
              <w:rPr>
                <w:rFonts w:cs="Arial"/>
                <w:sz w:val="20"/>
                <w:szCs w:val="21"/>
              </w:rPr>
            </w:pPr>
            <w:r w:rsidRPr="00E076AB">
              <w:rPr>
                <w:rFonts w:cs="Arial"/>
                <w:sz w:val="20"/>
                <w:szCs w:val="21"/>
              </w:rPr>
              <w:t xml:space="preserve">LN </w:t>
            </w:r>
          </w:p>
        </w:tc>
        <w:tc>
          <w:tcPr>
            <w:tcW w:w="4012" w:type="pct"/>
            <w:tcBorders>
              <w:top w:val="single" w:sz="4" w:space="0" w:color="auto"/>
              <w:left w:val="single" w:sz="4" w:space="0" w:color="auto"/>
              <w:bottom w:val="single" w:sz="4" w:space="0" w:color="auto"/>
              <w:right w:val="single" w:sz="4" w:space="0" w:color="auto"/>
            </w:tcBorders>
            <w:hideMark/>
          </w:tcPr>
          <w:p w14:paraId="0E6E2B46" w14:textId="77777777" w:rsidR="000238E9" w:rsidRPr="00E076AB" w:rsidRDefault="000238E9" w:rsidP="00CE7775">
            <w:pPr>
              <w:spacing w:before="0" w:line="276" w:lineRule="auto"/>
              <w:rPr>
                <w:rFonts w:cs="Arial"/>
                <w:sz w:val="20"/>
                <w:szCs w:val="21"/>
              </w:rPr>
            </w:pPr>
            <w:r w:rsidRPr="00E076AB">
              <w:rPr>
                <w:rFonts w:cs="Arial"/>
                <w:sz w:val="20"/>
                <w:szCs w:val="21"/>
              </w:rPr>
              <w:t>Legal Notice</w:t>
            </w:r>
          </w:p>
        </w:tc>
      </w:tr>
      <w:tr w:rsidR="000238E9" w:rsidRPr="00E076AB" w14:paraId="508C65DC"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22B00C51" w14:textId="77777777" w:rsidR="000238E9" w:rsidRPr="00E076AB" w:rsidRDefault="000238E9" w:rsidP="00CE7775">
            <w:pPr>
              <w:spacing w:before="0" w:line="276" w:lineRule="auto"/>
              <w:rPr>
                <w:rFonts w:cs="Arial"/>
                <w:sz w:val="20"/>
                <w:szCs w:val="21"/>
              </w:rPr>
            </w:pPr>
            <w:r w:rsidRPr="00E076AB">
              <w:rPr>
                <w:rFonts w:cs="Arial"/>
                <w:sz w:val="20"/>
                <w:szCs w:val="21"/>
              </w:rPr>
              <w:t>MoT</w:t>
            </w:r>
          </w:p>
        </w:tc>
        <w:tc>
          <w:tcPr>
            <w:tcW w:w="4012" w:type="pct"/>
            <w:tcBorders>
              <w:top w:val="single" w:sz="4" w:space="0" w:color="auto"/>
              <w:left w:val="single" w:sz="4" w:space="0" w:color="auto"/>
              <w:bottom w:val="single" w:sz="4" w:space="0" w:color="auto"/>
              <w:right w:val="single" w:sz="4" w:space="0" w:color="auto"/>
            </w:tcBorders>
            <w:hideMark/>
          </w:tcPr>
          <w:p w14:paraId="56D550DF" w14:textId="77777777" w:rsidR="000238E9" w:rsidRPr="00E076AB" w:rsidRDefault="000238E9" w:rsidP="00CE7775">
            <w:pPr>
              <w:spacing w:before="0" w:line="276" w:lineRule="auto"/>
              <w:rPr>
                <w:rFonts w:cs="Arial"/>
                <w:sz w:val="20"/>
                <w:szCs w:val="21"/>
              </w:rPr>
            </w:pPr>
            <w:r w:rsidRPr="00E076AB">
              <w:rPr>
                <w:rFonts w:cs="Arial"/>
                <w:sz w:val="20"/>
                <w:szCs w:val="21"/>
              </w:rPr>
              <w:t>Ministry of Transport</w:t>
            </w:r>
          </w:p>
        </w:tc>
      </w:tr>
      <w:tr w:rsidR="00441D3F" w:rsidRPr="00E076AB" w14:paraId="1F8E51E3" w14:textId="77777777" w:rsidTr="0083517A">
        <w:tc>
          <w:tcPr>
            <w:tcW w:w="988" w:type="pct"/>
            <w:tcBorders>
              <w:top w:val="single" w:sz="4" w:space="0" w:color="auto"/>
              <w:left w:val="single" w:sz="4" w:space="0" w:color="auto"/>
              <w:bottom w:val="single" w:sz="4" w:space="0" w:color="auto"/>
              <w:right w:val="single" w:sz="4" w:space="0" w:color="auto"/>
            </w:tcBorders>
          </w:tcPr>
          <w:p w14:paraId="352C8383" w14:textId="77777777" w:rsidR="00441D3F" w:rsidRPr="00E076AB" w:rsidRDefault="00690A88" w:rsidP="00CE7775">
            <w:pPr>
              <w:spacing w:before="0" w:line="276" w:lineRule="auto"/>
              <w:rPr>
                <w:rFonts w:cs="Arial"/>
                <w:sz w:val="20"/>
                <w:szCs w:val="21"/>
              </w:rPr>
            </w:pPr>
            <w:r>
              <w:rPr>
                <w:rFonts w:cs="Arial"/>
                <w:sz w:val="20"/>
                <w:szCs w:val="21"/>
              </w:rPr>
              <w:t>NCW</w:t>
            </w:r>
            <w:r w:rsidR="00E838F5">
              <w:rPr>
                <w:rFonts w:cs="Arial"/>
                <w:sz w:val="20"/>
                <w:szCs w:val="21"/>
              </w:rPr>
              <w:t>SC</w:t>
            </w:r>
          </w:p>
        </w:tc>
        <w:tc>
          <w:tcPr>
            <w:tcW w:w="4012" w:type="pct"/>
            <w:tcBorders>
              <w:top w:val="single" w:sz="4" w:space="0" w:color="auto"/>
              <w:left w:val="single" w:sz="4" w:space="0" w:color="auto"/>
              <w:bottom w:val="single" w:sz="4" w:space="0" w:color="auto"/>
              <w:right w:val="single" w:sz="4" w:space="0" w:color="auto"/>
            </w:tcBorders>
          </w:tcPr>
          <w:p w14:paraId="07BE0339" w14:textId="77777777" w:rsidR="00441D3F" w:rsidRPr="00E076AB" w:rsidRDefault="00441D3F" w:rsidP="00CE7775">
            <w:pPr>
              <w:spacing w:before="0" w:line="276" w:lineRule="auto"/>
              <w:rPr>
                <w:rFonts w:cs="Arial"/>
                <w:sz w:val="20"/>
                <w:szCs w:val="21"/>
              </w:rPr>
            </w:pPr>
            <w:r w:rsidRPr="00E076AB">
              <w:rPr>
                <w:rFonts w:cs="Arial"/>
                <w:sz w:val="20"/>
                <w:szCs w:val="21"/>
              </w:rPr>
              <w:t xml:space="preserve">Nairobi </w:t>
            </w:r>
            <w:r w:rsidR="00690A88">
              <w:rPr>
                <w:rFonts w:cs="Arial"/>
                <w:sz w:val="20"/>
                <w:szCs w:val="21"/>
              </w:rPr>
              <w:t xml:space="preserve">City </w:t>
            </w:r>
            <w:r w:rsidRPr="00E076AB">
              <w:rPr>
                <w:rFonts w:cs="Arial"/>
                <w:sz w:val="20"/>
                <w:szCs w:val="21"/>
              </w:rPr>
              <w:t>Water and Sewerage Company</w:t>
            </w:r>
          </w:p>
        </w:tc>
      </w:tr>
      <w:tr w:rsidR="000238E9" w:rsidRPr="00E076AB" w14:paraId="7F20D498"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31E84370" w14:textId="77777777" w:rsidR="000238E9" w:rsidRPr="00E076AB" w:rsidRDefault="000238E9" w:rsidP="00CE7775">
            <w:pPr>
              <w:spacing w:before="0" w:line="276" w:lineRule="auto"/>
              <w:rPr>
                <w:rFonts w:cs="Arial"/>
                <w:sz w:val="20"/>
                <w:szCs w:val="21"/>
              </w:rPr>
            </w:pPr>
            <w:r w:rsidRPr="00E076AB">
              <w:rPr>
                <w:rFonts w:cs="Arial"/>
                <w:sz w:val="20"/>
                <w:szCs w:val="21"/>
              </w:rPr>
              <w:t xml:space="preserve">NEMA </w:t>
            </w:r>
          </w:p>
        </w:tc>
        <w:tc>
          <w:tcPr>
            <w:tcW w:w="4012" w:type="pct"/>
            <w:tcBorders>
              <w:top w:val="single" w:sz="4" w:space="0" w:color="auto"/>
              <w:left w:val="single" w:sz="4" w:space="0" w:color="auto"/>
              <w:bottom w:val="single" w:sz="4" w:space="0" w:color="auto"/>
              <w:right w:val="single" w:sz="4" w:space="0" w:color="auto"/>
            </w:tcBorders>
            <w:hideMark/>
          </w:tcPr>
          <w:p w14:paraId="366FEE97" w14:textId="77777777" w:rsidR="000238E9" w:rsidRPr="00E076AB" w:rsidRDefault="000238E9" w:rsidP="00CE7775">
            <w:pPr>
              <w:spacing w:before="0" w:line="276" w:lineRule="auto"/>
              <w:rPr>
                <w:rFonts w:cs="Arial"/>
                <w:sz w:val="20"/>
                <w:szCs w:val="21"/>
              </w:rPr>
            </w:pPr>
            <w:r w:rsidRPr="00E076AB">
              <w:rPr>
                <w:rFonts w:cs="Arial"/>
                <w:sz w:val="20"/>
                <w:szCs w:val="21"/>
              </w:rPr>
              <w:t>National Environment Management Authority</w:t>
            </w:r>
          </w:p>
        </w:tc>
      </w:tr>
      <w:tr w:rsidR="000238E9" w:rsidRPr="00E076AB" w14:paraId="73CC62E8"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2988BED6" w14:textId="77777777" w:rsidR="000238E9" w:rsidRPr="00E076AB" w:rsidRDefault="000238E9" w:rsidP="00CE7775">
            <w:pPr>
              <w:spacing w:before="0" w:line="276" w:lineRule="auto"/>
              <w:rPr>
                <w:rFonts w:cs="Arial"/>
                <w:sz w:val="20"/>
                <w:szCs w:val="21"/>
              </w:rPr>
            </w:pPr>
            <w:r w:rsidRPr="00E076AB">
              <w:rPr>
                <w:rFonts w:cs="Arial"/>
                <w:sz w:val="20"/>
                <w:szCs w:val="21"/>
              </w:rPr>
              <w:t>MRTS</w:t>
            </w:r>
          </w:p>
        </w:tc>
        <w:tc>
          <w:tcPr>
            <w:tcW w:w="4012" w:type="pct"/>
            <w:tcBorders>
              <w:top w:val="single" w:sz="4" w:space="0" w:color="auto"/>
              <w:left w:val="single" w:sz="4" w:space="0" w:color="auto"/>
              <w:bottom w:val="single" w:sz="4" w:space="0" w:color="auto"/>
              <w:right w:val="single" w:sz="4" w:space="0" w:color="auto"/>
            </w:tcBorders>
            <w:hideMark/>
          </w:tcPr>
          <w:p w14:paraId="7E0DD5B4" w14:textId="77777777" w:rsidR="000238E9" w:rsidRPr="00E076AB" w:rsidRDefault="000238E9" w:rsidP="00CE7775">
            <w:pPr>
              <w:spacing w:before="0" w:line="276" w:lineRule="auto"/>
              <w:rPr>
                <w:rFonts w:cs="Arial"/>
                <w:sz w:val="20"/>
                <w:szCs w:val="21"/>
              </w:rPr>
            </w:pPr>
            <w:r w:rsidRPr="00E076AB">
              <w:rPr>
                <w:rFonts w:cs="Arial"/>
                <w:sz w:val="20"/>
                <w:szCs w:val="21"/>
              </w:rPr>
              <w:t>Mass Rapid Transit System/ Mass Rapid Transit Study</w:t>
            </w:r>
          </w:p>
        </w:tc>
      </w:tr>
      <w:tr w:rsidR="000238E9" w:rsidRPr="00E076AB" w14:paraId="55E03ABB"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02FB5CB0" w14:textId="77777777" w:rsidR="000238E9" w:rsidRPr="00E076AB" w:rsidRDefault="000238E9" w:rsidP="00CE7775">
            <w:pPr>
              <w:spacing w:before="0" w:line="276" w:lineRule="auto"/>
              <w:rPr>
                <w:rFonts w:cs="Arial"/>
                <w:sz w:val="20"/>
                <w:szCs w:val="21"/>
              </w:rPr>
            </w:pPr>
            <w:r w:rsidRPr="00E076AB">
              <w:rPr>
                <w:rFonts w:cs="Arial"/>
                <w:sz w:val="20"/>
                <w:szCs w:val="21"/>
              </w:rPr>
              <w:lastRenderedPageBreak/>
              <w:t>MRT</w:t>
            </w:r>
          </w:p>
        </w:tc>
        <w:tc>
          <w:tcPr>
            <w:tcW w:w="4012" w:type="pct"/>
            <w:tcBorders>
              <w:top w:val="single" w:sz="4" w:space="0" w:color="auto"/>
              <w:left w:val="single" w:sz="4" w:space="0" w:color="auto"/>
              <w:bottom w:val="single" w:sz="4" w:space="0" w:color="auto"/>
              <w:right w:val="single" w:sz="4" w:space="0" w:color="auto"/>
            </w:tcBorders>
            <w:hideMark/>
          </w:tcPr>
          <w:p w14:paraId="001F8FE7" w14:textId="77777777" w:rsidR="000238E9" w:rsidRPr="00E076AB" w:rsidRDefault="000238E9" w:rsidP="00CE7775">
            <w:pPr>
              <w:spacing w:before="0" w:line="276" w:lineRule="auto"/>
              <w:rPr>
                <w:rFonts w:cs="Arial"/>
                <w:sz w:val="20"/>
                <w:szCs w:val="21"/>
              </w:rPr>
            </w:pPr>
            <w:r w:rsidRPr="00E076AB">
              <w:rPr>
                <w:rFonts w:cs="Arial"/>
                <w:sz w:val="20"/>
                <w:szCs w:val="21"/>
              </w:rPr>
              <w:t>Mass Rapid Transit</w:t>
            </w:r>
          </w:p>
        </w:tc>
      </w:tr>
      <w:tr w:rsidR="000238E9" w:rsidRPr="00E076AB" w14:paraId="61098A20"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1639F00C" w14:textId="77777777" w:rsidR="000238E9" w:rsidRPr="00E076AB" w:rsidRDefault="000238E9" w:rsidP="00CE7775">
            <w:pPr>
              <w:spacing w:before="0" w:line="276" w:lineRule="auto"/>
              <w:rPr>
                <w:rFonts w:cs="Arial"/>
                <w:sz w:val="20"/>
                <w:szCs w:val="21"/>
              </w:rPr>
            </w:pPr>
            <w:r w:rsidRPr="00E076AB">
              <w:rPr>
                <w:rFonts w:cs="Arial"/>
                <w:sz w:val="20"/>
                <w:szCs w:val="21"/>
              </w:rPr>
              <w:t>NaMSIP</w:t>
            </w:r>
          </w:p>
        </w:tc>
        <w:tc>
          <w:tcPr>
            <w:tcW w:w="4012" w:type="pct"/>
            <w:tcBorders>
              <w:top w:val="single" w:sz="4" w:space="0" w:color="auto"/>
              <w:left w:val="single" w:sz="4" w:space="0" w:color="auto"/>
              <w:bottom w:val="single" w:sz="4" w:space="0" w:color="auto"/>
              <w:right w:val="single" w:sz="4" w:space="0" w:color="auto"/>
            </w:tcBorders>
            <w:hideMark/>
          </w:tcPr>
          <w:p w14:paraId="47BAB6F4" w14:textId="77777777" w:rsidR="000238E9" w:rsidRPr="00E076AB" w:rsidRDefault="000238E9" w:rsidP="00CE7775">
            <w:pPr>
              <w:spacing w:before="0" w:line="276" w:lineRule="auto"/>
              <w:rPr>
                <w:rFonts w:cs="Arial"/>
                <w:sz w:val="20"/>
                <w:szCs w:val="21"/>
                <w:lang w:val="fr-FR"/>
              </w:rPr>
            </w:pPr>
            <w:r w:rsidRPr="00E076AB">
              <w:rPr>
                <w:rFonts w:cs="Arial"/>
                <w:sz w:val="20"/>
                <w:szCs w:val="21"/>
                <w:lang w:val="fr-FR"/>
              </w:rPr>
              <w:t>Nairobi Metropolitan Services Improvement Project</w:t>
            </w:r>
          </w:p>
        </w:tc>
      </w:tr>
      <w:tr w:rsidR="000238E9" w:rsidRPr="00E076AB" w14:paraId="37ECE277"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4604E583" w14:textId="77777777" w:rsidR="000238E9" w:rsidRPr="00E076AB" w:rsidRDefault="000238E9" w:rsidP="00CE7775">
            <w:pPr>
              <w:spacing w:before="0" w:line="276" w:lineRule="auto"/>
              <w:rPr>
                <w:rFonts w:cs="Arial"/>
                <w:sz w:val="20"/>
                <w:szCs w:val="21"/>
              </w:rPr>
            </w:pPr>
            <w:r w:rsidRPr="00E076AB">
              <w:rPr>
                <w:rFonts w:cs="Arial"/>
                <w:sz w:val="20"/>
                <w:szCs w:val="21"/>
              </w:rPr>
              <w:t>NEMA</w:t>
            </w:r>
          </w:p>
        </w:tc>
        <w:tc>
          <w:tcPr>
            <w:tcW w:w="4012" w:type="pct"/>
            <w:tcBorders>
              <w:top w:val="single" w:sz="4" w:space="0" w:color="auto"/>
              <w:left w:val="single" w:sz="4" w:space="0" w:color="auto"/>
              <w:bottom w:val="single" w:sz="4" w:space="0" w:color="auto"/>
              <w:right w:val="single" w:sz="4" w:space="0" w:color="auto"/>
            </w:tcBorders>
            <w:hideMark/>
          </w:tcPr>
          <w:p w14:paraId="44E59E0B" w14:textId="77777777" w:rsidR="000238E9" w:rsidRPr="00E076AB" w:rsidRDefault="000238E9" w:rsidP="00CE7775">
            <w:pPr>
              <w:spacing w:before="0" w:line="276" w:lineRule="auto"/>
              <w:rPr>
                <w:rFonts w:cs="Arial"/>
                <w:sz w:val="20"/>
                <w:szCs w:val="21"/>
              </w:rPr>
            </w:pPr>
            <w:r w:rsidRPr="00E076AB">
              <w:rPr>
                <w:rFonts w:cs="Arial"/>
                <w:sz w:val="20"/>
                <w:szCs w:val="21"/>
              </w:rPr>
              <w:t>National Environment Management Authority</w:t>
            </w:r>
          </w:p>
        </w:tc>
      </w:tr>
      <w:tr w:rsidR="000238E9" w:rsidRPr="00E076AB" w14:paraId="6454CFA7"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15B8BA3D" w14:textId="77777777" w:rsidR="000238E9" w:rsidRPr="00E076AB" w:rsidRDefault="000238E9" w:rsidP="00CE7775">
            <w:pPr>
              <w:spacing w:before="0" w:line="276" w:lineRule="auto"/>
              <w:rPr>
                <w:rFonts w:cs="Arial"/>
                <w:sz w:val="20"/>
                <w:szCs w:val="21"/>
              </w:rPr>
            </w:pPr>
            <w:r w:rsidRPr="00E076AB">
              <w:rPr>
                <w:rFonts w:cs="Arial"/>
                <w:sz w:val="20"/>
                <w:szCs w:val="21"/>
              </w:rPr>
              <w:t>NIUPLAN</w:t>
            </w:r>
          </w:p>
        </w:tc>
        <w:tc>
          <w:tcPr>
            <w:tcW w:w="4012" w:type="pct"/>
            <w:tcBorders>
              <w:top w:val="single" w:sz="4" w:space="0" w:color="auto"/>
              <w:left w:val="single" w:sz="4" w:space="0" w:color="auto"/>
              <w:bottom w:val="single" w:sz="4" w:space="0" w:color="auto"/>
              <w:right w:val="single" w:sz="4" w:space="0" w:color="auto"/>
            </w:tcBorders>
            <w:hideMark/>
          </w:tcPr>
          <w:p w14:paraId="6ACD62D1" w14:textId="77777777" w:rsidR="000238E9" w:rsidRPr="00E076AB" w:rsidRDefault="000238E9" w:rsidP="00CE7775">
            <w:pPr>
              <w:spacing w:before="0" w:line="276" w:lineRule="auto"/>
              <w:rPr>
                <w:rFonts w:cs="Arial"/>
                <w:sz w:val="20"/>
                <w:szCs w:val="21"/>
              </w:rPr>
            </w:pPr>
            <w:r w:rsidRPr="00E076AB">
              <w:rPr>
                <w:rFonts w:cs="Arial"/>
                <w:sz w:val="20"/>
                <w:szCs w:val="21"/>
              </w:rPr>
              <w:t>Nairobi Integrated Urban Development Master Plan for the City of Nairobi</w:t>
            </w:r>
          </w:p>
        </w:tc>
      </w:tr>
      <w:tr w:rsidR="000238E9" w:rsidRPr="00E076AB" w14:paraId="5881FD15"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24AF30E2" w14:textId="77777777" w:rsidR="000238E9" w:rsidRPr="00E076AB" w:rsidRDefault="000238E9" w:rsidP="00CE7775">
            <w:pPr>
              <w:spacing w:before="0" w:line="276" w:lineRule="auto"/>
              <w:rPr>
                <w:rFonts w:cs="Arial"/>
                <w:sz w:val="20"/>
                <w:szCs w:val="21"/>
              </w:rPr>
            </w:pPr>
            <w:r w:rsidRPr="00E076AB">
              <w:rPr>
                <w:rFonts w:cs="Arial"/>
                <w:sz w:val="20"/>
                <w:szCs w:val="21"/>
              </w:rPr>
              <w:t>NMR</w:t>
            </w:r>
          </w:p>
        </w:tc>
        <w:tc>
          <w:tcPr>
            <w:tcW w:w="4012" w:type="pct"/>
            <w:tcBorders>
              <w:top w:val="single" w:sz="4" w:space="0" w:color="auto"/>
              <w:left w:val="single" w:sz="4" w:space="0" w:color="auto"/>
              <w:bottom w:val="single" w:sz="4" w:space="0" w:color="auto"/>
              <w:right w:val="single" w:sz="4" w:space="0" w:color="auto"/>
            </w:tcBorders>
            <w:hideMark/>
          </w:tcPr>
          <w:p w14:paraId="6FF30133" w14:textId="77777777" w:rsidR="000238E9" w:rsidRPr="00E076AB" w:rsidRDefault="000238E9" w:rsidP="00CE7775">
            <w:pPr>
              <w:spacing w:before="0" w:line="276" w:lineRule="auto"/>
              <w:rPr>
                <w:rFonts w:cs="Arial"/>
                <w:sz w:val="20"/>
                <w:szCs w:val="21"/>
              </w:rPr>
            </w:pPr>
            <w:r w:rsidRPr="00E076AB">
              <w:rPr>
                <w:rFonts w:cs="Arial"/>
                <w:sz w:val="20"/>
                <w:szCs w:val="21"/>
              </w:rPr>
              <w:t>Nairobi Metropolitan Region</w:t>
            </w:r>
          </w:p>
        </w:tc>
      </w:tr>
      <w:tr w:rsidR="000238E9" w:rsidRPr="00E076AB" w14:paraId="74FD5992"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0DD6FCB4" w14:textId="77777777" w:rsidR="000238E9" w:rsidRPr="00E076AB" w:rsidRDefault="000238E9" w:rsidP="00CE7775">
            <w:pPr>
              <w:spacing w:before="0" w:line="276" w:lineRule="auto"/>
              <w:rPr>
                <w:rFonts w:cs="Arial"/>
                <w:sz w:val="20"/>
                <w:szCs w:val="21"/>
              </w:rPr>
            </w:pPr>
            <w:r w:rsidRPr="00E076AB">
              <w:rPr>
                <w:rFonts w:cs="Arial"/>
                <w:sz w:val="20"/>
                <w:szCs w:val="21"/>
              </w:rPr>
              <w:t>NMT</w:t>
            </w:r>
          </w:p>
        </w:tc>
        <w:tc>
          <w:tcPr>
            <w:tcW w:w="4012" w:type="pct"/>
            <w:tcBorders>
              <w:top w:val="single" w:sz="4" w:space="0" w:color="auto"/>
              <w:left w:val="single" w:sz="4" w:space="0" w:color="auto"/>
              <w:bottom w:val="single" w:sz="4" w:space="0" w:color="auto"/>
              <w:right w:val="single" w:sz="4" w:space="0" w:color="auto"/>
            </w:tcBorders>
            <w:hideMark/>
          </w:tcPr>
          <w:p w14:paraId="0BA9325A" w14:textId="77777777" w:rsidR="000238E9" w:rsidRPr="00E076AB" w:rsidRDefault="000238E9" w:rsidP="00CE7775">
            <w:pPr>
              <w:spacing w:before="0" w:line="276" w:lineRule="auto"/>
              <w:rPr>
                <w:rFonts w:cs="Arial"/>
                <w:sz w:val="20"/>
                <w:szCs w:val="21"/>
              </w:rPr>
            </w:pPr>
            <w:r w:rsidRPr="00E076AB">
              <w:rPr>
                <w:rFonts w:cs="Arial"/>
                <w:sz w:val="20"/>
                <w:szCs w:val="21"/>
              </w:rPr>
              <w:t>Non-Motorized Transport</w:t>
            </w:r>
          </w:p>
        </w:tc>
      </w:tr>
      <w:tr w:rsidR="0083517A" w:rsidRPr="00E076AB" w14:paraId="55799C94"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36621CB1" w14:textId="77777777" w:rsidR="0083517A" w:rsidRPr="007E4EDA" w:rsidRDefault="0083517A" w:rsidP="004330BF">
            <w:pPr>
              <w:spacing w:before="0" w:line="276" w:lineRule="auto"/>
              <w:rPr>
                <w:rFonts w:cs="Arial"/>
                <w:szCs w:val="21"/>
              </w:rPr>
            </w:pPr>
            <w:r w:rsidRPr="0019631B">
              <w:rPr>
                <w:rFonts w:cs="Arial"/>
                <w:szCs w:val="21"/>
              </w:rPr>
              <w:t>NCWSC</w:t>
            </w:r>
          </w:p>
        </w:tc>
        <w:tc>
          <w:tcPr>
            <w:tcW w:w="4012" w:type="pct"/>
            <w:tcBorders>
              <w:top w:val="single" w:sz="4" w:space="0" w:color="auto"/>
              <w:left w:val="single" w:sz="4" w:space="0" w:color="auto"/>
              <w:bottom w:val="single" w:sz="4" w:space="0" w:color="auto"/>
              <w:right w:val="single" w:sz="4" w:space="0" w:color="auto"/>
            </w:tcBorders>
            <w:hideMark/>
          </w:tcPr>
          <w:p w14:paraId="6CF38671" w14:textId="77777777" w:rsidR="0083517A" w:rsidRPr="007E4EDA" w:rsidRDefault="0083517A" w:rsidP="004330BF">
            <w:pPr>
              <w:spacing w:before="0" w:line="276" w:lineRule="auto"/>
              <w:rPr>
                <w:rFonts w:cs="Arial"/>
                <w:szCs w:val="21"/>
              </w:rPr>
            </w:pPr>
            <w:r w:rsidRPr="0019631B">
              <w:rPr>
                <w:rFonts w:cs="Arial"/>
                <w:szCs w:val="21"/>
              </w:rPr>
              <w:t>C</w:t>
            </w:r>
            <w:r>
              <w:rPr>
                <w:rFonts w:cs="Arial"/>
                <w:szCs w:val="21"/>
              </w:rPr>
              <w:t>ity Water and Sewerage Company</w:t>
            </w:r>
          </w:p>
        </w:tc>
      </w:tr>
      <w:tr w:rsidR="000238E9" w:rsidRPr="00E076AB" w14:paraId="6BD917D3"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3578B99A" w14:textId="77777777" w:rsidR="000238E9" w:rsidRPr="00E076AB" w:rsidRDefault="000238E9" w:rsidP="00CE7775">
            <w:pPr>
              <w:spacing w:before="0" w:line="276" w:lineRule="auto"/>
              <w:rPr>
                <w:rFonts w:cs="Arial"/>
                <w:sz w:val="20"/>
                <w:szCs w:val="21"/>
              </w:rPr>
            </w:pPr>
            <w:r w:rsidRPr="00E076AB">
              <w:rPr>
                <w:rFonts w:cs="Arial"/>
                <w:sz w:val="20"/>
                <w:szCs w:val="21"/>
              </w:rPr>
              <w:t>OSHA</w:t>
            </w:r>
          </w:p>
        </w:tc>
        <w:tc>
          <w:tcPr>
            <w:tcW w:w="4012" w:type="pct"/>
            <w:tcBorders>
              <w:top w:val="single" w:sz="4" w:space="0" w:color="auto"/>
              <w:left w:val="single" w:sz="4" w:space="0" w:color="auto"/>
              <w:bottom w:val="single" w:sz="4" w:space="0" w:color="auto"/>
              <w:right w:val="single" w:sz="4" w:space="0" w:color="auto"/>
            </w:tcBorders>
            <w:hideMark/>
          </w:tcPr>
          <w:p w14:paraId="737508A2" w14:textId="77777777" w:rsidR="000238E9" w:rsidRPr="00E076AB" w:rsidRDefault="000238E9" w:rsidP="00CE7775">
            <w:pPr>
              <w:spacing w:before="0" w:line="276" w:lineRule="auto"/>
              <w:rPr>
                <w:rFonts w:cs="Arial"/>
                <w:sz w:val="20"/>
                <w:szCs w:val="21"/>
              </w:rPr>
            </w:pPr>
            <w:r w:rsidRPr="00E076AB">
              <w:rPr>
                <w:rFonts w:cs="Arial"/>
                <w:sz w:val="20"/>
                <w:szCs w:val="21"/>
              </w:rPr>
              <w:t>Occupational Safety &amp; Health Act</w:t>
            </w:r>
          </w:p>
        </w:tc>
      </w:tr>
      <w:tr w:rsidR="000238E9" w:rsidRPr="00E076AB" w14:paraId="7E9841C7"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0273E5EE" w14:textId="77777777" w:rsidR="000238E9" w:rsidRPr="00E076AB" w:rsidRDefault="000238E9" w:rsidP="00CE7775">
            <w:pPr>
              <w:spacing w:before="0" w:line="276" w:lineRule="auto"/>
              <w:rPr>
                <w:rFonts w:cs="Arial"/>
                <w:sz w:val="20"/>
                <w:szCs w:val="21"/>
              </w:rPr>
            </w:pPr>
            <w:r w:rsidRPr="00E076AB">
              <w:rPr>
                <w:rFonts w:cs="Arial"/>
                <w:sz w:val="20"/>
                <w:szCs w:val="21"/>
              </w:rPr>
              <w:t>PCT</w:t>
            </w:r>
          </w:p>
        </w:tc>
        <w:tc>
          <w:tcPr>
            <w:tcW w:w="4012" w:type="pct"/>
            <w:tcBorders>
              <w:top w:val="single" w:sz="4" w:space="0" w:color="auto"/>
              <w:left w:val="single" w:sz="4" w:space="0" w:color="auto"/>
              <w:bottom w:val="single" w:sz="4" w:space="0" w:color="auto"/>
              <w:right w:val="single" w:sz="4" w:space="0" w:color="auto"/>
            </w:tcBorders>
            <w:hideMark/>
          </w:tcPr>
          <w:p w14:paraId="33487AB5" w14:textId="77777777" w:rsidR="000238E9" w:rsidRPr="00E076AB" w:rsidRDefault="000238E9" w:rsidP="00CE7775">
            <w:pPr>
              <w:spacing w:before="0" w:line="276" w:lineRule="auto"/>
              <w:rPr>
                <w:rFonts w:cs="Arial"/>
                <w:sz w:val="20"/>
                <w:szCs w:val="21"/>
              </w:rPr>
            </w:pPr>
            <w:r w:rsidRPr="00E076AB">
              <w:rPr>
                <w:rFonts w:cs="Arial"/>
                <w:sz w:val="20"/>
                <w:szCs w:val="21"/>
              </w:rPr>
              <w:t>Project Coordination Team</w:t>
            </w:r>
          </w:p>
        </w:tc>
      </w:tr>
      <w:tr w:rsidR="000238E9" w:rsidRPr="00E076AB" w14:paraId="46E7272E"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32205FD6" w14:textId="77777777" w:rsidR="000238E9" w:rsidRPr="00E076AB" w:rsidRDefault="000238E9" w:rsidP="00CE7775">
            <w:pPr>
              <w:spacing w:before="0" w:line="276" w:lineRule="auto"/>
              <w:rPr>
                <w:rFonts w:cs="Arial"/>
                <w:sz w:val="20"/>
                <w:szCs w:val="21"/>
              </w:rPr>
            </w:pPr>
            <w:r w:rsidRPr="00E076AB">
              <w:rPr>
                <w:rFonts w:cs="Arial"/>
                <w:sz w:val="20"/>
                <w:szCs w:val="21"/>
              </w:rPr>
              <w:t xml:space="preserve">PRSP </w:t>
            </w:r>
          </w:p>
        </w:tc>
        <w:tc>
          <w:tcPr>
            <w:tcW w:w="4012" w:type="pct"/>
            <w:tcBorders>
              <w:top w:val="single" w:sz="4" w:space="0" w:color="auto"/>
              <w:left w:val="single" w:sz="4" w:space="0" w:color="auto"/>
              <w:bottom w:val="single" w:sz="4" w:space="0" w:color="auto"/>
              <w:right w:val="single" w:sz="4" w:space="0" w:color="auto"/>
            </w:tcBorders>
            <w:hideMark/>
          </w:tcPr>
          <w:p w14:paraId="1F0967FD" w14:textId="77777777" w:rsidR="000238E9" w:rsidRPr="00E076AB" w:rsidRDefault="000238E9" w:rsidP="00CE7775">
            <w:pPr>
              <w:spacing w:before="0" w:line="276" w:lineRule="auto"/>
              <w:rPr>
                <w:rFonts w:cs="Arial"/>
                <w:sz w:val="20"/>
                <w:szCs w:val="21"/>
              </w:rPr>
            </w:pPr>
            <w:r w:rsidRPr="00E076AB">
              <w:rPr>
                <w:rFonts w:cs="Arial"/>
                <w:sz w:val="20"/>
                <w:szCs w:val="21"/>
              </w:rPr>
              <w:t>Poverty Reduction Strategy Paper</w:t>
            </w:r>
          </w:p>
        </w:tc>
      </w:tr>
      <w:tr w:rsidR="000238E9" w:rsidRPr="00E076AB" w14:paraId="105B80E0"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2CD6FA7C" w14:textId="77777777" w:rsidR="000238E9" w:rsidRPr="00E076AB" w:rsidRDefault="000238E9" w:rsidP="00CE7775">
            <w:pPr>
              <w:spacing w:before="0" w:line="276" w:lineRule="auto"/>
              <w:rPr>
                <w:rFonts w:cs="Arial"/>
                <w:sz w:val="20"/>
                <w:szCs w:val="21"/>
              </w:rPr>
            </w:pPr>
            <w:r w:rsidRPr="00E076AB">
              <w:rPr>
                <w:rFonts w:cs="Arial"/>
                <w:sz w:val="20"/>
                <w:szCs w:val="21"/>
              </w:rPr>
              <w:t xml:space="preserve">RE </w:t>
            </w:r>
          </w:p>
        </w:tc>
        <w:tc>
          <w:tcPr>
            <w:tcW w:w="4012" w:type="pct"/>
            <w:tcBorders>
              <w:top w:val="single" w:sz="4" w:space="0" w:color="auto"/>
              <w:left w:val="single" w:sz="4" w:space="0" w:color="auto"/>
              <w:bottom w:val="single" w:sz="4" w:space="0" w:color="auto"/>
              <w:right w:val="single" w:sz="4" w:space="0" w:color="auto"/>
            </w:tcBorders>
            <w:hideMark/>
          </w:tcPr>
          <w:p w14:paraId="4E543AAB" w14:textId="77777777" w:rsidR="000238E9" w:rsidRPr="00E076AB" w:rsidRDefault="000238E9" w:rsidP="00CE7775">
            <w:pPr>
              <w:spacing w:before="0" w:line="276" w:lineRule="auto"/>
              <w:rPr>
                <w:rFonts w:cs="Arial"/>
                <w:sz w:val="20"/>
                <w:szCs w:val="21"/>
              </w:rPr>
            </w:pPr>
            <w:r w:rsidRPr="00E076AB">
              <w:rPr>
                <w:rFonts w:cs="Arial"/>
                <w:sz w:val="20"/>
                <w:szCs w:val="21"/>
              </w:rPr>
              <w:t>Resident Engineer</w:t>
            </w:r>
          </w:p>
        </w:tc>
      </w:tr>
      <w:tr w:rsidR="000238E9" w:rsidRPr="00E076AB" w14:paraId="28F2C966"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216BC12E" w14:textId="77777777" w:rsidR="000238E9" w:rsidRPr="00E076AB" w:rsidRDefault="000238E9" w:rsidP="00CE7775">
            <w:pPr>
              <w:spacing w:before="0" w:line="276" w:lineRule="auto"/>
              <w:rPr>
                <w:rFonts w:cs="Arial"/>
                <w:sz w:val="20"/>
                <w:szCs w:val="21"/>
              </w:rPr>
            </w:pPr>
            <w:r w:rsidRPr="00E076AB">
              <w:rPr>
                <w:rFonts w:cs="Arial"/>
                <w:sz w:val="20"/>
                <w:szCs w:val="21"/>
              </w:rPr>
              <w:t>STDs</w:t>
            </w:r>
          </w:p>
        </w:tc>
        <w:tc>
          <w:tcPr>
            <w:tcW w:w="4012" w:type="pct"/>
            <w:tcBorders>
              <w:top w:val="single" w:sz="4" w:space="0" w:color="auto"/>
              <w:left w:val="single" w:sz="4" w:space="0" w:color="auto"/>
              <w:bottom w:val="single" w:sz="4" w:space="0" w:color="auto"/>
              <w:right w:val="single" w:sz="4" w:space="0" w:color="auto"/>
            </w:tcBorders>
            <w:hideMark/>
          </w:tcPr>
          <w:p w14:paraId="3DDED734" w14:textId="77777777" w:rsidR="000238E9" w:rsidRPr="00E076AB" w:rsidRDefault="000238E9" w:rsidP="00CE7775">
            <w:pPr>
              <w:spacing w:before="0" w:line="276" w:lineRule="auto"/>
              <w:rPr>
                <w:rFonts w:cs="Arial"/>
                <w:sz w:val="20"/>
                <w:szCs w:val="21"/>
              </w:rPr>
            </w:pPr>
            <w:r w:rsidRPr="00E076AB">
              <w:rPr>
                <w:rFonts w:cs="Arial"/>
                <w:sz w:val="20"/>
                <w:szCs w:val="21"/>
              </w:rPr>
              <w:t>Sexually Transmitted Diseases</w:t>
            </w:r>
          </w:p>
        </w:tc>
      </w:tr>
      <w:tr w:rsidR="000238E9" w:rsidRPr="00E076AB" w14:paraId="3D4A7C69"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052509ED" w14:textId="77777777" w:rsidR="000238E9" w:rsidRPr="00E076AB" w:rsidRDefault="000238E9" w:rsidP="00CE7775">
            <w:pPr>
              <w:spacing w:before="0" w:line="276" w:lineRule="auto"/>
              <w:rPr>
                <w:rFonts w:cs="Arial"/>
                <w:sz w:val="20"/>
                <w:szCs w:val="21"/>
              </w:rPr>
            </w:pPr>
            <w:r w:rsidRPr="00E076AB">
              <w:rPr>
                <w:rFonts w:cs="Arial"/>
                <w:sz w:val="20"/>
                <w:szCs w:val="21"/>
              </w:rPr>
              <w:t>VCT</w:t>
            </w:r>
          </w:p>
        </w:tc>
        <w:tc>
          <w:tcPr>
            <w:tcW w:w="4012" w:type="pct"/>
            <w:tcBorders>
              <w:top w:val="single" w:sz="4" w:space="0" w:color="auto"/>
              <w:left w:val="single" w:sz="4" w:space="0" w:color="auto"/>
              <w:bottom w:val="single" w:sz="4" w:space="0" w:color="auto"/>
              <w:right w:val="single" w:sz="4" w:space="0" w:color="auto"/>
            </w:tcBorders>
            <w:hideMark/>
          </w:tcPr>
          <w:p w14:paraId="78FA8197" w14:textId="77777777" w:rsidR="000238E9" w:rsidRPr="00E076AB" w:rsidRDefault="000238E9" w:rsidP="00CE7775">
            <w:pPr>
              <w:spacing w:before="0" w:line="276" w:lineRule="auto"/>
              <w:rPr>
                <w:rFonts w:cs="Arial"/>
                <w:sz w:val="20"/>
                <w:szCs w:val="21"/>
              </w:rPr>
            </w:pPr>
            <w:r w:rsidRPr="00E076AB">
              <w:rPr>
                <w:rFonts w:cs="Arial"/>
                <w:sz w:val="20"/>
                <w:szCs w:val="21"/>
              </w:rPr>
              <w:t>Voluntary Counselling and Testing</w:t>
            </w:r>
          </w:p>
        </w:tc>
      </w:tr>
      <w:tr w:rsidR="000238E9" w:rsidRPr="00E076AB" w14:paraId="7B31EF52"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6D939A0A" w14:textId="77777777" w:rsidR="000238E9" w:rsidRPr="00E076AB" w:rsidRDefault="000238E9" w:rsidP="00CE7775">
            <w:pPr>
              <w:spacing w:before="0" w:line="276" w:lineRule="auto"/>
              <w:rPr>
                <w:rFonts w:cs="Arial"/>
                <w:sz w:val="20"/>
                <w:szCs w:val="21"/>
              </w:rPr>
            </w:pPr>
            <w:r w:rsidRPr="00E076AB">
              <w:rPr>
                <w:rFonts w:cs="Arial"/>
                <w:sz w:val="20"/>
                <w:szCs w:val="21"/>
              </w:rPr>
              <w:t xml:space="preserve">WRMA </w:t>
            </w:r>
          </w:p>
        </w:tc>
        <w:tc>
          <w:tcPr>
            <w:tcW w:w="4012" w:type="pct"/>
            <w:tcBorders>
              <w:top w:val="single" w:sz="4" w:space="0" w:color="auto"/>
              <w:left w:val="single" w:sz="4" w:space="0" w:color="auto"/>
              <w:bottom w:val="single" w:sz="4" w:space="0" w:color="auto"/>
              <w:right w:val="single" w:sz="4" w:space="0" w:color="auto"/>
            </w:tcBorders>
            <w:hideMark/>
          </w:tcPr>
          <w:p w14:paraId="52895FED" w14:textId="77777777" w:rsidR="000238E9" w:rsidRPr="00E076AB" w:rsidRDefault="000238E9" w:rsidP="00CE7775">
            <w:pPr>
              <w:spacing w:before="0" w:line="276" w:lineRule="auto"/>
              <w:rPr>
                <w:rFonts w:cs="Arial"/>
                <w:sz w:val="20"/>
                <w:szCs w:val="21"/>
              </w:rPr>
            </w:pPr>
            <w:r w:rsidRPr="00E076AB">
              <w:rPr>
                <w:rFonts w:cs="Arial"/>
                <w:sz w:val="20"/>
                <w:szCs w:val="21"/>
              </w:rPr>
              <w:t>Water Resources Management Authority</w:t>
            </w:r>
          </w:p>
        </w:tc>
      </w:tr>
      <w:tr w:rsidR="000238E9" w:rsidRPr="00E076AB" w14:paraId="54F406F6"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45B71007" w14:textId="77777777" w:rsidR="000238E9" w:rsidRPr="00E076AB" w:rsidRDefault="000238E9" w:rsidP="00CE7775">
            <w:pPr>
              <w:spacing w:before="0" w:line="276" w:lineRule="auto"/>
              <w:rPr>
                <w:rFonts w:cs="Arial"/>
                <w:sz w:val="20"/>
                <w:szCs w:val="21"/>
              </w:rPr>
            </w:pPr>
            <w:r w:rsidRPr="00E076AB">
              <w:rPr>
                <w:rFonts w:cs="Arial"/>
                <w:sz w:val="20"/>
                <w:szCs w:val="21"/>
              </w:rPr>
              <w:t>ToR</w:t>
            </w:r>
          </w:p>
        </w:tc>
        <w:tc>
          <w:tcPr>
            <w:tcW w:w="4012" w:type="pct"/>
            <w:tcBorders>
              <w:top w:val="single" w:sz="4" w:space="0" w:color="auto"/>
              <w:left w:val="single" w:sz="4" w:space="0" w:color="auto"/>
              <w:bottom w:val="single" w:sz="4" w:space="0" w:color="auto"/>
              <w:right w:val="single" w:sz="4" w:space="0" w:color="auto"/>
            </w:tcBorders>
            <w:hideMark/>
          </w:tcPr>
          <w:p w14:paraId="1AEEC479" w14:textId="77777777" w:rsidR="000238E9" w:rsidRPr="00E076AB" w:rsidRDefault="000238E9" w:rsidP="00CE7775">
            <w:pPr>
              <w:spacing w:before="0" w:line="276" w:lineRule="auto"/>
              <w:rPr>
                <w:rFonts w:cs="Arial"/>
                <w:sz w:val="20"/>
                <w:szCs w:val="21"/>
              </w:rPr>
            </w:pPr>
            <w:r w:rsidRPr="00E076AB">
              <w:rPr>
                <w:rFonts w:cs="Arial"/>
                <w:sz w:val="20"/>
                <w:szCs w:val="21"/>
              </w:rPr>
              <w:t>Terms of Reference</w:t>
            </w:r>
          </w:p>
        </w:tc>
      </w:tr>
      <w:tr w:rsidR="000238E9" w:rsidRPr="00E076AB" w14:paraId="33F6CC14" w14:textId="77777777" w:rsidTr="0083517A">
        <w:tc>
          <w:tcPr>
            <w:tcW w:w="988" w:type="pct"/>
            <w:tcBorders>
              <w:top w:val="single" w:sz="4" w:space="0" w:color="auto"/>
              <w:left w:val="single" w:sz="4" w:space="0" w:color="auto"/>
              <w:bottom w:val="single" w:sz="4" w:space="0" w:color="auto"/>
              <w:right w:val="single" w:sz="4" w:space="0" w:color="auto"/>
            </w:tcBorders>
            <w:hideMark/>
          </w:tcPr>
          <w:p w14:paraId="30BBDD44" w14:textId="77777777" w:rsidR="000238E9" w:rsidRPr="00E076AB" w:rsidRDefault="000238E9" w:rsidP="00CE7775">
            <w:pPr>
              <w:spacing w:before="0" w:line="276" w:lineRule="auto"/>
              <w:rPr>
                <w:rFonts w:cs="Arial"/>
                <w:sz w:val="20"/>
                <w:szCs w:val="21"/>
              </w:rPr>
            </w:pPr>
            <w:r w:rsidRPr="00E076AB">
              <w:rPr>
                <w:rFonts w:cs="Arial"/>
                <w:sz w:val="20"/>
                <w:szCs w:val="21"/>
              </w:rPr>
              <w:t>QW</w:t>
            </w:r>
          </w:p>
        </w:tc>
        <w:tc>
          <w:tcPr>
            <w:tcW w:w="4012" w:type="pct"/>
            <w:tcBorders>
              <w:top w:val="single" w:sz="4" w:space="0" w:color="auto"/>
              <w:left w:val="single" w:sz="4" w:space="0" w:color="auto"/>
              <w:bottom w:val="single" w:sz="4" w:space="0" w:color="auto"/>
              <w:right w:val="single" w:sz="4" w:space="0" w:color="auto"/>
            </w:tcBorders>
            <w:hideMark/>
          </w:tcPr>
          <w:p w14:paraId="322441A3" w14:textId="77777777" w:rsidR="000238E9" w:rsidRPr="00E076AB" w:rsidRDefault="000238E9" w:rsidP="00CE7775">
            <w:pPr>
              <w:spacing w:before="0" w:line="276" w:lineRule="auto"/>
              <w:rPr>
                <w:rFonts w:cs="Arial"/>
                <w:sz w:val="20"/>
                <w:szCs w:val="21"/>
              </w:rPr>
            </w:pPr>
            <w:r w:rsidRPr="00E076AB">
              <w:rPr>
                <w:rFonts w:cs="Arial"/>
                <w:sz w:val="20"/>
                <w:szCs w:val="21"/>
              </w:rPr>
              <w:t>Quick Win</w:t>
            </w:r>
          </w:p>
        </w:tc>
      </w:tr>
    </w:tbl>
    <w:p w14:paraId="1DFFE825" w14:textId="77777777" w:rsidR="00E73EE7" w:rsidRDefault="00E73EE7">
      <w:pPr>
        <w:spacing w:before="0" w:after="160" w:line="259" w:lineRule="auto"/>
        <w:jc w:val="left"/>
        <w:rPr>
          <w:rFonts w:eastAsia="Calibri" w:cstheme="majorBidi"/>
          <w:b/>
          <w:color w:val="323E4F" w:themeColor="text2" w:themeShade="BF"/>
          <w:spacing w:val="5"/>
          <w:kern w:val="28"/>
          <w:szCs w:val="52"/>
        </w:rPr>
      </w:pPr>
      <w:bookmarkStart w:id="5" w:name="_Toc455098042"/>
    </w:p>
    <w:p w14:paraId="7D7994DA" w14:textId="77777777" w:rsidR="00272F79" w:rsidRDefault="00272F79">
      <w:pPr>
        <w:spacing w:before="0" w:after="160" w:line="259" w:lineRule="auto"/>
        <w:jc w:val="left"/>
        <w:rPr>
          <w:rFonts w:eastAsia="Calibri" w:cstheme="majorBidi"/>
          <w:b/>
          <w:color w:val="323E4F" w:themeColor="text2" w:themeShade="BF"/>
          <w:spacing w:val="5"/>
          <w:kern w:val="28"/>
          <w:szCs w:val="52"/>
        </w:rPr>
      </w:pPr>
      <w:r>
        <w:rPr>
          <w:rFonts w:eastAsia="Calibri" w:cstheme="majorBidi"/>
          <w:b/>
          <w:color w:val="323E4F" w:themeColor="text2" w:themeShade="BF"/>
          <w:spacing w:val="5"/>
          <w:kern w:val="28"/>
          <w:szCs w:val="52"/>
        </w:rPr>
        <w:br w:type="page"/>
      </w:r>
    </w:p>
    <w:sdt>
      <w:sdtPr>
        <w:rPr>
          <w:rFonts w:eastAsiaTheme="minorHAnsi" w:cstheme="minorBidi"/>
          <w:b w:val="0"/>
          <w:spacing w:val="0"/>
          <w:kern w:val="0"/>
          <w:szCs w:val="22"/>
        </w:rPr>
        <w:id w:val="-1714722986"/>
        <w:docPartObj>
          <w:docPartGallery w:val="Table of Contents"/>
          <w:docPartUnique/>
        </w:docPartObj>
      </w:sdtPr>
      <w:sdtEndPr>
        <w:rPr>
          <w:bCs/>
          <w:noProof/>
        </w:rPr>
      </w:sdtEndPr>
      <w:sdtContent>
        <w:p w14:paraId="3C505EFD" w14:textId="77777777" w:rsidR="00D77693" w:rsidRPr="00792EE7" w:rsidRDefault="00826A1A" w:rsidP="00272F79">
          <w:pPr>
            <w:pStyle w:val="Title"/>
            <w:rPr>
              <w:color w:val="323E4F"/>
            </w:rPr>
          </w:pPr>
          <w:r w:rsidRPr="00792EE7">
            <w:rPr>
              <w:color w:val="323E4F"/>
            </w:rPr>
            <w:t>TABLE OF CONTENTS</w:t>
          </w:r>
        </w:p>
        <w:p w14:paraId="7258EA0C" w14:textId="4C184D60" w:rsidR="00E2016B" w:rsidRDefault="002C1E23">
          <w:pPr>
            <w:pStyle w:val="TOC1"/>
            <w:tabs>
              <w:tab w:val="right" w:leader="dot" w:pos="8900"/>
            </w:tabs>
            <w:rPr>
              <w:rFonts w:asciiTheme="minorHAnsi" w:hAnsiTheme="minorHAnsi"/>
              <w:noProof/>
              <w:sz w:val="22"/>
            </w:rPr>
          </w:pPr>
          <w:r>
            <w:fldChar w:fldCharType="begin"/>
          </w:r>
          <w:r w:rsidR="00D77693">
            <w:instrText xml:space="preserve"> TOC \o "1-3" \h \z \u </w:instrText>
          </w:r>
          <w:r>
            <w:fldChar w:fldCharType="separate"/>
          </w:r>
          <w:hyperlink w:anchor="_Toc487098705" w:history="1">
            <w:r w:rsidR="00E2016B" w:rsidRPr="002625C7">
              <w:rPr>
                <w:rStyle w:val="Hyperlink"/>
                <w:noProof/>
              </w:rPr>
              <w:t>CERTIFICATION</w:t>
            </w:r>
            <w:r w:rsidR="00E2016B">
              <w:rPr>
                <w:noProof/>
                <w:webHidden/>
              </w:rPr>
              <w:tab/>
            </w:r>
            <w:r>
              <w:rPr>
                <w:noProof/>
                <w:webHidden/>
              </w:rPr>
              <w:fldChar w:fldCharType="begin"/>
            </w:r>
            <w:r w:rsidR="00E2016B">
              <w:rPr>
                <w:noProof/>
                <w:webHidden/>
              </w:rPr>
              <w:instrText xml:space="preserve"> PAGEREF _Toc487098705 \h </w:instrText>
            </w:r>
            <w:r>
              <w:rPr>
                <w:noProof/>
                <w:webHidden/>
              </w:rPr>
            </w:r>
            <w:r>
              <w:rPr>
                <w:noProof/>
                <w:webHidden/>
              </w:rPr>
              <w:fldChar w:fldCharType="separate"/>
            </w:r>
            <w:r w:rsidR="001B7FF7">
              <w:rPr>
                <w:noProof/>
                <w:webHidden/>
              </w:rPr>
              <w:t>i</w:t>
            </w:r>
            <w:r>
              <w:rPr>
                <w:noProof/>
                <w:webHidden/>
              </w:rPr>
              <w:fldChar w:fldCharType="end"/>
            </w:r>
          </w:hyperlink>
        </w:p>
        <w:p w14:paraId="5817BBE7" w14:textId="245AE2B4" w:rsidR="00E2016B" w:rsidRDefault="001B7FF7">
          <w:pPr>
            <w:pStyle w:val="TOC1"/>
            <w:tabs>
              <w:tab w:val="right" w:leader="dot" w:pos="8900"/>
            </w:tabs>
            <w:rPr>
              <w:rFonts w:asciiTheme="minorHAnsi" w:hAnsiTheme="minorHAnsi"/>
              <w:noProof/>
              <w:sz w:val="22"/>
            </w:rPr>
          </w:pPr>
          <w:hyperlink w:anchor="_Toc487098706" w:history="1">
            <w:r w:rsidR="00E2016B" w:rsidRPr="002625C7">
              <w:rPr>
                <w:rStyle w:val="Hyperlink"/>
                <w:noProof/>
              </w:rPr>
              <w:t>ACRONYMS</w:t>
            </w:r>
            <w:r w:rsidR="00E2016B">
              <w:rPr>
                <w:noProof/>
                <w:webHidden/>
              </w:rPr>
              <w:tab/>
            </w:r>
            <w:r w:rsidR="002C1E23">
              <w:rPr>
                <w:noProof/>
                <w:webHidden/>
              </w:rPr>
              <w:fldChar w:fldCharType="begin"/>
            </w:r>
            <w:r w:rsidR="00E2016B">
              <w:rPr>
                <w:noProof/>
                <w:webHidden/>
              </w:rPr>
              <w:instrText xml:space="preserve"> PAGEREF _Toc487098706 \h </w:instrText>
            </w:r>
            <w:r w:rsidR="002C1E23">
              <w:rPr>
                <w:noProof/>
                <w:webHidden/>
              </w:rPr>
            </w:r>
            <w:r w:rsidR="002C1E23">
              <w:rPr>
                <w:noProof/>
                <w:webHidden/>
              </w:rPr>
              <w:fldChar w:fldCharType="separate"/>
            </w:r>
            <w:r>
              <w:rPr>
                <w:noProof/>
                <w:webHidden/>
              </w:rPr>
              <w:t>ii</w:t>
            </w:r>
            <w:r w:rsidR="002C1E23">
              <w:rPr>
                <w:noProof/>
                <w:webHidden/>
              </w:rPr>
              <w:fldChar w:fldCharType="end"/>
            </w:r>
          </w:hyperlink>
        </w:p>
        <w:p w14:paraId="21907C57" w14:textId="20602CC9" w:rsidR="00E2016B" w:rsidRDefault="001B7FF7">
          <w:pPr>
            <w:pStyle w:val="TOC1"/>
            <w:tabs>
              <w:tab w:val="right" w:leader="dot" w:pos="8900"/>
            </w:tabs>
            <w:rPr>
              <w:rFonts w:asciiTheme="minorHAnsi" w:hAnsiTheme="minorHAnsi"/>
              <w:noProof/>
              <w:sz w:val="22"/>
            </w:rPr>
          </w:pPr>
          <w:hyperlink w:anchor="_Toc487098707" w:history="1">
            <w:r w:rsidR="00E2016B" w:rsidRPr="002625C7">
              <w:rPr>
                <w:rStyle w:val="Hyperlink"/>
                <w:noProof/>
              </w:rPr>
              <w:t>LIST OF TABLES</w:t>
            </w:r>
            <w:r w:rsidR="00E2016B">
              <w:rPr>
                <w:noProof/>
                <w:webHidden/>
              </w:rPr>
              <w:tab/>
            </w:r>
            <w:r w:rsidR="002C1E23">
              <w:rPr>
                <w:noProof/>
                <w:webHidden/>
              </w:rPr>
              <w:fldChar w:fldCharType="begin"/>
            </w:r>
            <w:r w:rsidR="00E2016B">
              <w:rPr>
                <w:noProof/>
                <w:webHidden/>
              </w:rPr>
              <w:instrText xml:space="preserve"> PAGEREF _Toc487098707 \h </w:instrText>
            </w:r>
            <w:r w:rsidR="002C1E23">
              <w:rPr>
                <w:noProof/>
                <w:webHidden/>
              </w:rPr>
            </w:r>
            <w:r w:rsidR="002C1E23">
              <w:rPr>
                <w:noProof/>
                <w:webHidden/>
              </w:rPr>
              <w:fldChar w:fldCharType="separate"/>
            </w:r>
            <w:r>
              <w:rPr>
                <w:noProof/>
                <w:webHidden/>
              </w:rPr>
              <w:t>viii</w:t>
            </w:r>
            <w:r w:rsidR="002C1E23">
              <w:rPr>
                <w:noProof/>
                <w:webHidden/>
              </w:rPr>
              <w:fldChar w:fldCharType="end"/>
            </w:r>
          </w:hyperlink>
        </w:p>
        <w:p w14:paraId="3EFECCE7" w14:textId="175C92D8" w:rsidR="00E2016B" w:rsidRDefault="001B7FF7">
          <w:pPr>
            <w:pStyle w:val="TOC1"/>
            <w:tabs>
              <w:tab w:val="right" w:leader="dot" w:pos="8900"/>
            </w:tabs>
            <w:rPr>
              <w:rFonts w:asciiTheme="minorHAnsi" w:hAnsiTheme="minorHAnsi"/>
              <w:noProof/>
              <w:sz w:val="22"/>
            </w:rPr>
          </w:pPr>
          <w:hyperlink w:anchor="_Toc487098708" w:history="1">
            <w:r w:rsidR="00E2016B" w:rsidRPr="002625C7">
              <w:rPr>
                <w:rStyle w:val="Hyperlink"/>
                <w:noProof/>
              </w:rPr>
              <w:t>LIST OF FIGURES</w:t>
            </w:r>
            <w:r w:rsidR="00E2016B">
              <w:rPr>
                <w:noProof/>
                <w:webHidden/>
              </w:rPr>
              <w:tab/>
            </w:r>
            <w:r w:rsidR="002C1E23">
              <w:rPr>
                <w:noProof/>
                <w:webHidden/>
              </w:rPr>
              <w:fldChar w:fldCharType="begin"/>
            </w:r>
            <w:r w:rsidR="00E2016B">
              <w:rPr>
                <w:noProof/>
                <w:webHidden/>
              </w:rPr>
              <w:instrText xml:space="preserve"> PAGEREF _Toc487098708 \h </w:instrText>
            </w:r>
            <w:r w:rsidR="002C1E23">
              <w:rPr>
                <w:noProof/>
                <w:webHidden/>
              </w:rPr>
            </w:r>
            <w:r w:rsidR="002C1E23">
              <w:rPr>
                <w:noProof/>
                <w:webHidden/>
              </w:rPr>
              <w:fldChar w:fldCharType="separate"/>
            </w:r>
            <w:r>
              <w:rPr>
                <w:noProof/>
                <w:webHidden/>
              </w:rPr>
              <w:t>viii</w:t>
            </w:r>
            <w:r w:rsidR="002C1E23">
              <w:rPr>
                <w:noProof/>
                <w:webHidden/>
              </w:rPr>
              <w:fldChar w:fldCharType="end"/>
            </w:r>
          </w:hyperlink>
        </w:p>
        <w:p w14:paraId="500795B4" w14:textId="4821A980" w:rsidR="00E2016B" w:rsidRDefault="001B7FF7">
          <w:pPr>
            <w:pStyle w:val="TOC1"/>
            <w:tabs>
              <w:tab w:val="right" w:leader="dot" w:pos="8900"/>
            </w:tabs>
            <w:rPr>
              <w:rFonts w:asciiTheme="minorHAnsi" w:hAnsiTheme="minorHAnsi"/>
              <w:noProof/>
              <w:sz w:val="22"/>
            </w:rPr>
          </w:pPr>
          <w:hyperlink w:anchor="_Toc487098709" w:history="1">
            <w:r w:rsidR="00E2016B" w:rsidRPr="002625C7">
              <w:rPr>
                <w:rStyle w:val="Hyperlink"/>
                <w:noProof/>
              </w:rPr>
              <w:t>LIST OF ANNEXES</w:t>
            </w:r>
            <w:r w:rsidR="00E2016B">
              <w:rPr>
                <w:noProof/>
                <w:webHidden/>
              </w:rPr>
              <w:tab/>
            </w:r>
            <w:r w:rsidR="002C1E23">
              <w:rPr>
                <w:noProof/>
                <w:webHidden/>
              </w:rPr>
              <w:fldChar w:fldCharType="begin"/>
            </w:r>
            <w:r w:rsidR="00E2016B">
              <w:rPr>
                <w:noProof/>
                <w:webHidden/>
              </w:rPr>
              <w:instrText xml:space="preserve"> PAGEREF _Toc487098709 \h </w:instrText>
            </w:r>
            <w:r w:rsidR="002C1E23">
              <w:rPr>
                <w:noProof/>
                <w:webHidden/>
              </w:rPr>
            </w:r>
            <w:r w:rsidR="002C1E23">
              <w:rPr>
                <w:noProof/>
                <w:webHidden/>
              </w:rPr>
              <w:fldChar w:fldCharType="separate"/>
            </w:r>
            <w:r>
              <w:rPr>
                <w:noProof/>
                <w:webHidden/>
              </w:rPr>
              <w:t>viii</w:t>
            </w:r>
            <w:r w:rsidR="002C1E23">
              <w:rPr>
                <w:noProof/>
                <w:webHidden/>
              </w:rPr>
              <w:fldChar w:fldCharType="end"/>
            </w:r>
          </w:hyperlink>
        </w:p>
        <w:p w14:paraId="4E0707C9" w14:textId="4A86EF9F" w:rsidR="00E2016B" w:rsidRDefault="001B7FF7">
          <w:pPr>
            <w:pStyle w:val="TOC1"/>
            <w:tabs>
              <w:tab w:val="right" w:leader="dot" w:pos="8900"/>
            </w:tabs>
            <w:rPr>
              <w:rFonts w:asciiTheme="minorHAnsi" w:hAnsiTheme="minorHAnsi"/>
              <w:noProof/>
              <w:sz w:val="22"/>
            </w:rPr>
          </w:pPr>
          <w:hyperlink w:anchor="_Toc487098710" w:history="1">
            <w:r w:rsidR="00E2016B" w:rsidRPr="002625C7">
              <w:rPr>
                <w:rStyle w:val="Hyperlink"/>
                <w:noProof/>
              </w:rPr>
              <w:t>EXECUTIVE SUMMARY</w:t>
            </w:r>
            <w:r w:rsidR="00E2016B">
              <w:rPr>
                <w:noProof/>
                <w:webHidden/>
              </w:rPr>
              <w:tab/>
            </w:r>
            <w:r w:rsidR="002C1E23">
              <w:rPr>
                <w:noProof/>
                <w:webHidden/>
              </w:rPr>
              <w:fldChar w:fldCharType="begin"/>
            </w:r>
            <w:r w:rsidR="00E2016B">
              <w:rPr>
                <w:noProof/>
                <w:webHidden/>
              </w:rPr>
              <w:instrText xml:space="preserve"> PAGEREF _Toc487098710 \h </w:instrText>
            </w:r>
            <w:r w:rsidR="002C1E23">
              <w:rPr>
                <w:noProof/>
                <w:webHidden/>
              </w:rPr>
            </w:r>
            <w:r w:rsidR="002C1E23">
              <w:rPr>
                <w:noProof/>
                <w:webHidden/>
              </w:rPr>
              <w:fldChar w:fldCharType="separate"/>
            </w:r>
            <w:r>
              <w:rPr>
                <w:noProof/>
                <w:webHidden/>
              </w:rPr>
              <w:t>ix</w:t>
            </w:r>
            <w:r w:rsidR="002C1E23">
              <w:rPr>
                <w:noProof/>
                <w:webHidden/>
              </w:rPr>
              <w:fldChar w:fldCharType="end"/>
            </w:r>
          </w:hyperlink>
        </w:p>
        <w:p w14:paraId="7EC28B59" w14:textId="5D3B9D99" w:rsidR="00E2016B" w:rsidRDefault="001B7FF7">
          <w:pPr>
            <w:pStyle w:val="TOC1"/>
            <w:tabs>
              <w:tab w:val="left" w:pos="1100"/>
              <w:tab w:val="right" w:leader="dot" w:pos="8900"/>
            </w:tabs>
            <w:rPr>
              <w:rFonts w:asciiTheme="minorHAnsi" w:hAnsiTheme="minorHAnsi"/>
              <w:noProof/>
              <w:sz w:val="22"/>
            </w:rPr>
          </w:pPr>
          <w:hyperlink w:anchor="_Toc487098711" w:history="1">
            <w:r w:rsidR="00E2016B" w:rsidRPr="002625C7">
              <w:rPr>
                <w:rStyle w:val="Hyperlink"/>
                <w:noProof/>
                <w:kern w:val="32"/>
              </w:rPr>
              <w:t>1</w:t>
            </w:r>
            <w:r w:rsidR="00E2016B">
              <w:rPr>
                <w:rFonts w:asciiTheme="minorHAnsi" w:hAnsiTheme="minorHAnsi"/>
                <w:noProof/>
                <w:sz w:val="22"/>
              </w:rPr>
              <w:tab/>
            </w:r>
            <w:r w:rsidR="00E2016B" w:rsidRPr="002625C7">
              <w:rPr>
                <w:rStyle w:val="Hyperlink"/>
                <w:noProof/>
              </w:rPr>
              <w:t>INTRODUCTION</w:t>
            </w:r>
            <w:r w:rsidR="00E2016B">
              <w:rPr>
                <w:noProof/>
                <w:webHidden/>
              </w:rPr>
              <w:tab/>
            </w:r>
            <w:r w:rsidR="002C1E23">
              <w:rPr>
                <w:noProof/>
                <w:webHidden/>
              </w:rPr>
              <w:fldChar w:fldCharType="begin"/>
            </w:r>
            <w:r w:rsidR="00E2016B">
              <w:rPr>
                <w:noProof/>
                <w:webHidden/>
              </w:rPr>
              <w:instrText xml:space="preserve"> PAGEREF _Toc487098711 \h </w:instrText>
            </w:r>
            <w:r w:rsidR="002C1E23">
              <w:rPr>
                <w:noProof/>
                <w:webHidden/>
              </w:rPr>
            </w:r>
            <w:r w:rsidR="002C1E23">
              <w:rPr>
                <w:noProof/>
                <w:webHidden/>
              </w:rPr>
              <w:fldChar w:fldCharType="separate"/>
            </w:r>
            <w:r>
              <w:rPr>
                <w:noProof/>
                <w:webHidden/>
              </w:rPr>
              <w:t>18</w:t>
            </w:r>
            <w:r w:rsidR="002C1E23">
              <w:rPr>
                <w:noProof/>
                <w:webHidden/>
              </w:rPr>
              <w:fldChar w:fldCharType="end"/>
            </w:r>
          </w:hyperlink>
        </w:p>
        <w:p w14:paraId="0868D3AA" w14:textId="22407B2E" w:rsidR="00E2016B" w:rsidRDefault="001B7FF7">
          <w:pPr>
            <w:pStyle w:val="TOC2"/>
            <w:tabs>
              <w:tab w:val="left" w:pos="720"/>
            </w:tabs>
            <w:rPr>
              <w:rFonts w:asciiTheme="minorHAnsi" w:eastAsiaTheme="minorEastAsia" w:hAnsiTheme="minorHAnsi"/>
              <w:noProof/>
              <w:sz w:val="22"/>
            </w:rPr>
          </w:pPr>
          <w:hyperlink w:anchor="_Toc487098712" w:history="1">
            <w:r w:rsidR="00E2016B" w:rsidRPr="002625C7">
              <w:rPr>
                <w:rStyle w:val="Hyperlink"/>
                <w:noProof/>
              </w:rPr>
              <w:t>1.1</w:t>
            </w:r>
            <w:r w:rsidR="00E2016B">
              <w:rPr>
                <w:rFonts w:asciiTheme="minorHAnsi" w:eastAsiaTheme="minorEastAsia" w:hAnsiTheme="minorHAnsi"/>
                <w:noProof/>
                <w:sz w:val="22"/>
              </w:rPr>
              <w:tab/>
            </w:r>
            <w:r w:rsidR="00E2016B" w:rsidRPr="002625C7">
              <w:rPr>
                <w:rStyle w:val="Hyperlink"/>
                <w:noProof/>
              </w:rPr>
              <w:t>Project Background</w:t>
            </w:r>
            <w:r w:rsidR="00E2016B">
              <w:rPr>
                <w:noProof/>
                <w:webHidden/>
              </w:rPr>
              <w:tab/>
            </w:r>
            <w:r w:rsidR="002C1E23">
              <w:rPr>
                <w:noProof/>
                <w:webHidden/>
              </w:rPr>
              <w:fldChar w:fldCharType="begin"/>
            </w:r>
            <w:r w:rsidR="00E2016B">
              <w:rPr>
                <w:noProof/>
                <w:webHidden/>
              </w:rPr>
              <w:instrText xml:space="preserve"> PAGEREF _Toc487098712 \h </w:instrText>
            </w:r>
            <w:r w:rsidR="002C1E23">
              <w:rPr>
                <w:noProof/>
                <w:webHidden/>
              </w:rPr>
            </w:r>
            <w:r w:rsidR="002C1E23">
              <w:rPr>
                <w:noProof/>
                <w:webHidden/>
              </w:rPr>
              <w:fldChar w:fldCharType="separate"/>
            </w:r>
            <w:r>
              <w:rPr>
                <w:noProof/>
                <w:webHidden/>
              </w:rPr>
              <w:t>19</w:t>
            </w:r>
            <w:r w:rsidR="002C1E23">
              <w:rPr>
                <w:noProof/>
                <w:webHidden/>
              </w:rPr>
              <w:fldChar w:fldCharType="end"/>
            </w:r>
          </w:hyperlink>
        </w:p>
        <w:p w14:paraId="388CDDD3" w14:textId="239B4FC7" w:rsidR="00E2016B" w:rsidRDefault="001B7FF7">
          <w:pPr>
            <w:pStyle w:val="TOC3"/>
            <w:tabs>
              <w:tab w:val="left" w:pos="1320"/>
              <w:tab w:val="right" w:leader="dot" w:pos="8900"/>
            </w:tabs>
            <w:rPr>
              <w:rFonts w:asciiTheme="minorHAnsi" w:eastAsiaTheme="minorEastAsia" w:hAnsiTheme="minorHAnsi"/>
              <w:noProof/>
              <w:sz w:val="22"/>
            </w:rPr>
          </w:pPr>
          <w:hyperlink w:anchor="_Toc487098713" w:history="1">
            <w:r w:rsidR="00E2016B" w:rsidRPr="002625C7">
              <w:rPr>
                <w:rStyle w:val="Hyperlink"/>
                <w:noProof/>
              </w:rPr>
              <w:t>1.1.1</w:t>
            </w:r>
            <w:r w:rsidR="00E2016B">
              <w:rPr>
                <w:rFonts w:asciiTheme="minorHAnsi" w:eastAsiaTheme="minorEastAsia" w:hAnsiTheme="minorHAnsi"/>
                <w:noProof/>
                <w:sz w:val="22"/>
              </w:rPr>
              <w:tab/>
            </w:r>
            <w:r w:rsidR="00E2016B" w:rsidRPr="002625C7">
              <w:rPr>
                <w:rStyle w:val="Hyperlink"/>
                <w:noProof/>
              </w:rPr>
              <w:t>Kenya Railways Corporation</w:t>
            </w:r>
            <w:r w:rsidR="00E2016B">
              <w:rPr>
                <w:noProof/>
                <w:webHidden/>
              </w:rPr>
              <w:tab/>
            </w:r>
            <w:r w:rsidR="002C1E23">
              <w:rPr>
                <w:noProof/>
                <w:webHidden/>
              </w:rPr>
              <w:fldChar w:fldCharType="begin"/>
            </w:r>
            <w:r w:rsidR="00E2016B">
              <w:rPr>
                <w:noProof/>
                <w:webHidden/>
              </w:rPr>
              <w:instrText xml:space="preserve"> PAGEREF _Toc487098713 \h </w:instrText>
            </w:r>
            <w:r w:rsidR="002C1E23">
              <w:rPr>
                <w:noProof/>
                <w:webHidden/>
              </w:rPr>
            </w:r>
            <w:r w:rsidR="002C1E23">
              <w:rPr>
                <w:noProof/>
                <w:webHidden/>
              </w:rPr>
              <w:fldChar w:fldCharType="separate"/>
            </w:r>
            <w:r>
              <w:rPr>
                <w:noProof/>
                <w:webHidden/>
              </w:rPr>
              <w:t>21</w:t>
            </w:r>
            <w:r w:rsidR="002C1E23">
              <w:rPr>
                <w:noProof/>
                <w:webHidden/>
              </w:rPr>
              <w:fldChar w:fldCharType="end"/>
            </w:r>
          </w:hyperlink>
        </w:p>
        <w:p w14:paraId="0F26C2EB" w14:textId="59D52145" w:rsidR="00E2016B" w:rsidRDefault="001B7FF7">
          <w:pPr>
            <w:pStyle w:val="TOC2"/>
            <w:tabs>
              <w:tab w:val="left" w:pos="720"/>
            </w:tabs>
            <w:rPr>
              <w:rFonts w:asciiTheme="minorHAnsi" w:eastAsiaTheme="minorEastAsia" w:hAnsiTheme="minorHAnsi"/>
              <w:noProof/>
              <w:sz w:val="22"/>
            </w:rPr>
          </w:pPr>
          <w:hyperlink w:anchor="_Toc487098714" w:history="1">
            <w:r w:rsidR="00E2016B" w:rsidRPr="002625C7">
              <w:rPr>
                <w:rStyle w:val="Hyperlink"/>
                <w:noProof/>
              </w:rPr>
              <w:t>1.2</w:t>
            </w:r>
            <w:r w:rsidR="00E2016B">
              <w:rPr>
                <w:rFonts w:asciiTheme="minorHAnsi" w:eastAsiaTheme="minorEastAsia" w:hAnsiTheme="minorHAnsi"/>
                <w:noProof/>
                <w:sz w:val="22"/>
              </w:rPr>
              <w:tab/>
            </w:r>
            <w:r w:rsidR="00E2016B" w:rsidRPr="002625C7">
              <w:rPr>
                <w:rStyle w:val="Hyperlink"/>
                <w:noProof/>
              </w:rPr>
              <w:t>Project Description</w:t>
            </w:r>
            <w:r w:rsidR="00E2016B">
              <w:rPr>
                <w:noProof/>
                <w:webHidden/>
              </w:rPr>
              <w:tab/>
            </w:r>
            <w:r w:rsidR="002C1E23">
              <w:rPr>
                <w:noProof/>
                <w:webHidden/>
              </w:rPr>
              <w:fldChar w:fldCharType="begin"/>
            </w:r>
            <w:r w:rsidR="00E2016B">
              <w:rPr>
                <w:noProof/>
                <w:webHidden/>
              </w:rPr>
              <w:instrText xml:space="preserve"> PAGEREF _Toc487098714 \h </w:instrText>
            </w:r>
            <w:r w:rsidR="002C1E23">
              <w:rPr>
                <w:noProof/>
                <w:webHidden/>
              </w:rPr>
            </w:r>
            <w:r w:rsidR="002C1E23">
              <w:rPr>
                <w:noProof/>
                <w:webHidden/>
              </w:rPr>
              <w:fldChar w:fldCharType="separate"/>
            </w:r>
            <w:r>
              <w:rPr>
                <w:noProof/>
                <w:webHidden/>
              </w:rPr>
              <w:t>21</w:t>
            </w:r>
            <w:r w:rsidR="002C1E23">
              <w:rPr>
                <w:noProof/>
                <w:webHidden/>
              </w:rPr>
              <w:fldChar w:fldCharType="end"/>
            </w:r>
          </w:hyperlink>
        </w:p>
        <w:p w14:paraId="5D106DFD" w14:textId="66A91558" w:rsidR="00E2016B" w:rsidRDefault="001B7FF7">
          <w:pPr>
            <w:pStyle w:val="TOC2"/>
            <w:tabs>
              <w:tab w:val="left" w:pos="720"/>
            </w:tabs>
            <w:rPr>
              <w:rFonts w:asciiTheme="minorHAnsi" w:eastAsiaTheme="minorEastAsia" w:hAnsiTheme="minorHAnsi"/>
              <w:noProof/>
              <w:sz w:val="22"/>
            </w:rPr>
          </w:pPr>
          <w:hyperlink w:anchor="_Toc487098715" w:history="1">
            <w:r w:rsidR="00E2016B" w:rsidRPr="002625C7">
              <w:rPr>
                <w:rStyle w:val="Hyperlink"/>
                <w:noProof/>
              </w:rPr>
              <w:t>1.3</w:t>
            </w:r>
            <w:r w:rsidR="00E2016B">
              <w:rPr>
                <w:rFonts w:asciiTheme="minorHAnsi" w:eastAsiaTheme="minorEastAsia" w:hAnsiTheme="minorHAnsi"/>
                <w:noProof/>
                <w:sz w:val="22"/>
              </w:rPr>
              <w:tab/>
            </w:r>
            <w:r w:rsidR="00E2016B" w:rsidRPr="002625C7">
              <w:rPr>
                <w:rStyle w:val="Hyperlink"/>
                <w:noProof/>
              </w:rPr>
              <w:t>The ESIA Report</w:t>
            </w:r>
            <w:r w:rsidR="00E2016B">
              <w:rPr>
                <w:noProof/>
                <w:webHidden/>
              </w:rPr>
              <w:tab/>
            </w:r>
            <w:r w:rsidR="002C1E23">
              <w:rPr>
                <w:noProof/>
                <w:webHidden/>
              </w:rPr>
              <w:fldChar w:fldCharType="begin"/>
            </w:r>
            <w:r w:rsidR="00E2016B">
              <w:rPr>
                <w:noProof/>
                <w:webHidden/>
              </w:rPr>
              <w:instrText xml:space="preserve"> PAGEREF _Toc487098715 \h </w:instrText>
            </w:r>
            <w:r w:rsidR="002C1E23">
              <w:rPr>
                <w:noProof/>
                <w:webHidden/>
              </w:rPr>
            </w:r>
            <w:r w:rsidR="002C1E23">
              <w:rPr>
                <w:noProof/>
                <w:webHidden/>
              </w:rPr>
              <w:fldChar w:fldCharType="separate"/>
            </w:r>
            <w:r>
              <w:rPr>
                <w:noProof/>
                <w:webHidden/>
              </w:rPr>
              <w:t>22</w:t>
            </w:r>
            <w:r w:rsidR="002C1E23">
              <w:rPr>
                <w:noProof/>
                <w:webHidden/>
              </w:rPr>
              <w:fldChar w:fldCharType="end"/>
            </w:r>
          </w:hyperlink>
        </w:p>
        <w:p w14:paraId="5A585ABA" w14:textId="6F5B6947" w:rsidR="00E2016B" w:rsidRDefault="001B7FF7">
          <w:pPr>
            <w:pStyle w:val="TOC3"/>
            <w:tabs>
              <w:tab w:val="left" w:pos="1320"/>
              <w:tab w:val="right" w:leader="dot" w:pos="8900"/>
            </w:tabs>
            <w:rPr>
              <w:rFonts w:asciiTheme="minorHAnsi" w:eastAsiaTheme="minorEastAsia" w:hAnsiTheme="minorHAnsi"/>
              <w:noProof/>
              <w:sz w:val="22"/>
            </w:rPr>
          </w:pPr>
          <w:hyperlink w:anchor="_Toc487098716" w:history="1">
            <w:r w:rsidR="00E2016B" w:rsidRPr="002625C7">
              <w:rPr>
                <w:rStyle w:val="Hyperlink"/>
                <w:noProof/>
              </w:rPr>
              <w:t>1.3.1</w:t>
            </w:r>
            <w:r w:rsidR="00E2016B">
              <w:rPr>
                <w:rFonts w:asciiTheme="minorHAnsi" w:eastAsiaTheme="minorEastAsia" w:hAnsiTheme="minorHAnsi"/>
                <w:noProof/>
                <w:sz w:val="22"/>
              </w:rPr>
              <w:tab/>
            </w:r>
            <w:r w:rsidR="00E2016B" w:rsidRPr="002625C7">
              <w:rPr>
                <w:rStyle w:val="Hyperlink"/>
                <w:noProof/>
              </w:rPr>
              <w:t>ESIA Justification and scope</w:t>
            </w:r>
            <w:r w:rsidR="00E2016B">
              <w:rPr>
                <w:noProof/>
                <w:webHidden/>
              </w:rPr>
              <w:tab/>
            </w:r>
            <w:r w:rsidR="002C1E23">
              <w:rPr>
                <w:noProof/>
                <w:webHidden/>
              </w:rPr>
              <w:fldChar w:fldCharType="begin"/>
            </w:r>
            <w:r w:rsidR="00E2016B">
              <w:rPr>
                <w:noProof/>
                <w:webHidden/>
              </w:rPr>
              <w:instrText xml:space="preserve"> PAGEREF _Toc487098716 \h </w:instrText>
            </w:r>
            <w:r w:rsidR="002C1E23">
              <w:rPr>
                <w:noProof/>
                <w:webHidden/>
              </w:rPr>
            </w:r>
            <w:r w:rsidR="002C1E23">
              <w:rPr>
                <w:noProof/>
                <w:webHidden/>
              </w:rPr>
              <w:fldChar w:fldCharType="separate"/>
            </w:r>
            <w:r>
              <w:rPr>
                <w:noProof/>
                <w:webHidden/>
              </w:rPr>
              <w:t>22</w:t>
            </w:r>
            <w:r w:rsidR="002C1E23">
              <w:rPr>
                <w:noProof/>
                <w:webHidden/>
              </w:rPr>
              <w:fldChar w:fldCharType="end"/>
            </w:r>
          </w:hyperlink>
        </w:p>
        <w:p w14:paraId="0A9D66EB" w14:textId="342C5414" w:rsidR="00E2016B" w:rsidRDefault="001B7FF7">
          <w:pPr>
            <w:pStyle w:val="TOC3"/>
            <w:tabs>
              <w:tab w:val="left" w:pos="1320"/>
              <w:tab w:val="right" w:leader="dot" w:pos="8900"/>
            </w:tabs>
            <w:rPr>
              <w:rFonts w:asciiTheme="minorHAnsi" w:eastAsiaTheme="minorEastAsia" w:hAnsiTheme="minorHAnsi"/>
              <w:noProof/>
              <w:sz w:val="22"/>
            </w:rPr>
          </w:pPr>
          <w:hyperlink w:anchor="_Toc487098717" w:history="1">
            <w:r w:rsidR="00E2016B" w:rsidRPr="002625C7">
              <w:rPr>
                <w:rStyle w:val="Hyperlink"/>
                <w:noProof/>
              </w:rPr>
              <w:t>1.3.2</w:t>
            </w:r>
            <w:r w:rsidR="00E2016B">
              <w:rPr>
                <w:rFonts w:asciiTheme="minorHAnsi" w:eastAsiaTheme="minorEastAsia" w:hAnsiTheme="minorHAnsi"/>
                <w:noProof/>
                <w:sz w:val="22"/>
              </w:rPr>
              <w:tab/>
            </w:r>
            <w:r w:rsidR="00E2016B" w:rsidRPr="002625C7">
              <w:rPr>
                <w:rStyle w:val="Hyperlink"/>
                <w:noProof/>
              </w:rPr>
              <w:t>Terms of Reference (TOR) for the ESIA Process</w:t>
            </w:r>
            <w:r w:rsidR="00E2016B">
              <w:rPr>
                <w:noProof/>
                <w:webHidden/>
              </w:rPr>
              <w:tab/>
            </w:r>
            <w:r w:rsidR="002C1E23">
              <w:rPr>
                <w:noProof/>
                <w:webHidden/>
              </w:rPr>
              <w:fldChar w:fldCharType="begin"/>
            </w:r>
            <w:r w:rsidR="00E2016B">
              <w:rPr>
                <w:noProof/>
                <w:webHidden/>
              </w:rPr>
              <w:instrText xml:space="preserve"> PAGEREF _Toc487098717 \h </w:instrText>
            </w:r>
            <w:r w:rsidR="002C1E23">
              <w:rPr>
                <w:noProof/>
                <w:webHidden/>
              </w:rPr>
            </w:r>
            <w:r w:rsidR="002C1E23">
              <w:rPr>
                <w:noProof/>
                <w:webHidden/>
              </w:rPr>
              <w:fldChar w:fldCharType="separate"/>
            </w:r>
            <w:r>
              <w:rPr>
                <w:noProof/>
                <w:webHidden/>
              </w:rPr>
              <w:t>23</w:t>
            </w:r>
            <w:r w:rsidR="002C1E23">
              <w:rPr>
                <w:noProof/>
                <w:webHidden/>
              </w:rPr>
              <w:fldChar w:fldCharType="end"/>
            </w:r>
          </w:hyperlink>
        </w:p>
        <w:p w14:paraId="5381F493" w14:textId="25CF5282" w:rsidR="00E2016B" w:rsidRDefault="001B7FF7">
          <w:pPr>
            <w:pStyle w:val="TOC3"/>
            <w:tabs>
              <w:tab w:val="left" w:pos="1320"/>
              <w:tab w:val="right" w:leader="dot" w:pos="8900"/>
            </w:tabs>
            <w:rPr>
              <w:rFonts w:asciiTheme="minorHAnsi" w:eastAsiaTheme="minorEastAsia" w:hAnsiTheme="minorHAnsi"/>
              <w:noProof/>
              <w:sz w:val="22"/>
            </w:rPr>
          </w:pPr>
          <w:hyperlink w:anchor="_Toc487098718" w:history="1">
            <w:r w:rsidR="00E2016B" w:rsidRPr="002625C7">
              <w:rPr>
                <w:rStyle w:val="Hyperlink"/>
                <w:noProof/>
              </w:rPr>
              <w:t>1.3.3</w:t>
            </w:r>
            <w:r w:rsidR="00E2016B">
              <w:rPr>
                <w:rFonts w:asciiTheme="minorHAnsi" w:eastAsiaTheme="minorEastAsia" w:hAnsiTheme="minorHAnsi"/>
                <w:noProof/>
                <w:sz w:val="22"/>
              </w:rPr>
              <w:tab/>
            </w:r>
            <w:r w:rsidR="00E2016B" w:rsidRPr="002625C7">
              <w:rPr>
                <w:rStyle w:val="Hyperlink"/>
                <w:noProof/>
              </w:rPr>
              <w:t>ESIA Objective</w:t>
            </w:r>
            <w:r w:rsidR="00E2016B">
              <w:rPr>
                <w:noProof/>
                <w:webHidden/>
              </w:rPr>
              <w:tab/>
            </w:r>
            <w:r w:rsidR="002C1E23">
              <w:rPr>
                <w:noProof/>
                <w:webHidden/>
              </w:rPr>
              <w:fldChar w:fldCharType="begin"/>
            </w:r>
            <w:r w:rsidR="00E2016B">
              <w:rPr>
                <w:noProof/>
                <w:webHidden/>
              </w:rPr>
              <w:instrText xml:space="preserve"> PAGEREF _Toc487098718 \h </w:instrText>
            </w:r>
            <w:r w:rsidR="002C1E23">
              <w:rPr>
                <w:noProof/>
                <w:webHidden/>
              </w:rPr>
            </w:r>
            <w:r w:rsidR="002C1E23">
              <w:rPr>
                <w:noProof/>
                <w:webHidden/>
              </w:rPr>
              <w:fldChar w:fldCharType="separate"/>
            </w:r>
            <w:r>
              <w:rPr>
                <w:noProof/>
                <w:webHidden/>
              </w:rPr>
              <w:t>23</w:t>
            </w:r>
            <w:r w:rsidR="002C1E23">
              <w:rPr>
                <w:noProof/>
                <w:webHidden/>
              </w:rPr>
              <w:fldChar w:fldCharType="end"/>
            </w:r>
          </w:hyperlink>
        </w:p>
        <w:p w14:paraId="3B9095E0" w14:textId="2F9E0246" w:rsidR="00E2016B" w:rsidRDefault="001B7FF7">
          <w:pPr>
            <w:pStyle w:val="TOC2"/>
            <w:tabs>
              <w:tab w:val="left" w:pos="720"/>
            </w:tabs>
            <w:rPr>
              <w:rFonts w:asciiTheme="minorHAnsi" w:eastAsiaTheme="minorEastAsia" w:hAnsiTheme="minorHAnsi"/>
              <w:noProof/>
              <w:sz w:val="22"/>
            </w:rPr>
          </w:pPr>
          <w:hyperlink w:anchor="_Toc487098719" w:history="1">
            <w:r w:rsidR="00E2016B" w:rsidRPr="002625C7">
              <w:rPr>
                <w:rStyle w:val="Hyperlink"/>
                <w:noProof/>
              </w:rPr>
              <w:t>1.4</w:t>
            </w:r>
            <w:r w:rsidR="00E2016B">
              <w:rPr>
                <w:rFonts w:asciiTheme="minorHAnsi" w:eastAsiaTheme="minorEastAsia" w:hAnsiTheme="minorHAnsi"/>
                <w:noProof/>
                <w:sz w:val="22"/>
              </w:rPr>
              <w:tab/>
            </w:r>
            <w:r w:rsidR="00E2016B" w:rsidRPr="002625C7">
              <w:rPr>
                <w:rStyle w:val="Hyperlink"/>
                <w:noProof/>
              </w:rPr>
              <w:t>ESIA Approach and Methodology</w:t>
            </w:r>
            <w:r w:rsidR="00E2016B">
              <w:rPr>
                <w:noProof/>
                <w:webHidden/>
              </w:rPr>
              <w:tab/>
            </w:r>
            <w:r w:rsidR="002C1E23">
              <w:rPr>
                <w:noProof/>
                <w:webHidden/>
              </w:rPr>
              <w:fldChar w:fldCharType="begin"/>
            </w:r>
            <w:r w:rsidR="00E2016B">
              <w:rPr>
                <w:noProof/>
                <w:webHidden/>
              </w:rPr>
              <w:instrText xml:space="preserve"> PAGEREF _Toc487098719 \h </w:instrText>
            </w:r>
            <w:r w:rsidR="002C1E23">
              <w:rPr>
                <w:noProof/>
                <w:webHidden/>
              </w:rPr>
            </w:r>
            <w:r w:rsidR="002C1E23">
              <w:rPr>
                <w:noProof/>
                <w:webHidden/>
              </w:rPr>
              <w:fldChar w:fldCharType="separate"/>
            </w:r>
            <w:r>
              <w:rPr>
                <w:noProof/>
                <w:webHidden/>
              </w:rPr>
              <w:t>24</w:t>
            </w:r>
            <w:r w:rsidR="002C1E23">
              <w:rPr>
                <w:noProof/>
                <w:webHidden/>
              </w:rPr>
              <w:fldChar w:fldCharType="end"/>
            </w:r>
          </w:hyperlink>
        </w:p>
        <w:p w14:paraId="34D2907C" w14:textId="6D3FACB3" w:rsidR="00E2016B" w:rsidRDefault="001B7FF7">
          <w:pPr>
            <w:pStyle w:val="TOC3"/>
            <w:tabs>
              <w:tab w:val="left" w:pos="1320"/>
              <w:tab w:val="right" w:leader="dot" w:pos="8900"/>
            </w:tabs>
            <w:rPr>
              <w:rFonts w:asciiTheme="minorHAnsi" w:eastAsiaTheme="minorEastAsia" w:hAnsiTheme="minorHAnsi"/>
              <w:noProof/>
              <w:sz w:val="22"/>
            </w:rPr>
          </w:pPr>
          <w:hyperlink w:anchor="_Toc487098720" w:history="1">
            <w:r w:rsidR="00E2016B" w:rsidRPr="002625C7">
              <w:rPr>
                <w:rStyle w:val="Hyperlink"/>
                <w:noProof/>
              </w:rPr>
              <w:t>1.4.1</w:t>
            </w:r>
            <w:r w:rsidR="00E2016B">
              <w:rPr>
                <w:rFonts w:asciiTheme="minorHAnsi" w:eastAsiaTheme="minorEastAsia" w:hAnsiTheme="minorHAnsi"/>
                <w:noProof/>
                <w:sz w:val="22"/>
              </w:rPr>
              <w:tab/>
            </w:r>
            <w:r w:rsidR="00E2016B" w:rsidRPr="002625C7">
              <w:rPr>
                <w:rStyle w:val="Hyperlink"/>
                <w:noProof/>
              </w:rPr>
              <w:t>Environmental Screening</w:t>
            </w:r>
            <w:r w:rsidR="00E2016B">
              <w:rPr>
                <w:noProof/>
                <w:webHidden/>
              </w:rPr>
              <w:tab/>
            </w:r>
            <w:r w:rsidR="002C1E23">
              <w:rPr>
                <w:noProof/>
                <w:webHidden/>
              </w:rPr>
              <w:fldChar w:fldCharType="begin"/>
            </w:r>
            <w:r w:rsidR="00E2016B">
              <w:rPr>
                <w:noProof/>
                <w:webHidden/>
              </w:rPr>
              <w:instrText xml:space="preserve"> PAGEREF _Toc487098720 \h </w:instrText>
            </w:r>
            <w:r w:rsidR="002C1E23">
              <w:rPr>
                <w:noProof/>
                <w:webHidden/>
              </w:rPr>
            </w:r>
            <w:r w:rsidR="002C1E23">
              <w:rPr>
                <w:noProof/>
                <w:webHidden/>
              </w:rPr>
              <w:fldChar w:fldCharType="separate"/>
            </w:r>
            <w:r>
              <w:rPr>
                <w:noProof/>
                <w:webHidden/>
              </w:rPr>
              <w:t>26</w:t>
            </w:r>
            <w:r w:rsidR="002C1E23">
              <w:rPr>
                <w:noProof/>
                <w:webHidden/>
              </w:rPr>
              <w:fldChar w:fldCharType="end"/>
            </w:r>
          </w:hyperlink>
        </w:p>
        <w:p w14:paraId="0CFDC449" w14:textId="7CCB53C5" w:rsidR="00E2016B" w:rsidRDefault="001B7FF7">
          <w:pPr>
            <w:pStyle w:val="TOC3"/>
            <w:tabs>
              <w:tab w:val="left" w:pos="1320"/>
              <w:tab w:val="right" w:leader="dot" w:pos="8900"/>
            </w:tabs>
            <w:rPr>
              <w:rFonts w:asciiTheme="minorHAnsi" w:eastAsiaTheme="minorEastAsia" w:hAnsiTheme="minorHAnsi"/>
              <w:noProof/>
              <w:sz w:val="22"/>
            </w:rPr>
          </w:pPr>
          <w:hyperlink w:anchor="_Toc487098721" w:history="1">
            <w:r w:rsidR="00E2016B" w:rsidRPr="002625C7">
              <w:rPr>
                <w:rStyle w:val="Hyperlink"/>
                <w:noProof/>
              </w:rPr>
              <w:t>1.4.2</w:t>
            </w:r>
            <w:r w:rsidR="00E2016B">
              <w:rPr>
                <w:rFonts w:asciiTheme="minorHAnsi" w:eastAsiaTheme="minorEastAsia" w:hAnsiTheme="minorHAnsi"/>
                <w:noProof/>
                <w:sz w:val="22"/>
              </w:rPr>
              <w:tab/>
            </w:r>
            <w:r w:rsidR="00E2016B" w:rsidRPr="002625C7">
              <w:rPr>
                <w:rStyle w:val="Hyperlink"/>
                <w:noProof/>
              </w:rPr>
              <w:t>Environmental Scoping</w:t>
            </w:r>
            <w:r w:rsidR="00E2016B">
              <w:rPr>
                <w:noProof/>
                <w:webHidden/>
              </w:rPr>
              <w:tab/>
            </w:r>
            <w:r w:rsidR="002C1E23">
              <w:rPr>
                <w:noProof/>
                <w:webHidden/>
              </w:rPr>
              <w:fldChar w:fldCharType="begin"/>
            </w:r>
            <w:r w:rsidR="00E2016B">
              <w:rPr>
                <w:noProof/>
                <w:webHidden/>
              </w:rPr>
              <w:instrText xml:space="preserve"> PAGEREF _Toc487098721 \h </w:instrText>
            </w:r>
            <w:r w:rsidR="002C1E23">
              <w:rPr>
                <w:noProof/>
                <w:webHidden/>
              </w:rPr>
            </w:r>
            <w:r w:rsidR="002C1E23">
              <w:rPr>
                <w:noProof/>
                <w:webHidden/>
              </w:rPr>
              <w:fldChar w:fldCharType="separate"/>
            </w:r>
            <w:r>
              <w:rPr>
                <w:noProof/>
                <w:webHidden/>
              </w:rPr>
              <w:t>26</w:t>
            </w:r>
            <w:r w:rsidR="002C1E23">
              <w:rPr>
                <w:noProof/>
                <w:webHidden/>
              </w:rPr>
              <w:fldChar w:fldCharType="end"/>
            </w:r>
          </w:hyperlink>
        </w:p>
        <w:p w14:paraId="7E5FD2D2" w14:textId="4C3D8ACC" w:rsidR="00E2016B" w:rsidRDefault="001B7FF7">
          <w:pPr>
            <w:pStyle w:val="TOC3"/>
            <w:tabs>
              <w:tab w:val="left" w:pos="1320"/>
              <w:tab w:val="right" w:leader="dot" w:pos="8900"/>
            </w:tabs>
            <w:rPr>
              <w:rFonts w:asciiTheme="minorHAnsi" w:eastAsiaTheme="minorEastAsia" w:hAnsiTheme="minorHAnsi"/>
              <w:noProof/>
              <w:sz w:val="22"/>
            </w:rPr>
          </w:pPr>
          <w:hyperlink w:anchor="_Toc487098722" w:history="1">
            <w:r w:rsidR="00E2016B" w:rsidRPr="002625C7">
              <w:rPr>
                <w:rStyle w:val="Hyperlink"/>
                <w:noProof/>
              </w:rPr>
              <w:t>1.4.3</w:t>
            </w:r>
            <w:r w:rsidR="00E2016B">
              <w:rPr>
                <w:rFonts w:asciiTheme="minorHAnsi" w:eastAsiaTheme="minorEastAsia" w:hAnsiTheme="minorHAnsi"/>
                <w:noProof/>
                <w:sz w:val="22"/>
              </w:rPr>
              <w:tab/>
            </w:r>
            <w:r w:rsidR="00E2016B" w:rsidRPr="002625C7">
              <w:rPr>
                <w:rStyle w:val="Hyperlink"/>
                <w:noProof/>
              </w:rPr>
              <w:t>Documentary Review</w:t>
            </w:r>
            <w:r w:rsidR="00E2016B">
              <w:rPr>
                <w:noProof/>
                <w:webHidden/>
              </w:rPr>
              <w:tab/>
            </w:r>
            <w:r w:rsidR="002C1E23">
              <w:rPr>
                <w:noProof/>
                <w:webHidden/>
              </w:rPr>
              <w:fldChar w:fldCharType="begin"/>
            </w:r>
            <w:r w:rsidR="00E2016B">
              <w:rPr>
                <w:noProof/>
                <w:webHidden/>
              </w:rPr>
              <w:instrText xml:space="preserve"> PAGEREF _Toc487098722 \h </w:instrText>
            </w:r>
            <w:r w:rsidR="002C1E23">
              <w:rPr>
                <w:noProof/>
                <w:webHidden/>
              </w:rPr>
            </w:r>
            <w:r w:rsidR="002C1E23">
              <w:rPr>
                <w:noProof/>
                <w:webHidden/>
              </w:rPr>
              <w:fldChar w:fldCharType="separate"/>
            </w:r>
            <w:r>
              <w:rPr>
                <w:noProof/>
                <w:webHidden/>
              </w:rPr>
              <w:t>27</w:t>
            </w:r>
            <w:r w:rsidR="002C1E23">
              <w:rPr>
                <w:noProof/>
                <w:webHidden/>
              </w:rPr>
              <w:fldChar w:fldCharType="end"/>
            </w:r>
          </w:hyperlink>
        </w:p>
        <w:p w14:paraId="3D27CC3C" w14:textId="2BDEA288" w:rsidR="00E2016B" w:rsidRDefault="001B7FF7">
          <w:pPr>
            <w:pStyle w:val="TOC3"/>
            <w:tabs>
              <w:tab w:val="left" w:pos="1320"/>
              <w:tab w:val="right" w:leader="dot" w:pos="8900"/>
            </w:tabs>
            <w:rPr>
              <w:rFonts w:asciiTheme="minorHAnsi" w:eastAsiaTheme="minorEastAsia" w:hAnsiTheme="minorHAnsi"/>
              <w:noProof/>
              <w:sz w:val="22"/>
            </w:rPr>
          </w:pPr>
          <w:hyperlink w:anchor="_Toc487098723" w:history="1">
            <w:r w:rsidR="00E2016B" w:rsidRPr="002625C7">
              <w:rPr>
                <w:rStyle w:val="Hyperlink"/>
                <w:noProof/>
              </w:rPr>
              <w:t>1.4.4</w:t>
            </w:r>
            <w:r w:rsidR="00E2016B">
              <w:rPr>
                <w:rFonts w:asciiTheme="minorHAnsi" w:eastAsiaTheme="minorEastAsia" w:hAnsiTheme="minorHAnsi"/>
                <w:noProof/>
                <w:sz w:val="22"/>
              </w:rPr>
              <w:tab/>
            </w:r>
            <w:r w:rsidR="00E2016B" w:rsidRPr="002625C7">
              <w:rPr>
                <w:rStyle w:val="Hyperlink"/>
                <w:noProof/>
              </w:rPr>
              <w:t>Data collection procedure</w:t>
            </w:r>
            <w:r w:rsidR="00E2016B">
              <w:rPr>
                <w:noProof/>
                <w:webHidden/>
              </w:rPr>
              <w:tab/>
            </w:r>
            <w:r w:rsidR="002C1E23">
              <w:rPr>
                <w:noProof/>
                <w:webHidden/>
              </w:rPr>
              <w:fldChar w:fldCharType="begin"/>
            </w:r>
            <w:r w:rsidR="00E2016B">
              <w:rPr>
                <w:noProof/>
                <w:webHidden/>
              </w:rPr>
              <w:instrText xml:space="preserve"> PAGEREF _Toc487098723 \h </w:instrText>
            </w:r>
            <w:r w:rsidR="002C1E23">
              <w:rPr>
                <w:noProof/>
                <w:webHidden/>
              </w:rPr>
            </w:r>
            <w:r w:rsidR="002C1E23">
              <w:rPr>
                <w:noProof/>
                <w:webHidden/>
              </w:rPr>
              <w:fldChar w:fldCharType="separate"/>
            </w:r>
            <w:r>
              <w:rPr>
                <w:noProof/>
                <w:webHidden/>
              </w:rPr>
              <w:t>27</w:t>
            </w:r>
            <w:r w:rsidR="002C1E23">
              <w:rPr>
                <w:noProof/>
                <w:webHidden/>
              </w:rPr>
              <w:fldChar w:fldCharType="end"/>
            </w:r>
          </w:hyperlink>
        </w:p>
        <w:p w14:paraId="3AD2DCB5" w14:textId="0E1ED3EE" w:rsidR="00E2016B" w:rsidRDefault="001B7FF7">
          <w:pPr>
            <w:pStyle w:val="TOC3"/>
            <w:tabs>
              <w:tab w:val="left" w:pos="1320"/>
              <w:tab w:val="right" w:leader="dot" w:pos="8900"/>
            </w:tabs>
            <w:rPr>
              <w:rFonts w:asciiTheme="minorHAnsi" w:eastAsiaTheme="minorEastAsia" w:hAnsiTheme="minorHAnsi"/>
              <w:noProof/>
              <w:sz w:val="22"/>
            </w:rPr>
          </w:pPr>
          <w:hyperlink w:anchor="_Toc487098724" w:history="1">
            <w:r w:rsidR="00E2016B" w:rsidRPr="002625C7">
              <w:rPr>
                <w:rStyle w:val="Hyperlink"/>
                <w:noProof/>
              </w:rPr>
              <w:t>1.4.5</w:t>
            </w:r>
            <w:r w:rsidR="00E2016B">
              <w:rPr>
                <w:rFonts w:asciiTheme="minorHAnsi" w:eastAsiaTheme="minorEastAsia" w:hAnsiTheme="minorHAnsi"/>
                <w:noProof/>
                <w:sz w:val="22"/>
              </w:rPr>
              <w:tab/>
            </w:r>
            <w:r w:rsidR="00E2016B" w:rsidRPr="002625C7">
              <w:rPr>
                <w:rStyle w:val="Hyperlink"/>
                <w:noProof/>
              </w:rPr>
              <w:t>Site Assessment</w:t>
            </w:r>
            <w:r w:rsidR="00E2016B">
              <w:rPr>
                <w:noProof/>
                <w:webHidden/>
              </w:rPr>
              <w:tab/>
            </w:r>
            <w:r w:rsidR="002C1E23">
              <w:rPr>
                <w:noProof/>
                <w:webHidden/>
              </w:rPr>
              <w:fldChar w:fldCharType="begin"/>
            </w:r>
            <w:r w:rsidR="00E2016B">
              <w:rPr>
                <w:noProof/>
                <w:webHidden/>
              </w:rPr>
              <w:instrText xml:space="preserve"> PAGEREF _Toc487098724 \h </w:instrText>
            </w:r>
            <w:r w:rsidR="002C1E23">
              <w:rPr>
                <w:noProof/>
                <w:webHidden/>
              </w:rPr>
            </w:r>
            <w:r w:rsidR="002C1E23">
              <w:rPr>
                <w:noProof/>
                <w:webHidden/>
              </w:rPr>
              <w:fldChar w:fldCharType="separate"/>
            </w:r>
            <w:r>
              <w:rPr>
                <w:noProof/>
                <w:webHidden/>
              </w:rPr>
              <w:t>27</w:t>
            </w:r>
            <w:r w:rsidR="002C1E23">
              <w:rPr>
                <w:noProof/>
                <w:webHidden/>
              </w:rPr>
              <w:fldChar w:fldCharType="end"/>
            </w:r>
          </w:hyperlink>
        </w:p>
        <w:p w14:paraId="4669ED76" w14:textId="6F7CB1FE" w:rsidR="00E2016B" w:rsidRDefault="001B7FF7">
          <w:pPr>
            <w:pStyle w:val="TOC3"/>
            <w:tabs>
              <w:tab w:val="left" w:pos="1320"/>
              <w:tab w:val="right" w:leader="dot" w:pos="8900"/>
            </w:tabs>
            <w:rPr>
              <w:rFonts w:asciiTheme="minorHAnsi" w:eastAsiaTheme="minorEastAsia" w:hAnsiTheme="minorHAnsi"/>
              <w:noProof/>
              <w:sz w:val="22"/>
            </w:rPr>
          </w:pPr>
          <w:hyperlink w:anchor="_Toc487098725" w:history="1">
            <w:r w:rsidR="00E2016B" w:rsidRPr="002625C7">
              <w:rPr>
                <w:rStyle w:val="Hyperlink"/>
                <w:noProof/>
              </w:rPr>
              <w:t>1.4.6</w:t>
            </w:r>
            <w:r w:rsidR="00E2016B">
              <w:rPr>
                <w:rFonts w:asciiTheme="minorHAnsi" w:eastAsiaTheme="minorEastAsia" w:hAnsiTheme="minorHAnsi"/>
                <w:noProof/>
                <w:sz w:val="22"/>
              </w:rPr>
              <w:tab/>
            </w:r>
            <w:r w:rsidR="00E2016B" w:rsidRPr="002625C7">
              <w:rPr>
                <w:rStyle w:val="Hyperlink"/>
                <w:noProof/>
              </w:rPr>
              <w:t>Data analysis and impact prediction</w:t>
            </w:r>
            <w:r w:rsidR="00E2016B">
              <w:rPr>
                <w:noProof/>
                <w:webHidden/>
              </w:rPr>
              <w:tab/>
            </w:r>
            <w:r w:rsidR="002C1E23">
              <w:rPr>
                <w:noProof/>
                <w:webHidden/>
              </w:rPr>
              <w:fldChar w:fldCharType="begin"/>
            </w:r>
            <w:r w:rsidR="00E2016B">
              <w:rPr>
                <w:noProof/>
                <w:webHidden/>
              </w:rPr>
              <w:instrText xml:space="preserve"> PAGEREF _Toc487098725 \h </w:instrText>
            </w:r>
            <w:r w:rsidR="002C1E23">
              <w:rPr>
                <w:noProof/>
                <w:webHidden/>
              </w:rPr>
            </w:r>
            <w:r w:rsidR="002C1E23">
              <w:rPr>
                <w:noProof/>
                <w:webHidden/>
              </w:rPr>
              <w:fldChar w:fldCharType="separate"/>
            </w:r>
            <w:r>
              <w:rPr>
                <w:noProof/>
                <w:webHidden/>
              </w:rPr>
              <w:t>28</w:t>
            </w:r>
            <w:r w:rsidR="002C1E23">
              <w:rPr>
                <w:noProof/>
                <w:webHidden/>
              </w:rPr>
              <w:fldChar w:fldCharType="end"/>
            </w:r>
          </w:hyperlink>
        </w:p>
        <w:p w14:paraId="68C79C4F" w14:textId="376C2565" w:rsidR="00E2016B" w:rsidRDefault="001B7FF7">
          <w:pPr>
            <w:pStyle w:val="TOC3"/>
            <w:tabs>
              <w:tab w:val="left" w:pos="1320"/>
              <w:tab w:val="right" w:leader="dot" w:pos="8900"/>
            </w:tabs>
            <w:rPr>
              <w:rFonts w:asciiTheme="minorHAnsi" w:eastAsiaTheme="minorEastAsia" w:hAnsiTheme="minorHAnsi"/>
              <w:noProof/>
              <w:sz w:val="22"/>
            </w:rPr>
          </w:pPr>
          <w:hyperlink w:anchor="_Toc487098726" w:history="1">
            <w:r w:rsidR="00E2016B" w:rsidRPr="002625C7">
              <w:rPr>
                <w:rStyle w:val="Hyperlink"/>
                <w:noProof/>
              </w:rPr>
              <w:t>1.4.7</w:t>
            </w:r>
            <w:r w:rsidR="00E2016B">
              <w:rPr>
                <w:rFonts w:asciiTheme="minorHAnsi" w:eastAsiaTheme="minorEastAsia" w:hAnsiTheme="minorHAnsi"/>
                <w:noProof/>
                <w:sz w:val="22"/>
              </w:rPr>
              <w:tab/>
            </w:r>
            <w:r w:rsidR="00E2016B" w:rsidRPr="002625C7">
              <w:rPr>
                <w:rStyle w:val="Hyperlink"/>
                <w:noProof/>
              </w:rPr>
              <w:t xml:space="preserve">Detailed </w:t>
            </w:r>
            <w:r w:rsidR="00E2016B" w:rsidRPr="002625C7">
              <w:rPr>
                <w:rStyle w:val="Hyperlink"/>
                <w:rFonts w:eastAsia="Calibri"/>
                <w:noProof/>
              </w:rPr>
              <w:t>ESIA</w:t>
            </w:r>
            <w:r w:rsidR="00E2016B" w:rsidRPr="002625C7">
              <w:rPr>
                <w:rStyle w:val="Hyperlink"/>
                <w:noProof/>
              </w:rPr>
              <w:t xml:space="preserve"> Report Activities</w:t>
            </w:r>
            <w:r w:rsidR="00E2016B">
              <w:rPr>
                <w:noProof/>
                <w:webHidden/>
              </w:rPr>
              <w:tab/>
            </w:r>
            <w:r w:rsidR="002C1E23">
              <w:rPr>
                <w:noProof/>
                <w:webHidden/>
              </w:rPr>
              <w:fldChar w:fldCharType="begin"/>
            </w:r>
            <w:r w:rsidR="00E2016B">
              <w:rPr>
                <w:noProof/>
                <w:webHidden/>
              </w:rPr>
              <w:instrText xml:space="preserve"> PAGEREF _Toc487098726 \h </w:instrText>
            </w:r>
            <w:r w:rsidR="002C1E23">
              <w:rPr>
                <w:noProof/>
                <w:webHidden/>
              </w:rPr>
            </w:r>
            <w:r w:rsidR="002C1E23">
              <w:rPr>
                <w:noProof/>
                <w:webHidden/>
              </w:rPr>
              <w:fldChar w:fldCharType="separate"/>
            </w:r>
            <w:r>
              <w:rPr>
                <w:noProof/>
                <w:webHidden/>
              </w:rPr>
              <w:t>28</w:t>
            </w:r>
            <w:r w:rsidR="002C1E23">
              <w:rPr>
                <w:noProof/>
                <w:webHidden/>
              </w:rPr>
              <w:fldChar w:fldCharType="end"/>
            </w:r>
          </w:hyperlink>
        </w:p>
        <w:p w14:paraId="4CC477BD" w14:textId="1286253A" w:rsidR="00E2016B" w:rsidRDefault="001B7FF7">
          <w:pPr>
            <w:pStyle w:val="TOC3"/>
            <w:tabs>
              <w:tab w:val="left" w:pos="1320"/>
              <w:tab w:val="right" w:leader="dot" w:pos="8900"/>
            </w:tabs>
            <w:rPr>
              <w:rFonts w:asciiTheme="minorHAnsi" w:eastAsiaTheme="minorEastAsia" w:hAnsiTheme="minorHAnsi"/>
              <w:noProof/>
              <w:sz w:val="22"/>
            </w:rPr>
          </w:pPr>
          <w:hyperlink w:anchor="_Toc487098727" w:history="1">
            <w:r w:rsidR="00E2016B" w:rsidRPr="002625C7">
              <w:rPr>
                <w:rStyle w:val="Hyperlink"/>
                <w:noProof/>
              </w:rPr>
              <w:t>1.4.8</w:t>
            </w:r>
            <w:r w:rsidR="00E2016B">
              <w:rPr>
                <w:rFonts w:asciiTheme="minorHAnsi" w:eastAsiaTheme="minorEastAsia" w:hAnsiTheme="minorHAnsi"/>
                <w:noProof/>
                <w:sz w:val="22"/>
              </w:rPr>
              <w:tab/>
            </w:r>
            <w:r w:rsidR="00E2016B" w:rsidRPr="002625C7">
              <w:rPr>
                <w:rStyle w:val="Hyperlink"/>
                <w:noProof/>
              </w:rPr>
              <w:t>Stakeholders Consultations</w:t>
            </w:r>
            <w:r w:rsidR="00E2016B">
              <w:rPr>
                <w:noProof/>
                <w:webHidden/>
              </w:rPr>
              <w:tab/>
            </w:r>
            <w:r w:rsidR="002C1E23">
              <w:rPr>
                <w:noProof/>
                <w:webHidden/>
              </w:rPr>
              <w:fldChar w:fldCharType="begin"/>
            </w:r>
            <w:r w:rsidR="00E2016B">
              <w:rPr>
                <w:noProof/>
                <w:webHidden/>
              </w:rPr>
              <w:instrText xml:space="preserve"> PAGEREF _Toc487098727 \h </w:instrText>
            </w:r>
            <w:r w:rsidR="002C1E23">
              <w:rPr>
                <w:noProof/>
                <w:webHidden/>
              </w:rPr>
            </w:r>
            <w:r w:rsidR="002C1E23">
              <w:rPr>
                <w:noProof/>
                <w:webHidden/>
              </w:rPr>
              <w:fldChar w:fldCharType="separate"/>
            </w:r>
            <w:r>
              <w:rPr>
                <w:noProof/>
                <w:webHidden/>
              </w:rPr>
              <w:t>29</w:t>
            </w:r>
            <w:r w:rsidR="002C1E23">
              <w:rPr>
                <w:noProof/>
                <w:webHidden/>
              </w:rPr>
              <w:fldChar w:fldCharType="end"/>
            </w:r>
          </w:hyperlink>
        </w:p>
        <w:p w14:paraId="28325CDC" w14:textId="50153A01" w:rsidR="00E2016B" w:rsidRDefault="001B7FF7">
          <w:pPr>
            <w:pStyle w:val="TOC3"/>
            <w:tabs>
              <w:tab w:val="left" w:pos="1320"/>
              <w:tab w:val="right" w:leader="dot" w:pos="8900"/>
            </w:tabs>
            <w:rPr>
              <w:rFonts w:asciiTheme="minorHAnsi" w:eastAsiaTheme="minorEastAsia" w:hAnsiTheme="minorHAnsi"/>
              <w:noProof/>
              <w:sz w:val="22"/>
            </w:rPr>
          </w:pPr>
          <w:hyperlink w:anchor="_Toc487098728" w:history="1">
            <w:r w:rsidR="00E2016B" w:rsidRPr="002625C7">
              <w:rPr>
                <w:rStyle w:val="Hyperlink"/>
                <w:noProof/>
              </w:rPr>
              <w:t>1.4.9</w:t>
            </w:r>
            <w:r w:rsidR="00E2016B">
              <w:rPr>
                <w:rFonts w:asciiTheme="minorHAnsi" w:eastAsiaTheme="minorEastAsia" w:hAnsiTheme="minorHAnsi"/>
                <w:noProof/>
                <w:sz w:val="22"/>
              </w:rPr>
              <w:tab/>
            </w:r>
            <w:r w:rsidR="00E2016B" w:rsidRPr="002625C7">
              <w:rPr>
                <w:rStyle w:val="Hyperlink"/>
                <w:noProof/>
              </w:rPr>
              <w:t>Socio-Economic Survey</w:t>
            </w:r>
            <w:r w:rsidR="00E2016B">
              <w:rPr>
                <w:noProof/>
                <w:webHidden/>
              </w:rPr>
              <w:tab/>
            </w:r>
            <w:r w:rsidR="002C1E23">
              <w:rPr>
                <w:noProof/>
                <w:webHidden/>
              </w:rPr>
              <w:fldChar w:fldCharType="begin"/>
            </w:r>
            <w:r w:rsidR="00E2016B">
              <w:rPr>
                <w:noProof/>
                <w:webHidden/>
              </w:rPr>
              <w:instrText xml:space="preserve"> PAGEREF _Toc487098728 \h </w:instrText>
            </w:r>
            <w:r w:rsidR="002C1E23">
              <w:rPr>
                <w:noProof/>
                <w:webHidden/>
              </w:rPr>
            </w:r>
            <w:r w:rsidR="002C1E23">
              <w:rPr>
                <w:noProof/>
                <w:webHidden/>
              </w:rPr>
              <w:fldChar w:fldCharType="separate"/>
            </w:r>
            <w:r>
              <w:rPr>
                <w:noProof/>
                <w:webHidden/>
              </w:rPr>
              <w:t>29</w:t>
            </w:r>
            <w:r w:rsidR="002C1E23">
              <w:rPr>
                <w:noProof/>
                <w:webHidden/>
              </w:rPr>
              <w:fldChar w:fldCharType="end"/>
            </w:r>
          </w:hyperlink>
        </w:p>
        <w:p w14:paraId="2F213D8A" w14:textId="2DF415F4" w:rsidR="00E2016B" w:rsidRDefault="001B7FF7">
          <w:pPr>
            <w:pStyle w:val="TOC3"/>
            <w:tabs>
              <w:tab w:val="left" w:pos="1320"/>
              <w:tab w:val="right" w:leader="dot" w:pos="8900"/>
            </w:tabs>
            <w:rPr>
              <w:rFonts w:asciiTheme="minorHAnsi" w:eastAsiaTheme="minorEastAsia" w:hAnsiTheme="minorHAnsi"/>
              <w:noProof/>
              <w:sz w:val="22"/>
            </w:rPr>
          </w:pPr>
          <w:hyperlink w:anchor="_Toc487098729" w:history="1">
            <w:r w:rsidR="00E2016B" w:rsidRPr="002625C7">
              <w:rPr>
                <w:rStyle w:val="Hyperlink"/>
                <w:noProof/>
              </w:rPr>
              <w:t>1.4.10</w:t>
            </w:r>
            <w:r w:rsidR="00E2016B">
              <w:rPr>
                <w:rFonts w:asciiTheme="minorHAnsi" w:eastAsiaTheme="minorEastAsia" w:hAnsiTheme="minorHAnsi"/>
                <w:noProof/>
                <w:sz w:val="22"/>
              </w:rPr>
              <w:tab/>
            </w:r>
            <w:r w:rsidR="00E2016B" w:rsidRPr="002625C7">
              <w:rPr>
                <w:rStyle w:val="Hyperlink"/>
                <w:noProof/>
              </w:rPr>
              <w:t>Impact Assessment and Mitigation Measures</w:t>
            </w:r>
            <w:r w:rsidR="00E2016B">
              <w:rPr>
                <w:noProof/>
                <w:webHidden/>
              </w:rPr>
              <w:tab/>
            </w:r>
            <w:r w:rsidR="002C1E23">
              <w:rPr>
                <w:noProof/>
                <w:webHidden/>
              </w:rPr>
              <w:fldChar w:fldCharType="begin"/>
            </w:r>
            <w:r w:rsidR="00E2016B">
              <w:rPr>
                <w:noProof/>
                <w:webHidden/>
              </w:rPr>
              <w:instrText xml:space="preserve"> PAGEREF _Toc487098729 \h </w:instrText>
            </w:r>
            <w:r w:rsidR="002C1E23">
              <w:rPr>
                <w:noProof/>
                <w:webHidden/>
              </w:rPr>
            </w:r>
            <w:r w:rsidR="002C1E23">
              <w:rPr>
                <w:noProof/>
                <w:webHidden/>
              </w:rPr>
              <w:fldChar w:fldCharType="separate"/>
            </w:r>
            <w:r>
              <w:rPr>
                <w:noProof/>
                <w:webHidden/>
              </w:rPr>
              <w:t>29</w:t>
            </w:r>
            <w:r w:rsidR="002C1E23">
              <w:rPr>
                <w:noProof/>
                <w:webHidden/>
              </w:rPr>
              <w:fldChar w:fldCharType="end"/>
            </w:r>
          </w:hyperlink>
        </w:p>
        <w:p w14:paraId="294293E7" w14:textId="43A3EE7D" w:rsidR="00E2016B" w:rsidRDefault="001B7FF7">
          <w:pPr>
            <w:pStyle w:val="TOC3"/>
            <w:tabs>
              <w:tab w:val="left" w:pos="1320"/>
              <w:tab w:val="right" w:leader="dot" w:pos="8900"/>
            </w:tabs>
            <w:rPr>
              <w:rFonts w:asciiTheme="minorHAnsi" w:eastAsiaTheme="minorEastAsia" w:hAnsiTheme="minorHAnsi"/>
              <w:noProof/>
              <w:sz w:val="22"/>
            </w:rPr>
          </w:pPr>
          <w:hyperlink w:anchor="_Toc487098730" w:history="1">
            <w:r w:rsidR="00E2016B" w:rsidRPr="002625C7">
              <w:rPr>
                <w:rStyle w:val="Hyperlink"/>
                <w:noProof/>
              </w:rPr>
              <w:t>1.4.11</w:t>
            </w:r>
            <w:r w:rsidR="00E2016B">
              <w:rPr>
                <w:rFonts w:asciiTheme="minorHAnsi" w:eastAsiaTheme="minorEastAsia" w:hAnsiTheme="minorHAnsi"/>
                <w:noProof/>
                <w:sz w:val="22"/>
              </w:rPr>
              <w:tab/>
            </w:r>
            <w:r w:rsidR="00E2016B" w:rsidRPr="002625C7">
              <w:rPr>
                <w:rStyle w:val="Hyperlink"/>
                <w:noProof/>
              </w:rPr>
              <w:t>Environmental and social Management and Monitoring Plan</w:t>
            </w:r>
            <w:r w:rsidR="00E2016B">
              <w:rPr>
                <w:noProof/>
                <w:webHidden/>
              </w:rPr>
              <w:tab/>
            </w:r>
            <w:r w:rsidR="002C1E23">
              <w:rPr>
                <w:noProof/>
                <w:webHidden/>
              </w:rPr>
              <w:fldChar w:fldCharType="begin"/>
            </w:r>
            <w:r w:rsidR="00E2016B">
              <w:rPr>
                <w:noProof/>
                <w:webHidden/>
              </w:rPr>
              <w:instrText xml:space="preserve"> PAGEREF _Toc487098730 \h </w:instrText>
            </w:r>
            <w:r w:rsidR="002C1E23">
              <w:rPr>
                <w:noProof/>
                <w:webHidden/>
              </w:rPr>
            </w:r>
            <w:r w:rsidR="002C1E23">
              <w:rPr>
                <w:noProof/>
                <w:webHidden/>
              </w:rPr>
              <w:fldChar w:fldCharType="separate"/>
            </w:r>
            <w:r>
              <w:rPr>
                <w:noProof/>
                <w:webHidden/>
              </w:rPr>
              <w:t>30</w:t>
            </w:r>
            <w:r w:rsidR="002C1E23">
              <w:rPr>
                <w:noProof/>
                <w:webHidden/>
              </w:rPr>
              <w:fldChar w:fldCharType="end"/>
            </w:r>
          </w:hyperlink>
        </w:p>
        <w:p w14:paraId="7A30C44E" w14:textId="578CE547" w:rsidR="00E2016B" w:rsidRDefault="001B7FF7">
          <w:pPr>
            <w:pStyle w:val="TOC3"/>
            <w:tabs>
              <w:tab w:val="left" w:pos="1320"/>
              <w:tab w:val="right" w:leader="dot" w:pos="8900"/>
            </w:tabs>
            <w:rPr>
              <w:rFonts w:asciiTheme="minorHAnsi" w:eastAsiaTheme="minorEastAsia" w:hAnsiTheme="minorHAnsi"/>
              <w:noProof/>
              <w:sz w:val="22"/>
            </w:rPr>
          </w:pPr>
          <w:hyperlink w:anchor="_Toc487098731" w:history="1">
            <w:r w:rsidR="00E2016B" w:rsidRPr="002625C7">
              <w:rPr>
                <w:rStyle w:val="Hyperlink"/>
                <w:noProof/>
              </w:rPr>
              <w:t>1.4.12</w:t>
            </w:r>
            <w:r w:rsidR="00E2016B">
              <w:rPr>
                <w:rFonts w:asciiTheme="minorHAnsi" w:eastAsiaTheme="minorEastAsia" w:hAnsiTheme="minorHAnsi"/>
                <w:noProof/>
                <w:sz w:val="22"/>
              </w:rPr>
              <w:tab/>
            </w:r>
            <w:r w:rsidR="00E2016B" w:rsidRPr="002625C7">
              <w:rPr>
                <w:rStyle w:val="Hyperlink"/>
                <w:noProof/>
              </w:rPr>
              <w:t>ESIA Output</w:t>
            </w:r>
            <w:r w:rsidR="00E2016B">
              <w:rPr>
                <w:noProof/>
                <w:webHidden/>
              </w:rPr>
              <w:tab/>
            </w:r>
            <w:r w:rsidR="002C1E23">
              <w:rPr>
                <w:noProof/>
                <w:webHidden/>
              </w:rPr>
              <w:fldChar w:fldCharType="begin"/>
            </w:r>
            <w:r w:rsidR="00E2016B">
              <w:rPr>
                <w:noProof/>
                <w:webHidden/>
              </w:rPr>
              <w:instrText xml:space="preserve"> PAGEREF _Toc487098731 \h </w:instrText>
            </w:r>
            <w:r w:rsidR="002C1E23">
              <w:rPr>
                <w:noProof/>
                <w:webHidden/>
              </w:rPr>
            </w:r>
            <w:r w:rsidR="002C1E23">
              <w:rPr>
                <w:noProof/>
                <w:webHidden/>
              </w:rPr>
              <w:fldChar w:fldCharType="separate"/>
            </w:r>
            <w:r>
              <w:rPr>
                <w:noProof/>
                <w:webHidden/>
              </w:rPr>
              <w:t>30</w:t>
            </w:r>
            <w:r w:rsidR="002C1E23">
              <w:rPr>
                <w:noProof/>
                <w:webHidden/>
              </w:rPr>
              <w:fldChar w:fldCharType="end"/>
            </w:r>
          </w:hyperlink>
        </w:p>
        <w:p w14:paraId="3BE7D7CD" w14:textId="0F116CD4" w:rsidR="00E2016B" w:rsidRDefault="001B7FF7">
          <w:pPr>
            <w:pStyle w:val="TOC3"/>
            <w:tabs>
              <w:tab w:val="left" w:pos="1320"/>
              <w:tab w:val="right" w:leader="dot" w:pos="8900"/>
            </w:tabs>
            <w:rPr>
              <w:rFonts w:asciiTheme="minorHAnsi" w:eastAsiaTheme="minorEastAsia" w:hAnsiTheme="minorHAnsi"/>
              <w:noProof/>
              <w:sz w:val="22"/>
            </w:rPr>
          </w:pPr>
          <w:hyperlink w:anchor="_Toc487098732" w:history="1">
            <w:r w:rsidR="00E2016B" w:rsidRPr="002625C7">
              <w:rPr>
                <w:rStyle w:val="Hyperlink"/>
                <w:noProof/>
              </w:rPr>
              <w:t>1.4.13</w:t>
            </w:r>
            <w:r w:rsidR="00E2016B">
              <w:rPr>
                <w:rFonts w:asciiTheme="minorHAnsi" w:eastAsiaTheme="minorEastAsia" w:hAnsiTheme="minorHAnsi"/>
                <w:noProof/>
                <w:sz w:val="22"/>
              </w:rPr>
              <w:tab/>
            </w:r>
            <w:r w:rsidR="00E2016B" w:rsidRPr="002625C7">
              <w:rPr>
                <w:rStyle w:val="Hyperlink"/>
                <w:iCs/>
                <w:noProof/>
              </w:rPr>
              <w:t>P</w:t>
            </w:r>
            <w:r w:rsidR="00E2016B" w:rsidRPr="002625C7">
              <w:rPr>
                <w:rStyle w:val="Hyperlink"/>
                <w:noProof/>
              </w:rPr>
              <w:t>resentation of the report</w:t>
            </w:r>
            <w:r w:rsidR="00E2016B">
              <w:rPr>
                <w:noProof/>
                <w:webHidden/>
              </w:rPr>
              <w:tab/>
            </w:r>
            <w:r w:rsidR="002C1E23">
              <w:rPr>
                <w:noProof/>
                <w:webHidden/>
              </w:rPr>
              <w:fldChar w:fldCharType="begin"/>
            </w:r>
            <w:r w:rsidR="00E2016B">
              <w:rPr>
                <w:noProof/>
                <w:webHidden/>
              </w:rPr>
              <w:instrText xml:space="preserve"> PAGEREF _Toc487098732 \h </w:instrText>
            </w:r>
            <w:r w:rsidR="002C1E23">
              <w:rPr>
                <w:noProof/>
                <w:webHidden/>
              </w:rPr>
            </w:r>
            <w:r w:rsidR="002C1E23">
              <w:rPr>
                <w:noProof/>
                <w:webHidden/>
              </w:rPr>
              <w:fldChar w:fldCharType="separate"/>
            </w:r>
            <w:r>
              <w:rPr>
                <w:noProof/>
                <w:webHidden/>
              </w:rPr>
              <w:t>30</w:t>
            </w:r>
            <w:r w:rsidR="002C1E23">
              <w:rPr>
                <w:noProof/>
                <w:webHidden/>
              </w:rPr>
              <w:fldChar w:fldCharType="end"/>
            </w:r>
          </w:hyperlink>
        </w:p>
        <w:p w14:paraId="484EA9DD" w14:textId="5ADA07ED" w:rsidR="00E2016B" w:rsidRDefault="001B7FF7">
          <w:pPr>
            <w:pStyle w:val="TOC3"/>
            <w:tabs>
              <w:tab w:val="left" w:pos="1320"/>
              <w:tab w:val="right" w:leader="dot" w:pos="8900"/>
            </w:tabs>
            <w:rPr>
              <w:rFonts w:asciiTheme="minorHAnsi" w:eastAsiaTheme="minorEastAsia" w:hAnsiTheme="minorHAnsi"/>
              <w:noProof/>
              <w:sz w:val="22"/>
            </w:rPr>
          </w:pPr>
          <w:hyperlink w:anchor="_Toc487098733" w:history="1">
            <w:r w:rsidR="00E2016B" w:rsidRPr="002625C7">
              <w:rPr>
                <w:rStyle w:val="Hyperlink"/>
                <w:noProof/>
              </w:rPr>
              <w:t>1.4.14</w:t>
            </w:r>
            <w:r w:rsidR="00E2016B">
              <w:rPr>
                <w:rFonts w:asciiTheme="minorHAnsi" w:eastAsiaTheme="minorEastAsia" w:hAnsiTheme="minorHAnsi"/>
                <w:noProof/>
                <w:sz w:val="22"/>
              </w:rPr>
              <w:tab/>
            </w:r>
            <w:r w:rsidR="00E2016B" w:rsidRPr="002625C7">
              <w:rPr>
                <w:rStyle w:val="Hyperlink"/>
                <w:noProof/>
              </w:rPr>
              <w:t>ESIA Study Team</w:t>
            </w:r>
            <w:r w:rsidR="00E2016B">
              <w:rPr>
                <w:noProof/>
                <w:webHidden/>
              </w:rPr>
              <w:tab/>
            </w:r>
            <w:r w:rsidR="002C1E23">
              <w:rPr>
                <w:noProof/>
                <w:webHidden/>
              </w:rPr>
              <w:fldChar w:fldCharType="begin"/>
            </w:r>
            <w:r w:rsidR="00E2016B">
              <w:rPr>
                <w:noProof/>
                <w:webHidden/>
              </w:rPr>
              <w:instrText xml:space="preserve"> PAGEREF _Toc487098733 \h </w:instrText>
            </w:r>
            <w:r w:rsidR="002C1E23">
              <w:rPr>
                <w:noProof/>
                <w:webHidden/>
              </w:rPr>
            </w:r>
            <w:r w:rsidR="002C1E23">
              <w:rPr>
                <w:noProof/>
                <w:webHidden/>
              </w:rPr>
              <w:fldChar w:fldCharType="separate"/>
            </w:r>
            <w:r>
              <w:rPr>
                <w:noProof/>
                <w:webHidden/>
              </w:rPr>
              <w:t>31</w:t>
            </w:r>
            <w:r w:rsidR="002C1E23">
              <w:rPr>
                <w:noProof/>
                <w:webHidden/>
              </w:rPr>
              <w:fldChar w:fldCharType="end"/>
            </w:r>
          </w:hyperlink>
        </w:p>
        <w:p w14:paraId="0CD76DB0" w14:textId="2F7ACA65" w:rsidR="00E2016B" w:rsidRDefault="001B7FF7">
          <w:pPr>
            <w:pStyle w:val="TOC1"/>
            <w:tabs>
              <w:tab w:val="left" w:pos="1100"/>
              <w:tab w:val="right" w:leader="dot" w:pos="8900"/>
            </w:tabs>
            <w:rPr>
              <w:rFonts w:asciiTheme="minorHAnsi" w:hAnsiTheme="minorHAnsi"/>
              <w:noProof/>
              <w:sz w:val="22"/>
            </w:rPr>
          </w:pPr>
          <w:hyperlink w:anchor="_Toc487098734" w:history="1">
            <w:r w:rsidR="00E2016B" w:rsidRPr="002625C7">
              <w:rPr>
                <w:rStyle w:val="Hyperlink"/>
                <w:noProof/>
              </w:rPr>
              <w:t>2</w:t>
            </w:r>
            <w:r w:rsidR="00E2016B">
              <w:rPr>
                <w:rFonts w:asciiTheme="minorHAnsi" w:hAnsiTheme="minorHAnsi"/>
                <w:noProof/>
                <w:sz w:val="22"/>
              </w:rPr>
              <w:tab/>
            </w:r>
            <w:r w:rsidR="00E2016B" w:rsidRPr="002625C7">
              <w:rPr>
                <w:rStyle w:val="Hyperlink"/>
                <w:noProof/>
              </w:rPr>
              <w:t>POLICY, LEGAL AND ADMINISTRATIVE POLICY, LEGAL AND ADMINISTRATIVE FRAMEWORK</w:t>
            </w:r>
            <w:r w:rsidR="00E2016B">
              <w:rPr>
                <w:noProof/>
                <w:webHidden/>
              </w:rPr>
              <w:tab/>
            </w:r>
            <w:r w:rsidR="002C1E23">
              <w:rPr>
                <w:noProof/>
                <w:webHidden/>
              </w:rPr>
              <w:fldChar w:fldCharType="begin"/>
            </w:r>
            <w:r w:rsidR="00E2016B">
              <w:rPr>
                <w:noProof/>
                <w:webHidden/>
              </w:rPr>
              <w:instrText xml:space="preserve"> PAGEREF _Toc487098734 \h </w:instrText>
            </w:r>
            <w:r w:rsidR="002C1E23">
              <w:rPr>
                <w:noProof/>
                <w:webHidden/>
              </w:rPr>
            </w:r>
            <w:r w:rsidR="002C1E23">
              <w:rPr>
                <w:noProof/>
                <w:webHidden/>
              </w:rPr>
              <w:fldChar w:fldCharType="separate"/>
            </w:r>
            <w:r>
              <w:rPr>
                <w:noProof/>
                <w:webHidden/>
              </w:rPr>
              <w:t>32</w:t>
            </w:r>
            <w:r w:rsidR="002C1E23">
              <w:rPr>
                <w:noProof/>
                <w:webHidden/>
              </w:rPr>
              <w:fldChar w:fldCharType="end"/>
            </w:r>
          </w:hyperlink>
        </w:p>
        <w:p w14:paraId="3F97A9B7" w14:textId="3E0AF26D" w:rsidR="00E2016B" w:rsidRDefault="001B7FF7">
          <w:pPr>
            <w:pStyle w:val="TOC2"/>
            <w:tabs>
              <w:tab w:val="left" w:pos="720"/>
            </w:tabs>
            <w:rPr>
              <w:rFonts w:asciiTheme="minorHAnsi" w:eastAsiaTheme="minorEastAsia" w:hAnsiTheme="minorHAnsi"/>
              <w:noProof/>
              <w:sz w:val="22"/>
            </w:rPr>
          </w:pPr>
          <w:hyperlink w:anchor="_Toc487098735" w:history="1">
            <w:r w:rsidR="00E2016B" w:rsidRPr="002625C7">
              <w:rPr>
                <w:rStyle w:val="Hyperlink"/>
                <w:noProof/>
              </w:rPr>
              <w:t>2.1</w:t>
            </w:r>
            <w:r w:rsidR="00E2016B">
              <w:rPr>
                <w:rFonts w:asciiTheme="minorHAnsi" w:eastAsiaTheme="minorEastAsia" w:hAnsiTheme="minorHAnsi"/>
                <w:noProof/>
                <w:sz w:val="22"/>
              </w:rPr>
              <w:tab/>
            </w:r>
            <w:r w:rsidR="00E2016B" w:rsidRPr="002625C7">
              <w:rPr>
                <w:rStyle w:val="Hyperlink"/>
                <w:noProof/>
              </w:rPr>
              <w:t>Government of Kenya Policy Framework</w:t>
            </w:r>
            <w:r w:rsidR="00E2016B">
              <w:rPr>
                <w:noProof/>
                <w:webHidden/>
              </w:rPr>
              <w:tab/>
            </w:r>
            <w:r w:rsidR="002C1E23">
              <w:rPr>
                <w:noProof/>
                <w:webHidden/>
              </w:rPr>
              <w:fldChar w:fldCharType="begin"/>
            </w:r>
            <w:r w:rsidR="00E2016B">
              <w:rPr>
                <w:noProof/>
                <w:webHidden/>
              </w:rPr>
              <w:instrText xml:space="preserve"> PAGEREF _Toc487098735 \h </w:instrText>
            </w:r>
            <w:r w:rsidR="002C1E23">
              <w:rPr>
                <w:noProof/>
                <w:webHidden/>
              </w:rPr>
            </w:r>
            <w:r w:rsidR="002C1E23">
              <w:rPr>
                <w:noProof/>
                <w:webHidden/>
              </w:rPr>
              <w:fldChar w:fldCharType="separate"/>
            </w:r>
            <w:r>
              <w:rPr>
                <w:noProof/>
                <w:webHidden/>
              </w:rPr>
              <w:t>32</w:t>
            </w:r>
            <w:r w:rsidR="002C1E23">
              <w:rPr>
                <w:noProof/>
                <w:webHidden/>
              </w:rPr>
              <w:fldChar w:fldCharType="end"/>
            </w:r>
          </w:hyperlink>
        </w:p>
        <w:p w14:paraId="3856B4D6" w14:textId="2332EC84" w:rsidR="00E2016B" w:rsidRDefault="001B7FF7">
          <w:pPr>
            <w:pStyle w:val="TOC3"/>
            <w:tabs>
              <w:tab w:val="left" w:pos="1320"/>
              <w:tab w:val="right" w:leader="dot" w:pos="8900"/>
            </w:tabs>
            <w:rPr>
              <w:rFonts w:asciiTheme="minorHAnsi" w:eastAsiaTheme="minorEastAsia" w:hAnsiTheme="minorHAnsi"/>
              <w:noProof/>
              <w:sz w:val="22"/>
            </w:rPr>
          </w:pPr>
          <w:hyperlink w:anchor="_Toc487098736" w:history="1">
            <w:r w:rsidR="00E2016B" w:rsidRPr="002625C7">
              <w:rPr>
                <w:rStyle w:val="Hyperlink"/>
                <w:noProof/>
              </w:rPr>
              <w:t>2.1.1</w:t>
            </w:r>
            <w:r w:rsidR="00E2016B">
              <w:rPr>
                <w:rFonts w:asciiTheme="minorHAnsi" w:eastAsiaTheme="minorEastAsia" w:hAnsiTheme="minorHAnsi"/>
                <w:noProof/>
                <w:sz w:val="22"/>
              </w:rPr>
              <w:tab/>
            </w:r>
            <w:r w:rsidR="00E2016B" w:rsidRPr="002625C7">
              <w:rPr>
                <w:rStyle w:val="Hyperlink"/>
                <w:noProof/>
              </w:rPr>
              <w:t>The Constitution of Kenya 2010</w:t>
            </w:r>
            <w:r w:rsidR="00E2016B">
              <w:rPr>
                <w:noProof/>
                <w:webHidden/>
              </w:rPr>
              <w:tab/>
            </w:r>
            <w:r w:rsidR="002C1E23">
              <w:rPr>
                <w:noProof/>
                <w:webHidden/>
              </w:rPr>
              <w:fldChar w:fldCharType="begin"/>
            </w:r>
            <w:r w:rsidR="00E2016B">
              <w:rPr>
                <w:noProof/>
                <w:webHidden/>
              </w:rPr>
              <w:instrText xml:space="preserve"> PAGEREF _Toc487098736 \h </w:instrText>
            </w:r>
            <w:r w:rsidR="002C1E23">
              <w:rPr>
                <w:noProof/>
                <w:webHidden/>
              </w:rPr>
            </w:r>
            <w:r w:rsidR="002C1E23">
              <w:rPr>
                <w:noProof/>
                <w:webHidden/>
              </w:rPr>
              <w:fldChar w:fldCharType="separate"/>
            </w:r>
            <w:r>
              <w:rPr>
                <w:noProof/>
                <w:webHidden/>
              </w:rPr>
              <w:t>32</w:t>
            </w:r>
            <w:r w:rsidR="002C1E23">
              <w:rPr>
                <w:noProof/>
                <w:webHidden/>
              </w:rPr>
              <w:fldChar w:fldCharType="end"/>
            </w:r>
          </w:hyperlink>
        </w:p>
        <w:p w14:paraId="71644A09" w14:textId="1AFB1F40" w:rsidR="00E2016B" w:rsidRDefault="001B7FF7">
          <w:pPr>
            <w:pStyle w:val="TOC3"/>
            <w:tabs>
              <w:tab w:val="left" w:pos="1320"/>
              <w:tab w:val="right" w:leader="dot" w:pos="8900"/>
            </w:tabs>
            <w:rPr>
              <w:rFonts w:asciiTheme="minorHAnsi" w:eastAsiaTheme="minorEastAsia" w:hAnsiTheme="minorHAnsi"/>
              <w:noProof/>
              <w:sz w:val="22"/>
            </w:rPr>
          </w:pPr>
          <w:hyperlink w:anchor="_Toc487098737" w:history="1">
            <w:r w:rsidR="00E2016B" w:rsidRPr="002625C7">
              <w:rPr>
                <w:rStyle w:val="Hyperlink"/>
                <w:noProof/>
              </w:rPr>
              <w:t>2.1.2</w:t>
            </w:r>
            <w:r w:rsidR="00E2016B">
              <w:rPr>
                <w:rFonts w:asciiTheme="minorHAnsi" w:eastAsiaTheme="minorEastAsia" w:hAnsiTheme="minorHAnsi"/>
                <w:noProof/>
                <w:sz w:val="22"/>
              </w:rPr>
              <w:tab/>
            </w:r>
            <w:r w:rsidR="00E2016B" w:rsidRPr="002625C7">
              <w:rPr>
                <w:rStyle w:val="Hyperlink"/>
                <w:noProof/>
              </w:rPr>
              <w:t>The Urban Areas and Cities Act 2011</w:t>
            </w:r>
            <w:r w:rsidR="00E2016B">
              <w:rPr>
                <w:noProof/>
                <w:webHidden/>
              </w:rPr>
              <w:tab/>
            </w:r>
            <w:r w:rsidR="002C1E23">
              <w:rPr>
                <w:noProof/>
                <w:webHidden/>
              </w:rPr>
              <w:fldChar w:fldCharType="begin"/>
            </w:r>
            <w:r w:rsidR="00E2016B">
              <w:rPr>
                <w:noProof/>
                <w:webHidden/>
              </w:rPr>
              <w:instrText xml:space="preserve"> PAGEREF _Toc487098737 \h </w:instrText>
            </w:r>
            <w:r w:rsidR="002C1E23">
              <w:rPr>
                <w:noProof/>
                <w:webHidden/>
              </w:rPr>
            </w:r>
            <w:r w:rsidR="002C1E23">
              <w:rPr>
                <w:noProof/>
                <w:webHidden/>
              </w:rPr>
              <w:fldChar w:fldCharType="separate"/>
            </w:r>
            <w:r>
              <w:rPr>
                <w:noProof/>
                <w:webHidden/>
              </w:rPr>
              <w:t>34</w:t>
            </w:r>
            <w:r w:rsidR="002C1E23">
              <w:rPr>
                <w:noProof/>
                <w:webHidden/>
              </w:rPr>
              <w:fldChar w:fldCharType="end"/>
            </w:r>
          </w:hyperlink>
        </w:p>
        <w:p w14:paraId="2F79225F" w14:textId="7AD8415F" w:rsidR="00E2016B" w:rsidRDefault="001B7FF7">
          <w:pPr>
            <w:pStyle w:val="TOC3"/>
            <w:tabs>
              <w:tab w:val="left" w:pos="1320"/>
              <w:tab w:val="right" w:leader="dot" w:pos="8900"/>
            </w:tabs>
            <w:rPr>
              <w:rFonts w:asciiTheme="minorHAnsi" w:eastAsiaTheme="minorEastAsia" w:hAnsiTheme="minorHAnsi"/>
              <w:noProof/>
              <w:sz w:val="22"/>
            </w:rPr>
          </w:pPr>
          <w:hyperlink w:anchor="_Toc487098738" w:history="1">
            <w:r w:rsidR="00E2016B" w:rsidRPr="002625C7">
              <w:rPr>
                <w:rStyle w:val="Hyperlink"/>
                <w:noProof/>
              </w:rPr>
              <w:t>2.1.3</w:t>
            </w:r>
            <w:r w:rsidR="00E2016B">
              <w:rPr>
                <w:rFonts w:asciiTheme="minorHAnsi" w:eastAsiaTheme="minorEastAsia" w:hAnsiTheme="minorHAnsi"/>
                <w:noProof/>
                <w:sz w:val="22"/>
              </w:rPr>
              <w:tab/>
            </w:r>
            <w:r w:rsidR="00E2016B" w:rsidRPr="002625C7">
              <w:rPr>
                <w:rStyle w:val="Hyperlink"/>
                <w:noProof/>
              </w:rPr>
              <w:t>HIV/AIDS Prevention and control Act (Act No. 14 of 2006)</w:t>
            </w:r>
            <w:r w:rsidR="00E2016B">
              <w:rPr>
                <w:noProof/>
                <w:webHidden/>
              </w:rPr>
              <w:tab/>
            </w:r>
            <w:r w:rsidR="002C1E23">
              <w:rPr>
                <w:noProof/>
                <w:webHidden/>
              </w:rPr>
              <w:fldChar w:fldCharType="begin"/>
            </w:r>
            <w:r w:rsidR="00E2016B">
              <w:rPr>
                <w:noProof/>
                <w:webHidden/>
              </w:rPr>
              <w:instrText xml:space="preserve"> PAGEREF _Toc487098738 \h </w:instrText>
            </w:r>
            <w:r w:rsidR="002C1E23">
              <w:rPr>
                <w:noProof/>
                <w:webHidden/>
              </w:rPr>
            </w:r>
            <w:r w:rsidR="002C1E23">
              <w:rPr>
                <w:noProof/>
                <w:webHidden/>
              </w:rPr>
              <w:fldChar w:fldCharType="separate"/>
            </w:r>
            <w:r>
              <w:rPr>
                <w:noProof/>
                <w:webHidden/>
              </w:rPr>
              <w:t>36</w:t>
            </w:r>
            <w:r w:rsidR="002C1E23">
              <w:rPr>
                <w:noProof/>
                <w:webHidden/>
              </w:rPr>
              <w:fldChar w:fldCharType="end"/>
            </w:r>
          </w:hyperlink>
        </w:p>
        <w:p w14:paraId="55286DF4" w14:textId="19FC5062" w:rsidR="00E2016B" w:rsidRDefault="001B7FF7">
          <w:pPr>
            <w:pStyle w:val="TOC3"/>
            <w:tabs>
              <w:tab w:val="left" w:pos="1320"/>
              <w:tab w:val="right" w:leader="dot" w:pos="8900"/>
            </w:tabs>
            <w:rPr>
              <w:rFonts w:asciiTheme="minorHAnsi" w:eastAsiaTheme="minorEastAsia" w:hAnsiTheme="minorHAnsi"/>
              <w:noProof/>
              <w:sz w:val="22"/>
            </w:rPr>
          </w:pPr>
          <w:hyperlink w:anchor="_Toc487098739" w:history="1">
            <w:r w:rsidR="00E2016B" w:rsidRPr="002625C7">
              <w:rPr>
                <w:rStyle w:val="Hyperlink"/>
                <w:noProof/>
              </w:rPr>
              <w:t>2.1.4</w:t>
            </w:r>
            <w:r w:rsidR="00E2016B">
              <w:rPr>
                <w:rFonts w:asciiTheme="minorHAnsi" w:eastAsiaTheme="minorEastAsia" w:hAnsiTheme="minorHAnsi"/>
                <w:noProof/>
                <w:sz w:val="22"/>
              </w:rPr>
              <w:tab/>
            </w:r>
            <w:r w:rsidR="00E2016B" w:rsidRPr="002625C7">
              <w:rPr>
                <w:rStyle w:val="Hyperlink"/>
                <w:noProof/>
              </w:rPr>
              <w:t>The Kenya Vision 2030</w:t>
            </w:r>
            <w:r w:rsidR="00E2016B">
              <w:rPr>
                <w:noProof/>
                <w:webHidden/>
              </w:rPr>
              <w:tab/>
            </w:r>
            <w:r w:rsidR="002C1E23">
              <w:rPr>
                <w:noProof/>
                <w:webHidden/>
              </w:rPr>
              <w:fldChar w:fldCharType="begin"/>
            </w:r>
            <w:r w:rsidR="00E2016B">
              <w:rPr>
                <w:noProof/>
                <w:webHidden/>
              </w:rPr>
              <w:instrText xml:space="preserve"> PAGEREF _Toc487098739 \h </w:instrText>
            </w:r>
            <w:r w:rsidR="002C1E23">
              <w:rPr>
                <w:noProof/>
                <w:webHidden/>
              </w:rPr>
            </w:r>
            <w:r w:rsidR="002C1E23">
              <w:rPr>
                <w:noProof/>
                <w:webHidden/>
              </w:rPr>
              <w:fldChar w:fldCharType="separate"/>
            </w:r>
            <w:r>
              <w:rPr>
                <w:noProof/>
                <w:webHidden/>
              </w:rPr>
              <w:t>36</w:t>
            </w:r>
            <w:r w:rsidR="002C1E23">
              <w:rPr>
                <w:noProof/>
                <w:webHidden/>
              </w:rPr>
              <w:fldChar w:fldCharType="end"/>
            </w:r>
          </w:hyperlink>
        </w:p>
        <w:p w14:paraId="0B0F0282" w14:textId="6782C286" w:rsidR="00E2016B" w:rsidRDefault="001B7FF7">
          <w:pPr>
            <w:pStyle w:val="TOC3"/>
            <w:tabs>
              <w:tab w:val="left" w:pos="1320"/>
              <w:tab w:val="right" w:leader="dot" w:pos="8900"/>
            </w:tabs>
            <w:rPr>
              <w:rFonts w:asciiTheme="minorHAnsi" w:eastAsiaTheme="minorEastAsia" w:hAnsiTheme="minorHAnsi"/>
              <w:noProof/>
              <w:sz w:val="22"/>
            </w:rPr>
          </w:pPr>
          <w:hyperlink w:anchor="_Toc487098740" w:history="1">
            <w:r w:rsidR="00E2016B" w:rsidRPr="002625C7">
              <w:rPr>
                <w:rStyle w:val="Hyperlink"/>
                <w:noProof/>
              </w:rPr>
              <w:t>2.1.5</w:t>
            </w:r>
            <w:r w:rsidR="00E2016B">
              <w:rPr>
                <w:rFonts w:asciiTheme="minorHAnsi" w:eastAsiaTheme="minorEastAsia" w:hAnsiTheme="minorHAnsi"/>
                <w:noProof/>
                <w:sz w:val="22"/>
              </w:rPr>
              <w:tab/>
            </w:r>
            <w:r w:rsidR="00E2016B" w:rsidRPr="002625C7">
              <w:rPr>
                <w:rStyle w:val="Hyperlink"/>
                <w:noProof/>
              </w:rPr>
              <w:t>Nairobi metro 2030</w:t>
            </w:r>
            <w:r w:rsidR="00E2016B">
              <w:rPr>
                <w:noProof/>
                <w:webHidden/>
              </w:rPr>
              <w:tab/>
            </w:r>
            <w:r w:rsidR="002C1E23">
              <w:rPr>
                <w:noProof/>
                <w:webHidden/>
              </w:rPr>
              <w:fldChar w:fldCharType="begin"/>
            </w:r>
            <w:r w:rsidR="00E2016B">
              <w:rPr>
                <w:noProof/>
                <w:webHidden/>
              </w:rPr>
              <w:instrText xml:space="preserve"> PAGEREF _Toc487098740 \h </w:instrText>
            </w:r>
            <w:r w:rsidR="002C1E23">
              <w:rPr>
                <w:noProof/>
                <w:webHidden/>
              </w:rPr>
            </w:r>
            <w:r w:rsidR="002C1E23">
              <w:rPr>
                <w:noProof/>
                <w:webHidden/>
              </w:rPr>
              <w:fldChar w:fldCharType="separate"/>
            </w:r>
            <w:r>
              <w:rPr>
                <w:noProof/>
                <w:webHidden/>
              </w:rPr>
              <w:t>38</w:t>
            </w:r>
            <w:r w:rsidR="002C1E23">
              <w:rPr>
                <w:noProof/>
                <w:webHidden/>
              </w:rPr>
              <w:fldChar w:fldCharType="end"/>
            </w:r>
          </w:hyperlink>
        </w:p>
        <w:p w14:paraId="59DFF909" w14:textId="69E75E9A" w:rsidR="00E2016B" w:rsidRDefault="001B7FF7">
          <w:pPr>
            <w:pStyle w:val="TOC3"/>
            <w:tabs>
              <w:tab w:val="left" w:pos="1320"/>
              <w:tab w:val="right" w:leader="dot" w:pos="8900"/>
            </w:tabs>
            <w:rPr>
              <w:rFonts w:asciiTheme="minorHAnsi" w:eastAsiaTheme="minorEastAsia" w:hAnsiTheme="minorHAnsi"/>
              <w:noProof/>
              <w:sz w:val="22"/>
            </w:rPr>
          </w:pPr>
          <w:hyperlink w:anchor="_Toc487098741" w:history="1">
            <w:r w:rsidR="00E2016B" w:rsidRPr="002625C7">
              <w:rPr>
                <w:rStyle w:val="Hyperlink"/>
                <w:noProof/>
              </w:rPr>
              <w:t>2.1.6</w:t>
            </w:r>
            <w:r w:rsidR="00E2016B">
              <w:rPr>
                <w:rFonts w:asciiTheme="minorHAnsi" w:eastAsiaTheme="minorEastAsia" w:hAnsiTheme="minorHAnsi"/>
                <w:noProof/>
                <w:sz w:val="22"/>
              </w:rPr>
              <w:tab/>
            </w:r>
            <w:r w:rsidR="00E2016B" w:rsidRPr="002625C7">
              <w:rPr>
                <w:rStyle w:val="Hyperlink"/>
                <w:noProof/>
              </w:rPr>
              <w:t>The Sustainable Development Goals</w:t>
            </w:r>
            <w:r w:rsidR="00E2016B">
              <w:rPr>
                <w:noProof/>
                <w:webHidden/>
              </w:rPr>
              <w:tab/>
            </w:r>
            <w:r w:rsidR="002C1E23">
              <w:rPr>
                <w:noProof/>
                <w:webHidden/>
              </w:rPr>
              <w:fldChar w:fldCharType="begin"/>
            </w:r>
            <w:r w:rsidR="00E2016B">
              <w:rPr>
                <w:noProof/>
                <w:webHidden/>
              </w:rPr>
              <w:instrText xml:space="preserve"> PAGEREF _Toc487098741 \h </w:instrText>
            </w:r>
            <w:r w:rsidR="002C1E23">
              <w:rPr>
                <w:noProof/>
                <w:webHidden/>
              </w:rPr>
            </w:r>
            <w:r w:rsidR="002C1E23">
              <w:rPr>
                <w:noProof/>
                <w:webHidden/>
              </w:rPr>
              <w:fldChar w:fldCharType="separate"/>
            </w:r>
            <w:r>
              <w:rPr>
                <w:noProof/>
                <w:webHidden/>
              </w:rPr>
              <w:t>38</w:t>
            </w:r>
            <w:r w:rsidR="002C1E23">
              <w:rPr>
                <w:noProof/>
                <w:webHidden/>
              </w:rPr>
              <w:fldChar w:fldCharType="end"/>
            </w:r>
          </w:hyperlink>
        </w:p>
        <w:p w14:paraId="0061B6E0" w14:textId="68FB6F15" w:rsidR="00E2016B" w:rsidRDefault="001B7FF7">
          <w:pPr>
            <w:pStyle w:val="TOC2"/>
            <w:tabs>
              <w:tab w:val="left" w:pos="720"/>
            </w:tabs>
            <w:rPr>
              <w:rFonts w:asciiTheme="minorHAnsi" w:eastAsiaTheme="minorEastAsia" w:hAnsiTheme="minorHAnsi"/>
              <w:noProof/>
              <w:sz w:val="22"/>
            </w:rPr>
          </w:pPr>
          <w:hyperlink w:anchor="_Toc487098742" w:history="1">
            <w:r w:rsidR="00E2016B" w:rsidRPr="002625C7">
              <w:rPr>
                <w:rStyle w:val="Hyperlink"/>
                <w:noProof/>
                <w:lang w:eastAsia="en-GB"/>
              </w:rPr>
              <w:t>2.2</w:t>
            </w:r>
            <w:r w:rsidR="00E2016B">
              <w:rPr>
                <w:rFonts w:asciiTheme="minorHAnsi" w:eastAsiaTheme="minorEastAsia" w:hAnsiTheme="minorHAnsi"/>
                <w:noProof/>
                <w:sz w:val="22"/>
              </w:rPr>
              <w:tab/>
            </w:r>
            <w:r w:rsidR="00E2016B" w:rsidRPr="002625C7">
              <w:rPr>
                <w:rStyle w:val="Hyperlink"/>
                <w:noProof/>
              </w:rPr>
              <w:t>Legal and Regulatory Framework for Environment</w:t>
            </w:r>
            <w:r w:rsidR="00E2016B">
              <w:rPr>
                <w:noProof/>
                <w:webHidden/>
              </w:rPr>
              <w:tab/>
            </w:r>
            <w:r w:rsidR="002C1E23">
              <w:rPr>
                <w:noProof/>
                <w:webHidden/>
              </w:rPr>
              <w:fldChar w:fldCharType="begin"/>
            </w:r>
            <w:r w:rsidR="00E2016B">
              <w:rPr>
                <w:noProof/>
                <w:webHidden/>
              </w:rPr>
              <w:instrText xml:space="preserve"> PAGEREF _Toc487098742 \h </w:instrText>
            </w:r>
            <w:r w:rsidR="002C1E23">
              <w:rPr>
                <w:noProof/>
                <w:webHidden/>
              </w:rPr>
            </w:r>
            <w:r w:rsidR="002C1E23">
              <w:rPr>
                <w:noProof/>
                <w:webHidden/>
              </w:rPr>
              <w:fldChar w:fldCharType="separate"/>
            </w:r>
            <w:r>
              <w:rPr>
                <w:noProof/>
                <w:webHidden/>
              </w:rPr>
              <w:t>40</w:t>
            </w:r>
            <w:r w:rsidR="002C1E23">
              <w:rPr>
                <w:noProof/>
                <w:webHidden/>
              </w:rPr>
              <w:fldChar w:fldCharType="end"/>
            </w:r>
          </w:hyperlink>
        </w:p>
        <w:p w14:paraId="3FB1525E" w14:textId="30A10632" w:rsidR="00E2016B" w:rsidRDefault="001B7FF7">
          <w:pPr>
            <w:pStyle w:val="TOC3"/>
            <w:tabs>
              <w:tab w:val="left" w:pos="1320"/>
              <w:tab w:val="right" w:leader="dot" w:pos="8900"/>
            </w:tabs>
            <w:rPr>
              <w:rFonts w:asciiTheme="minorHAnsi" w:eastAsiaTheme="minorEastAsia" w:hAnsiTheme="minorHAnsi"/>
              <w:noProof/>
              <w:sz w:val="22"/>
            </w:rPr>
          </w:pPr>
          <w:hyperlink w:anchor="_Toc487098743" w:history="1">
            <w:r w:rsidR="00E2016B" w:rsidRPr="002625C7">
              <w:rPr>
                <w:rStyle w:val="Hyperlink"/>
                <w:noProof/>
              </w:rPr>
              <w:t>2.2.1</w:t>
            </w:r>
            <w:r w:rsidR="00E2016B">
              <w:rPr>
                <w:rFonts w:asciiTheme="minorHAnsi" w:eastAsiaTheme="minorEastAsia" w:hAnsiTheme="minorHAnsi"/>
                <w:noProof/>
                <w:sz w:val="22"/>
              </w:rPr>
              <w:tab/>
            </w:r>
            <w:r w:rsidR="00E2016B" w:rsidRPr="002625C7">
              <w:rPr>
                <w:rStyle w:val="Hyperlink"/>
                <w:noProof/>
              </w:rPr>
              <w:t>Sessional Paper No 1 of 1996 on Environment and Development</w:t>
            </w:r>
            <w:r w:rsidR="00E2016B">
              <w:rPr>
                <w:noProof/>
                <w:webHidden/>
              </w:rPr>
              <w:tab/>
            </w:r>
            <w:r w:rsidR="002C1E23">
              <w:rPr>
                <w:noProof/>
                <w:webHidden/>
              </w:rPr>
              <w:fldChar w:fldCharType="begin"/>
            </w:r>
            <w:r w:rsidR="00E2016B">
              <w:rPr>
                <w:noProof/>
                <w:webHidden/>
              </w:rPr>
              <w:instrText xml:space="preserve"> PAGEREF _Toc487098743 \h </w:instrText>
            </w:r>
            <w:r w:rsidR="002C1E23">
              <w:rPr>
                <w:noProof/>
                <w:webHidden/>
              </w:rPr>
            </w:r>
            <w:r w:rsidR="002C1E23">
              <w:rPr>
                <w:noProof/>
                <w:webHidden/>
              </w:rPr>
              <w:fldChar w:fldCharType="separate"/>
            </w:r>
            <w:r>
              <w:rPr>
                <w:noProof/>
                <w:webHidden/>
              </w:rPr>
              <w:t>40</w:t>
            </w:r>
            <w:r w:rsidR="002C1E23">
              <w:rPr>
                <w:noProof/>
                <w:webHidden/>
              </w:rPr>
              <w:fldChar w:fldCharType="end"/>
            </w:r>
          </w:hyperlink>
        </w:p>
        <w:p w14:paraId="10B1B353" w14:textId="7F42F2B5" w:rsidR="00E2016B" w:rsidRDefault="001B7FF7">
          <w:pPr>
            <w:pStyle w:val="TOC3"/>
            <w:tabs>
              <w:tab w:val="left" w:pos="1320"/>
              <w:tab w:val="right" w:leader="dot" w:pos="8900"/>
            </w:tabs>
            <w:rPr>
              <w:rFonts w:asciiTheme="minorHAnsi" w:eastAsiaTheme="minorEastAsia" w:hAnsiTheme="minorHAnsi"/>
              <w:noProof/>
              <w:sz w:val="22"/>
            </w:rPr>
          </w:pPr>
          <w:hyperlink w:anchor="_Toc487098744" w:history="1">
            <w:r w:rsidR="00E2016B" w:rsidRPr="002625C7">
              <w:rPr>
                <w:rStyle w:val="Hyperlink"/>
                <w:noProof/>
              </w:rPr>
              <w:t>2.2.2</w:t>
            </w:r>
            <w:r w:rsidR="00E2016B">
              <w:rPr>
                <w:rFonts w:asciiTheme="minorHAnsi" w:eastAsiaTheme="minorEastAsia" w:hAnsiTheme="minorHAnsi"/>
                <w:noProof/>
                <w:sz w:val="22"/>
              </w:rPr>
              <w:tab/>
            </w:r>
            <w:r w:rsidR="00E2016B" w:rsidRPr="002625C7">
              <w:rPr>
                <w:rStyle w:val="Hyperlink"/>
                <w:noProof/>
              </w:rPr>
              <w:t>National Environment Action Plan</w:t>
            </w:r>
            <w:r w:rsidR="00E2016B">
              <w:rPr>
                <w:noProof/>
                <w:webHidden/>
              </w:rPr>
              <w:tab/>
            </w:r>
            <w:r w:rsidR="002C1E23">
              <w:rPr>
                <w:noProof/>
                <w:webHidden/>
              </w:rPr>
              <w:fldChar w:fldCharType="begin"/>
            </w:r>
            <w:r w:rsidR="00E2016B">
              <w:rPr>
                <w:noProof/>
                <w:webHidden/>
              </w:rPr>
              <w:instrText xml:space="preserve"> PAGEREF _Toc487098744 \h </w:instrText>
            </w:r>
            <w:r w:rsidR="002C1E23">
              <w:rPr>
                <w:noProof/>
                <w:webHidden/>
              </w:rPr>
            </w:r>
            <w:r w:rsidR="002C1E23">
              <w:rPr>
                <w:noProof/>
                <w:webHidden/>
              </w:rPr>
              <w:fldChar w:fldCharType="separate"/>
            </w:r>
            <w:r>
              <w:rPr>
                <w:noProof/>
                <w:webHidden/>
              </w:rPr>
              <w:t>41</w:t>
            </w:r>
            <w:r w:rsidR="002C1E23">
              <w:rPr>
                <w:noProof/>
                <w:webHidden/>
              </w:rPr>
              <w:fldChar w:fldCharType="end"/>
            </w:r>
          </w:hyperlink>
        </w:p>
        <w:p w14:paraId="0C392A7B" w14:textId="50CFEDD3" w:rsidR="00E2016B" w:rsidRDefault="001B7FF7">
          <w:pPr>
            <w:pStyle w:val="TOC3"/>
            <w:tabs>
              <w:tab w:val="left" w:pos="1320"/>
              <w:tab w:val="right" w:leader="dot" w:pos="8900"/>
            </w:tabs>
            <w:rPr>
              <w:rFonts w:asciiTheme="minorHAnsi" w:eastAsiaTheme="minorEastAsia" w:hAnsiTheme="minorHAnsi"/>
              <w:noProof/>
              <w:sz w:val="22"/>
            </w:rPr>
          </w:pPr>
          <w:hyperlink w:anchor="_Toc487098745" w:history="1">
            <w:r w:rsidR="00E2016B" w:rsidRPr="002625C7">
              <w:rPr>
                <w:rStyle w:val="Hyperlink"/>
                <w:noProof/>
              </w:rPr>
              <w:t>2.2.3</w:t>
            </w:r>
            <w:r w:rsidR="00E2016B">
              <w:rPr>
                <w:rFonts w:asciiTheme="minorHAnsi" w:eastAsiaTheme="minorEastAsia" w:hAnsiTheme="minorHAnsi"/>
                <w:noProof/>
                <w:sz w:val="22"/>
              </w:rPr>
              <w:tab/>
            </w:r>
            <w:r w:rsidR="00E2016B" w:rsidRPr="002625C7">
              <w:rPr>
                <w:rStyle w:val="Hyperlink"/>
                <w:noProof/>
              </w:rPr>
              <w:t>Sessional Paper No 6 of 1999</w:t>
            </w:r>
            <w:r w:rsidR="00E2016B">
              <w:rPr>
                <w:noProof/>
                <w:webHidden/>
              </w:rPr>
              <w:tab/>
            </w:r>
            <w:r w:rsidR="002C1E23">
              <w:rPr>
                <w:noProof/>
                <w:webHidden/>
              </w:rPr>
              <w:fldChar w:fldCharType="begin"/>
            </w:r>
            <w:r w:rsidR="00E2016B">
              <w:rPr>
                <w:noProof/>
                <w:webHidden/>
              </w:rPr>
              <w:instrText xml:space="preserve"> PAGEREF _Toc487098745 \h </w:instrText>
            </w:r>
            <w:r w:rsidR="002C1E23">
              <w:rPr>
                <w:noProof/>
                <w:webHidden/>
              </w:rPr>
            </w:r>
            <w:r w:rsidR="002C1E23">
              <w:rPr>
                <w:noProof/>
                <w:webHidden/>
              </w:rPr>
              <w:fldChar w:fldCharType="separate"/>
            </w:r>
            <w:r>
              <w:rPr>
                <w:noProof/>
                <w:webHidden/>
              </w:rPr>
              <w:t>42</w:t>
            </w:r>
            <w:r w:rsidR="002C1E23">
              <w:rPr>
                <w:noProof/>
                <w:webHidden/>
              </w:rPr>
              <w:fldChar w:fldCharType="end"/>
            </w:r>
          </w:hyperlink>
        </w:p>
        <w:p w14:paraId="081F746C" w14:textId="5B3A8CFD" w:rsidR="00E2016B" w:rsidRDefault="001B7FF7">
          <w:pPr>
            <w:pStyle w:val="TOC3"/>
            <w:tabs>
              <w:tab w:val="left" w:pos="1320"/>
              <w:tab w:val="right" w:leader="dot" w:pos="8900"/>
            </w:tabs>
            <w:rPr>
              <w:rFonts w:asciiTheme="minorHAnsi" w:eastAsiaTheme="minorEastAsia" w:hAnsiTheme="minorHAnsi"/>
              <w:noProof/>
              <w:sz w:val="22"/>
            </w:rPr>
          </w:pPr>
          <w:hyperlink w:anchor="_Toc487098746" w:history="1">
            <w:r w:rsidR="00E2016B" w:rsidRPr="002625C7">
              <w:rPr>
                <w:rStyle w:val="Hyperlink"/>
                <w:noProof/>
              </w:rPr>
              <w:t>2.2.4</w:t>
            </w:r>
            <w:r w:rsidR="00E2016B">
              <w:rPr>
                <w:rFonts w:asciiTheme="minorHAnsi" w:eastAsiaTheme="minorEastAsia" w:hAnsiTheme="minorHAnsi"/>
                <w:noProof/>
                <w:sz w:val="22"/>
              </w:rPr>
              <w:tab/>
            </w:r>
            <w:r w:rsidR="00E2016B" w:rsidRPr="002625C7">
              <w:rPr>
                <w:rStyle w:val="Hyperlink"/>
                <w:noProof/>
              </w:rPr>
              <w:t>The Environment Management and Coordination Act No 8, 1999 and the relative Amendment Act No 5, 2015</w:t>
            </w:r>
            <w:r w:rsidR="00E2016B">
              <w:rPr>
                <w:noProof/>
                <w:webHidden/>
              </w:rPr>
              <w:tab/>
            </w:r>
            <w:r w:rsidR="002C1E23">
              <w:rPr>
                <w:noProof/>
                <w:webHidden/>
              </w:rPr>
              <w:fldChar w:fldCharType="begin"/>
            </w:r>
            <w:r w:rsidR="00E2016B">
              <w:rPr>
                <w:noProof/>
                <w:webHidden/>
              </w:rPr>
              <w:instrText xml:space="preserve"> PAGEREF _Toc487098746 \h </w:instrText>
            </w:r>
            <w:r w:rsidR="002C1E23">
              <w:rPr>
                <w:noProof/>
                <w:webHidden/>
              </w:rPr>
            </w:r>
            <w:r w:rsidR="002C1E23">
              <w:rPr>
                <w:noProof/>
                <w:webHidden/>
              </w:rPr>
              <w:fldChar w:fldCharType="separate"/>
            </w:r>
            <w:r>
              <w:rPr>
                <w:noProof/>
                <w:webHidden/>
              </w:rPr>
              <w:t>42</w:t>
            </w:r>
            <w:r w:rsidR="002C1E23">
              <w:rPr>
                <w:noProof/>
                <w:webHidden/>
              </w:rPr>
              <w:fldChar w:fldCharType="end"/>
            </w:r>
          </w:hyperlink>
        </w:p>
        <w:p w14:paraId="39C20E81" w14:textId="56391F64" w:rsidR="00E2016B" w:rsidRDefault="001B7FF7">
          <w:pPr>
            <w:pStyle w:val="TOC3"/>
            <w:tabs>
              <w:tab w:val="left" w:pos="1320"/>
              <w:tab w:val="right" w:leader="dot" w:pos="8900"/>
            </w:tabs>
            <w:rPr>
              <w:rFonts w:asciiTheme="minorHAnsi" w:eastAsiaTheme="minorEastAsia" w:hAnsiTheme="minorHAnsi"/>
              <w:noProof/>
              <w:sz w:val="22"/>
            </w:rPr>
          </w:pPr>
          <w:hyperlink w:anchor="_Toc487098747" w:history="1">
            <w:r w:rsidR="00E2016B" w:rsidRPr="002625C7">
              <w:rPr>
                <w:rStyle w:val="Hyperlink"/>
                <w:noProof/>
              </w:rPr>
              <w:t>2.2.5</w:t>
            </w:r>
            <w:r w:rsidR="00E2016B">
              <w:rPr>
                <w:rFonts w:asciiTheme="minorHAnsi" w:eastAsiaTheme="minorEastAsia" w:hAnsiTheme="minorHAnsi"/>
                <w:noProof/>
                <w:sz w:val="22"/>
              </w:rPr>
              <w:tab/>
            </w:r>
            <w:r w:rsidR="00E2016B" w:rsidRPr="002625C7">
              <w:rPr>
                <w:rStyle w:val="Hyperlink"/>
                <w:noProof/>
              </w:rPr>
              <w:t>Environmental Impact Assessment and Audit Regulations, 2003</w:t>
            </w:r>
            <w:r w:rsidR="00E2016B">
              <w:rPr>
                <w:noProof/>
                <w:webHidden/>
              </w:rPr>
              <w:tab/>
            </w:r>
            <w:r w:rsidR="002C1E23">
              <w:rPr>
                <w:noProof/>
                <w:webHidden/>
              </w:rPr>
              <w:fldChar w:fldCharType="begin"/>
            </w:r>
            <w:r w:rsidR="00E2016B">
              <w:rPr>
                <w:noProof/>
                <w:webHidden/>
              </w:rPr>
              <w:instrText xml:space="preserve"> PAGEREF _Toc487098747 \h </w:instrText>
            </w:r>
            <w:r w:rsidR="002C1E23">
              <w:rPr>
                <w:noProof/>
                <w:webHidden/>
              </w:rPr>
            </w:r>
            <w:r w:rsidR="002C1E23">
              <w:rPr>
                <w:noProof/>
                <w:webHidden/>
              </w:rPr>
              <w:fldChar w:fldCharType="separate"/>
            </w:r>
            <w:r>
              <w:rPr>
                <w:noProof/>
                <w:webHidden/>
              </w:rPr>
              <w:t>45</w:t>
            </w:r>
            <w:r w:rsidR="002C1E23">
              <w:rPr>
                <w:noProof/>
                <w:webHidden/>
              </w:rPr>
              <w:fldChar w:fldCharType="end"/>
            </w:r>
          </w:hyperlink>
        </w:p>
        <w:p w14:paraId="64B33856" w14:textId="18C9B49A" w:rsidR="00E2016B" w:rsidRDefault="001B7FF7">
          <w:pPr>
            <w:pStyle w:val="TOC3"/>
            <w:tabs>
              <w:tab w:val="left" w:pos="1320"/>
              <w:tab w:val="right" w:leader="dot" w:pos="8900"/>
            </w:tabs>
            <w:rPr>
              <w:rFonts w:asciiTheme="minorHAnsi" w:eastAsiaTheme="minorEastAsia" w:hAnsiTheme="minorHAnsi"/>
              <w:noProof/>
              <w:sz w:val="22"/>
            </w:rPr>
          </w:pPr>
          <w:hyperlink w:anchor="_Toc487098748" w:history="1">
            <w:r w:rsidR="00E2016B" w:rsidRPr="002625C7">
              <w:rPr>
                <w:rStyle w:val="Hyperlink"/>
                <w:noProof/>
              </w:rPr>
              <w:t>2.2.6</w:t>
            </w:r>
            <w:r w:rsidR="00E2016B">
              <w:rPr>
                <w:rFonts w:asciiTheme="minorHAnsi" w:eastAsiaTheme="minorEastAsia" w:hAnsiTheme="minorHAnsi"/>
                <w:noProof/>
                <w:sz w:val="22"/>
              </w:rPr>
              <w:tab/>
            </w:r>
            <w:r w:rsidR="00E2016B" w:rsidRPr="002625C7">
              <w:rPr>
                <w:rStyle w:val="Hyperlink"/>
                <w:noProof/>
              </w:rPr>
              <w:t>Environmental Management and Coordination Act (Waste Management) Regulations, 2006</w:t>
            </w:r>
            <w:r w:rsidR="00E2016B">
              <w:rPr>
                <w:noProof/>
                <w:webHidden/>
              </w:rPr>
              <w:tab/>
            </w:r>
            <w:r w:rsidR="002C1E23">
              <w:rPr>
                <w:noProof/>
                <w:webHidden/>
              </w:rPr>
              <w:fldChar w:fldCharType="begin"/>
            </w:r>
            <w:r w:rsidR="00E2016B">
              <w:rPr>
                <w:noProof/>
                <w:webHidden/>
              </w:rPr>
              <w:instrText xml:space="preserve"> PAGEREF _Toc487098748 \h </w:instrText>
            </w:r>
            <w:r w:rsidR="002C1E23">
              <w:rPr>
                <w:noProof/>
                <w:webHidden/>
              </w:rPr>
            </w:r>
            <w:r w:rsidR="002C1E23">
              <w:rPr>
                <w:noProof/>
                <w:webHidden/>
              </w:rPr>
              <w:fldChar w:fldCharType="separate"/>
            </w:r>
            <w:r>
              <w:rPr>
                <w:noProof/>
                <w:webHidden/>
              </w:rPr>
              <w:t>45</w:t>
            </w:r>
            <w:r w:rsidR="002C1E23">
              <w:rPr>
                <w:noProof/>
                <w:webHidden/>
              </w:rPr>
              <w:fldChar w:fldCharType="end"/>
            </w:r>
          </w:hyperlink>
        </w:p>
        <w:p w14:paraId="4A853467" w14:textId="74DCC967" w:rsidR="00E2016B" w:rsidRDefault="001B7FF7">
          <w:pPr>
            <w:pStyle w:val="TOC3"/>
            <w:tabs>
              <w:tab w:val="left" w:pos="1320"/>
              <w:tab w:val="right" w:leader="dot" w:pos="8900"/>
            </w:tabs>
            <w:rPr>
              <w:rFonts w:asciiTheme="minorHAnsi" w:eastAsiaTheme="minorEastAsia" w:hAnsiTheme="minorHAnsi"/>
              <w:noProof/>
              <w:sz w:val="22"/>
            </w:rPr>
          </w:pPr>
          <w:hyperlink w:anchor="_Toc487098749" w:history="1">
            <w:r w:rsidR="00E2016B" w:rsidRPr="002625C7">
              <w:rPr>
                <w:rStyle w:val="Hyperlink"/>
                <w:noProof/>
              </w:rPr>
              <w:t>2.2.7</w:t>
            </w:r>
            <w:r w:rsidR="00E2016B">
              <w:rPr>
                <w:rFonts w:asciiTheme="minorHAnsi" w:eastAsiaTheme="minorEastAsia" w:hAnsiTheme="minorHAnsi"/>
                <w:noProof/>
                <w:sz w:val="22"/>
              </w:rPr>
              <w:tab/>
            </w:r>
            <w:r w:rsidR="00E2016B" w:rsidRPr="002625C7">
              <w:rPr>
                <w:rStyle w:val="Hyperlink"/>
                <w:noProof/>
              </w:rPr>
              <w:t>Environmental Management and Coordination Act (water quality) Regulation 2006</w:t>
            </w:r>
            <w:r w:rsidR="00E2016B">
              <w:rPr>
                <w:noProof/>
                <w:webHidden/>
              </w:rPr>
              <w:tab/>
            </w:r>
            <w:r w:rsidR="002C1E23">
              <w:rPr>
                <w:noProof/>
                <w:webHidden/>
              </w:rPr>
              <w:fldChar w:fldCharType="begin"/>
            </w:r>
            <w:r w:rsidR="00E2016B">
              <w:rPr>
                <w:noProof/>
                <w:webHidden/>
              </w:rPr>
              <w:instrText xml:space="preserve"> PAGEREF _Toc487098749 \h </w:instrText>
            </w:r>
            <w:r w:rsidR="002C1E23">
              <w:rPr>
                <w:noProof/>
                <w:webHidden/>
              </w:rPr>
            </w:r>
            <w:r w:rsidR="002C1E23">
              <w:rPr>
                <w:noProof/>
                <w:webHidden/>
              </w:rPr>
              <w:fldChar w:fldCharType="separate"/>
            </w:r>
            <w:r>
              <w:rPr>
                <w:noProof/>
                <w:webHidden/>
              </w:rPr>
              <w:t>47</w:t>
            </w:r>
            <w:r w:rsidR="002C1E23">
              <w:rPr>
                <w:noProof/>
                <w:webHidden/>
              </w:rPr>
              <w:fldChar w:fldCharType="end"/>
            </w:r>
          </w:hyperlink>
        </w:p>
        <w:p w14:paraId="7338223D" w14:textId="61A6F810" w:rsidR="00E2016B" w:rsidRDefault="001B7FF7">
          <w:pPr>
            <w:pStyle w:val="TOC3"/>
            <w:tabs>
              <w:tab w:val="left" w:pos="1320"/>
              <w:tab w:val="right" w:leader="dot" w:pos="8900"/>
            </w:tabs>
            <w:rPr>
              <w:rFonts w:asciiTheme="minorHAnsi" w:eastAsiaTheme="minorEastAsia" w:hAnsiTheme="minorHAnsi"/>
              <w:noProof/>
              <w:sz w:val="22"/>
            </w:rPr>
          </w:pPr>
          <w:hyperlink w:anchor="_Toc487098750" w:history="1">
            <w:r w:rsidR="00E2016B" w:rsidRPr="002625C7">
              <w:rPr>
                <w:rStyle w:val="Hyperlink"/>
                <w:noProof/>
              </w:rPr>
              <w:t>2.2.8</w:t>
            </w:r>
            <w:r w:rsidR="00E2016B">
              <w:rPr>
                <w:rFonts w:asciiTheme="minorHAnsi" w:eastAsiaTheme="minorEastAsia" w:hAnsiTheme="minorHAnsi"/>
                <w:noProof/>
                <w:sz w:val="22"/>
              </w:rPr>
              <w:tab/>
            </w:r>
            <w:r w:rsidR="00E2016B" w:rsidRPr="002625C7">
              <w:rPr>
                <w:rStyle w:val="Hyperlink"/>
                <w:noProof/>
              </w:rPr>
              <w:t>Air Quality Regulation, 2014</w:t>
            </w:r>
            <w:r w:rsidR="00E2016B">
              <w:rPr>
                <w:noProof/>
                <w:webHidden/>
              </w:rPr>
              <w:tab/>
            </w:r>
            <w:r w:rsidR="002C1E23">
              <w:rPr>
                <w:noProof/>
                <w:webHidden/>
              </w:rPr>
              <w:fldChar w:fldCharType="begin"/>
            </w:r>
            <w:r w:rsidR="00E2016B">
              <w:rPr>
                <w:noProof/>
                <w:webHidden/>
              </w:rPr>
              <w:instrText xml:space="preserve"> PAGEREF _Toc487098750 \h </w:instrText>
            </w:r>
            <w:r w:rsidR="002C1E23">
              <w:rPr>
                <w:noProof/>
                <w:webHidden/>
              </w:rPr>
            </w:r>
            <w:r w:rsidR="002C1E23">
              <w:rPr>
                <w:noProof/>
                <w:webHidden/>
              </w:rPr>
              <w:fldChar w:fldCharType="separate"/>
            </w:r>
            <w:r>
              <w:rPr>
                <w:noProof/>
                <w:webHidden/>
              </w:rPr>
              <w:t>48</w:t>
            </w:r>
            <w:r w:rsidR="002C1E23">
              <w:rPr>
                <w:noProof/>
                <w:webHidden/>
              </w:rPr>
              <w:fldChar w:fldCharType="end"/>
            </w:r>
          </w:hyperlink>
        </w:p>
        <w:p w14:paraId="4B8681A9" w14:textId="31115B9A" w:rsidR="00E2016B" w:rsidRDefault="001B7FF7">
          <w:pPr>
            <w:pStyle w:val="TOC3"/>
            <w:tabs>
              <w:tab w:val="left" w:pos="1320"/>
              <w:tab w:val="right" w:leader="dot" w:pos="8900"/>
            </w:tabs>
            <w:rPr>
              <w:rFonts w:asciiTheme="minorHAnsi" w:eastAsiaTheme="minorEastAsia" w:hAnsiTheme="minorHAnsi"/>
              <w:noProof/>
              <w:sz w:val="22"/>
            </w:rPr>
          </w:pPr>
          <w:hyperlink w:anchor="_Toc487098751" w:history="1">
            <w:r w:rsidR="00E2016B" w:rsidRPr="002625C7">
              <w:rPr>
                <w:rStyle w:val="Hyperlink"/>
                <w:noProof/>
              </w:rPr>
              <w:t>2.2.9</w:t>
            </w:r>
            <w:r w:rsidR="00E2016B">
              <w:rPr>
                <w:rFonts w:asciiTheme="minorHAnsi" w:eastAsiaTheme="minorEastAsia" w:hAnsiTheme="minorHAnsi"/>
                <w:noProof/>
                <w:sz w:val="22"/>
              </w:rPr>
              <w:tab/>
            </w:r>
            <w:r w:rsidR="00E2016B" w:rsidRPr="002625C7">
              <w:rPr>
                <w:rStyle w:val="Hyperlink"/>
                <w:noProof/>
              </w:rPr>
              <w:t>Environmental Management and Coordination Act (Noise and Excessive Vibrations Pollution Control) Regulations, 2009</w:t>
            </w:r>
            <w:r w:rsidR="00E2016B">
              <w:rPr>
                <w:noProof/>
                <w:webHidden/>
              </w:rPr>
              <w:tab/>
            </w:r>
            <w:r w:rsidR="002C1E23">
              <w:rPr>
                <w:noProof/>
                <w:webHidden/>
              </w:rPr>
              <w:fldChar w:fldCharType="begin"/>
            </w:r>
            <w:r w:rsidR="00E2016B">
              <w:rPr>
                <w:noProof/>
                <w:webHidden/>
              </w:rPr>
              <w:instrText xml:space="preserve"> PAGEREF _Toc487098751 \h </w:instrText>
            </w:r>
            <w:r w:rsidR="002C1E23">
              <w:rPr>
                <w:noProof/>
                <w:webHidden/>
              </w:rPr>
            </w:r>
            <w:r w:rsidR="002C1E23">
              <w:rPr>
                <w:noProof/>
                <w:webHidden/>
              </w:rPr>
              <w:fldChar w:fldCharType="separate"/>
            </w:r>
            <w:r>
              <w:rPr>
                <w:noProof/>
                <w:webHidden/>
              </w:rPr>
              <w:t>48</w:t>
            </w:r>
            <w:r w:rsidR="002C1E23">
              <w:rPr>
                <w:noProof/>
                <w:webHidden/>
              </w:rPr>
              <w:fldChar w:fldCharType="end"/>
            </w:r>
          </w:hyperlink>
        </w:p>
        <w:p w14:paraId="022901D8" w14:textId="066C7142" w:rsidR="00E2016B" w:rsidRDefault="001B7FF7">
          <w:pPr>
            <w:pStyle w:val="TOC3"/>
            <w:tabs>
              <w:tab w:val="left" w:pos="1320"/>
              <w:tab w:val="right" w:leader="dot" w:pos="8900"/>
            </w:tabs>
            <w:rPr>
              <w:rFonts w:asciiTheme="minorHAnsi" w:eastAsiaTheme="minorEastAsia" w:hAnsiTheme="minorHAnsi"/>
              <w:noProof/>
              <w:sz w:val="22"/>
            </w:rPr>
          </w:pPr>
          <w:hyperlink w:anchor="_Toc487098752" w:history="1">
            <w:r w:rsidR="00E2016B" w:rsidRPr="002625C7">
              <w:rPr>
                <w:rStyle w:val="Hyperlink"/>
                <w:noProof/>
              </w:rPr>
              <w:t>2.2.10</w:t>
            </w:r>
            <w:r w:rsidR="00E2016B">
              <w:rPr>
                <w:rFonts w:asciiTheme="minorHAnsi" w:eastAsiaTheme="minorEastAsia" w:hAnsiTheme="minorHAnsi"/>
                <w:noProof/>
                <w:sz w:val="22"/>
              </w:rPr>
              <w:tab/>
            </w:r>
            <w:r w:rsidR="00E2016B" w:rsidRPr="002625C7">
              <w:rPr>
                <w:rStyle w:val="Hyperlink"/>
                <w:noProof/>
              </w:rPr>
              <w:t>National Sand Harvesting Guidelines, 2007</w:t>
            </w:r>
            <w:r w:rsidR="00E2016B">
              <w:rPr>
                <w:noProof/>
                <w:webHidden/>
              </w:rPr>
              <w:tab/>
            </w:r>
            <w:r w:rsidR="002C1E23">
              <w:rPr>
                <w:noProof/>
                <w:webHidden/>
              </w:rPr>
              <w:fldChar w:fldCharType="begin"/>
            </w:r>
            <w:r w:rsidR="00E2016B">
              <w:rPr>
                <w:noProof/>
                <w:webHidden/>
              </w:rPr>
              <w:instrText xml:space="preserve"> PAGEREF _Toc487098752 \h </w:instrText>
            </w:r>
            <w:r w:rsidR="002C1E23">
              <w:rPr>
                <w:noProof/>
                <w:webHidden/>
              </w:rPr>
            </w:r>
            <w:r w:rsidR="002C1E23">
              <w:rPr>
                <w:noProof/>
                <w:webHidden/>
              </w:rPr>
              <w:fldChar w:fldCharType="separate"/>
            </w:r>
            <w:r>
              <w:rPr>
                <w:noProof/>
                <w:webHidden/>
              </w:rPr>
              <w:t>50</w:t>
            </w:r>
            <w:r w:rsidR="002C1E23">
              <w:rPr>
                <w:noProof/>
                <w:webHidden/>
              </w:rPr>
              <w:fldChar w:fldCharType="end"/>
            </w:r>
          </w:hyperlink>
        </w:p>
        <w:p w14:paraId="7A387FF3" w14:textId="36B37A48" w:rsidR="00E2016B" w:rsidRDefault="001B7FF7">
          <w:pPr>
            <w:pStyle w:val="TOC2"/>
            <w:tabs>
              <w:tab w:val="left" w:pos="720"/>
            </w:tabs>
            <w:rPr>
              <w:rFonts w:asciiTheme="minorHAnsi" w:eastAsiaTheme="minorEastAsia" w:hAnsiTheme="minorHAnsi"/>
              <w:noProof/>
              <w:sz w:val="22"/>
            </w:rPr>
          </w:pPr>
          <w:hyperlink w:anchor="_Toc487098753" w:history="1">
            <w:r w:rsidR="00E2016B" w:rsidRPr="002625C7">
              <w:rPr>
                <w:rStyle w:val="Hyperlink"/>
                <w:noProof/>
                <w:lang w:eastAsia="en-GB"/>
              </w:rPr>
              <w:t>2.3</w:t>
            </w:r>
            <w:r w:rsidR="00E2016B">
              <w:rPr>
                <w:rFonts w:asciiTheme="minorHAnsi" w:eastAsiaTheme="minorEastAsia" w:hAnsiTheme="minorHAnsi"/>
                <w:noProof/>
                <w:sz w:val="22"/>
              </w:rPr>
              <w:tab/>
            </w:r>
            <w:r w:rsidR="00E2016B" w:rsidRPr="002625C7">
              <w:rPr>
                <w:rStyle w:val="Hyperlink"/>
                <w:noProof/>
              </w:rPr>
              <w:t>Inter - Sectoral Laws Coordination in Environmental Protection</w:t>
            </w:r>
            <w:r w:rsidR="00E2016B">
              <w:rPr>
                <w:noProof/>
                <w:webHidden/>
              </w:rPr>
              <w:tab/>
            </w:r>
            <w:r w:rsidR="002C1E23">
              <w:rPr>
                <w:noProof/>
                <w:webHidden/>
              </w:rPr>
              <w:fldChar w:fldCharType="begin"/>
            </w:r>
            <w:r w:rsidR="00E2016B">
              <w:rPr>
                <w:noProof/>
                <w:webHidden/>
              </w:rPr>
              <w:instrText xml:space="preserve"> PAGEREF _Toc487098753 \h </w:instrText>
            </w:r>
            <w:r w:rsidR="002C1E23">
              <w:rPr>
                <w:noProof/>
                <w:webHidden/>
              </w:rPr>
            </w:r>
            <w:r w:rsidR="002C1E23">
              <w:rPr>
                <w:noProof/>
                <w:webHidden/>
              </w:rPr>
              <w:fldChar w:fldCharType="separate"/>
            </w:r>
            <w:r>
              <w:rPr>
                <w:noProof/>
                <w:webHidden/>
              </w:rPr>
              <w:t>50</w:t>
            </w:r>
            <w:r w:rsidR="002C1E23">
              <w:rPr>
                <w:noProof/>
                <w:webHidden/>
              </w:rPr>
              <w:fldChar w:fldCharType="end"/>
            </w:r>
          </w:hyperlink>
        </w:p>
        <w:p w14:paraId="64918E3B" w14:textId="6CA3382B" w:rsidR="00E2016B" w:rsidRDefault="001B7FF7">
          <w:pPr>
            <w:pStyle w:val="TOC3"/>
            <w:tabs>
              <w:tab w:val="left" w:pos="1320"/>
              <w:tab w:val="right" w:leader="dot" w:pos="8900"/>
            </w:tabs>
            <w:rPr>
              <w:rFonts w:asciiTheme="minorHAnsi" w:eastAsiaTheme="minorEastAsia" w:hAnsiTheme="minorHAnsi"/>
              <w:noProof/>
              <w:sz w:val="22"/>
            </w:rPr>
          </w:pPr>
          <w:hyperlink w:anchor="_Toc487098754" w:history="1">
            <w:r w:rsidR="00E2016B" w:rsidRPr="002625C7">
              <w:rPr>
                <w:rStyle w:val="Hyperlink"/>
                <w:noProof/>
              </w:rPr>
              <w:t>2.3.1</w:t>
            </w:r>
            <w:r w:rsidR="00E2016B">
              <w:rPr>
                <w:rFonts w:asciiTheme="minorHAnsi" w:eastAsiaTheme="minorEastAsia" w:hAnsiTheme="minorHAnsi"/>
                <w:noProof/>
                <w:sz w:val="22"/>
              </w:rPr>
              <w:tab/>
            </w:r>
            <w:r w:rsidR="00E2016B" w:rsidRPr="002625C7">
              <w:rPr>
                <w:rStyle w:val="Hyperlink"/>
                <w:noProof/>
              </w:rPr>
              <w:t>The Water Act , 2002</w:t>
            </w:r>
            <w:r w:rsidR="00E2016B">
              <w:rPr>
                <w:noProof/>
                <w:webHidden/>
              </w:rPr>
              <w:tab/>
            </w:r>
            <w:r w:rsidR="002C1E23">
              <w:rPr>
                <w:noProof/>
                <w:webHidden/>
              </w:rPr>
              <w:fldChar w:fldCharType="begin"/>
            </w:r>
            <w:r w:rsidR="00E2016B">
              <w:rPr>
                <w:noProof/>
                <w:webHidden/>
              </w:rPr>
              <w:instrText xml:space="preserve"> PAGEREF _Toc487098754 \h </w:instrText>
            </w:r>
            <w:r w:rsidR="002C1E23">
              <w:rPr>
                <w:noProof/>
                <w:webHidden/>
              </w:rPr>
            </w:r>
            <w:r w:rsidR="002C1E23">
              <w:rPr>
                <w:noProof/>
                <w:webHidden/>
              </w:rPr>
              <w:fldChar w:fldCharType="separate"/>
            </w:r>
            <w:r>
              <w:rPr>
                <w:noProof/>
                <w:webHidden/>
              </w:rPr>
              <w:t>50</w:t>
            </w:r>
            <w:r w:rsidR="002C1E23">
              <w:rPr>
                <w:noProof/>
                <w:webHidden/>
              </w:rPr>
              <w:fldChar w:fldCharType="end"/>
            </w:r>
          </w:hyperlink>
        </w:p>
        <w:p w14:paraId="3F0A4F11" w14:textId="649082B7" w:rsidR="00E2016B" w:rsidRDefault="001B7FF7">
          <w:pPr>
            <w:pStyle w:val="TOC3"/>
            <w:tabs>
              <w:tab w:val="left" w:pos="1320"/>
              <w:tab w:val="right" w:leader="dot" w:pos="8900"/>
            </w:tabs>
            <w:rPr>
              <w:rFonts w:asciiTheme="minorHAnsi" w:eastAsiaTheme="minorEastAsia" w:hAnsiTheme="minorHAnsi"/>
              <w:noProof/>
              <w:sz w:val="22"/>
            </w:rPr>
          </w:pPr>
          <w:hyperlink w:anchor="_Toc487098755" w:history="1">
            <w:r w:rsidR="00E2016B" w:rsidRPr="002625C7">
              <w:rPr>
                <w:rStyle w:val="Hyperlink"/>
                <w:noProof/>
              </w:rPr>
              <w:t>2.3.2</w:t>
            </w:r>
            <w:r w:rsidR="00E2016B">
              <w:rPr>
                <w:rFonts w:asciiTheme="minorHAnsi" w:eastAsiaTheme="minorEastAsia" w:hAnsiTheme="minorHAnsi"/>
                <w:noProof/>
                <w:sz w:val="22"/>
              </w:rPr>
              <w:tab/>
            </w:r>
            <w:r w:rsidR="00E2016B" w:rsidRPr="002625C7">
              <w:rPr>
                <w:rStyle w:val="Hyperlink"/>
                <w:noProof/>
              </w:rPr>
              <w:t>The Water Resources Management Rules (2007)</w:t>
            </w:r>
            <w:r w:rsidR="00E2016B">
              <w:rPr>
                <w:noProof/>
                <w:webHidden/>
              </w:rPr>
              <w:tab/>
            </w:r>
            <w:r w:rsidR="002C1E23">
              <w:rPr>
                <w:noProof/>
                <w:webHidden/>
              </w:rPr>
              <w:fldChar w:fldCharType="begin"/>
            </w:r>
            <w:r w:rsidR="00E2016B">
              <w:rPr>
                <w:noProof/>
                <w:webHidden/>
              </w:rPr>
              <w:instrText xml:space="preserve"> PAGEREF _Toc487098755 \h </w:instrText>
            </w:r>
            <w:r w:rsidR="002C1E23">
              <w:rPr>
                <w:noProof/>
                <w:webHidden/>
              </w:rPr>
            </w:r>
            <w:r w:rsidR="002C1E23">
              <w:rPr>
                <w:noProof/>
                <w:webHidden/>
              </w:rPr>
              <w:fldChar w:fldCharType="separate"/>
            </w:r>
            <w:r>
              <w:rPr>
                <w:noProof/>
                <w:webHidden/>
              </w:rPr>
              <w:t>51</w:t>
            </w:r>
            <w:r w:rsidR="002C1E23">
              <w:rPr>
                <w:noProof/>
                <w:webHidden/>
              </w:rPr>
              <w:fldChar w:fldCharType="end"/>
            </w:r>
          </w:hyperlink>
        </w:p>
        <w:p w14:paraId="09880CA8" w14:textId="1A8B0D8E" w:rsidR="00E2016B" w:rsidRDefault="001B7FF7">
          <w:pPr>
            <w:pStyle w:val="TOC3"/>
            <w:tabs>
              <w:tab w:val="left" w:pos="1320"/>
              <w:tab w:val="right" w:leader="dot" w:pos="8900"/>
            </w:tabs>
            <w:rPr>
              <w:rFonts w:asciiTheme="minorHAnsi" w:eastAsiaTheme="minorEastAsia" w:hAnsiTheme="minorHAnsi"/>
              <w:noProof/>
              <w:sz w:val="22"/>
            </w:rPr>
          </w:pPr>
          <w:hyperlink w:anchor="_Toc487098756" w:history="1">
            <w:r w:rsidR="00E2016B" w:rsidRPr="002625C7">
              <w:rPr>
                <w:rStyle w:val="Hyperlink"/>
                <w:noProof/>
              </w:rPr>
              <w:t>2.3.3</w:t>
            </w:r>
            <w:r w:rsidR="00E2016B">
              <w:rPr>
                <w:rFonts w:asciiTheme="minorHAnsi" w:eastAsiaTheme="minorEastAsia" w:hAnsiTheme="minorHAnsi"/>
                <w:noProof/>
                <w:sz w:val="22"/>
              </w:rPr>
              <w:tab/>
            </w:r>
            <w:r w:rsidR="00E2016B" w:rsidRPr="002625C7">
              <w:rPr>
                <w:rStyle w:val="Hyperlink"/>
                <w:noProof/>
              </w:rPr>
              <w:t>Occupational Safety and Health Act OSHA, 2007</w:t>
            </w:r>
            <w:r w:rsidR="00E2016B">
              <w:rPr>
                <w:noProof/>
                <w:webHidden/>
              </w:rPr>
              <w:tab/>
            </w:r>
            <w:r w:rsidR="002C1E23">
              <w:rPr>
                <w:noProof/>
                <w:webHidden/>
              </w:rPr>
              <w:fldChar w:fldCharType="begin"/>
            </w:r>
            <w:r w:rsidR="00E2016B">
              <w:rPr>
                <w:noProof/>
                <w:webHidden/>
              </w:rPr>
              <w:instrText xml:space="preserve"> PAGEREF _Toc487098756 \h </w:instrText>
            </w:r>
            <w:r w:rsidR="002C1E23">
              <w:rPr>
                <w:noProof/>
                <w:webHidden/>
              </w:rPr>
            </w:r>
            <w:r w:rsidR="002C1E23">
              <w:rPr>
                <w:noProof/>
                <w:webHidden/>
              </w:rPr>
              <w:fldChar w:fldCharType="separate"/>
            </w:r>
            <w:r>
              <w:rPr>
                <w:noProof/>
                <w:webHidden/>
              </w:rPr>
              <w:t>51</w:t>
            </w:r>
            <w:r w:rsidR="002C1E23">
              <w:rPr>
                <w:noProof/>
                <w:webHidden/>
              </w:rPr>
              <w:fldChar w:fldCharType="end"/>
            </w:r>
          </w:hyperlink>
        </w:p>
        <w:p w14:paraId="435A3577" w14:textId="3398052F" w:rsidR="00E2016B" w:rsidRDefault="001B7FF7">
          <w:pPr>
            <w:pStyle w:val="TOC3"/>
            <w:tabs>
              <w:tab w:val="left" w:pos="1320"/>
              <w:tab w:val="right" w:leader="dot" w:pos="8900"/>
            </w:tabs>
            <w:rPr>
              <w:rFonts w:asciiTheme="minorHAnsi" w:eastAsiaTheme="minorEastAsia" w:hAnsiTheme="minorHAnsi"/>
              <w:noProof/>
              <w:sz w:val="22"/>
            </w:rPr>
          </w:pPr>
          <w:hyperlink w:anchor="_Toc487098757" w:history="1">
            <w:r w:rsidR="00E2016B" w:rsidRPr="002625C7">
              <w:rPr>
                <w:rStyle w:val="Hyperlink"/>
                <w:noProof/>
              </w:rPr>
              <w:t>2.3.4</w:t>
            </w:r>
            <w:r w:rsidR="00E2016B">
              <w:rPr>
                <w:rFonts w:asciiTheme="minorHAnsi" w:eastAsiaTheme="minorEastAsia" w:hAnsiTheme="minorHAnsi"/>
                <w:noProof/>
                <w:sz w:val="22"/>
              </w:rPr>
              <w:tab/>
            </w:r>
            <w:r w:rsidR="00E2016B" w:rsidRPr="002625C7">
              <w:rPr>
                <w:rStyle w:val="Hyperlink"/>
                <w:noProof/>
              </w:rPr>
              <w:t>The Public Health Act (Cap. 242)</w:t>
            </w:r>
            <w:r w:rsidR="00E2016B">
              <w:rPr>
                <w:noProof/>
                <w:webHidden/>
              </w:rPr>
              <w:tab/>
            </w:r>
            <w:r w:rsidR="002C1E23">
              <w:rPr>
                <w:noProof/>
                <w:webHidden/>
              </w:rPr>
              <w:fldChar w:fldCharType="begin"/>
            </w:r>
            <w:r w:rsidR="00E2016B">
              <w:rPr>
                <w:noProof/>
                <w:webHidden/>
              </w:rPr>
              <w:instrText xml:space="preserve"> PAGEREF _Toc487098757 \h </w:instrText>
            </w:r>
            <w:r w:rsidR="002C1E23">
              <w:rPr>
                <w:noProof/>
                <w:webHidden/>
              </w:rPr>
            </w:r>
            <w:r w:rsidR="002C1E23">
              <w:rPr>
                <w:noProof/>
                <w:webHidden/>
              </w:rPr>
              <w:fldChar w:fldCharType="separate"/>
            </w:r>
            <w:r>
              <w:rPr>
                <w:noProof/>
                <w:webHidden/>
              </w:rPr>
              <w:t>52</w:t>
            </w:r>
            <w:r w:rsidR="002C1E23">
              <w:rPr>
                <w:noProof/>
                <w:webHidden/>
              </w:rPr>
              <w:fldChar w:fldCharType="end"/>
            </w:r>
          </w:hyperlink>
        </w:p>
        <w:p w14:paraId="76C1E50D" w14:textId="5E90C0B4" w:rsidR="00E2016B" w:rsidRDefault="001B7FF7">
          <w:pPr>
            <w:pStyle w:val="TOC3"/>
            <w:tabs>
              <w:tab w:val="left" w:pos="1320"/>
              <w:tab w:val="right" w:leader="dot" w:pos="8900"/>
            </w:tabs>
            <w:rPr>
              <w:rFonts w:asciiTheme="minorHAnsi" w:eastAsiaTheme="minorEastAsia" w:hAnsiTheme="minorHAnsi"/>
              <w:noProof/>
              <w:sz w:val="22"/>
            </w:rPr>
          </w:pPr>
          <w:hyperlink w:anchor="_Toc487098758" w:history="1">
            <w:r w:rsidR="00E2016B" w:rsidRPr="002625C7">
              <w:rPr>
                <w:rStyle w:val="Hyperlink"/>
                <w:noProof/>
              </w:rPr>
              <w:t>2.3.5</w:t>
            </w:r>
            <w:r w:rsidR="00E2016B">
              <w:rPr>
                <w:rFonts w:asciiTheme="minorHAnsi" w:eastAsiaTheme="minorEastAsia" w:hAnsiTheme="minorHAnsi"/>
                <w:noProof/>
                <w:sz w:val="22"/>
              </w:rPr>
              <w:tab/>
            </w:r>
            <w:r w:rsidR="00E2016B" w:rsidRPr="002625C7">
              <w:rPr>
                <w:rStyle w:val="Hyperlink"/>
                <w:noProof/>
              </w:rPr>
              <w:t>The Physical Planning Act (Cap. 286)</w:t>
            </w:r>
            <w:r w:rsidR="00E2016B">
              <w:rPr>
                <w:noProof/>
                <w:webHidden/>
              </w:rPr>
              <w:tab/>
            </w:r>
            <w:r w:rsidR="002C1E23">
              <w:rPr>
                <w:noProof/>
                <w:webHidden/>
              </w:rPr>
              <w:fldChar w:fldCharType="begin"/>
            </w:r>
            <w:r w:rsidR="00E2016B">
              <w:rPr>
                <w:noProof/>
                <w:webHidden/>
              </w:rPr>
              <w:instrText xml:space="preserve"> PAGEREF _Toc487098758 \h </w:instrText>
            </w:r>
            <w:r w:rsidR="002C1E23">
              <w:rPr>
                <w:noProof/>
                <w:webHidden/>
              </w:rPr>
            </w:r>
            <w:r w:rsidR="002C1E23">
              <w:rPr>
                <w:noProof/>
                <w:webHidden/>
              </w:rPr>
              <w:fldChar w:fldCharType="separate"/>
            </w:r>
            <w:r>
              <w:rPr>
                <w:noProof/>
                <w:webHidden/>
              </w:rPr>
              <w:t>53</w:t>
            </w:r>
            <w:r w:rsidR="002C1E23">
              <w:rPr>
                <w:noProof/>
                <w:webHidden/>
              </w:rPr>
              <w:fldChar w:fldCharType="end"/>
            </w:r>
          </w:hyperlink>
        </w:p>
        <w:p w14:paraId="077D273A" w14:textId="423FCDD6" w:rsidR="00E2016B" w:rsidRDefault="001B7FF7">
          <w:pPr>
            <w:pStyle w:val="TOC3"/>
            <w:tabs>
              <w:tab w:val="left" w:pos="1320"/>
              <w:tab w:val="right" w:leader="dot" w:pos="8900"/>
            </w:tabs>
            <w:rPr>
              <w:rFonts w:asciiTheme="minorHAnsi" w:eastAsiaTheme="minorEastAsia" w:hAnsiTheme="minorHAnsi"/>
              <w:noProof/>
              <w:sz w:val="22"/>
            </w:rPr>
          </w:pPr>
          <w:hyperlink w:anchor="_Toc487098759" w:history="1">
            <w:r w:rsidR="00E2016B" w:rsidRPr="002625C7">
              <w:rPr>
                <w:rStyle w:val="Hyperlink"/>
                <w:noProof/>
              </w:rPr>
              <w:t>2.3.6</w:t>
            </w:r>
            <w:r w:rsidR="00E2016B">
              <w:rPr>
                <w:rFonts w:asciiTheme="minorHAnsi" w:eastAsiaTheme="minorEastAsia" w:hAnsiTheme="minorHAnsi"/>
                <w:noProof/>
                <w:sz w:val="22"/>
              </w:rPr>
              <w:tab/>
            </w:r>
            <w:r w:rsidR="00E2016B" w:rsidRPr="002625C7">
              <w:rPr>
                <w:rStyle w:val="Hyperlink"/>
                <w:noProof/>
              </w:rPr>
              <w:t>Way Leave Act Cap 292</w:t>
            </w:r>
            <w:r w:rsidR="00E2016B">
              <w:rPr>
                <w:noProof/>
                <w:webHidden/>
              </w:rPr>
              <w:tab/>
            </w:r>
            <w:r w:rsidR="002C1E23">
              <w:rPr>
                <w:noProof/>
                <w:webHidden/>
              </w:rPr>
              <w:fldChar w:fldCharType="begin"/>
            </w:r>
            <w:r w:rsidR="00E2016B">
              <w:rPr>
                <w:noProof/>
                <w:webHidden/>
              </w:rPr>
              <w:instrText xml:space="preserve"> PAGEREF _Toc487098759 \h </w:instrText>
            </w:r>
            <w:r w:rsidR="002C1E23">
              <w:rPr>
                <w:noProof/>
                <w:webHidden/>
              </w:rPr>
            </w:r>
            <w:r w:rsidR="002C1E23">
              <w:rPr>
                <w:noProof/>
                <w:webHidden/>
              </w:rPr>
              <w:fldChar w:fldCharType="separate"/>
            </w:r>
            <w:r>
              <w:rPr>
                <w:noProof/>
                <w:webHidden/>
              </w:rPr>
              <w:t>54</w:t>
            </w:r>
            <w:r w:rsidR="002C1E23">
              <w:rPr>
                <w:noProof/>
                <w:webHidden/>
              </w:rPr>
              <w:fldChar w:fldCharType="end"/>
            </w:r>
          </w:hyperlink>
        </w:p>
        <w:p w14:paraId="67568727" w14:textId="340A195B" w:rsidR="00E2016B" w:rsidRDefault="001B7FF7">
          <w:pPr>
            <w:pStyle w:val="TOC3"/>
            <w:tabs>
              <w:tab w:val="left" w:pos="1320"/>
              <w:tab w:val="right" w:leader="dot" w:pos="8900"/>
            </w:tabs>
            <w:rPr>
              <w:rFonts w:asciiTheme="minorHAnsi" w:eastAsiaTheme="minorEastAsia" w:hAnsiTheme="minorHAnsi"/>
              <w:noProof/>
              <w:sz w:val="22"/>
            </w:rPr>
          </w:pPr>
          <w:hyperlink w:anchor="_Toc487098760" w:history="1">
            <w:r w:rsidR="00E2016B" w:rsidRPr="002625C7">
              <w:rPr>
                <w:rStyle w:val="Hyperlink"/>
                <w:noProof/>
              </w:rPr>
              <w:t>2.3.7</w:t>
            </w:r>
            <w:r w:rsidR="00E2016B">
              <w:rPr>
                <w:rFonts w:asciiTheme="minorHAnsi" w:eastAsiaTheme="minorEastAsia" w:hAnsiTheme="minorHAnsi"/>
                <w:noProof/>
                <w:sz w:val="22"/>
              </w:rPr>
              <w:tab/>
            </w:r>
            <w:r w:rsidR="00E2016B" w:rsidRPr="002625C7">
              <w:rPr>
                <w:rStyle w:val="Hyperlink"/>
                <w:noProof/>
              </w:rPr>
              <w:t>The Building Code 2009</w:t>
            </w:r>
            <w:r w:rsidR="00E2016B">
              <w:rPr>
                <w:noProof/>
                <w:webHidden/>
              </w:rPr>
              <w:tab/>
            </w:r>
            <w:r w:rsidR="002C1E23">
              <w:rPr>
                <w:noProof/>
                <w:webHidden/>
              </w:rPr>
              <w:fldChar w:fldCharType="begin"/>
            </w:r>
            <w:r w:rsidR="00E2016B">
              <w:rPr>
                <w:noProof/>
                <w:webHidden/>
              </w:rPr>
              <w:instrText xml:space="preserve"> PAGEREF _Toc487098760 \h </w:instrText>
            </w:r>
            <w:r w:rsidR="002C1E23">
              <w:rPr>
                <w:noProof/>
                <w:webHidden/>
              </w:rPr>
            </w:r>
            <w:r w:rsidR="002C1E23">
              <w:rPr>
                <w:noProof/>
                <w:webHidden/>
              </w:rPr>
              <w:fldChar w:fldCharType="separate"/>
            </w:r>
            <w:r>
              <w:rPr>
                <w:noProof/>
                <w:webHidden/>
              </w:rPr>
              <w:t>54</w:t>
            </w:r>
            <w:r w:rsidR="002C1E23">
              <w:rPr>
                <w:noProof/>
                <w:webHidden/>
              </w:rPr>
              <w:fldChar w:fldCharType="end"/>
            </w:r>
          </w:hyperlink>
        </w:p>
        <w:p w14:paraId="7D8BCE03" w14:textId="5ABE2909" w:rsidR="00E2016B" w:rsidRDefault="001B7FF7">
          <w:pPr>
            <w:pStyle w:val="TOC3"/>
            <w:tabs>
              <w:tab w:val="left" w:pos="1320"/>
              <w:tab w:val="right" w:leader="dot" w:pos="8900"/>
            </w:tabs>
            <w:rPr>
              <w:rFonts w:asciiTheme="minorHAnsi" w:eastAsiaTheme="minorEastAsia" w:hAnsiTheme="minorHAnsi"/>
              <w:noProof/>
              <w:sz w:val="22"/>
            </w:rPr>
          </w:pPr>
          <w:hyperlink w:anchor="_Toc487098761" w:history="1">
            <w:r w:rsidR="00E2016B" w:rsidRPr="002625C7">
              <w:rPr>
                <w:rStyle w:val="Hyperlink"/>
                <w:noProof/>
              </w:rPr>
              <w:t>2.3.8</w:t>
            </w:r>
            <w:r w:rsidR="00E2016B">
              <w:rPr>
                <w:rFonts w:asciiTheme="minorHAnsi" w:eastAsiaTheme="minorEastAsia" w:hAnsiTheme="minorHAnsi"/>
                <w:noProof/>
                <w:sz w:val="22"/>
              </w:rPr>
              <w:tab/>
            </w:r>
            <w:r w:rsidR="00E2016B" w:rsidRPr="002625C7">
              <w:rPr>
                <w:rStyle w:val="Hyperlink"/>
                <w:noProof/>
              </w:rPr>
              <w:t>Public Roads and Roads of Access Act (Cap 399)</w:t>
            </w:r>
            <w:r w:rsidR="00E2016B">
              <w:rPr>
                <w:noProof/>
                <w:webHidden/>
              </w:rPr>
              <w:tab/>
            </w:r>
            <w:r w:rsidR="002C1E23">
              <w:rPr>
                <w:noProof/>
                <w:webHidden/>
              </w:rPr>
              <w:fldChar w:fldCharType="begin"/>
            </w:r>
            <w:r w:rsidR="00E2016B">
              <w:rPr>
                <w:noProof/>
                <w:webHidden/>
              </w:rPr>
              <w:instrText xml:space="preserve"> PAGEREF _Toc487098761 \h </w:instrText>
            </w:r>
            <w:r w:rsidR="002C1E23">
              <w:rPr>
                <w:noProof/>
                <w:webHidden/>
              </w:rPr>
            </w:r>
            <w:r w:rsidR="002C1E23">
              <w:rPr>
                <w:noProof/>
                <w:webHidden/>
              </w:rPr>
              <w:fldChar w:fldCharType="separate"/>
            </w:r>
            <w:r>
              <w:rPr>
                <w:noProof/>
                <w:webHidden/>
              </w:rPr>
              <w:t>55</w:t>
            </w:r>
            <w:r w:rsidR="002C1E23">
              <w:rPr>
                <w:noProof/>
                <w:webHidden/>
              </w:rPr>
              <w:fldChar w:fldCharType="end"/>
            </w:r>
          </w:hyperlink>
        </w:p>
        <w:p w14:paraId="776B4A0A" w14:textId="458CD0C7" w:rsidR="00E2016B" w:rsidRDefault="001B7FF7">
          <w:pPr>
            <w:pStyle w:val="TOC2"/>
            <w:tabs>
              <w:tab w:val="left" w:pos="720"/>
            </w:tabs>
            <w:rPr>
              <w:rFonts w:asciiTheme="minorHAnsi" w:eastAsiaTheme="minorEastAsia" w:hAnsiTheme="minorHAnsi"/>
              <w:noProof/>
              <w:sz w:val="22"/>
            </w:rPr>
          </w:pPr>
          <w:hyperlink w:anchor="_Toc487098762" w:history="1">
            <w:r w:rsidR="00E2016B" w:rsidRPr="002625C7">
              <w:rPr>
                <w:rStyle w:val="Hyperlink"/>
                <w:bCs/>
                <w:noProof/>
                <w:lang w:val="en-GB"/>
              </w:rPr>
              <w:t>2.4</w:t>
            </w:r>
            <w:r w:rsidR="00E2016B">
              <w:rPr>
                <w:rFonts w:asciiTheme="minorHAnsi" w:eastAsiaTheme="minorEastAsia" w:hAnsiTheme="minorHAnsi"/>
                <w:noProof/>
                <w:sz w:val="22"/>
              </w:rPr>
              <w:tab/>
            </w:r>
            <w:r w:rsidR="00E2016B" w:rsidRPr="002625C7">
              <w:rPr>
                <w:rStyle w:val="Hyperlink"/>
                <w:noProof/>
                <w:lang w:eastAsia="en-GB"/>
              </w:rPr>
              <w:t>The Institutional Framework</w:t>
            </w:r>
            <w:r w:rsidR="00E2016B" w:rsidRPr="002625C7">
              <w:rPr>
                <w:rStyle w:val="Hyperlink"/>
                <w:bCs/>
                <w:noProof/>
                <w:lang w:val="en-GB"/>
              </w:rPr>
              <w:t xml:space="preserve"> </w:t>
            </w:r>
            <w:r w:rsidR="00E2016B" w:rsidRPr="002625C7">
              <w:rPr>
                <w:rStyle w:val="Hyperlink"/>
                <w:noProof/>
              </w:rPr>
              <w:t>under EMCA 2015</w:t>
            </w:r>
            <w:r w:rsidR="00E2016B">
              <w:rPr>
                <w:noProof/>
                <w:webHidden/>
              </w:rPr>
              <w:tab/>
            </w:r>
            <w:r w:rsidR="002C1E23">
              <w:rPr>
                <w:noProof/>
                <w:webHidden/>
              </w:rPr>
              <w:fldChar w:fldCharType="begin"/>
            </w:r>
            <w:r w:rsidR="00E2016B">
              <w:rPr>
                <w:noProof/>
                <w:webHidden/>
              </w:rPr>
              <w:instrText xml:space="preserve"> PAGEREF _Toc487098762 \h </w:instrText>
            </w:r>
            <w:r w:rsidR="002C1E23">
              <w:rPr>
                <w:noProof/>
                <w:webHidden/>
              </w:rPr>
            </w:r>
            <w:r w:rsidR="002C1E23">
              <w:rPr>
                <w:noProof/>
                <w:webHidden/>
              </w:rPr>
              <w:fldChar w:fldCharType="separate"/>
            </w:r>
            <w:r>
              <w:rPr>
                <w:noProof/>
                <w:webHidden/>
              </w:rPr>
              <w:t>55</w:t>
            </w:r>
            <w:r w:rsidR="002C1E23">
              <w:rPr>
                <w:noProof/>
                <w:webHidden/>
              </w:rPr>
              <w:fldChar w:fldCharType="end"/>
            </w:r>
          </w:hyperlink>
        </w:p>
        <w:p w14:paraId="6A0452B3" w14:textId="106A93D4" w:rsidR="00E2016B" w:rsidRDefault="001B7FF7">
          <w:pPr>
            <w:pStyle w:val="TOC3"/>
            <w:tabs>
              <w:tab w:val="left" w:pos="1320"/>
              <w:tab w:val="right" w:leader="dot" w:pos="8900"/>
            </w:tabs>
            <w:rPr>
              <w:rFonts w:asciiTheme="minorHAnsi" w:eastAsiaTheme="minorEastAsia" w:hAnsiTheme="minorHAnsi"/>
              <w:noProof/>
              <w:sz w:val="22"/>
            </w:rPr>
          </w:pPr>
          <w:hyperlink w:anchor="_Toc487098763" w:history="1">
            <w:r w:rsidR="00E2016B" w:rsidRPr="002625C7">
              <w:rPr>
                <w:rStyle w:val="Hyperlink"/>
                <w:noProof/>
              </w:rPr>
              <w:t>2.4.1</w:t>
            </w:r>
            <w:r w:rsidR="00E2016B">
              <w:rPr>
                <w:rFonts w:asciiTheme="minorHAnsi" w:eastAsiaTheme="minorEastAsia" w:hAnsiTheme="minorHAnsi"/>
                <w:noProof/>
                <w:sz w:val="22"/>
              </w:rPr>
              <w:tab/>
            </w:r>
            <w:r w:rsidR="00E2016B" w:rsidRPr="002625C7">
              <w:rPr>
                <w:rStyle w:val="Hyperlink"/>
                <w:noProof/>
              </w:rPr>
              <w:t>Public Complaints Committee</w:t>
            </w:r>
            <w:r w:rsidR="00E2016B">
              <w:rPr>
                <w:noProof/>
                <w:webHidden/>
              </w:rPr>
              <w:tab/>
            </w:r>
            <w:r w:rsidR="002C1E23">
              <w:rPr>
                <w:noProof/>
                <w:webHidden/>
              </w:rPr>
              <w:fldChar w:fldCharType="begin"/>
            </w:r>
            <w:r w:rsidR="00E2016B">
              <w:rPr>
                <w:noProof/>
                <w:webHidden/>
              </w:rPr>
              <w:instrText xml:space="preserve"> PAGEREF _Toc487098763 \h </w:instrText>
            </w:r>
            <w:r w:rsidR="002C1E23">
              <w:rPr>
                <w:noProof/>
                <w:webHidden/>
              </w:rPr>
            </w:r>
            <w:r w:rsidR="002C1E23">
              <w:rPr>
                <w:noProof/>
                <w:webHidden/>
              </w:rPr>
              <w:fldChar w:fldCharType="separate"/>
            </w:r>
            <w:r>
              <w:rPr>
                <w:noProof/>
                <w:webHidden/>
              </w:rPr>
              <w:t>56</w:t>
            </w:r>
            <w:r w:rsidR="002C1E23">
              <w:rPr>
                <w:noProof/>
                <w:webHidden/>
              </w:rPr>
              <w:fldChar w:fldCharType="end"/>
            </w:r>
          </w:hyperlink>
        </w:p>
        <w:p w14:paraId="42E57A9D" w14:textId="543A4BB6" w:rsidR="00E2016B" w:rsidRDefault="001B7FF7">
          <w:pPr>
            <w:pStyle w:val="TOC3"/>
            <w:tabs>
              <w:tab w:val="left" w:pos="1320"/>
              <w:tab w:val="right" w:leader="dot" w:pos="8900"/>
            </w:tabs>
            <w:rPr>
              <w:rFonts w:asciiTheme="minorHAnsi" w:eastAsiaTheme="minorEastAsia" w:hAnsiTheme="minorHAnsi"/>
              <w:noProof/>
              <w:sz w:val="22"/>
            </w:rPr>
          </w:pPr>
          <w:hyperlink w:anchor="_Toc487098764" w:history="1">
            <w:r w:rsidR="00E2016B" w:rsidRPr="002625C7">
              <w:rPr>
                <w:rStyle w:val="Hyperlink"/>
                <w:noProof/>
              </w:rPr>
              <w:t>2.4.2</w:t>
            </w:r>
            <w:r w:rsidR="00E2016B">
              <w:rPr>
                <w:rFonts w:asciiTheme="minorHAnsi" w:eastAsiaTheme="minorEastAsia" w:hAnsiTheme="minorHAnsi"/>
                <w:noProof/>
                <w:sz w:val="22"/>
              </w:rPr>
              <w:tab/>
            </w:r>
            <w:r w:rsidR="00E2016B" w:rsidRPr="002625C7">
              <w:rPr>
                <w:rStyle w:val="Hyperlink"/>
                <w:noProof/>
              </w:rPr>
              <w:t>The Directorate of Nairobi Metropolitan Development</w:t>
            </w:r>
            <w:r w:rsidR="00E2016B">
              <w:rPr>
                <w:noProof/>
                <w:webHidden/>
              </w:rPr>
              <w:tab/>
            </w:r>
            <w:r w:rsidR="002C1E23">
              <w:rPr>
                <w:noProof/>
                <w:webHidden/>
              </w:rPr>
              <w:fldChar w:fldCharType="begin"/>
            </w:r>
            <w:r w:rsidR="00E2016B">
              <w:rPr>
                <w:noProof/>
                <w:webHidden/>
              </w:rPr>
              <w:instrText xml:space="preserve"> PAGEREF _Toc487098764 \h </w:instrText>
            </w:r>
            <w:r w:rsidR="002C1E23">
              <w:rPr>
                <w:noProof/>
                <w:webHidden/>
              </w:rPr>
            </w:r>
            <w:r w:rsidR="002C1E23">
              <w:rPr>
                <w:noProof/>
                <w:webHidden/>
              </w:rPr>
              <w:fldChar w:fldCharType="separate"/>
            </w:r>
            <w:r>
              <w:rPr>
                <w:noProof/>
                <w:webHidden/>
              </w:rPr>
              <w:t>56</w:t>
            </w:r>
            <w:r w:rsidR="002C1E23">
              <w:rPr>
                <w:noProof/>
                <w:webHidden/>
              </w:rPr>
              <w:fldChar w:fldCharType="end"/>
            </w:r>
          </w:hyperlink>
        </w:p>
        <w:p w14:paraId="789DADDA" w14:textId="0DED09E5" w:rsidR="00E2016B" w:rsidRDefault="001B7FF7">
          <w:pPr>
            <w:pStyle w:val="TOC2"/>
            <w:tabs>
              <w:tab w:val="left" w:pos="720"/>
            </w:tabs>
            <w:rPr>
              <w:rFonts w:asciiTheme="minorHAnsi" w:eastAsiaTheme="minorEastAsia" w:hAnsiTheme="minorHAnsi"/>
              <w:noProof/>
              <w:sz w:val="22"/>
            </w:rPr>
          </w:pPr>
          <w:hyperlink w:anchor="_Toc487098765" w:history="1">
            <w:r w:rsidR="00E2016B" w:rsidRPr="002625C7">
              <w:rPr>
                <w:rStyle w:val="Hyperlink"/>
                <w:noProof/>
                <w:lang w:eastAsia="en-GB"/>
              </w:rPr>
              <w:t>2.5</w:t>
            </w:r>
            <w:r w:rsidR="00E2016B">
              <w:rPr>
                <w:rFonts w:asciiTheme="minorHAnsi" w:eastAsiaTheme="minorEastAsia" w:hAnsiTheme="minorHAnsi"/>
                <w:noProof/>
                <w:sz w:val="22"/>
              </w:rPr>
              <w:tab/>
            </w:r>
            <w:r w:rsidR="00E2016B" w:rsidRPr="002625C7">
              <w:rPr>
                <w:rStyle w:val="Hyperlink"/>
                <w:noProof/>
                <w:lang w:eastAsia="en-GB"/>
              </w:rPr>
              <w:t>Guidelines</w:t>
            </w:r>
            <w:r w:rsidR="00E2016B">
              <w:rPr>
                <w:noProof/>
                <w:webHidden/>
              </w:rPr>
              <w:tab/>
            </w:r>
            <w:r w:rsidR="002C1E23">
              <w:rPr>
                <w:noProof/>
                <w:webHidden/>
              </w:rPr>
              <w:fldChar w:fldCharType="begin"/>
            </w:r>
            <w:r w:rsidR="00E2016B">
              <w:rPr>
                <w:noProof/>
                <w:webHidden/>
              </w:rPr>
              <w:instrText xml:space="preserve"> PAGEREF _Toc487098765 \h </w:instrText>
            </w:r>
            <w:r w:rsidR="002C1E23">
              <w:rPr>
                <w:noProof/>
                <w:webHidden/>
              </w:rPr>
            </w:r>
            <w:r w:rsidR="002C1E23">
              <w:rPr>
                <w:noProof/>
                <w:webHidden/>
              </w:rPr>
              <w:fldChar w:fldCharType="separate"/>
            </w:r>
            <w:r>
              <w:rPr>
                <w:noProof/>
                <w:webHidden/>
              </w:rPr>
              <w:t>56</w:t>
            </w:r>
            <w:r w:rsidR="002C1E23">
              <w:rPr>
                <w:noProof/>
                <w:webHidden/>
              </w:rPr>
              <w:fldChar w:fldCharType="end"/>
            </w:r>
          </w:hyperlink>
        </w:p>
        <w:p w14:paraId="542375B6" w14:textId="1BA815E4" w:rsidR="00E2016B" w:rsidRDefault="001B7FF7">
          <w:pPr>
            <w:pStyle w:val="TOC3"/>
            <w:tabs>
              <w:tab w:val="left" w:pos="1320"/>
              <w:tab w:val="right" w:leader="dot" w:pos="8900"/>
            </w:tabs>
            <w:rPr>
              <w:rFonts w:asciiTheme="minorHAnsi" w:eastAsiaTheme="minorEastAsia" w:hAnsiTheme="minorHAnsi"/>
              <w:noProof/>
              <w:sz w:val="22"/>
            </w:rPr>
          </w:pPr>
          <w:hyperlink w:anchor="_Toc487098766" w:history="1">
            <w:r w:rsidR="00E2016B" w:rsidRPr="002625C7">
              <w:rPr>
                <w:rStyle w:val="Hyperlink"/>
                <w:noProof/>
              </w:rPr>
              <w:t>2.5.1</w:t>
            </w:r>
            <w:r w:rsidR="00E2016B">
              <w:rPr>
                <w:rFonts w:asciiTheme="minorHAnsi" w:eastAsiaTheme="minorEastAsia" w:hAnsiTheme="minorHAnsi"/>
                <w:noProof/>
                <w:sz w:val="22"/>
              </w:rPr>
              <w:tab/>
            </w:r>
            <w:r w:rsidR="00E2016B" w:rsidRPr="002625C7">
              <w:rPr>
                <w:rStyle w:val="Hyperlink"/>
                <w:noProof/>
              </w:rPr>
              <w:t>Wastewater guidelines</w:t>
            </w:r>
            <w:r w:rsidR="00E2016B">
              <w:rPr>
                <w:noProof/>
                <w:webHidden/>
              </w:rPr>
              <w:tab/>
            </w:r>
            <w:r w:rsidR="002C1E23">
              <w:rPr>
                <w:noProof/>
                <w:webHidden/>
              </w:rPr>
              <w:fldChar w:fldCharType="begin"/>
            </w:r>
            <w:r w:rsidR="00E2016B">
              <w:rPr>
                <w:noProof/>
                <w:webHidden/>
              </w:rPr>
              <w:instrText xml:space="preserve"> PAGEREF _Toc487098766 \h </w:instrText>
            </w:r>
            <w:r w:rsidR="002C1E23">
              <w:rPr>
                <w:noProof/>
                <w:webHidden/>
              </w:rPr>
            </w:r>
            <w:r w:rsidR="002C1E23">
              <w:rPr>
                <w:noProof/>
                <w:webHidden/>
              </w:rPr>
              <w:fldChar w:fldCharType="separate"/>
            </w:r>
            <w:r>
              <w:rPr>
                <w:noProof/>
                <w:webHidden/>
              </w:rPr>
              <w:t>56</w:t>
            </w:r>
            <w:r w:rsidR="002C1E23">
              <w:rPr>
                <w:noProof/>
                <w:webHidden/>
              </w:rPr>
              <w:fldChar w:fldCharType="end"/>
            </w:r>
          </w:hyperlink>
        </w:p>
        <w:p w14:paraId="6F67A826" w14:textId="6AE8755B" w:rsidR="00E2016B" w:rsidRDefault="001B7FF7">
          <w:pPr>
            <w:pStyle w:val="TOC3"/>
            <w:tabs>
              <w:tab w:val="left" w:pos="1320"/>
              <w:tab w:val="right" w:leader="dot" w:pos="8900"/>
            </w:tabs>
            <w:rPr>
              <w:rFonts w:asciiTheme="minorHAnsi" w:eastAsiaTheme="minorEastAsia" w:hAnsiTheme="minorHAnsi"/>
              <w:noProof/>
              <w:sz w:val="22"/>
            </w:rPr>
          </w:pPr>
          <w:hyperlink w:anchor="_Toc487098767" w:history="1">
            <w:r w:rsidR="00E2016B" w:rsidRPr="002625C7">
              <w:rPr>
                <w:rStyle w:val="Hyperlink"/>
                <w:noProof/>
              </w:rPr>
              <w:t>2.5.2</w:t>
            </w:r>
            <w:r w:rsidR="00E2016B">
              <w:rPr>
                <w:rFonts w:asciiTheme="minorHAnsi" w:eastAsiaTheme="minorEastAsia" w:hAnsiTheme="minorHAnsi"/>
                <w:noProof/>
                <w:sz w:val="22"/>
              </w:rPr>
              <w:tab/>
            </w:r>
            <w:r w:rsidR="00E2016B" w:rsidRPr="002625C7">
              <w:rPr>
                <w:rStyle w:val="Hyperlink"/>
                <w:noProof/>
              </w:rPr>
              <w:t>Noise guidelines</w:t>
            </w:r>
            <w:r w:rsidR="00E2016B">
              <w:rPr>
                <w:noProof/>
                <w:webHidden/>
              </w:rPr>
              <w:tab/>
            </w:r>
            <w:r w:rsidR="002C1E23">
              <w:rPr>
                <w:noProof/>
                <w:webHidden/>
              </w:rPr>
              <w:fldChar w:fldCharType="begin"/>
            </w:r>
            <w:r w:rsidR="00E2016B">
              <w:rPr>
                <w:noProof/>
                <w:webHidden/>
              </w:rPr>
              <w:instrText xml:space="preserve"> PAGEREF _Toc487098767 \h </w:instrText>
            </w:r>
            <w:r w:rsidR="002C1E23">
              <w:rPr>
                <w:noProof/>
                <w:webHidden/>
              </w:rPr>
            </w:r>
            <w:r w:rsidR="002C1E23">
              <w:rPr>
                <w:noProof/>
                <w:webHidden/>
              </w:rPr>
              <w:fldChar w:fldCharType="separate"/>
            </w:r>
            <w:r>
              <w:rPr>
                <w:noProof/>
                <w:webHidden/>
              </w:rPr>
              <w:t>58</w:t>
            </w:r>
            <w:r w:rsidR="002C1E23">
              <w:rPr>
                <w:noProof/>
                <w:webHidden/>
              </w:rPr>
              <w:fldChar w:fldCharType="end"/>
            </w:r>
          </w:hyperlink>
        </w:p>
        <w:p w14:paraId="76AA9C42" w14:textId="41CC90CF" w:rsidR="00E2016B" w:rsidRDefault="001B7FF7">
          <w:pPr>
            <w:pStyle w:val="TOC2"/>
            <w:tabs>
              <w:tab w:val="left" w:pos="720"/>
            </w:tabs>
            <w:rPr>
              <w:rFonts w:asciiTheme="minorHAnsi" w:eastAsiaTheme="minorEastAsia" w:hAnsiTheme="minorHAnsi"/>
              <w:noProof/>
              <w:sz w:val="22"/>
            </w:rPr>
          </w:pPr>
          <w:hyperlink w:anchor="_Toc487098768" w:history="1">
            <w:r w:rsidR="00E2016B" w:rsidRPr="002625C7">
              <w:rPr>
                <w:rStyle w:val="Hyperlink"/>
                <w:noProof/>
                <w:lang w:eastAsia="en-GB"/>
              </w:rPr>
              <w:t>2.6</w:t>
            </w:r>
            <w:r w:rsidR="00E2016B">
              <w:rPr>
                <w:rFonts w:asciiTheme="minorHAnsi" w:eastAsiaTheme="minorEastAsia" w:hAnsiTheme="minorHAnsi"/>
                <w:noProof/>
                <w:sz w:val="22"/>
              </w:rPr>
              <w:tab/>
            </w:r>
            <w:r w:rsidR="00E2016B" w:rsidRPr="002625C7">
              <w:rPr>
                <w:rStyle w:val="Hyperlink"/>
                <w:noProof/>
              </w:rPr>
              <w:t>World Bank Environmental and Social Safeguard Policies</w:t>
            </w:r>
            <w:r w:rsidR="00E2016B">
              <w:rPr>
                <w:noProof/>
                <w:webHidden/>
              </w:rPr>
              <w:tab/>
            </w:r>
            <w:r w:rsidR="002C1E23">
              <w:rPr>
                <w:noProof/>
                <w:webHidden/>
              </w:rPr>
              <w:fldChar w:fldCharType="begin"/>
            </w:r>
            <w:r w:rsidR="00E2016B">
              <w:rPr>
                <w:noProof/>
                <w:webHidden/>
              </w:rPr>
              <w:instrText xml:space="preserve"> PAGEREF _Toc487098768 \h </w:instrText>
            </w:r>
            <w:r w:rsidR="002C1E23">
              <w:rPr>
                <w:noProof/>
                <w:webHidden/>
              </w:rPr>
            </w:r>
            <w:r w:rsidR="002C1E23">
              <w:rPr>
                <w:noProof/>
                <w:webHidden/>
              </w:rPr>
              <w:fldChar w:fldCharType="separate"/>
            </w:r>
            <w:r>
              <w:rPr>
                <w:noProof/>
                <w:webHidden/>
              </w:rPr>
              <w:t>58</w:t>
            </w:r>
            <w:r w:rsidR="002C1E23">
              <w:rPr>
                <w:noProof/>
                <w:webHidden/>
              </w:rPr>
              <w:fldChar w:fldCharType="end"/>
            </w:r>
          </w:hyperlink>
        </w:p>
        <w:p w14:paraId="0A3983E5" w14:textId="1C646B8D" w:rsidR="00E2016B" w:rsidRDefault="001B7FF7">
          <w:pPr>
            <w:pStyle w:val="TOC3"/>
            <w:tabs>
              <w:tab w:val="left" w:pos="1320"/>
              <w:tab w:val="right" w:leader="dot" w:pos="8900"/>
            </w:tabs>
            <w:rPr>
              <w:rFonts w:asciiTheme="minorHAnsi" w:eastAsiaTheme="minorEastAsia" w:hAnsiTheme="minorHAnsi"/>
              <w:noProof/>
              <w:sz w:val="22"/>
            </w:rPr>
          </w:pPr>
          <w:hyperlink w:anchor="_Toc487098769" w:history="1">
            <w:r w:rsidR="00E2016B" w:rsidRPr="002625C7">
              <w:rPr>
                <w:rStyle w:val="Hyperlink"/>
                <w:noProof/>
              </w:rPr>
              <w:t>2.6.1</w:t>
            </w:r>
            <w:r w:rsidR="00E2016B">
              <w:rPr>
                <w:rFonts w:asciiTheme="minorHAnsi" w:eastAsiaTheme="minorEastAsia" w:hAnsiTheme="minorHAnsi"/>
                <w:noProof/>
                <w:sz w:val="22"/>
              </w:rPr>
              <w:tab/>
            </w:r>
            <w:r w:rsidR="00E2016B" w:rsidRPr="002625C7">
              <w:rPr>
                <w:rStyle w:val="Hyperlink"/>
                <w:noProof/>
              </w:rPr>
              <w:t>Environmental Assessment (OP 4.01)</w:t>
            </w:r>
            <w:r w:rsidR="00E2016B">
              <w:rPr>
                <w:noProof/>
                <w:webHidden/>
              </w:rPr>
              <w:tab/>
            </w:r>
            <w:r w:rsidR="002C1E23">
              <w:rPr>
                <w:noProof/>
                <w:webHidden/>
              </w:rPr>
              <w:fldChar w:fldCharType="begin"/>
            </w:r>
            <w:r w:rsidR="00E2016B">
              <w:rPr>
                <w:noProof/>
                <w:webHidden/>
              </w:rPr>
              <w:instrText xml:space="preserve"> PAGEREF _Toc487098769 \h </w:instrText>
            </w:r>
            <w:r w:rsidR="002C1E23">
              <w:rPr>
                <w:noProof/>
                <w:webHidden/>
              </w:rPr>
            </w:r>
            <w:r w:rsidR="002C1E23">
              <w:rPr>
                <w:noProof/>
                <w:webHidden/>
              </w:rPr>
              <w:fldChar w:fldCharType="separate"/>
            </w:r>
            <w:r>
              <w:rPr>
                <w:noProof/>
                <w:webHidden/>
              </w:rPr>
              <w:t>61</w:t>
            </w:r>
            <w:r w:rsidR="002C1E23">
              <w:rPr>
                <w:noProof/>
                <w:webHidden/>
              </w:rPr>
              <w:fldChar w:fldCharType="end"/>
            </w:r>
          </w:hyperlink>
        </w:p>
        <w:p w14:paraId="5B859BAA" w14:textId="3EC66B71" w:rsidR="00E2016B" w:rsidRDefault="001B7FF7">
          <w:pPr>
            <w:pStyle w:val="TOC3"/>
            <w:tabs>
              <w:tab w:val="left" w:pos="1320"/>
              <w:tab w:val="right" w:leader="dot" w:pos="8900"/>
            </w:tabs>
            <w:rPr>
              <w:rFonts w:asciiTheme="minorHAnsi" w:eastAsiaTheme="minorEastAsia" w:hAnsiTheme="minorHAnsi"/>
              <w:noProof/>
              <w:sz w:val="22"/>
            </w:rPr>
          </w:pPr>
          <w:hyperlink w:anchor="_Toc487098770" w:history="1">
            <w:r w:rsidR="00E2016B" w:rsidRPr="002625C7">
              <w:rPr>
                <w:rStyle w:val="Hyperlink"/>
                <w:noProof/>
              </w:rPr>
              <w:t>2.6.2</w:t>
            </w:r>
            <w:r w:rsidR="00E2016B">
              <w:rPr>
                <w:rFonts w:asciiTheme="minorHAnsi" w:eastAsiaTheme="minorEastAsia" w:hAnsiTheme="minorHAnsi"/>
                <w:noProof/>
                <w:sz w:val="22"/>
              </w:rPr>
              <w:tab/>
            </w:r>
            <w:r w:rsidR="00E2016B" w:rsidRPr="002625C7">
              <w:rPr>
                <w:rStyle w:val="Hyperlink"/>
                <w:noProof/>
              </w:rPr>
              <w:t>Harmonization of both WB and GOK requirements for social and environmental sustainability</w:t>
            </w:r>
            <w:r w:rsidR="00E2016B">
              <w:rPr>
                <w:noProof/>
                <w:webHidden/>
              </w:rPr>
              <w:tab/>
            </w:r>
            <w:r w:rsidR="002C1E23">
              <w:rPr>
                <w:noProof/>
                <w:webHidden/>
              </w:rPr>
              <w:fldChar w:fldCharType="begin"/>
            </w:r>
            <w:r w:rsidR="00E2016B">
              <w:rPr>
                <w:noProof/>
                <w:webHidden/>
              </w:rPr>
              <w:instrText xml:space="preserve"> PAGEREF _Toc487098770 \h </w:instrText>
            </w:r>
            <w:r w:rsidR="002C1E23">
              <w:rPr>
                <w:noProof/>
                <w:webHidden/>
              </w:rPr>
            </w:r>
            <w:r w:rsidR="002C1E23">
              <w:rPr>
                <w:noProof/>
                <w:webHidden/>
              </w:rPr>
              <w:fldChar w:fldCharType="separate"/>
            </w:r>
            <w:r>
              <w:rPr>
                <w:noProof/>
                <w:webHidden/>
              </w:rPr>
              <w:t>62</w:t>
            </w:r>
            <w:r w:rsidR="002C1E23">
              <w:rPr>
                <w:noProof/>
                <w:webHidden/>
              </w:rPr>
              <w:fldChar w:fldCharType="end"/>
            </w:r>
          </w:hyperlink>
        </w:p>
        <w:p w14:paraId="2FB1C0CB" w14:textId="7B2C3680" w:rsidR="00E2016B" w:rsidRDefault="001B7FF7">
          <w:pPr>
            <w:pStyle w:val="TOC1"/>
            <w:tabs>
              <w:tab w:val="left" w:pos="1100"/>
              <w:tab w:val="right" w:leader="dot" w:pos="8900"/>
            </w:tabs>
            <w:rPr>
              <w:rFonts w:asciiTheme="minorHAnsi" w:hAnsiTheme="minorHAnsi"/>
              <w:noProof/>
              <w:sz w:val="22"/>
            </w:rPr>
          </w:pPr>
          <w:hyperlink w:anchor="_Toc487098771" w:history="1">
            <w:r w:rsidR="00E2016B" w:rsidRPr="002625C7">
              <w:rPr>
                <w:rStyle w:val="Hyperlink"/>
                <w:noProof/>
              </w:rPr>
              <w:t>3</w:t>
            </w:r>
            <w:r w:rsidR="00E2016B">
              <w:rPr>
                <w:rFonts w:asciiTheme="minorHAnsi" w:hAnsiTheme="minorHAnsi"/>
                <w:noProof/>
                <w:sz w:val="22"/>
              </w:rPr>
              <w:tab/>
            </w:r>
            <w:r w:rsidR="00E2016B" w:rsidRPr="002625C7">
              <w:rPr>
                <w:rStyle w:val="Hyperlink"/>
                <w:noProof/>
              </w:rPr>
              <w:t>DESCRIPTION OF THE PROPOSED PROJECT</w:t>
            </w:r>
            <w:r w:rsidR="00E2016B">
              <w:rPr>
                <w:noProof/>
                <w:webHidden/>
              </w:rPr>
              <w:tab/>
            </w:r>
            <w:r w:rsidR="002C1E23">
              <w:rPr>
                <w:noProof/>
                <w:webHidden/>
              </w:rPr>
              <w:fldChar w:fldCharType="begin"/>
            </w:r>
            <w:r w:rsidR="00E2016B">
              <w:rPr>
                <w:noProof/>
                <w:webHidden/>
              </w:rPr>
              <w:instrText xml:space="preserve"> PAGEREF _Toc487098771 \h </w:instrText>
            </w:r>
            <w:r w:rsidR="002C1E23">
              <w:rPr>
                <w:noProof/>
                <w:webHidden/>
              </w:rPr>
            </w:r>
            <w:r w:rsidR="002C1E23">
              <w:rPr>
                <w:noProof/>
                <w:webHidden/>
              </w:rPr>
              <w:fldChar w:fldCharType="separate"/>
            </w:r>
            <w:r>
              <w:rPr>
                <w:noProof/>
                <w:webHidden/>
              </w:rPr>
              <w:t>64</w:t>
            </w:r>
            <w:r w:rsidR="002C1E23">
              <w:rPr>
                <w:noProof/>
                <w:webHidden/>
              </w:rPr>
              <w:fldChar w:fldCharType="end"/>
            </w:r>
          </w:hyperlink>
        </w:p>
        <w:p w14:paraId="513E0523" w14:textId="5D164B9B" w:rsidR="00E2016B" w:rsidRDefault="001B7FF7">
          <w:pPr>
            <w:pStyle w:val="TOC2"/>
            <w:tabs>
              <w:tab w:val="left" w:pos="720"/>
            </w:tabs>
            <w:rPr>
              <w:rFonts w:asciiTheme="minorHAnsi" w:eastAsiaTheme="minorEastAsia" w:hAnsiTheme="minorHAnsi"/>
              <w:noProof/>
              <w:sz w:val="22"/>
            </w:rPr>
          </w:pPr>
          <w:hyperlink w:anchor="_Toc487098772" w:history="1">
            <w:r w:rsidR="00E2016B" w:rsidRPr="002625C7">
              <w:rPr>
                <w:rStyle w:val="Hyperlink"/>
                <w:noProof/>
              </w:rPr>
              <w:t>3.1</w:t>
            </w:r>
            <w:r w:rsidR="00E2016B">
              <w:rPr>
                <w:rFonts w:asciiTheme="minorHAnsi" w:eastAsiaTheme="minorEastAsia" w:hAnsiTheme="minorHAnsi"/>
                <w:noProof/>
                <w:sz w:val="22"/>
              </w:rPr>
              <w:tab/>
            </w:r>
            <w:r w:rsidR="00E2016B" w:rsidRPr="002625C7">
              <w:rPr>
                <w:rStyle w:val="Hyperlink"/>
                <w:noProof/>
              </w:rPr>
              <w:t>Introduction and project objectives</w:t>
            </w:r>
            <w:r w:rsidR="00E2016B">
              <w:rPr>
                <w:noProof/>
                <w:webHidden/>
              </w:rPr>
              <w:tab/>
            </w:r>
            <w:r w:rsidR="002C1E23">
              <w:rPr>
                <w:noProof/>
                <w:webHidden/>
              </w:rPr>
              <w:fldChar w:fldCharType="begin"/>
            </w:r>
            <w:r w:rsidR="00E2016B">
              <w:rPr>
                <w:noProof/>
                <w:webHidden/>
              </w:rPr>
              <w:instrText xml:space="preserve"> PAGEREF _Toc487098772 \h </w:instrText>
            </w:r>
            <w:r w:rsidR="002C1E23">
              <w:rPr>
                <w:noProof/>
                <w:webHidden/>
              </w:rPr>
            </w:r>
            <w:r w:rsidR="002C1E23">
              <w:rPr>
                <w:noProof/>
                <w:webHidden/>
              </w:rPr>
              <w:fldChar w:fldCharType="separate"/>
            </w:r>
            <w:r>
              <w:rPr>
                <w:noProof/>
                <w:webHidden/>
              </w:rPr>
              <w:t>64</w:t>
            </w:r>
            <w:r w:rsidR="002C1E23">
              <w:rPr>
                <w:noProof/>
                <w:webHidden/>
              </w:rPr>
              <w:fldChar w:fldCharType="end"/>
            </w:r>
          </w:hyperlink>
        </w:p>
        <w:p w14:paraId="5357DDF0" w14:textId="55AEEBD3" w:rsidR="00E2016B" w:rsidRDefault="001B7FF7">
          <w:pPr>
            <w:pStyle w:val="TOC2"/>
            <w:tabs>
              <w:tab w:val="left" w:pos="720"/>
            </w:tabs>
            <w:rPr>
              <w:rFonts w:asciiTheme="minorHAnsi" w:eastAsiaTheme="minorEastAsia" w:hAnsiTheme="minorHAnsi"/>
              <w:noProof/>
              <w:sz w:val="22"/>
            </w:rPr>
          </w:pPr>
          <w:hyperlink w:anchor="_Toc487098773" w:history="1">
            <w:r w:rsidR="00E2016B" w:rsidRPr="002625C7">
              <w:rPr>
                <w:rStyle w:val="Hyperlink"/>
                <w:noProof/>
              </w:rPr>
              <w:t>3.2</w:t>
            </w:r>
            <w:r w:rsidR="00E2016B">
              <w:rPr>
                <w:rFonts w:asciiTheme="minorHAnsi" w:eastAsiaTheme="minorEastAsia" w:hAnsiTheme="minorHAnsi"/>
                <w:noProof/>
                <w:sz w:val="22"/>
              </w:rPr>
              <w:tab/>
            </w:r>
            <w:r w:rsidR="00E2016B" w:rsidRPr="002625C7">
              <w:rPr>
                <w:rStyle w:val="Hyperlink"/>
                <w:noProof/>
              </w:rPr>
              <w:t>Location of the Project</w:t>
            </w:r>
            <w:r w:rsidR="00E2016B">
              <w:rPr>
                <w:noProof/>
                <w:webHidden/>
              </w:rPr>
              <w:tab/>
            </w:r>
            <w:r w:rsidR="002C1E23">
              <w:rPr>
                <w:noProof/>
                <w:webHidden/>
              </w:rPr>
              <w:fldChar w:fldCharType="begin"/>
            </w:r>
            <w:r w:rsidR="00E2016B">
              <w:rPr>
                <w:noProof/>
                <w:webHidden/>
              </w:rPr>
              <w:instrText xml:space="preserve"> PAGEREF _Toc487098773 \h </w:instrText>
            </w:r>
            <w:r w:rsidR="002C1E23">
              <w:rPr>
                <w:noProof/>
                <w:webHidden/>
              </w:rPr>
            </w:r>
            <w:r w:rsidR="002C1E23">
              <w:rPr>
                <w:noProof/>
                <w:webHidden/>
              </w:rPr>
              <w:fldChar w:fldCharType="separate"/>
            </w:r>
            <w:r>
              <w:rPr>
                <w:noProof/>
                <w:webHidden/>
              </w:rPr>
              <w:t>65</w:t>
            </w:r>
            <w:r w:rsidR="002C1E23">
              <w:rPr>
                <w:noProof/>
                <w:webHidden/>
              </w:rPr>
              <w:fldChar w:fldCharType="end"/>
            </w:r>
          </w:hyperlink>
        </w:p>
        <w:p w14:paraId="6CEA324D" w14:textId="55F7CB66" w:rsidR="00E2016B" w:rsidRDefault="001B7FF7">
          <w:pPr>
            <w:pStyle w:val="TOC2"/>
            <w:tabs>
              <w:tab w:val="left" w:pos="720"/>
            </w:tabs>
            <w:rPr>
              <w:rFonts w:asciiTheme="minorHAnsi" w:eastAsiaTheme="minorEastAsia" w:hAnsiTheme="minorHAnsi"/>
              <w:noProof/>
              <w:sz w:val="22"/>
            </w:rPr>
          </w:pPr>
          <w:hyperlink w:anchor="_Toc487098774" w:history="1">
            <w:r w:rsidR="00E2016B" w:rsidRPr="002625C7">
              <w:rPr>
                <w:rStyle w:val="Hyperlink"/>
                <w:noProof/>
                <w:bdr w:val="none" w:sz="0" w:space="0" w:color="auto" w:frame="1"/>
                <w:lang w:val="en-GB" w:eastAsia="en-GB"/>
              </w:rPr>
              <w:t>3.3</w:t>
            </w:r>
            <w:r w:rsidR="00E2016B">
              <w:rPr>
                <w:rFonts w:asciiTheme="minorHAnsi" w:eastAsiaTheme="minorEastAsia" w:hAnsiTheme="minorHAnsi"/>
                <w:noProof/>
                <w:sz w:val="22"/>
              </w:rPr>
              <w:tab/>
            </w:r>
            <w:r w:rsidR="00E2016B" w:rsidRPr="002625C7">
              <w:rPr>
                <w:rStyle w:val="Hyperlink"/>
                <w:noProof/>
                <w:bdr w:val="none" w:sz="0" w:space="0" w:color="auto" w:frame="1"/>
                <w:lang w:val="en-GB" w:eastAsia="en-GB"/>
              </w:rPr>
              <w:t>Project description</w:t>
            </w:r>
            <w:r w:rsidR="00E2016B">
              <w:rPr>
                <w:noProof/>
                <w:webHidden/>
              </w:rPr>
              <w:tab/>
            </w:r>
            <w:r w:rsidR="002C1E23">
              <w:rPr>
                <w:noProof/>
                <w:webHidden/>
              </w:rPr>
              <w:fldChar w:fldCharType="begin"/>
            </w:r>
            <w:r w:rsidR="00E2016B">
              <w:rPr>
                <w:noProof/>
                <w:webHidden/>
              </w:rPr>
              <w:instrText xml:space="preserve"> PAGEREF _Toc487098774 \h </w:instrText>
            </w:r>
            <w:r w:rsidR="002C1E23">
              <w:rPr>
                <w:noProof/>
                <w:webHidden/>
              </w:rPr>
            </w:r>
            <w:r w:rsidR="002C1E23">
              <w:rPr>
                <w:noProof/>
                <w:webHidden/>
              </w:rPr>
              <w:fldChar w:fldCharType="separate"/>
            </w:r>
            <w:r>
              <w:rPr>
                <w:noProof/>
                <w:webHidden/>
              </w:rPr>
              <w:t>65</w:t>
            </w:r>
            <w:r w:rsidR="002C1E23">
              <w:rPr>
                <w:noProof/>
                <w:webHidden/>
              </w:rPr>
              <w:fldChar w:fldCharType="end"/>
            </w:r>
          </w:hyperlink>
        </w:p>
        <w:p w14:paraId="6F98A650" w14:textId="062BC804" w:rsidR="00E2016B" w:rsidRDefault="001B7FF7">
          <w:pPr>
            <w:pStyle w:val="TOC2"/>
            <w:tabs>
              <w:tab w:val="left" w:pos="720"/>
            </w:tabs>
            <w:rPr>
              <w:rFonts w:asciiTheme="minorHAnsi" w:eastAsiaTheme="minorEastAsia" w:hAnsiTheme="minorHAnsi"/>
              <w:noProof/>
              <w:sz w:val="22"/>
            </w:rPr>
          </w:pPr>
          <w:hyperlink w:anchor="_Toc487098775" w:history="1">
            <w:r w:rsidR="00E2016B" w:rsidRPr="002625C7">
              <w:rPr>
                <w:rStyle w:val="Hyperlink"/>
                <w:noProof/>
              </w:rPr>
              <w:t>3.4</w:t>
            </w:r>
            <w:r w:rsidR="00E2016B">
              <w:rPr>
                <w:rFonts w:asciiTheme="minorHAnsi" w:eastAsiaTheme="minorEastAsia" w:hAnsiTheme="minorHAnsi"/>
                <w:noProof/>
                <w:sz w:val="22"/>
              </w:rPr>
              <w:tab/>
            </w:r>
            <w:r w:rsidR="00E2016B" w:rsidRPr="002625C7">
              <w:rPr>
                <w:rStyle w:val="Hyperlink"/>
                <w:noProof/>
              </w:rPr>
              <w:t xml:space="preserve">Approach to </w:t>
            </w:r>
            <w:r w:rsidR="00E2016B" w:rsidRPr="002625C7">
              <w:rPr>
                <w:rStyle w:val="Hyperlink"/>
                <w:noProof/>
                <w:bdr w:val="none" w:sz="0" w:space="0" w:color="auto" w:frame="1"/>
                <w:lang w:val="en-GB" w:eastAsia="en-GB"/>
              </w:rPr>
              <w:t>Intermodal</w:t>
            </w:r>
            <w:r w:rsidR="00E2016B" w:rsidRPr="002625C7">
              <w:rPr>
                <w:rStyle w:val="Hyperlink"/>
                <w:noProof/>
              </w:rPr>
              <w:t xml:space="preserve"> Facilities Design – Embakasi Commuter Rail Station</w:t>
            </w:r>
            <w:r w:rsidR="00E2016B">
              <w:rPr>
                <w:noProof/>
                <w:webHidden/>
              </w:rPr>
              <w:tab/>
            </w:r>
            <w:r w:rsidR="002C1E23">
              <w:rPr>
                <w:noProof/>
                <w:webHidden/>
              </w:rPr>
              <w:fldChar w:fldCharType="begin"/>
            </w:r>
            <w:r w:rsidR="00E2016B">
              <w:rPr>
                <w:noProof/>
                <w:webHidden/>
              </w:rPr>
              <w:instrText xml:space="preserve"> PAGEREF _Toc487098775 \h </w:instrText>
            </w:r>
            <w:r w:rsidR="002C1E23">
              <w:rPr>
                <w:noProof/>
                <w:webHidden/>
              </w:rPr>
            </w:r>
            <w:r w:rsidR="002C1E23">
              <w:rPr>
                <w:noProof/>
                <w:webHidden/>
              </w:rPr>
              <w:fldChar w:fldCharType="separate"/>
            </w:r>
            <w:r>
              <w:rPr>
                <w:noProof/>
                <w:webHidden/>
              </w:rPr>
              <w:t>66</w:t>
            </w:r>
            <w:r w:rsidR="002C1E23">
              <w:rPr>
                <w:noProof/>
                <w:webHidden/>
              </w:rPr>
              <w:fldChar w:fldCharType="end"/>
            </w:r>
          </w:hyperlink>
        </w:p>
        <w:p w14:paraId="4E312C18" w14:textId="49EDD04C" w:rsidR="00E2016B" w:rsidRDefault="001B7FF7">
          <w:pPr>
            <w:pStyle w:val="TOC2"/>
            <w:tabs>
              <w:tab w:val="left" w:pos="720"/>
            </w:tabs>
            <w:rPr>
              <w:rFonts w:asciiTheme="minorHAnsi" w:eastAsiaTheme="minorEastAsia" w:hAnsiTheme="minorHAnsi"/>
              <w:noProof/>
              <w:sz w:val="22"/>
            </w:rPr>
          </w:pPr>
          <w:hyperlink w:anchor="_Toc487098776" w:history="1">
            <w:r w:rsidR="00E2016B" w:rsidRPr="002625C7">
              <w:rPr>
                <w:rStyle w:val="Hyperlink"/>
                <w:noProof/>
              </w:rPr>
              <w:t>3.5</w:t>
            </w:r>
            <w:r w:rsidR="00E2016B">
              <w:rPr>
                <w:rFonts w:asciiTheme="minorHAnsi" w:eastAsiaTheme="minorEastAsia" w:hAnsiTheme="minorHAnsi"/>
                <w:noProof/>
                <w:sz w:val="22"/>
              </w:rPr>
              <w:tab/>
            </w:r>
            <w:r w:rsidR="00E2016B" w:rsidRPr="002625C7">
              <w:rPr>
                <w:rStyle w:val="Hyperlink"/>
                <w:noProof/>
              </w:rPr>
              <w:t>Operational Layout of Intermodal Facilities – Embakasi Commuter Rail Station</w:t>
            </w:r>
            <w:r w:rsidR="00E2016B">
              <w:rPr>
                <w:noProof/>
                <w:webHidden/>
              </w:rPr>
              <w:tab/>
            </w:r>
            <w:r w:rsidR="002C1E23">
              <w:rPr>
                <w:noProof/>
                <w:webHidden/>
              </w:rPr>
              <w:fldChar w:fldCharType="begin"/>
            </w:r>
            <w:r w:rsidR="00E2016B">
              <w:rPr>
                <w:noProof/>
                <w:webHidden/>
              </w:rPr>
              <w:instrText xml:space="preserve"> PAGEREF _Toc487098776 \h </w:instrText>
            </w:r>
            <w:r w:rsidR="002C1E23">
              <w:rPr>
                <w:noProof/>
                <w:webHidden/>
              </w:rPr>
            </w:r>
            <w:r w:rsidR="002C1E23">
              <w:rPr>
                <w:noProof/>
                <w:webHidden/>
              </w:rPr>
              <w:fldChar w:fldCharType="separate"/>
            </w:r>
            <w:r>
              <w:rPr>
                <w:noProof/>
                <w:webHidden/>
              </w:rPr>
              <w:t>67</w:t>
            </w:r>
            <w:r w:rsidR="002C1E23">
              <w:rPr>
                <w:noProof/>
                <w:webHidden/>
              </w:rPr>
              <w:fldChar w:fldCharType="end"/>
            </w:r>
          </w:hyperlink>
        </w:p>
        <w:p w14:paraId="4F757740" w14:textId="5CA6CAE7" w:rsidR="00E2016B" w:rsidRDefault="001B7FF7">
          <w:pPr>
            <w:pStyle w:val="TOC3"/>
            <w:tabs>
              <w:tab w:val="left" w:pos="1320"/>
              <w:tab w:val="right" w:leader="dot" w:pos="8900"/>
            </w:tabs>
            <w:rPr>
              <w:rFonts w:asciiTheme="minorHAnsi" w:eastAsiaTheme="minorEastAsia" w:hAnsiTheme="minorHAnsi"/>
              <w:noProof/>
              <w:sz w:val="22"/>
            </w:rPr>
          </w:pPr>
          <w:hyperlink w:anchor="_Toc487098777" w:history="1">
            <w:r w:rsidR="00E2016B" w:rsidRPr="002625C7">
              <w:rPr>
                <w:rStyle w:val="Hyperlink"/>
                <w:noProof/>
              </w:rPr>
              <w:t>3.5.1</w:t>
            </w:r>
            <w:r w:rsidR="00E2016B">
              <w:rPr>
                <w:rFonts w:asciiTheme="minorHAnsi" w:eastAsiaTheme="minorEastAsia" w:hAnsiTheme="minorHAnsi"/>
                <w:noProof/>
                <w:sz w:val="22"/>
              </w:rPr>
              <w:tab/>
            </w:r>
            <w:r w:rsidR="00E2016B" w:rsidRPr="002625C7">
              <w:rPr>
                <w:rStyle w:val="Hyperlink"/>
                <w:noProof/>
              </w:rPr>
              <w:t>Architectural program</w:t>
            </w:r>
            <w:r w:rsidR="00E2016B">
              <w:rPr>
                <w:noProof/>
                <w:webHidden/>
              </w:rPr>
              <w:tab/>
            </w:r>
            <w:r w:rsidR="002C1E23">
              <w:rPr>
                <w:noProof/>
                <w:webHidden/>
              </w:rPr>
              <w:fldChar w:fldCharType="begin"/>
            </w:r>
            <w:r w:rsidR="00E2016B">
              <w:rPr>
                <w:noProof/>
                <w:webHidden/>
              </w:rPr>
              <w:instrText xml:space="preserve"> PAGEREF _Toc487098777 \h </w:instrText>
            </w:r>
            <w:r w:rsidR="002C1E23">
              <w:rPr>
                <w:noProof/>
                <w:webHidden/>
              </w:rPr>
            </w:r>
            <w:r w:rsidR="002C1E23">
              <w:rPr>
                <w:noProof/>
                <w:webHidden/>
              </w:rPr>
              <w:fldChar w:fldCharType="separate"/>
            </w:r>
            <w:r>
              <w:rPr>
                <w:noProof/>
                <w:webHidden/>
              </w:rPr>
              <w:t>67</w:t>
            </w:r>
            <w:r w:rsidR="002C1E23">
              <w:rPr>
                <w:noProof/>
                <w:webHidden/>
              </w:rPr>
              <w:fldChar w:fldCharType="end"/>
            </w:r>
          </w:hyperlink>
        </w:p>
        <w:p w14:paraId="686CA69E" w14:textId="1FC6D20A" w:rsidR="00E2016B" w:rsidRDefault="001B7FF7">
          <w:pPr>
            <w:pStyle w:val="TOC3"/>
            <w:tabs>
              <w:tab w:val="left" w:pos="1320"/>
              <w:tab w:val="right" w:leader="dot" w:pos="8900"/>
            </w:tabs>
            <w:rPr>
              <w:rFonts w:asciiTheme="minorHAnsi" w:eastAsiaTheme="minorEastAsia" w:hAnsiTheme="minorHAnsi"/>
              <w:noProof/>
              <w:sz w:val="22"/>
            </w:rPr>
          </w:pPr>
          <w:hyperlink w:anchor="_Toc487098778" w:history="1">
            <w:r w:rsidR="00E2016B" w:rsidRPr="002625C7">
              <w:rPr>
                <w:rStyle w:val="Hyperlink"/>
                <w:noProof/>
              </w:rPr>
              <w:t>3.5.2</w:t>
            </w:r>
            <w:r w:rsidR="00E2016B">
              <w:rPr>
                <w:rFonts w:asciiTheme="minorHAnsi" w:eastAsiaTheme="minorEastAsia" w:hAnsiTheme="minorHAnsi"/>
                <w:noProof/>
                <w:sz w:val="22"/>
              </w:rPr>
              <w:tab/>
            </w:r>
            <w:r w:rsidR="00E2016B" w:rsidRPr="002625C7">
              <w:rPr>
                <w:rStyle w:val="Hyperlink"/>
                <w:noProof/>
              </w:rPr>
              <w:t>Implementation Phases for Intermodal Facilities</w:t>
            </w:r>
            <w:r w:rsidR="00E2016B">
              <w:rPr>
                <w:noProof/>
                <w:webHidden/>
              </w:rPr>
              <w:tab/>
            </w:r>
            <w:r w:rsidR="002C1E23">
              <w:rPr>
                <w:noProof/>
                <w:webHidden/>
              </w:rPr>
              <w:fldChar w:fldCharType="begin"/>
            </w:r>
            <w:r w:rsidR="00E2016B">
              <w:rPr>
                <w:noProof/>
                <w:webHidden/>
              </w:rPr>
              <w:instrText xml:space="preserve"> PAGEREF _Toc487098778 \h </w:instrText>
            </w:r>
            <w:r w:rsidR="002C1E23">
              <w:rPr>
                <w:noProof/>
                <w:webHidden/>
              </w:rPr>
            </w:r>
            <w:r w:rsidR="002C1E23">
              <w:rPr>
                <w:noProof/>
                <w:webHidden/>
              </w:rPr>
              <w:fldChar w:fldCharType="separate"/>
            </w:r>
            <w:r>
              <w:rPr>
                <w:noProof/>
                <w:webHidden/>
              </w:rPr>
              <w:t>68</w:t>
            </w:r>
            <w:r w:rsidR="002C1E23">
              <w:rPr>
                <w:noProof/>
                <w:webHidden/>
              </w:rPr>
              <w:fldChar w:fldCharType="end"/>
            </w:r>
          </w:hyperlink>
        </w:p>
        <w:p w14:paraId="2B40E978" w14:textId="7566478A" w:rsidR="00E2016B" w:rsidRDefault="001B7FF7">
          <w:pPr>
            <w:pStyle w:val="TOC3"/>
            <w:tabs>
              <w:tab w:val="left" w:pos="1320"/>
              <w:tab w:val="right" w:leader="dot" w:pos="8900"/>
            </w:tabs>
            <w:rPr>
              <w:rFonts w:asciiTheme="minorHAnsi" w:eastAsiaTheme="minorEastAsia" w:hAnsiTheme="minorHAnsi"/>
              <w:noProof/>
              <w:sz w:val="22"/>
            </w:rPr>
          </w:pPr>
          <w:hyperlink w:anchor="_Toc487098779" w:history="1">
            <w:r w:rsidR="00E2016B" w:rsidRPr="002625C7">
              <w:rPr>
                <w:rStyle w:val="Hyperlink"/>
                <w:noProof/>
              </w:rPr>
              <w:t>3.5.3</w:t>
            </w:r>
            <w:r w:rsidR="00E2016B">
              <w:rPr>
                <w:rFonts w:asciiTheme="minorHAnsi" w:eastAsiaTheme="minorEastAsia" w:hAnsiTheme="minorHAnsi"/>
                <w:noProof/>
                <w:sz w:val="22"/>
              </w:rPr>
              <w:tab/>
            </w:r>
            <w:r w:rsidR="00E2016B" w:rsidRPr="002625C7">
              <w:rPr>
                <w:rStyle w:val="Hyperlink"/>
                <w:noProof/>
              </w:rPr>
              <w:t>Module Function and Specifications</w:t>
            </w:r>
            <w:r w:rsidR="00E2016B">
              <w:rPr>
                <w:noProof/>
                <w:webHidden/>
              </w:rPr>
              <w:tab/>
            </w:r>
            <w:r w:rsidR="002C1E23">
              <w:rPr>
                <w:noProof/>
                <w:webHidden/>
              </w:rPr>
              <w:fldChar w:fldCharType="begin"/>
            </w:r>
            <w:r w:rsidR="00E2016B">
              <w:rPr>
                <w:noProof/>
                <w:webHidden/>
              </w:rPr>
              <w:instrText xml:space="preserve"> PAGEREF _Toc487098779 \h </w:instrText>
            </w:r>
            <w:r w:rsidR="002C1E23">
              <w:rPr>
                <w:noProof/>
                <w:webHidden/>
              </w:rPr>
            </w:r>
            <w:r w:rsidR="002C1E23">
              <w:rPr>
                <w:noProof/>
                <w:webHidden/>
              </w:rPr>
              <w:fldChar w:fldCharType="separate"/>
            </w:r>
            <w:r>
              <w:rPr>
                <w:noProof/>
                <w:webHidden/>
              </w:rPr>
              <w:t>69</w:t>
            </w:r>
            <w:r w:rsidR="002C1E23">
              <w:rPr>
                <w:noProof/>
                <w:webHidden/>
              </w:rPr>
              <w:fldChar w:fldCharType="end"/>
            </w:r>
          </w:hyperlink>
        </w:p>
        <w:p w14:paraId="744973E9" w14:textId="1C7E659D" w:rsidR="00E2016B" w:rsidRDefault="001B7FF7">
          <w:pPr>
            <w:pStyle w:val="TOC3"/>
            <w:tabs>
              <w:tab w:val="left" w:pos="1320"/>
              <w:tab w:val="right" w:leader="dot" w:pos="8900"/>
            </w:tabs>
            <w:rPr>
              <w:rFonts w:asciiTheme="minorHAnsi" w:eastAsiaTheme="minorEastAsia" w:hAnsiTheme="minorHAnsi"/>
              <w:noProof/>
              <w:sz w:val="22"/>
            </w:rPr>
          </w:pPr>
          <w:hyperlink w:anchor="_Toc487098780" w:history="1">
            <w:r w:rsidR="00E2016B" w:rsidRPr="002625C7">
              <w:rPr>
                <w:rStyle w:val="Hyperlink"/>
                <w:noProof/>
              </w:rPr>
              <w:t>3.5.4</w:t>
            </w:r>
            <w:r w:rsidR="00E2016B">
              <w:rPr>
                <w:rFonts w:asciiTheme="minorHAnsi" w:eastAsiaTheme="minorEastAsia" w:hAnsiTheme="minorHAnsi"/>
                <w:noProof/>
                <w:sz w:val="22"/>
              </w:rPr>
              <w:tab/>
            </w:r>
            <w:r w:rsidR="00E2016B" w:rsidRPr="002625C7">
              <w:rPr>
                <w:rStyle w:val="Hyperlink"/>
                <w:noProof/>
              </w:rPr>
              <w:t>Description of project’s construction activities</w:t>
            </w:r>
            <w:r w:rsidR="00E2016B">
              <w:rPr>
                <w:noProof/>
                <w:webHidden/>
              </w:rPr>
              <w:tab/>
            </w:r>
            <w:r w:rsidR="002C1E23">
              <w:rPr>
                <w:noProof/>
                <w:webHidden/>
              </w:rPr>
              <w:fldChar w:fldCharType="begin"/>
            </w:r>
            <w:r w:rsidR="00E2016B">
              <w:rPr>
                <w:noProof/>
                <w:webHidden/>
              </w:rPr>
              <w:instrText xml:space="preserve"> PAGEREF _Toc487098780 \h </w:instrText>
            </w:r>
            <w:r w:rsidR="002C1E23">
              <w:rPr>
                <w:noProof/>
                <w:webHidden/>
              </w:rPr>
            </w:r>
            <w:r w:rsidR="002C1E23">
              <w:rPr>
                <w:noProof/>
                <w:webHidden/>
              </w:rPr>
              <w:fldChar w:fldCharType="separate"/>
            </w:r>
            <w:r>
              <w:rPr>
                <w:noProof/>
                <w:webHidden/>
              </w:rPr>
              <w:t>72</w:t>
            </w:r>
            <w:r w:rsidR="002C1E23">
              <w:rPr>
                <w:noProof/>
                <w:webHidden/>
              </w:rPr>
              <w:fldChar w:fldCharType="end"/>
            </w:r>
          </w:hyperlink>
        </w:p>
        <w:p w14:paraId="40F0B13F" w14:textId="640CC2BE" w:rsidR="00E2016B" w:rsidRDefault="001B7FF7">
          <w:pPr>
            <w:pStyle w:val="TOC3"/>
            <w:tabs>
              <w:tab w:val="left" w:pos="1320"/>
              <w:tab w:val="right" w:leader="dot" w:pos="8900"/>
            </w:tabs>
            <w:rPr>
              <w:rFonts w:asciiTheme="minorHAnsi" w:eastAsiaTheme="minorEastAsia" w:hAnsiTheme="minorHAnsi"/>
              <w:noProof/>
              <w:sz w:val="22"/>
            </w:rPr>
          </w:pPr>
          <w:hyperlink w:anchor="_Toc487098781" w:history="1">
            <w:r w:rsidR="00E2016B" w:rsidRPr="002625C7">
              <w:rPr>
                <w:rStyle w:val="Hyperlink"/>
                <w:noProof/>
              </w:rPr>
              <w:t>3.5.5</w:t>
            </w:r>
            <w:r w:rsidR="00E2016B">
              <w:rPr>
                <w:rFonts w:asciiTheme="minorHAnsi" w:eastAsiaTheme="minorEastAsia" w:hAnsiTheme="minorHAnsi"/>
                <w:noProof/>
                <w:sz w:val="22"/>
              </w:rPr>
              <w:tab/>
            </w:r>
            <w:r w:rsidR="00E2016B" w:rsidRPr="002625C7">
              <w:rPr>
                <w:rStyle w:val="Hyperlink"/>
                <w:noProof/>
              </w:rPr>
              <w:t>Description of the Project’s decommissioning activities</w:t>
            </w:r>
            <w:r w:rsidR="00E2016B">
              <w:rPr>
                <w:noProof/>
                <w:webHidden/>
              </w:rPr>
              <w:tab/>
            </w:r>
            <w:r w:rsidR="002C1E23">
              <w:rPr>
                <w:noProof/>
                <w:webHidden/>
              </w:rPr>
              <w:fldChar w:fldCharType="begin"/>
            </w:r>
            <w:r w:rsidR="00E2016B">
              <w:rPr>
                <w:noProof/>
                <w:webHidden/>
              </w:rPr>
              <w:instrText xml:space="preserve"> PAGEREF _Toc487098781 \h </w:instrText>
            </w:r>
            <w:r w:rsidR="002C1E23">
              <w:rPr>
                <w:noProof/>
                <w:webHidden/>
              </w:rPr>
            </w:r>
            <w:r w:rsidR="002C1E23">
              <w:rPr>
                <w:noProof/>
                <w:webHidden/>
              </w:rPr>
              <w:fldChar w:fldCharType="separate"/>
            </w:r>
            <w:r>
              <w:rPr>
                <w:noProof/>
                <w:webHidden/>
              </w:rPr>
              <w:t>73</w:t>
            </w:r>
            <w:r w:rsidR="002C1E23">
              <w:rPr>
                <w:noProof/>
                <w:webHidden/>
              </w:rPr>
              <w:fldChar w:fldCharType="end"/>
            </w:r>
          </w:hyperlink>
        </w:p>
        <w:p w14:paraId="6CCCA49C" w14:textId="532AC57D" w:rsidR="00E2016B" w:rsidRDefault="001B7FF7">
          <w:pPr>
            <w:pStyle w:val="TOC2"/>
            <w:tabs>
              <w:tab w:val="left" w:pos="720"/>
            </w:tabs>
            <w:rPr>
              <w:rFonts w:asciiTheme="minorHAnsi" w:eastAsiaTheme="minorEastAsia" w:hAnsiTheme="minorHAnsi"/>
              <w:noProof/>
              <w:sz w:val="22"/>
            </w:rPr>
          </w:pPr>
          <w:hyperlink w:anchor="_Toc487098782" w:history="1">
            <w:r w:rsidR="00E2016B" w:rsidRPr="002625C7">
              <w:rPr>
                <w:rStyle w:val="Hyperlink"/>
                <w:noProof/>
                <w:u w:color="000000"/>
                <w:bdr w:val="nil"/>
                <w:lang w:val="en-GB" w:eastAsia="en-GB"/>
              </w:rPr>
              <w:t>3.6</w:t>
            </w:r>
            <w:r w:rsidR="00E2016B">
              <w:rPr>
                <w:rFonts w:asciiTheme="minorHAnsi" w:eastAsiaTheme="minorEastAsia" w:hAnsiTheme="minorHAnsi"/>
                <w:noProof/>
                <w:sz w:val="22"/>
              </w:rPr>
              <w:tab/>
            </w:r>
            <w:r w:rsidR="00E2016B" w:rsidRPr="002625C7">
              <w:rPr>
                <w:rStyle w:val="Hyperlink"/>
                <w:noProof/>
                <w:u w:color="000000"/>
                <w:bdr w:val="nil"/>
                <w:lang w:val="en-GB" w:eastAsia="en-GB"/>
              </w:rPr>
              <w:t>Project Justification</w:t>
            </w:r>
            <w:r w:rsidR="00E2016B">
              <w:rPr>
                <w:noProof/>
                <w:webHidden/>
              </w:rPr>
              <w:tab/>
            </w:r>
            <w:r w:rsidR="002C1E23">
              <w:rPr>
                <w:noProof/>
                <w:webHidden/>
              </w:rPr>
              <w:fldChar w:fldCharType="begin"/>
            </w:r>
            <w:r w:rsidR="00E2016B">
              <w:rPr>
                <w:noProof/>
                <w:webHidden/>
              </w:rPr>
              <w:instrText xml:space="preserve"> PAGEREF _Toc487098782 \h </w:instrText>
            </w:r>
            <w:r w:rsidR="002C1E23">
              <w:rPr>
                <w:noProof/>
                <w:webHidden/>
              </w:rPr>
            </w:r>
            <w:r w:rsidR="002C1E23">
              <w:rPr>
                <w:noProof/>
                <w:webHidden/>
              </w:rPr>
              <w:fldChar w:fldCharType="separate"/>
            </w:r>
            <w:r>
              <w:rPr>
                <w:noProof/>
                <w:webHidden/>
              </w:rPr>
              <w:t>73</w:t>
            </w:r>
            <w:r w:rsidR="002C1E23">
              <w:rPr>
                <w:noProof/>
                <w:webHidden/>
              </w:rPr>
              <w:fldChar w:fldCharType="end"/>
            </w:r>
          </w:hyperlink>
        </w:p>
        <w:p w14:paraId="01D3F601" w14:textId="043F8E0F" w:rsidR="00E2016B" w:rsidRDefault="001B7FF7">
          <w:pPr>
            <w:pStyle w:val="TOC2"/>
            <w:tabs>
              <w:tab w:val="left" w:pos="720"/>
            </w:tabs>
            <w:rPr>
              <w:rFonts w:asciiTheme="minorHAnsi" w:eastAsiaTheme="minorEastAsia" w:hAnsiTheme="minorHAnsi"/>
              <w:noProof/>
              <w:sz w:val="22"/>
            </w:rPr>
          </w:pPr>
          <w:hyperlink w:anchor="_Toc487098783" w:history="1">
            <w:r w:rsidR="00E2016B" w:rsidRPr="002625C7">
              <w:rPr>
                <w:rStyle w:val="Hyperlink"/>
                <w:noProof/>
                <w:u w:color="000000"/>
                <w:bdr w:val="nil"/>
                <w:lang w:val="en-GB" w:eastAsia="en-GB"/>
              </w:rPr>
              <w:t>3.7</w:t>
            </w:r>
            <w:r w:rsidR="00E2016B">
              <w:rPr>
                <w:rFonts w:asciiTheme="minorHAnsi" w:eastAsiaTheme="minorEastAsia" w:hAnsiTheme="minorHAnsi"/>
                <w:noProof/>
                <w:sz w:val="22"/>
              </w:rPr>
              <w:tab/>
            </w:r>
            <w:r w:rsidR="00E2016B" w:rsidRPr="002625C7">
              <w:rPr>
                <w:rStyle w:val="Hyperlink"/>
                <w:noProof/>
                <w:u w:color="000000"/>
                <w:bdr w:val="nil"/>
                <w:lang w:val="en-GB" w:eastAsia="en-GB"/>
              </w:rPr>
              <w:t>Construction Period</w:t>
            </w:r>
            <w:r w:rsidR="00E2016B">
              <w:rPr>
                <w:noProof/>
                <w:webHidden/>
              </w:rPr>
              <w:tab/>
            </w:r>
            <w:r w:rsidR="002C1E23">
              <w:rPr>
                <w:noProof/>
                <w:webHidden/>
              </w:rPr>
              <w:fldChar w:fldCharType="begin"/>
            </w:r>
            <w:r w:rsidR="00E2016B">
              <w:rPr>
                <w:noProof/>
                <w:webHidden/>
              </w:rPr>
              <w:instrText xml:space="preserve"> PAGEREF _Toc487098783 \h </w:instrText>
            </w:r>
            <w:r w:rsidR="002C1E23">
              <w:rPr>
                <w:noProof/>
                <w:webHidden/>
              </w:rPr>
            </w:r>
            <w:r w:rsidR="002C1E23">
              <w:rPr>
                <w:noProof/>
                <w:webHidden/>
              </w:rPr>
              <w:fldChar w:fldCharType="separate"/>
            </w:r>
            <w:r>
              <w:rPr>
                <w:noProof/>
                <w:webHidden/>
              </w:rPr>
              <w:t>73</w:t>
            </w:r>
            <w:r w:rsidR="002C1E23">
              <w:rPr>
                <w:noProof/>
                <w:webHidden/>
              </w:rPr>
              <w:fldChar w:fldCharType="end"/>
            </w:r>
          </w:hyperlink>
        </w:p>
        <w:p w14:paraId="3B912542" w14:textId="5B85FAEC" w:rsidR="00E2016B" w:rsidRDefault="001B7FF7">
          <w:pPr>
            <w:pStyle w:val="TOC2"/>
            <w:tabs>
              <w:tab w:val="left" w:pos="720"/>
            </w:tabs>
            <w:rPr>
              <w:rFonts w:asciiTheme="minorHAnsi" w:eastAsiaTheme="minorEastAsia" w:hAnsiTheme="minorHAnsi"/>
              <w:noProof/>
              <w:sz w:val="22"/>
            </w:rPr>
          </w:pPr>
          <w:hyperlink w:anchor="_Toc487098784" w:history="1">
            <w:r w:rsidR="00E2016B" w:rsidRPr="002625C7">
              <w:rPr>
                <w:rStyle w:val="Hyperlink"/>
                <w:noProof/>
                <w:u w:color="000000"/>
                <w:bdr w:val="nil"/>
                <w:lang w:val="en-GB" w:eastAsia="en-GB"/>
              </w:rPr>
              <w:t>3.8</w:t>
            </w:r>
            <w:r w:rsidR="00E2016B">
              <w:rPr>
                <w:rFonts w:asciiTheme="minorHAnsi" w:eastAsiaTheme="minorEastAsia" w:hAnsiTheme="minorHAnsi"/>
                <w:noProof/>
                <w:sz w:val="22"/>
              </w:rPr>
              <w:tab/>
            </w:r>
            <w:r w:rsidR="00E2016B" w:rsidRPr="002625C7">
              <w:rPr>
                <w:rStyle w:val="Hyperlink"/>
                <w:noProof/>
                <w:u w:color="000000"/>
                <w:bdr w:val="nil"/>
                <w:lang w:val="en-GB" w:eastAsia="en-GB"/>
              </w:rPr>
              <w:t>PROJECT COST</w:t>
            </w:r>
            <w:r w:rsidR="00E2016B">
              <w:rPr>
                <w:noProof/>
                <w:webHidden/>
              </w:rPr>
              <w:tab/>
            </w:r>
            <w:r w:rsidR="002C1E23">
              <w:rPr>
                <w:noProof/>
                <w:webHidden/>
              </w:rPr>
              <w:fldChar w:fldCharType="begin"/>
            </w:r>
            <w:r w:rsidR="00E2016B">
              <w:rPr>
                <w:noProof/>
                <w:webHidden/>
              </w:rPr>
              <w:instrText xml:space="preserve"> PAGEREF _Toc487098784 \h </w:instrText>
            </w:r>
            <w:r w:rsidR="002C1E23">
              <w:rPr>
                <w:noProof/>
                <w:webHidden/>
              </w:rPr>
            </w:r>
            <w:r w:rsidR="002C1E23">
              <w:rPr>
                <w:noProof/>
                <w:webHidden/>
              </w:rPr>
              <w:fldChar w:fldCharType="separate"/>
            </w:r>
            <w:r>
              <w:rPr>
                <w:noProof/>
                <w:webHidden/>
              </w:rPr>
              <w:t>73</w:t>
            </w:r>
            <w:r w:rsidR="002C1E23">
              <w:rPr>
                <w:noProof/>
                <w:webHidden/>
              </w:rPr>
              <w:fldChar w:fldCharType="end"/>
            </w:r>
          </w:hyperlink>
        </w:p>
        <w:p w14:paraId="4A4F24DA" w14:textId="732BF4B0" w:rsidR="00E2016B" w:rsidRDefault="001B7FF7">
          <w:pPr>
            <w:pStyle w:val="TOC1"/>
            <w:tabs>
              <w:tab w:val="left" w:pos="1100"/>
              <w:tab w:val="right" w:leader="dot" w:pos="8900"/>
            </w:tabs>
            <w:rPr>
              <w:rFonts w:asciiTheme="minorHAnsi" w:hAnsiTheme="minorHAnsi"/>
              <w:noProof/>
              <w:sz w:val="22"/>
            </w:rPr>
          </w:pPr>
          <w:hyperlink w:anchor="_Toc487098785" w:history="1">
            <w:r w:rsidR="00E2016B" w:rsidRPr="002625C7">
              <w:rPr>
                <w:rStyle w:val="Hyperlink"/>
                <w:rFonts w:eastAsiaTheme="minorHAnsi"/>
                <w:noProof/>
              </w:rPr>
              <w:t>4</w:t>
            </w:r>
            <w:r w:rsidR="00E2016B">
              <w:rPr>
                <w:rFonts w:asciiTheme="minorHAnsi" w:hAnsiTheme="minorHAnsi"/>
                <w:noProof/>
                <w:sz w:val="22"/>
              </w:rPr>
              <w:tab/>
            </w:r>
            <w:r w:rsidR="00E2016B" w:rsidRPr="002625C7">
              <w:rPr>
                <w:rStyle w:val="Hyperlink"/>
                <w:noProof/>
              </w:rPr>
              <w:t>BASELINE INFORMATION</w:t>
            </w:r>
            <w:r w:rsidR="00E2016B">
              <w:rPr>
                <w:noProof/>
                <w:webHidden/>
              </w:rPr>
              <w:tab/>
            </w:r>
            <w:r w:rsidR="002C1E23">
              <w:rPr>
                <w:noProof/>
                <w:webHidden/>
              </w:rPr>
              <w:fldChar w:fldCharType="begin"/>
            </w:r>
            <w:r w:rsidR="00E2016B">
              <w:rPr>
                <w:noProof/>
                <w:webHidden/>
              </w:rPr>
              <w:instrText xml:space="preserve"> PAGEREF _Toc487098785 \h </w:instrText>
            </w:r>
            <w:r w:rsidR="002C1E23">
              <w:rPr>
                <w:noProof/>
                <w:webHidden/>
              </w:rPr>
            </w:r>
            <w:r w:rsidR="002C1E23">
              <w:rPr>
                <w:noProof/>
                <w:webHidden/>
              </w:rPr>
              <w:fldChar w:fldCharType="separate"/>
            </w:r>
            <w:r>
              <w:rPr>
                <w:noProof/>
                <w:webHidden/>
              </w:rPr>
              <w:t>75</w:t>
            </w:r>
            <w:r w:rsidR="002C1E23">
              <w:rPr>
                <w:noProof/>
                <w:webHidden/>
              </w:rPr>
              <w:fldChar w:fldCharType="end"/>
            </w:r>
          </w:hyperlink>
        </w:p>
        <w:p w14:paraId="5945A1CD" w14:textId="3B0D846F" w:rsidR="00E2016B" w:rsidRDefault="001B7FF7">
          <w:pPr>
            <w:pStyle w:val="TOC2"/>
            <w:tabs>
              <w:tab w:val="left" w:pos="720"/>
            </w:tabs>
            <w:rPr>
              <w:rFonts w:asciiTheme="minorHAnsi" w:eastAsiaTheme="minorEastAsia" w:hAnsiTheme="minorHAnsi"/>
              <w:noProof/>
              <w:sz w:val="22"/>
            </w:rPr>
          </w:pPr>
          <w:hyperlink w:anchor="_Toc487098786" w:history="1">
            <w:r w:rsidR="00E2016B" w:rsidRPr="002625C7">
              <w:rPr>
                <w:rStyle w:val="Hyperlink"/>
                <w:noProof/>
              </w:rPr>
              <w:t>4.1</w:t>
            </w:r>
            <w:r w:rsidR="00E2016B">
              <w:rPr>
                <w:rFonts w:asciiTheme="minorHAnsi" w:eastAsiaTheme="minorEastAsia" w:hAnsiTheme="minorHAnsi"/>
                <w:noProof/>
                <w:sz w:val="22"/>
              </w:rPr>
              <w:tab/>
            </w:r>
            <w:r w:rsidR="00E2016B" w:rsidRPr="002625C7">
              <w:rPr>
                <w:rStyle w:val="Hyperlink"/>
                <w:noProof/>
              </w:rPr>
              <w:t>Introduction</w:t>
            </w:r>
            <w:r w:rsidR="00E2016B">
              <w:rPr>
                <w:noProof/>
                <w:webHidden/>
              </w:rPr>
              <w:tab/>
            </w:r>
            <w:r w:rsidR="002C1E23">
              <w:rPr>
                <w:noProof/>
                <w:webHidden/>
              </w:rPr>
              <w:fldChar w:fldCharType="begin"/>
            </w:r>
            <w:r w:rsidR="00E2016B">
              <w:rPr>
                <w:noProof/>
                <w:webHidden/>
              </w:rPr>
              <w:instrText xml:space="preserve"> PAGEREF _Toc487098786 \h </w:instrText>
            </w:r>
            <w:r w:rsidR="002C1E23">
              <w:rPr>
                <w:noProof/>
                <w:webHidden/>
              </w:rPr>
            </w:r>
            <w:r w:rsidR="002C1E23">
              <w:rPr>
                <w:noProof/>
                <w:webHidden/>
              </w:rPr>
              <w:fldChar w:fldCharType="separate"/>
            </w:r>
            <w:r>
              <w:rPr>
                <w:noProof/>
                <w:webHidden/>
              </w:rPr>
              <w:t>75</w:t>
            </w:r>
            <w:r w:rsidR="002C1E23">
              <w:rPr>
                <w:noProof/>
                <w:webHidden/>
              </w:rPr>
              <w:fldChar w:fldCharType="end"/>
            </w:r>
          </w:hyperlink>
        </w:p>
        <w:p w14:paraId="5F5D10CF" w14:textId="260BB1EB" w:rsidR="00E2016B" w:rsidRDefault="001B7FF7">
          <w:pPr>
            <w:pStyle w:val="TOC2"/>
            <w:tabs>
              <w:tab w:val="left" w:pos="720"/>
            </w:tabs>
            <w:rPr>
              <w:rFonts w:asciiTheme="minorHAnsi" w:eastAsiaTheme="minorEastAsia" w:hAnsiTheme="minorHAnsi"/>
              <w:noProof/>
              <w:sz w:val="22"/>
            </w:rPr>
          </w:pPr>
          <w:hyperlink w:anchor="_Toc487098787" w:history="1">
            <w:r w:rsidR="00E2016B" w:rsidRPr="002625C7">
              <w:rPr>
                <w:rStyle w:val="Hyperlink"/>
                <w:noProof/>
              </w:rPr>
              <w:t>4.2</w:t>
            </w:r>
            <w:r w:rsidR="00E2016B">
              <w:rPr>
                <w:rFonts w:asciiTheme="minorHAnsi" w:eastAsiaTheme="minorEastAsia" w:hAnsiTheme="minorHAnsi"/>
                <w:noProof/>
                <w:sz w:val="22"/>
              </w:rPr>
              <w:tab/>
            </w:r>
            <w:r w:rsidR="00E2016B" w:rsidRPr="002625C7">
              <w:rPr>
                <w:rStyle w:val="Hyperlink"/>
                <w:noProof/>
              </w:rPr>
              <w:t>Environmental Baseline Conditions</w:t>
            </w:r>
            <w:r w:rsidR="00E2016B">
              <w:rPr>
                <w:noProof/>
                <w:webHidden/>
              </w:rPr>
              <w:tab/>
            </w:r>
            <w:r w:rsidR="002C1E23">
              <w:rPr>
                <w:noProof/>
                <w:webHidden/>
              </w:rPr>
              <w:fldChar w:fldCharType="begin"/>
            </w:r>
            <w:r w:rsidR="00E2016B">
              <w:rPr>
                <w:noProof/>
                <w:webHidden/>
              </w:rPr>
              <w:instrText xml:space="preserve"> PAGEREF _Toc487098787 \h </w:instrText>
            </w:r>
            <w:r w:rsidR="002C1E23">
              <w:rPr>
                <w:noProof/>
                <w:webHidden/>
              </w:rPr>
            </w:r>
            <w:r w:rsidR="002C1E23">
              <w:rPr>
                <w:noProof/>
                <w:webHidden/>
              </w:rPr>
              <w:fldChar w:fldCharType="separate"/>
            </w:r>
            <w:r>
              <w:rPr>
                <w:noProof/>
                <w:webHidden/>
              </w:rPr>
              <w:t>75</w:t>
            </w:r>
            <w:r w:rsidR="002C1E23">
              <w:rPr>
                <w:noProof/>
                <w:webHidden/>
              </w:rPr>
              <w:fldChar w:fldCharType="end"/>
            </w:r>
          </w:hyperlink>
        </w:p>
        <w:p w14:paraId="105ABF27" w14:textId="2C42A26E" w:rsidR="00E2016B" w:rsidRDefault="001B7FF7">
          <w:pPr>
            <w:pStyle w:val="TOC3"/>
            <w:tabs>
              <w:tab w:val="left" w:pos="1320"/>
              <w:tab w:val="right" w:leader="dot" w:pos="8900"/>
            </w:tabs>
            <w:rPr>
              <w:rFonts w:asciiTheme="minorHAnsi" w:eastAsiaTheme="minorEastAsia" w:hAnsiTheme="minorHAnsi"/>
              <w:noProof/>
              <w:sz w:val="22"/>
            </w:rPr>
          </w:pPr>
          <w:hyperlink w:anchor="_Toc487098788" w:history="1">
            <w:r w:rsidR="00E2016B" w:rsidRPr="002625C7">
              <w:rPr>
                <w:rStyle w:val="Hyperlink"/>
                <w:noProof/>
              </w:rPr>
              <w:t>4.2.1</w:t>
            </w:r>
            <w:r w:rsidR="00E2016B">
              <w:rPr>
                <w:rFonts w:asciiTheme="minorHAnsi" w:eastAsiaTheme="minorEastAsia" w:hAnsiTheme="minorHAnsi"/>
                <w:noProof/>
                <w:sz w:val="22"/>
              </w:rPr>
              <w:tab/>
            </w:r>
            <w:r w:rsidR="00E2016B" w:rsidRPr="002625C7">
              <w:rPr>
                <w:rStyle w:val="Hyperlink"/>
                <w:noProof/>
              </w:rPr>
              <w:t>Geographical Location</w:t>
            </w:r>
            <w:r w:rsidR="00E2016B">
              <w:rPr>
                <w:noProof/>
                <w:webHidden/>
              </w:rPr>
              <w:tab/>
            </w:r>
            <w:r w:rsidR="002C1E23">
              <w:rPr>
                <w:noProof/>
                <w:webHidden/>
              </w:rPr>
              <w:fldChar w:fldCharType="begin"/>
            </w:r>
            <w:r w:rsidR="00E2016B">
              <w:rPr>
                <w:noProof/>
                <w:webHidden/>
              </w:rPr>
              <w:instrText xml:space="preserve"> PAGEREF _Toc487098788 \h </w:instrText>
            </w:r>
            <w:r w:rsidR="002C1E23">
              <w:rPr>
                <w:noProof/>
                <w:webHidden/>
              </w:rPr>
            </w:r>
            <w:r w:rsidR="002C1E23">
              <w:rPr>
                <w:noProof/>
                <w:webHidden/>
              </w:rPr>
              <w:fldChar w:fldCharType="separate"/>
            </w:r>
            <w:r>
              <w:rPr>
                <w:noProof/>
                <w:webHidden/>
              </w:rPr>
              <w:t>75</w:t>
            </w:r>
            <w:r w:rsidR="002C1E23">
              <w:rPr>
                <w:noProof/>
                <w:webHidden/>
              </w:rPr>
              <w:fldChar w:fldCharType="end"/>
            </w:r>
          </w:hyperlink>
        </w:p>
        <w:p w14:paraId="0463E881" w14:textId="1EB5E4A6" w:rsidR="00E2016B" w:rsidRDefault="001B7FF7">
          <w:pPr>
            <w:pStyle w:val="TOC3"/>
            <w:tabs>
              <w:tab w:val="left" w:pos="1320"/>
              <w:tab w:val="right" w:leader="dot" w:pos="8900"/>
            </w:tabs>
            <w:rPr>
              <w:rFonts w:asciiTheme="minorHAnsi" w:eastAsiaTheme="minorEastAsia" w:hAnsiTheme="minorHAnsi"/>
              <w:noProof/>
              <w:sz w:val="22"/>
            </w:rPr>
          </w:pPr>
          <w:hyperlink w:anchor="_Toc487098789" w:history="1">
            <w:r w:rsidR="00E2016B" w:rsidRPr="002625C7">
              <w:rPr>
                <w:rStyle w:val="Hyperlink"/>
                <w:noProof/>
              </w:rPr>
              <w:t>4.2.2</w:t>
            </w:r>
            <w:r w:rsidR="00E2016B">
              <w:rPr>
                <w:rFonts w:asciiTheme="minorHAnsi" w:eastAsiaTheme="minorEastAsia" w:hAnsiTheme="minorHAnsi"/>
                <w:noProof/>
                <w:sz w:val="22"/>
              </w:rPr>
              <w:tab/>
            </w:r>
            <w:r w:rsidR="00E2016B" w:rsidRPr="002625C7">
              <w:rPr>
                <w:rStyle w:val="Hyperlink"/>
                <w:noProof/>
              </w:rPr>
              <w:t>Hydrology and Climate</w:t>
            </w:r>
            <w:r w:rsidR="00E2016B">
              <w:rPr>
                <w:noProof/>
                <w:webHidden/>
              </w:rPr>
              <w:tab/>
            </w:r>
            <w:r w:rsidR="002C1E23">
              <w:rPr>
                <w:noProof/>
                <w:webHidden/>
              </w:rPr>
              <w:fldChar w:fldCharType="begin"/>
            </w:r>
            <w:r w:rsidR="00E2016B">
              <w:rPr>
                <w:noProof/>
                <w:webHidden/>
              </w:rPr>
              <w:instrText xml:space="preserve"> PAGEREF _Toc487098789 \h </w:instrText>
            </w:r>
            <w:r w:rsidR="002C1E23">
              <w:rPr>
                <w:noProof/>
                <w:webHidden/>
              </w:rPr>
            </w:r>
            <w:r w:rsidR="002C1E23">
              <w:rPr>
                <w:noProof/>
                <w:webHidden/>
              </w:rPr>
              <w:fldChar w:fldCharType="separate"/>
            </w:r>
            <w:r>
              <w:rPr>
                <w:noProof/>
                <w:webHidden/>
              </w:rPr>
              <w:t>76</w:t>
            </w:r>
            <w:r w:rsidR="002C1E23">
              <w:rPr>
                <w:noProof/>
                <w:webHidden/>
              </w:rPr>
              <w:fldChar w:fldCharType="end"/>
            </w:r>
          </w:hyperlink>
        </w:p>
        <w:p w14:paraId="07DB4C39" w14:textId="0F0926D9" w:rsidR="00E2016B" w:rsidRDefault="001B7FF7">
          <w:pPr>
            <w:pStyle w:val="TOC3"/>
            <w:tabs>
              <w:tab w:val="left" w:pos="1320"/>
              <w:tab w:val="right" w:leader="dot" w:pos="8900"/>
            </w:tabs>
            <w:rPr>
              <w:rFonts w:asciiTheme="minorHAnsi" w:eastAsiaTheme="minorEastAsia" w:hAnsiTheme="minorHAnsi"/>
              <w:noProof/>
              <w:sz w:val="22"/>
            </w:rPr>
          </w:pPr>
          <w:hyperlink w:anchor="_Toc487098790" w:history="1">
            <w:r w:rsidR="00E2016B" w:rsidRPr="002625C7">
              <w:rPr>
                <w:rStyle w:val="Hyperlink"/>
                <w:noProof/>
              </w:rPr>
              <w:t>4.2.3</w:t>
            </w:r>
            <w:r w:rsidR="00E2016B">
              <w:rPr>
                <w:rFonts w:asciiTheme="minorHAnsi" w:eastAsiaTheme="minorEastAsia" w:hAnsiTheme="minorHAnsi"/>
                <w:noProof/>
                <w:sz w:val="22"/>
              </w:rPr>
              <w:tab/>
            </w:r>
            <w:r w:rsidR="00E2016B" w:rsidRPr="002625C7">
              <w:rPr>
                <w:rStyle w:val="Hyperlink"/>
                <w:noProof/>
              </w:rPr>
              <w:t>Topography</w:t>
            </w:r>
            <w:r w:rsidR="00E2016B">
              <w:rPr>
                <w:noProof/>
                <w:webHidden/>
              </w:rPr>
              <w:tab/>
            </w:r>
            <w:r w:rsidR="002C1E23">
              <w:rPr>
                <w:noProof/>
                <w:webHidden/>
              </w:rPr>
              <w:fldChar w:fldCharType="begin"/>
            </w:r>
            <w:r w:rsidR="00E2016B">
              <w:rPr>
                <w:noProof/>
                <w:webHidden/>
              </w:rPr>
              <w:instrText xml:space="preserve"> PAGEREF _Toc487098790 \h </w:instrText>
            </w:r>
            <w:r w:rsidR="002C1E23">
              <w:rPr>
                <w:noProof/>
                <w:webHidden/>
              </w:rPr>
            </w:r>
            <w:r w:rsidR="002C1E23">
              <w:rPr>
                <w:noProof/>
                <w:webHidden/>
              </w:rPr>
              <w:fldChar w:fldCharType="separate"/>
            </w:r>
            <w:r>
              <w:rPr>
                <w:noProof/>
                <w:webHidden/>
              </w:rPr>
              <w:t>78</w:t>
            </w:r>
            <w:r w:rsidR="002C1E23">
              <w:rPr>
                <w:noProof/>
                <w:webHidden/>
              </w:rPr>
              <w:fldChar w:fldCharType="end"/>
            </w:r>
          </w:hyperlink>
        </w:p>
        <w:p w14:paraId="0307D265" w14:textId="19D39938" w:rsidR="00E2016B" w:rsidRDefault="001B7FF7">
          <w:pPr>
            <w:pStyle w:val="TOC3"/>
            <w:tabs>
              <w:tab w:val="left" w:pos="1320"/>
              <w:tab w:val="right" w:leader="dot" w:pos="8900"/>
            </w:tabs>
            <w:rPr>
              <w:rFonts w:asciiTheme="minorHAnsi" w:eastAsiaTheme="minorEastAsia" w:hAnsiTheme="minorHAnsi"/>
              <w:noProof/>
              <w:sz w:val="22"/>
            </w:rPr>
          </w:pPr>
          <w:hyperlink w:anchor="_Toc487098791" w:history="1">
            <w:r w:rsidR="00E2016B" w:rsidRPr="002625C7">
              <w:rPr>
                <w:rStyle w:val="Hyperlink"/>
                <w:noProof/>
              </w:rPr>
              <w:t>4.2.4</w:t>
            </w:r>
            <w:r w:rsidR="00E2016B">
              <w:rPr>
                <w:rFonts w:asciiTheme="minorHAnsi" w:eastAsiaTheme="minorEastAsia" w:hAnsiTheme="minorHAnsi"/>
                <w:noProof/>
                <w:sz w:val="22"/>
              </w:rPr>
              <w:tab/>
            </w:r>
            <w:r w:rsidR="00E2016B" w:rsidRPr="002625C7">
              <w:rPr>
                <w:rStyle w:val="Hyperlink"/>
                <w:noProof/>
              </w:rPr>
              <w:t>Geology and Soils</w:t>
            </w:r>
            <w:r w:rsidR="00E2016B">
              <w:rPr>
                <w:noProof/>
                <w:webHidden/>
              </w:rPr>
              <w:tab/>
            </w:r>
            <w:r w:rsidR="002C1E23">
              <w:rPr>
                <w:noProof/>
                <w:webHidden/>
              </w:rPr>
              <w:fldChar w:fldCharType="begin"/>
            </w:r>
            <w:r w:rsidR="00E2016B">
              <w:rPr>
                <w:noProof/>
                <w:webHidden/>
              </w:rPr>
              <w:instrText xml:space="preserve"> PAGEREF _Toc487098791 \h </w:instrText>
            </w:r>
            <w:r w:rsidR="002C1E23">
              <w:rPr>
                <w:noProof/>
                <w:webHidden/>
              </w:rPr>
            </w:r>
            <w:r w:rsidR="002C1E23">
              <w:rPr>
                <w:noProof/>
                <w:webHidden/>
              </w:rPr>
              <w:fldChar w:fldCharType="separate"/>
            </w:r>
            <w:r>
              <w:rPr>
                <w:noProof/>
                <w:webHidden/>
              </w:rPr>
              <w:t>79</w:t>
            </w:r>
            <w:r w:rsidR="002C1E23">
              <w:rPr>
                <w:noProof/>
                <w:webHidden/>
              </w:rPr>
              <w:fldChar w:fldCharType="end"/>
            </w:r>
          </w:hyperlink>
        </w:p>
        <w:p w14:paraId="5E1F1C32" w14:textId="3B5D2EAF" w:rsidR="00E2016B" w:rsidRDefault="001B7FF7">
          <w:pPr>
            <w:pStyle w:val="TOC3"/>
            <w:tabs>
              <w:tab w:val="left" w:pos="1320"/>
              <w:tab w:val="right" w:leader="dot" w:pos="8900"/>
            </w:tabs>
            <w:rPr>
              <w:rFonts w:asciiTheme="minorHAnsi" w:eastAsiaTheme="minorEastAsia" w:hAnsiTheme="minorHAnsi"/>
              <w:noProof/>
              <w:sz w:val="22"/>
            </w:rPr>
          </w:pPr>
          <w:hyperlink w:anchor="_Toc487098792" w:history="1">
            <w:r w:rsidR="00E2016B" w:rsidRPr="002625C7">
              <w:rPr>
                <w:rStyle w:val="Hyperlink"/>
                <w:noProof/>
              </w:rPr>
              <w:t>4.2.5</w:t>
            </w:r>
            <w:r w:rsidR="00E2016B">
              <w:rPr>
                <w:rFonts w:asciiTheme="minorHAnsi" w:eastAsiaTheme="minorEastAsia" w:hAnsiTheme="minorHAnsi"/>
                <w:noProof/>
                <w:sz w:val="22"/>
              </w:rPr>
              <w:tab/>
            </w:r>
            <w:r w:rsidR="00E2016B" w:rsidRPr="002625C7">
              <w:rPr>
                <w:rStyle w:val="Hyperlink"/>
                <w:noProof/>
              </w:rPr>
              <w:t>Water Resources</w:t>
            </w:r>
            <w:r w:rsidR="00E2016B">
              <w:rPr>
                <w:noProof/>
                <w:webHidden/>
              </w:rPr>
              <w:tab/>
            </w:r>
            <w:r w:rsidR="002C1E23">
              <w:rPr>
                <w:noProof/>
                <w:webHidden/>
              </w:rPr>
              <w:fldChar w:fldCharType="begin"/>
            </w:r>
            <w:r w:rsidR="00E2016B">
              <w:rPr>
                <w:noProof/>
                <w:webHidden/>
              </w:rPr>
              <w:instrText xml:space="preserve"> PAGEREF _Toc487098792 \h </w:instrText>
            </w:r>
            <w:r w:rsidR="002C1E23">
              <w:rPr>
                <w:noProof/>
                <w:webHidden/>
              </w:rPr>
            </w:r>
            <w:r w:rsidR="002C1E23">
              <w:rPr>
                <w:noProof/>
                <w:webHidden/>
              </w:rPr>
              <w:fldChar w:fldCharType="separate"/>
            </w:r>
            <w:r>
              <w:rPr>
                <w:noProof/>
                <w:webHidden/>
              </w:rPr>
              <w:t>80</w:t>
            </w:r>
            <w:r w:rsidR="002C1E23">
              <w:rPr>
                <w:noProof/>
                <w:webHidden/>
              </w:rPr>
              <w:fldChar w:fldCharType="end"/>
            </w:r>
          </w:hyperlink>
        </w:p>
        <w:p w14:paraId="6A898A26" w14:textId="7C401032" w:rsidR="00E2016B" w:rsidRDefault="001B7FF7">
          <w:pPr>
            <w:pStyle w:val="TOC3"/>
            <w:tabs>
              <w:tab w:val="left" w:pos="1320"/>
              <w:tab w:val="right" w:leader="dot" w:pos="8900"/>
            </w:tabs>
            <w:rPr>
              <w:rFonts w:asciiTheme="minorHAnsi" w:eastAsiaTheme="minorEastAsia" w:hAnsiTheme="minorHAnsi"/>
              <w:noProof/>
              <w:sz w:val="22"/>
            </w:rPr>
          </w:pPr>
          <w:hyperlink w:anchor="_Toc487098793" w:history="1">
            <w:r w:rsidR="00E2016B" w:rsidRPr="002625C7">
              <w:rPr>
                <w:rStyle w:val="Hyperlink"/>
                <w:noProof/>
              </w:rPr>
              <w:t>4.2.6</w:t>
            </w:r>
            <w:r w:rsidR="00E2016B">
              <w:rPr>
                <w:rFonts w:asciiTheme="minorHAnsi" w:eastAsiaTheme="minorEastAsia" w:hAnsiTheme="minorHAnsi"/>
                <w:noProof/>
                <w:sz w:val="22"/>
              </w:rPr>
              <w:tab/>
            </w:r>
            <w:r w:rsidR="00E2016B" w:rsidRPr="002625C7">
              <w:rPr>
                <w:rStyle w:val="Hyperlink"/>
                <w:noProof/>
              </w:rPr>
              <w:t>Biological Environment (Flora and Fauna)</w:t>
            </w:r>
            <w:r w:rsidR="00E2016B">
              <w:rPr>
                <w:noProof/>
                <w:webHidden/>
              </w:rPr>
              <w:tab/>
            </w:r>
            <w:r w:rsidR="002C1E23">
              <w:rPr>
                <w:noProof/>
                <w:webHidden/>
              </w:rPr>
              <w:fldChar w:fldCharType="begin"/>
            </w:r>
            <w:r w:rsidR="00E2016B">
              <w:rPr>
                <w:noProof/>
                <w:webHidden/>
              </w:rPr>
              <w:instrText xml:space="preserve"> PAGEREF _Toc487098793 \h </w:instrText>
            </w:r>
            <w:r w:rsidR="002C1E23">
              <w:rPr>
                <w:noProof/>
                <w:webHidden/>
              </w:rPr>
            </w:r>
            <w:r w:rsidR="002C1E23">
              <w:rPr>
                <w:noProof/>
                <w:webHidden/>
              </w:rPr>
              <w:fldChar w:fldCharType="separate"/>
            </w:r>
            <w:r>
              <w:rPr>
                <w:noProof/>
                <w:webHidden/>
              </w:rPr>
              <w:t>80</w:t>
            </w:r>
            <w:r w:rsidR="002C1E23">
              <w:rPr>
                <w:noProof/>
                <w:webHidden/>
              </w:rPr>
              <w:fldChar w:fldCharType="end"/>
            </w:r>
          </w:hyperlink>
        </w:p>
        <w:p w14:paraId="3985B86F" w14:textId="46FE4231" w:rsidR="00E2016B" w:rsidRDefault="001B7FF7">
          <w:pPr>
            <w:pStyle w:val="TOC3"/>
            <w:tabs>
              <w:tab w:val="left" w:pos="1320"/>
              <w:tab w:val="right" w:leader="dot" w:pos="8900"/>
            </w:tabs>
            <w:rPr>
              <w:rFonts w:asciiTheme="minorHAnsi" w:eastAsiaTheme="minorEastAsia" w:hAnsiTheme="minorHAnsi"/>
              <w:noProof/>
              <w:sz w:val="22"/>
            </w:rPr>
          </w:pPr>
          <w:hyperlink w:anchor="_Toc487098794" w:history="1">
            <w:r w:rsidR="00E2016B" w:rsidRPr="002625C7">
              <w:rPr>
                <w:rStyle w:val="Hyperlink"/>
                <w:noProof/>
              </w:rPr>
              <w:t>4.2.7</w:t>
            </w:r>
            <w:r w:rsidR="00E2016B">
              <w:rPr>
                <w:rFonts w:asciiTheme="minorHAnsi" w:eastAsiaTheme="minorEastAsia" w:hAnsiTheme="minorHAnsi"/>
                <w:noProof/>
                <w:sz w:val="22"/>
              </w:rPr>
              <w:tab/>
            </w:r>
            <w:r w:rsidR="00E2016B" w:rsidRPr="002625C7">
              <w:rPr>
                <w:rStyle w:val="Hyperlink"/>
                <w:noProof/>
              </w:rPr>
              <w:t>Land Use</w:t>
            </w:r>
            <w:r w:rsidR="00E2016B">
              <w:rPr>
                <w:noProof/>
                <w:webHidden/>
              </w:rPr>
              <w:tab/>
            </w:r>
            <w:r w:rsidR="002C1E23">
              <w:rPr>
                <w:noProof/>
                <w:webHidden/>
              </w:rPr>
              <w:fldChar w:fldCharType="begin"/>
            </w:r>
            <w:r w:rsidR="00E2016B">
              <w:rPr>
                <w:noProof/>
                <w:webHidden/>
              </w:rPr>
              <w:instrText xml:space="preserve"> PAGEREF _Toc487098794 \h </w:instrText>
            </w:r>
            <w:r w:rsidR="002C1E23">
              <w:rPr>
                <w:noProof/>
                <w:webHidden/>
              </w:rPr>
            </w:r>
            <w:r w:rsidR="002C1E23">
              <w:rPr>
                <w:noProof/>
                <w:webHidden/>
              </w:rPr>
              <w:fldChar w:fldCharType="separate"/>
            </w:r>
            <w:r>
              <w:rPr>
                <w:noProof/>
                <w:webHidden/>
              </w:rPr>
              <w:t>80</w:t>
            </w:r>
            <w:r w:rsidR="002C1E23">
              <w:rPr>
                <w:noProof/>
                <w:webHidden/>
              </w:rPr>
              <w:fldChar w:fldCharType="end"/>
            </w:r>
          </w:hyperlink>
        </w:p>
        <w:p w14:paraId="5A0151FD" w14:textId="23D7DBD9" w:rsidR="00E2016B" w:rsidRDefault="001B7FF7">
          <w:pPr>
            <w:pStyle w:val="TOC2"/>
            <w:tabs>
              <w:tab w:val="left" w:pos="720"/>
            </w:tabs>
            <w:rPr>
              <w:rFonts w:asciiTheme="minorHAnsi" w:eastAsiaTheme="minorEastAsia" w:hAnsiTheme="minorHAnsi"/>
              <w:noProof/>
              <w:sz w:val="22"/>
            </w:rPr>
          </w:pPr>
          <w:hyperlink w:anchor="_Toc487098795" w:history="1">
            <w:r w:rsidR="00E2016B" w:rsidRPr="002625C7">
              <w:rPr>
                <w:rStyle w:val="Hyperlink"/>
                <w:noProof/>
              </w:rPr>
              <w:t>4.3</w:t>
            </w:r>
            <w:r w:rsidR="00E2016B">
              <w:rPr>
                <w:rFonts w:asciiTheme="minorHAnsi" w:eastAsiaTheme="minorEastAsia" w:hAnsiTheme="minorHAnsi"/>
                <w:noProof/>
                <w:sz w:val="22"/>
              </w:rPr>
              <w:tab/>
            </w:r>
            <w:r w:rsidR="00E2016B" w:rsidRPr="002625C7">
              <w:rPr>
                <w:rStyle w:val="Hyperlink"/>
                <w:noProof/>
              </w:rPr>
              <w:t>Socio – Economic Baseline Conditions</w:t>
            </w:r>
            <w:r w:rsidR="00E2016B">
              <w:rPr>
                <w:noProof/>
                <w:webHidden/>
              </w:rPr>
              <w:tab/>
            </w:r>
            <w:r w:rsidR="002C1E23">
              <w:rPr>
                <w:noProof/>
                <w:webHidden/>
              </w:rPr>
              <w:fldChar w:fldCharType="begin"/>
            </w:r>
            <w:r w:rsidR="00E2016B">
              <w:rPr>
                <w:noProof/>
                <w:webHidden/>
              </w:rPr>
              <w:instrText xml:space="preserve"> PAGEREF _Toc487098795 \h </w:instrText>
            </w:r>
            <w:r w:rsidR="002C1E23">
              <w:rPr>
                <w:noProof/>
                <w:webHidden/>
              </w:rPr>
            </w:r>
            <w:r w:rsidR="002C1E23">
              <w:rPr>
                <w:noProof/>
                <w:webHidden/>
              </w:rPr>
              <w:fldChar w:fldCharType="separate"/>
            </w:r>
            <w:r>
              <w:rPr>
                <w:noProof/>
                <w:webHidden/>
              </w:rPr>
              <w:t>81</w:t>
            </w:r>
            <w:r w:rsidR="002C1E23">
              <w:rPr>
                <w:noProof/>
                <w:webHidden/>
              </w:rPr>
              <w:fldChar w:fldCharType="end"/>
            </w:r>
          </w:hyperlink>
        </w:p>
        <w:p w14:paraId="7FB344AD" w14:textId="170892FC" w:rsidR="00E2016B" w:rsidRDefault="001B7FF7">
          <w:pPr>
            <w:pStyle w:val="TOC3"/>
            <w:tabs>
              <w:tab w:val="left" w:pos="1320"/>
              <w:tab w:val="right" w:leader="dot" w:pos="8900"/>
            </w:tabs>
            <w:rPr>
              <w:rFonts w:asciiTheme="minorHAnsi" w:eastAsiaTheme="minorEastAsia" w:hAnsiTheme="minorHAnsi"/>
              <w:noProof/>
              <w:sz w:val="22"/>
            </w:rPr>
          </w:pPr>
          <w:hyperlink w:anchor="_Toc487098796" w:history="1">
            <w:r w:rsidR="00E2016B" w:rsidRPr="002625C7">
              <w:rPr>
                <w:rStyle w:val="Hyperlink"/>
                <w:noProof/>
              </w:rPr>
              <w:t>4.3.1</w:t>
            </w:r>
            <w:r w:rsidR="00E2016B">
              <w:rPr>
                <w:rFonts w:asciiTheme="minorHAnsi" w:eastAsiaTheme="minorEastAsia" w:hAnsiTheme="minorHAnsi"/>
                <w:noProof/>
                <w:sz w:val="22"/>
              </w:rPr>
              <w:tab/>
            </w:r>
            <w:r w:rsidR="00E2016B" w:rsidRPr="002625C7">
              <w:rPr>
                <w:rStyle w:val="Hyperlink"/>
                <w:noProof/>
              </w:rPr>
              <w:t>Economic Activity</w:t>
            </w:r>
            <w:r w:rsidR="00E2016B">
              <w:rPr>
                <w:noProof/>
                <w:webHidden/>
              </w:rPr>
              <w:tab/>
            </w:r>
            <w:r w:rsidR="002C1E23">
              <w:rPr>
                <w:noProof/>
                <w:webHidden/>
              </w:rPr>
              <w:fldChar w:fldCharType="begin"/>
            </w:r>
            <w:r w:rsidR="00E2016B">
              <w:rPr>
                <w:noProof/>
                <w:webHidden/>
              </w:rPr>
              <w:instrText xml:space="preserve"> PAGEREF _Toc487098796 \h </w:instrText>
            </w:r>
            <w:r w:rsidR="002C1E23">
              <w:rPr>
                <w:noProof/>
                <w:webHidden/>
              </w:rPr>
            </w:r>
            <w:r w:rsidR="002C1E23">
              <w:rPr>
                <w:noProof/>
                <w:webHidden/>
              </w:rPr>
              <w:fldChar w:fldCharType="separate"/>
            </w:r>
            <w:r>
              <w:rPr>
                <w:noProof/>
                <w:webHidden/>
              </w:rPr>
              <w:t>81</w:t>
            </w:r>
            <w:r w:rsidR="002C1E23">
              <w:rPr>
                <w:noProof/>
                <w:webHidden/>
              </w:rPr>
              <w:fldChar w:fldCharType="end"/>
            </w:r>
          </w:hyperlink>
        </w:p>
        <w:p w14:paraId="1B5EA506" w14:textId="5565C8C0" w:rsidR="00E2016B" w:rsidRDefault="001B7FF7">
          <w:pPr>
            <w:pStyle w:val="TOC3"/>
            <w:tabs>
              <w:tab w:val="left" w:pos="1320"/>
              <w:tab w:val="right" w:leader="dot" w:pos="8900"/>
            </w:tabs>
            <w:rPr>
              <w:rFonts w:asciiTheme="minorHAnsi" w:eastAsiaTheme="minorEastAsia" w:hAnsiTheme="minorHAnsi"/>
              <w:noProof/>
              <w:sz w:val="22"/>
            </w:rPr>
          </w:pPr>
          <w:hyperlink w:anchor="_Toc487098797" w:history="1">
            <w:r w:rsidR="00E2016B" w:rsidRPr="002625C7">
              <w:rPr>
                <w:rStyle w:val="Hyperlink"/>
                <w:noProof/>
              </w:rPr>
              <w:t>4.3.2</w:t>
            </w:r>
            <w:r w:rsidR="00E2016B">
              <w:rPr>
                <w:rFonts w:asciiTheme="minorHAnsi" w:eastAsiaTheme="minorEastAsia" w:hAnsiTheme="minorHAnsi"/>
                <w:noProof/>
                <w:sz w:val="22"/>
              </w:rPr>
              <w:tab/>
            </w:r>
            <w:r w:rsidR="00E2016B" w:rsidRPr="002625C7">
              <w:rPr>
                <w:rStyle w:val="Hyperlink"/>
                <w:noProof/>
              </w:rPr>
              <w:t>Population and Demographic Characteristics</w:t>
            </w:r>
            <w:r w:rsidR="00E2016B">
              <w:rPr>
                <w:noProof/>
                <w:webHidden/>
              </w:rPr>
              <w:tab/>
            </w:r>
            <w:r w:rsidR="002C1E23">
              <w:rPr>
                <w:noProof/>
                <w:webHidden/>
              </w:rPr>
              <w:fldChar w:fldCharType="begin"/>
            </w:r>
            <w:r w:rsidR="00E2016B">
              <w:rPr>
                <w:noProof/>
                <w:webHidden/>
              </w:rPr>
              <w:instrText xml:space="preserve"> PAGEREF _Toc487098797 \h </w:instrText>
            </w:r>
            <w:r w:rsidR="002C1E23">
              <w:rPr>
                <w:noProof/>
                <w:webHidden/>
              </w:rPr>
            </w:r>
            <w:r w:rsidR="002C1E23">
              <w:rPr>
                <w:noProof/>
                <w:webHidden/>
              </w:rPr>
              <w:fldChar w:fldCharType="separate"/>
            </w:r>
            <w:r>
              <w:rPr>
                <w:noProof/>
                <w:webHidden/>
              </w:rPr>
              <w:t>81</w:t>
            </w:r>
            <w:r w:rsidR="002C1E23">
              <w:rPr>
                <w:noProof/>
                <w:webHidden/>
              </w:rPr>
              <w:fldChar w:fldCharType="end"/>
            </w:r>
          </w:hyperlink>
        </w:p>
        <w:p w14:paraId="18ED9A8B" w14:textId="127C45DD" w:rsidR="00E2016B" w:rsidRDefault="001B7FF7">
          <w:pPr>
            <w:pStyle w:val="TOC3"/>
            <w:tabs>
              <w:tab w:val="left" w:pos="1320"/>
              <w:tab w:val="right" w:leader="dot" w:pos="8900"/>
            </w:tabs>
            <w:rPr>
              <w:rFonts w:asciiTheme="minorHAnsi" w:eastAsiaTheme="minorEastAsia" w:hAnsiTheme="minorHAnsi"/>
              <w:noProof/>
              <w:sz w:val="22"/>
            </w:rPr>
          </w:pPr>
          <w:hyperlink w:anchor="_Toc487098798" w:history="1">
            <w:r w:rsidR="00E2016B" w:rsidRPr="002625C7">
              <w:rPr>
                <w:rStyle w:val="Hyperlink"/>
                <w:noProof/>
              </w:rPr>
              <w:t>4.3.3</w:t>
            </w:r>
            <w:r w:rsidR="00E2016B">
              <w:rPr>
                <w:rFonts w:asciiTheme="minorHAnsi" w:eastAsiaTheme="minorEastAsia" w:hAnsiTheme="minorHAnsi"/>
                <w:noProof/>
                <w:sz w:val="22"/>
              </w:rPr>
              <w:tab/>
            </w:r>
            <w:r w:rsidR="00E2016B" w:rsidRPr="002625C7">
              <w:rPr>
                <w:rStyle w:val="Hyperlink"/>
                <w:noProof/>
              </w:rPr>
              <w:t>Infrastructure and Social Services</w:t>
            </w:r>
            <w:r w:rsidR="00E2016B">
              <w:rPr>
                <w:noProof/>
                <w:webHidden/>
              </w:rPr>
              <w:tab/>
            </w:r>
            <w:r w:rsidR="002C1E23">
              <w:rPr>
                <w:noProof/>
                <w:webHidden/>
              </w:rPr>
              <w:fldChar w:fldCharType="begin"/>
            </w:r>
            <w:r w:rsidR="00E2016B">
              <w:rPr>
                <w:noProof/>
                <w:webHidden/>
              </w:rPr>
              <w:instrText xml:space="preserve"> PAGEREF _Toc487098798 \h </w:instrText>
            </w:r>
            <w:r w:rsidR="002C1E23">
              <w:rPr>
                <w:noProof/>
                <w:webHidden/>
              </w:rPr>
            </w:r>
            <w:r w:rsidR="002C1E23">
              <w:rPr>
                <w:noProof/>
                <w:webHidden/>
              </w:rPr>
              <w:fldChar w:fldCharType="separate"/>
            </w:r>
            <w:r>
              <w:rPr>
                <w:noProof/>
                <w:webHidden/>
              </w:rPr>
              <w:t>82</w:t>
            </w:r>
            <w:r w:rsidR="002C1E23">
              <w:rPr>
                <w:noProof/>
                <w:webHidden/>
              </w:rPr>
              <w:fldChar w:fldCharType="end"/>
            </w:r>
          </w:hyperlink>
        </w:p>
        <w:p w14:paraId="6E4E8549" w14:textId="073DEEA9" w:rsidR="00E2016B" w:rsidRDefault="001B7FF7">
          <w:pPr>
            <w:pStyle w:val="TOC1"/>
            <w:tabs>
              <w:tab w:val="left" w:pos="1100"/>
              <w:tab w:val="right" w:leader="dot" w:pos="8900"/>
            </w:tabs>
            <w:rPr>
              <w:rFonts w:asciiTheme="minorHAnsi" w:hAnsiTheme="minorHAnsi"/>
              <w:noProof/>
              <w:sz w:val="22"/>
            </w:rPr>
          </w:pPr>
          <w:hyperlink w:anchor="_Toc487098799" w:history="1">
            <w:r w:rsidR="00E2016B" w:rsidRPr="002625C7">
              <w:rPr>
                <w:rStyle w:val="Hyperlink"/>
                <w:noProof/>
              </w:rPr>
              <w:t>5</w:t>
            </w:r>
            <w:r w:rsidR="00E2016B">
              <w:rPr>
                <w:rFonts w:asciiTheme="minorHAnsi" w:hAnsiTheme="minorHAnsi"/>
                <w:noProof/>
                <w:sz w:val="22"/>
              </w:rPr>
              <w:tab/>
            </w:r>
            <w:r w:rsidR="00E2016B" w:rsidRPr="002625C7">
              <w:rPr>
                <w:rStyle w:val="Hyperlink"/>
                <w:noProof/>
              </w:rPr>
              <w:t>PUBLIC PARTICIPATION AND CONSULTATION</w:t>
            </w:r>
            <w:r w:rsidR="00E2016B">
              <w:rPr>
                <w:noProof/>
                <w:webHidden/>
              </w:rPr>
              <w:tab/>
            </w:r>
            <w:r w:rsidR="002C1E23">
              <w:rPr>
                <w:noProof/>
                <w:webHidden/>
              </w:rPr>
              <w:fldChar w:fldCharType="begin"/>
            </w:r>
            <w:r w:rsidR="00E2016B">
              <w:rPr>
                <w:noProof/>
                <w:webHidden/>
              </w:rPr>
              <w:instrText xml:space="preserve"> PAGEREF _Toc487098799 \h </w:instrText>
            </w:r>
            <w:r w:rsidR="002C1E23">
              <w:rPr>
                <w:noProof/>
                <w:webHidden/>
              </w:rPr>
            </w:r>
            <w:r w:rsidR="002C1E23">
              <w:rPr>
                <w:noProof/>
                <w:webHidden/>
              </w:rPr>
              <w:fldChar w:fldCharType="separate"/>
            </w:r>
            <w:r>
              <w:rPr>
                <w:noProof/>
                <w:webHidden/>
              </w:rPr>
              <w:t>84</w:t>
            </w:r>
            <w:r w:rsidR="002C1E23">
              <w:rPr>
                <w:noProof/>
                <w:webHidden/>
              </w:rPr>
              <w:fldChar w:fldCharType="end"/>
            </w:r>
          </w:hyperlink>
        </w:p>
        <w:p w14:paraId="555C239A" w14:textId="1643F3AE" w:rsidR="00E2016B" w:rsidRDefault="001B7FF7">
          <w:pPr>
            <w:pStyle w:val="TOC2"/>
            <w:tabs>
              <w:tab w:val="left" w:pos="720"/>
            </w:tabs>
            <w:rPr>
              <w:rFonts w:asciiTheme="minorHAnsi" w:eastAsiaTheme="minorEastAsia" w:hAnsiTheme="minorHAnsi"/>
              <w:noProof/>
              <w:sz w:val="22"/>
            </w:rPr>
          </w:pPr>
          <w:hyperlink w:anchor="_Toc487098800" w:history="1">
            <w:r w:rsidR="00E2016B" w:rsidRPr="002625C7">
              <w:rPr>
                <w:rStyle w:val="Hyperlink"/>
                <w:noProof/>
              </w:rPr>
              <w:t>5.1</w:t>
            </w:r>
            <w:r w:rsidR="00E2016B">
              <w:rPr>
                <w:rFonts w:asciiTheme="minorHAnsi" w:eastAsiaTheme="minorEastAsia" w:hAnsiTheme="minorHAnsi"/>
                <w:noProof/>
                <w:sz w:val="22"/>
              </w:rPr>
              <w:tab/>
            </w:r>
            <w:r w:rsidR="00E2016B" w:rsidRPr="002625C7">
              <w:rPr>
                <w:rStyle w:val="Hyperlink"/>
                <w:noProof/>
              </w:rPr>
              <w:t>Introduction</w:t>
            </w:r>
            <w:r w:rsidR="00E2016B">
              <w:rPr>
                <w:noProof/>
                <w:webHidden/>
              </w:rPr>
              <w:tab/>
            </w:r>
            <w:r w:rsidR="002C1E23">
              <w:rPr>
                <w:noProof/>
                <w:webHidden/>
              </w:rPr>
              <w:fldChar w:fldCharType="begin"/>
            </w:r>
            <w:r w:rsidR="00E2016B">
              <w:rPr>
                <w:noProof/>
                <w:webHidden/>
              </w:rPr>
              <w:instrText xml:space="preserve"> PAGEREF _Toc487098800 \h </w:instrText>
            </w:r>
            <w:r w:rsidR="002C1E23">
              <w:rPr>
                <w:noProof/>
                <w:webHidden/>
              </w:rPr>
            </w:r>
            <w:r w:rsidR="002C1E23">
              <w:rPr>
                <w:noProof/>
                <w:webHidden/>
              </w:rPr>
              <w:fldChar w:fldCharType="separate"/>
            </w:r>
            <w:r>
              <w:rPr>
                <w:noProof/>
                <w:webHidden/>
              </w:rPr>
              <w:t>84</w:t>
            </w:r>
            <w:r w:rsidR="002C1E23">
              <w:rPr>
                <w:noProof/>
                <w:webHidden/>
              </w:rPr>
              <w:fldChar w:fldCharType="end"/>
            </w:r>
          </w:hyperlink>
        </w:p>
        <w:p w14:paraId="4ACE9BF1" w14:textId="2D142298" w:rsidR="00E2016B" w:rsidRDefault="001B7FF7">
          <w:pPr>
            <w:pStyle w:val="TOC2"/>
            <w:tabs>
              <w:tab w:val="left" w:pos="720"/>
            </w:tabs>
            <w:rPr>
              <w:rFonts w:asciiTheme="minorHAnsi" w:eastAsiaTheme="minorEastAsia" w:hAnsiTheme="minorHAnsi"/>
              <w:noProof/>
              <w:sz w:val="22"/>
            </w:rPr>
          </w:pPr>
          <w:hyperlink w:anchor="_Toc487098801" w:history="1">
            <w:r w:rsidR="00E2016B" w:rsidRPr="002625C7">
              <w:rPr>
                <w:rStyle w:val="Hyperlink"/>
                <w:noProof/>
              </w:rPr>
              <w:t>5.2</w:t>
            </w:r>
            <w:r w:rsidR="00E2016B">
              <w:rPr>
                <w:rFonts w:asciiTheme="minorHAnsi" w:eastAsiaTheme="minorEastAsia" w:hAnsiTheme="minorHAnsi"/>
                <w:noProof/>
                <w:sz w:val="22"/>
              </w:rPr>
              <w:tab/>
            </w:r>
            <w:r w:rsidR="00E2016B" w:rsidRPr="002625C7">
              <w:rPr>
                <w:rStyle w:val="Hyperlink"/>
                <w:noProof/>
              </w:rPr>
              <w:t>Identification of Stakeholders</w:t>
            </w:r>
            <w:r w:rsidR="00E2016B">
              <w:rPr>
                <w:noProof/>
                <w:webHidden/>
              </w:rPr>
              <w:tab/>
            </w:r>
            <w:r w:rsidR="002C1E23">
              <w:rPr>
                <w:noProof/>
                <w:webHidden/>
              </w:rPr>
              <w:fldChar w:fldCharType="begin"/>
            </w:r>
            <w:r w:rsidR="00E2016B">
              <w:rPr>
                <w:noProof/>
                <w:webHidden/>
              </w:rPr>
              <w:instrText xml:space="preserve"> PAGEREF _Toc487098801 \h </w:instrText>
            </w:r>
            <w:r w:rsidR="002C1E23">
              <w:rPr>
                <w:noProof/>
                <w:webHidden/>
              </w:rPr>
            </w:r>
            <w:r w:rsidR="002C1E23">
              <w:rPr>
                <w:noProof/>
                <w:webHidden/>
              </w:rPr>
              <w:fldChar w:fldCharType="separate"/>
            </w:r>
            <w:r>
              <w:rPr>
                <w:noProof/>
                <w:webHidden/>
              </w:rPr>
              <w:t>84</w:t>
            </w:r>
            <w:r w:rsidR="002C1E23">
              <w:rPr>
                <w:noProof/>
                <w:webHidden/>
              </w:rPr>
              <w:fldChar w:fldCharType="end"/>
            </w:r>
          </w:hyperlink>
        </w:p>
        <w:p w14:paraId="734153F3" w14:textId="5CF26C9C" w:rsidR="00E2016B" w:rsidRDefault="001B7FF7">
          <w:pPr>
            <w:pStyle w:val="TOC2"/>
            <w:tabs>
              <w:tab w:val="left" w:pos="720"/>
            </w:tabs>
            <w:rPr>
              <w:rFonts w:asciiTheme="minorHAnsi" w:eastAsiaTheme="minorEastAsia" w:hAnsiTheme="minorHAnsi"/>
              <w:noProof/>
              <w:sz w:val="22"/>
            </w:rPr>
          </w:pPr>
          <w:hyperlink w:anchor="_Toc487098802" w:history="1">
            <w:r w:rsidR="00E2016B" w:rsidRPr="002625C7">
              <w:rPr>
                <w:rStyle w:val="Hyperlink"/>
                <w:noProof/>
              </w:rPr>
              <w:t>5.3</w:t>
            </w:r>
            <w:r w:rsidR="00E2016B">
              <w:rPr>
                <w:rFonts w:asciiTheme="minorHAnsi" w:eastAsiaTheme="minorEastAsia" w:hAnsiTheme="minorHAnsi"/>
                <w:noProof/>
                <w:sz w:val="22"/>
              </w:rPr>
              <w:tab/>
            </w:r>
            <w:r w:rsidR="00E2016B" w:rsidRPr="002625C7">
              <w:rPr>
                <w:rStyle w:val="Hyperlink"/>
                <w:noProof/>
              </w:rPr>
              <w:t>Approach to Public Participation and Consultation</w:t>
            </w:r>
            <w:r w:rsidR="00E2016B">
              <w:rPr>
                <w:noProof/>
                <w:webHidden/>
              </w:rPr>
              <w:tab/>
            </w:r>
            <w:r w:rsidR="002C1E23">
              <w:rPr>
                <w:noProof/>
                <w:webHidden/>
              </w:rPr>
              <w:fldChar w:fldCharType="begin"/>
            </w:r>
            <w:r w:rsidR="00E2016B">
              <w:rPr>
                <w:noProof/>
                <w:webHidden/>
              </w:rPr>
              <w:instrText xml:space="preserve"> PAGEREF _Toc487098802 \h </w:instrText>
            </w:r>
            <w:r w:rsidR="002C1E23">
              <w:rPr>
                <w:noProof/>
                <w:webHidden/>
              </w:rPr>
            </w:r>
            <w:r w:rsidR="002C1E23">
              <w:rPr>
                <w:noProof/>
                <w:webHidden/>
              </w:rPr>
              <w:fldChar w:fldCharType="separate"/>
            </w:r>
            <w:r>
              <w:rPr>
                <w:noProof/>
                <w:webHidden/>
              </w:rPr>
              <w:t>85</w:t>
            </w:r>
            <w:r w:rsidR="002C1E23">
              <w:rPr>
                <w:noProof/>
                <w:webHidden/>
              </w:rPr>
              <w:fldChar w:fldCharType="end"/>
            </w:r>
          </w:hyperlink>
        </w:p>
        <w:p w14:paraId="2C3E8498" w14:textId="5FA7D4E2" w:rsidR="00E2016B" w:rsidRDefault="001B7FF7">
          <w:pPr>
            <w:pStyle w:val="TOC3"/>
            <w:tabs>
              <w:tab w:val="left" w:pos="1320"/>
              <w:tab w:val="right" w:leader="dot" w:pos="8900"/>
            </w:tabs>
            <w:rPr>
              <w:rFonts w:asciiTheme="minorHAnsi" w:eastAsiaTheme="minorEastAsia" w:hAnsiTheme="minorHAnsi"/>
              <w:noProof/>
              <w:sz w:val="22"/>
            </w:rPr>
          </w:pPr>
          <w:hyperlink w:anchor="_Toc487098803" w:history="1">
            <w:r w:rsidR="00E2016B" w:rsidRPr="002625C7">
              <w:rPr>
                <w:rStyle w:val="Hyperlink"/>
                <w:noProof/>
              </w:rPr>
              <w:t>5.3.1</w:t>
            </w:r>
            <w:r w:rsidR="00E2016B">
              <w:rPr>
                <w:rFonts w:asciiTheme="minorHAnsi" w:eastAsiaTheme="minorEastAsia" w:hAnsiTheme="minorHAnsi"/>
                <w:noProof/>
                <w:sz w:val="22"/>
              </w:rPr>
              <w:tab/>
            </w:r>
            <w:r w:rsidR="00E2016B" w:rsidRPr="002625C7">
              <w:rPr>
                <w:rStyle w:val="Hyperlink"/>
                <w:noProof/>
              </w:rPr>
              <w:t>Modalities of Consultation and Participation</w:t>
            </w:r>
            <w:r w:rsidR="00E2016B">
              <w:rPr>
                <w:noProof/>
                <w:webHidden/>
              </w:rPr>
              <w:tab/>
            </w:r>
            <w:r w:rsidR="002C1E23">
              <w:rPr>
                <w:noProof/>
                <w:webHidden/>
              </w:rPr>
              <w:fldChar w:fldCharType="begin"/>
            </w:r>
            <w:r w:rsidR="00E2016B">
              <w:rPr>
                <w:noProof/>
                <w:webHidden/>
              </w:rPr>
              <w:instrText xml:space="preserve"> PAGEREF _Toc487098803 \h </w:instrText>
            </w:r>
            <w:r w:rsidR="002C1E23">
              <w:rPr>
                <w:noProof/>
                <w:webHidden/>
              </w:rPr>
            </w:r>
            <w:r w:rsidR="002C1E23">
              <w:rPr>
                <w:noProof/>
                <w:webHidden/>
              </w:rPr>
              <w:fldChar w:fldCharType="separate"/>
            </w:r>
            <w:r>
              <w:rPr>
                <w:noProof/>
                <w:webHidden/>
              </w:rPr>
              <w:t>85</w:t>
            </w:r>
            <w:r w:rsidR="002C1E23">
              <w:rPr>
                <w:noProof/>
                <w:webHidden/>
              </w:rPr>
              <w:fldChar w:fldCharType="end"/>
            </w:r>
          </w:hyperlink>
        </w:p>
        <w:p w14:paraId="757183AC" w14:textId="18971E7C" w:rsidR="00E2016B" w:rsidRDefault="001B7FF7">
          <w:pPr>
            <w:pStyle w:val="TOC2"/>
            <w:tabs>
              <w:tab w:val="left" w:pos="720"/>
            </w:tabs>
            <w:rPr>
              <w:rFonts w:asciiTheme="minorHAnsi" w:eastAsiaTheme="minorEastAsia" w:hAnsiTheme="minorHAnsi"/>
              <w:noProof/>
              <w:sz w:val="22"/>
            </w:rPr>
          </w:pPr>
          <w:hyperlink w:anchor="_Toc487098804" w:history="1">
            <w:r w:rsidR="00E2016B" w:rsidRPr="002625C7">
              <w:rPr>
                <w:rStyle w:val="Hyperlink"/>
                <w:noProof/>
              </w:rPr>
              <w:t>5.4</w:t>
            </w:r>
            <w:r w:rsidR="00E2016B">
              <w:rPr>
                <w:rFonts w:asciiTheme="minorHAnsi" w:eastAsiaTheme="minorEastAsia" w:hAnsiTheme="minorHAnsi"/>
                <w:noProof/>
                <w:sz w:val="22"/>
              </w:rPr>
              <w:tab/>
            </w:r>
            <w:r w:rsidR="00E2016B" w:rsidRPr="002625C7">
              <w:rPr>
                <w:rStyle w:val="Hyperlink"/>
                <w:noProof/>
              </w:rPr>
              <w:t>Outcome of Consultation Process</w:t>
            </w:r>
            <w:r w:rsidR="00E2016B">
              <w:rPr>
                <w:noProof/>
                <w:webHidden/>
              </w:rPr>
              <w:tab/>
            </w:r>
            <w:r w:rsidR="002C1E23">
              <w:rPr>
                <w:noProof/>
                <w:webHidden/>
              </w:rPr>
              <w:fldChar w:fldCharType="begin"/>
            </w:r>
            <w:r w:rsidR="00E2016B">
              <w:rPr>
                <w:noProof/>
                <w:webHidden/>
              </w:rPr>
              <w:instrText xml:space="preserve"> PAGEREF _Toc487098804 \h </w:instrText>
            </w:r>
            <w:r w:rsidR="002C1E23">
              <w:rPr>
                <w:noProof/>
                <w:webHidden/>
              </w:rPr>
            </w:r>
            <w:r w:rsidR="002C1E23">
              <w:rPr>
                <w:noProof/>
                <w:webHidden/>
              </w:rPr>
              <w:fldChar w:fldCharType="separate"/>
            </w:r>
            <w:r>
              <w:rPr>
                <w:noProof/>
                <w:webHidden/>
              </w:rPr>
              <w:t>86</w:t>
            </w:r>
            <w:r w:rsidR="002C1E23">
              <w:rPr>
                <w:noProof/>
                <w:webHidden/>
              </w:rPr>
              <w:fldChar w:fldCharType="end"/>
            </w:r>
          </w:hyperlink>
        </w:p>
        <w:p w14:paraId="1ED55021" w14:textId="5D258EE6" w:rsidR="00E2016B" w:rsidRDefault="001B7FF7">
          <w:pPr>
            <w:pStyle w:val="TOC1"/>
            <w:tabs>
              <w:tab w:val="left" w:pos="1100"/>
              <w:tab w:val="right" w:leader="dot" w:pos="8900"/>
            </w:tabs>
            <w:rPr>
              <w:rFonts w:asciiTheme="minorHAnsi" w:hAnsiTheme="minorHAnsi"/>
              <w:noProof/>
              <w:sz w:val="22"/>
            </w:rPr>
          </w:pPr>
          <w:hyperlink w:anchor="_Toc487098805" w:history="1">
            <w:r w:rsidR="00E2016B" w:rsidRPr="002625C7">
              <w:rPr>
                <w:rStyle w:val="Hyperlink"/>
                <w:noProof/>
              </w:rPr>
              <w:t>6</w:t>
            </w:r>
            <w:r w:rsidR="00E2016B">
              <w:rPr>
                <w:rFonts w:asciiTheme="minorHAnsi" w:hAnsiTheme="minorHAnsi"/>
                <w:noProof/>
                <w:sz w:val="22"/>
              </w:rPr>
              <w:tab/>
            </w:r>
            <w:r w:rsidR="00E2016B" w:rsidRPr="002625C7">
              <w:rPr>
                <w:rStyle w:val="Hyperlink"/>
                <w:noProof/>
              </w:rPr>
              <w:t>ANALYSIS OF PROJECT ALTERNATIVES</w:t>
            </w:r>
            <w:r w:rsidR="00E2016B">
              <w:rPr>
                <w:noProof/>
                <w:webHidden/>
              </w:rPr>
              <w:tab/>
            </w:r>
            <w:r w:rsidR="002C1E23">
              <w:rPr>
                <w:noProof/>
                <w:webHidden/>
              </w:rPr>
              <w:fldChar w:fldCharType="begin"/>
            </w:r>
            <w:r w:rsidR="00E2016B">
              <w:rPr>
                <w:noProof/>
                <w:webHidden/>
              </w:rPr>
              <w:instrText xml:space="preserve"> PAGEREF _Toc487098805 \h </w:instrText>
            </w:r>
            <w:r w:rsidR="002C1E23">
              <w:rPr>
                <w:noProof/>
                <w:webHidden/>
              </w:rPr>
            </w:r>
            <w:r w:rsidR="002C1E23">
              <w:rPr>
                <w:noProof/>
                <w:webHidden/>
              </w:rPr>
              <w:fldChar w:fldCharType="separate"/>
            </w:r>
            <w:r>
              <w:rPr>
                <w:noProof/>
                <w:webHidden/>
              </w:rPr>
              <w:t>88</w:t>
            </w:r>
            <w:r w:rsidR="002C1E23">
              <w:rPr>
                <w:noProof/>
                <w:webHidden/>
              </w:rPr>
              <w:fldChar w:fldCharType="end"/>
            </w:r>
          </w:hyperlink>
        </w:p>
        <w:p w14:paraId="786FB22A" w14:textId="545C290C" w:rsidR="00E2016B" w:rsidRDefault="001B7FF7">
          <w:pPr>
            <w:pStyle w:val="TOC2"/>
            <w:tabs>
              <w:tab w:val="left" w:pos="720"/>
            </w:tabs>
            <w:rPr>
              <w:rFonts w:asciiTheme="minorHAnsi" w:eastAsiaTheme="minorEastAsia" w:hAnsiTheme="minorHAnsi"/>
              <w:noProof/>
              <w:sz w:val="22"/>
            </w:rPr>
          </w:pPr>
          <w:hyperlink w:anchor="_Toc487098806" w:history="1">
            <w:r w:rsidR="00E2016B" w:rsidRPr="002625C7">
              <w:rPr>
                <w:rStyle w:val="Hyperlink"/>
                <w:noProof/>
              </w:rPr>
              <w:t>6.1</w:t>
            </w:r>
            <w:r w:rsidR="00E2016B">
              <w:rPr>
                <w:rFonts w:asciiTheme="minorHAnsi" w:eastAsiaTheme="minorEastAsia" w:hAnsiTheme="minorHAnsi"/>
                <w:noProof/>
                <w:sz w:val="22"/>
              </w:rPr>
              <w:tab/>
            </w:r>
            <w:r w:rsidR="00E2016B" w:rsidRPr="002625C7">
              <w:rPr>
                <w:rStyle w:val="Hyperlink"/>
                <w:noProof/>
              </w:rPr>
              <w:t>Introduction</w:t>
            </w:r>
            <w:r w:rsidR="00E2016B">
              <w:rPr>
                <w:noProof/>
                <w:webHidden/>
              </w:rPr>
              <w:tab/>
            </w:r>
            <w:r w:rsidR="002C1E23">
              <w:rPr>
                <w:noProof/>
                <w:webHidden/>
              </w:rPr>
              <w:fldChar w:fldCharType="begin"/>
            </w:r>
            <w:r w:rsidR="00E2016B">
              <w:rPr>
                <w:noProof/>
                <w:webHidden/>
              </w:rPr>
              <w:instrText xml:space="preserve"> PAGEREF _Toc487098806 \h </w:instrText>
            </w:r>
            <w:r w:rsidR="002C1E23">
              <w:rPr>
                <w:noProof/>
                <w:webHidden/>
              </w:rPr>
            </w:r>
            <w:r w:rsidR="002C1E23">
              <w:rPr>
                <w:noProof/>
                <w:webHidden/>
              </w:rPr>
              <w:fldChar w:fldCharType="separate"/>
            </w:r>
            <w:r>
              <w:rPr>
                <w:noProof/>
                <w:webHidden/>
              </w:rPr>
              <w:t>88</w:t>
            </w:r>
            <w:r w:rsidR="002C1E23">
              <w:rPr>
                <w:noProof/>
                <w:webHidden/>
              </w:rPr>
              <w:fldChar w:fldCharType="end"/>
            </w:r>
          </w:hyperlink>
        </w:p>
        <w:p w14:paraId="7012ED97" w14:textId="78EE3DBB" w:rsidR="00E2016B" w:rsidRDefault="001B7FF7">
          <w:pPr>
            <w:pStyle w:val="TOC2"/>
            <w:tabs>
              <w:tab w:val="left" w:pos="720"/>
            </w:tabs>
            <w:rPr>
              <w:rFonts w:asciiTheme="minorHAnsi" w:eastAsiaTheme="minorEastAsia" w:hAnsiTheme="minorHAnsi"/>
              <w:noProof/>
              <w:sz w:val="22"/>
            </w:rPr>
          </w:pPr>
          <w:hyperlink w:anchor="_Toc487098807" w:history="1">
            <w:r w:rsidR="00E2016B" w:rsidRPr="002625C7">
              <w:rPr>
                <w:rStyle w:val="Hyperlink"/>
                <w:noProof/>
              </w:rPr>
              <w:t>6.2</w:t>
            </w:r>
            <w:r w:rsidR="00E2016B">
              <w:rPr>
                <w:rFonts w:asciiTheme="minorHAnsi" w:eastAsiaTheme="minorEastAsia" w:hAnsiTheme="minorHAnsi"/>
                <w:noProof/>
                <w:sz w:val="22"/>
              </w:rPr>
              <w:tab/>
            </w:r>
            <w:r w:rsidR="00E2016B" w:rsidRPr="002625C7">
              <w:rPr>
                <w:rStyle w:val="Hyperlink"/>
                <w:noProof/>
              </w:rPr>
              <w:t>Relocation Option</w:t>
            </w:r>
            <w:r w:rsidR="00E2016B">
              <w:rPr>
                <w:noProof/>
                <w:webHidden/>
              </w:rPr>
              <w:tab/>
            </w:r>
            <w:r w:rsidR="002C1E23">
              <w:rPr>
                <w:noProof/>
                <w:webHidden/>
              </w:rPr>
              <w:fldChar w:fldCharType="begin"/>
            </w:r>
            <w:r w:rsidR="00E2016B">
              <w:rPr>
                <w:noProof/>
                <w:webHidden/>
              </w:rPr>
              <w:instrText xml:space="preserve"> PAGEREF _Toc487098807 \h </w:instrText>
            </w:r>
            <w:r w:rsidR="002C1E23">
              <w:rPr>
                <w:noProof/>
                <w:webHidden/>
              </w:rPr>
            </w:r>
            <w:r w:rsidR="002C1E23">
              <w:rPr>
                <w:noProof/>
                <w:webHidden/>
              </w:rPr>
              <w:fldChar w:fldCharType="separate"/>
            </w:r>
            <w:r>
              <w:rPr>
                <w:noProof/>
                <w:webHidden/>
              </w:rPr>
              <w:t>88</w:t>
            </w:r>
            <w:r w:rsidR="002C1E23">
              <w:rPr>
                <w:noProof/>
                <w:webHidden/>
              </w:rPr>
              <w:fldChar w:fldCharType="end"/>
            </w:r>
          </w:hyperlink>
        </w:p>
        <w:p w14:paraId="2131AF45" w14:textId="69671E49" w:rsidR="00E2016B" w:rsidRDefault="001B7FF7">
          <w:pPr>
            <w:pStyle w:val="TOC2"/>
            <w:tabs>
              <w:tab w:val="left" w:pos="720"/>
            </w:tabs>
            <w:rPr>
              <w:rFonts w:asciiTheme="minorHAnsi" w:eastAsiaTheme="minorEastAsia" w:hAnsiTheme="minorHAnsi"/>
              <w:noProof/>
              <w:sz w:val="22"/>
            </w:rPr>
          </w:pPr>
          <w:hyperlink w:anchor="_Toc487098808" w:history="1">
            <w:r w:rsidR="00E2016B" w:rsidRPr="002625C7">
              <w:rPr>
                <w:rStyle w:val="Hyperlink"/>
                <w:noProof/>
              </w:rPr>
              <w:t>6.3</w:t>
            </w:r>
            <w:r w:rsidR="00E2016B">
              <w:rPr>
                <w:rFonts w:asciiTheme="minorHAnsi" w:eastAsiaTheme="minorEastAsia" w:hAnsiTheme="minorHAnsi"/>
                <w:noProof/>
                <w:sz w:val="22"/>
              </w:rPr>
              <w:tab/>
            </w:r>
            <w:r w:rsidR="00E2016B" w:rsidRPr="002625C7">
              <w:rPr>
                <w:rStyle w:val="Hyperlink"/>
                <w:noProof/>
              </w:rPr>
              <w:t>No Project Alternative ‘ZERO’</w:t>
            </w:r>
            <w:r w:rsidR="00E2016B">
              <w:rPr>
                <w:noProof/>
                <w:webHidden/>
              </w:rPr>
              <w:tab/>
            </w:r>
            <w:r w:rsidR="002C1E23">
              <w:rPr>
                <w:noProof/>
                <w:webHidden/>
              </w:rPr>
              <w:fldChar w:fldCharType="begin"/>
            </w:r>
            <w:r w:rsidR="00E2016B">
              <w:rPr>
                <w:noProof/>
                <w:webHidden/>
              </w:rPr>
              <w:instrText xml:space="preserve"> PAGEREF _Toc487098808 \h </w:instrText>
            </w:r>
            <w:r w:rsidR="002C1E23">
              <w:rPr>
                <w:noProof/>
                <w:webHidden/>
              </w:rPr>
            </w:r>
            <w:r w:rsidR="002C1E23">
              <w:rPr>
                <w:noProof/>
                <w:webHidden/>
              </w:rPr>
              <w:fldChar w:fldCharType="separate"/>
            </w:r>
            <w:r>
              <w:rPr>
                <w:noProof/>
                <w:webHidden/>
              </w:rPr>
              <w:t>88</w:t>
            </w:r>
            <w:r w:rsidR="002C1E23">
              <w:rPr>
                <w:noProof/>
                <w:webHidden/>
              </w:rPr>
              <w:fldChar w:fldCharType="end"/>
            </w:r>
          </w:hyperlink>
        </w:p>
        <w:p w14:paraId="0A1DB5D3" w14:textId="44DC7149" w:rsidR="00E2016B" w:rsidRDefault="001B7FF7">
          <w:pPr>
            <w:pStyle w:val="TOC2"/>
            <w:tabs>
              <w:tab w:val="left" w:pos="720"/>
            </w:tabs>
            <w:rPr>
              <w:rFonts w:asciiTheme="minorHAnsi" w:eastAsiaTheme="minorEastAsia" w:hAnsiTheme="minorHAnsi"/>
              <w:noProof/>
              <w:sz w:val="22"/>
            </w:rPr>
          </w:pPr>
          <w:hyperlink w:anchor="_Toc487098809" w:history="1">
            <w:r w:rsidR="00E2016B" w:rsidRPr="002625C7">
              <w:rPr>
                <w:rStyle w:val="Hyperlink"/>
                <w:noProof/>
              </w:rPr>
              <w:t>6.4</w:t>
            </w:r>
            <w:r w:rsidR="00E2016B">
              <w:rPr>
                <w:rFonts w:asciiTheme="minorHAnsi" w:eastAsiaTheme="minorEastAsia" w:hAnsiTheme="minorHAnsi"/>
                <w:noProof/>
                <w:sz w:val="22"/>
              </w:rPr>
              <w:tab/>
            </w:r>
            <w:r w:rsidR="00E2016B" w:rsidRPr="002625C7">
              <w:rPr>
                <w:rStyle w:val="Hyperlink"/>
                <w:noProof/>
              </w:rPr>
              <w:t>Analysis of Alternative Construction Materials and Technology</w:t>
            </w:r>
            <w:r w:rsidR="00E2016B">
              <w:rPr>
                <w:noProof/>
                <w:webHidden/>
              </w:rPr>
              <w:tab/>
            </w:r>
            <w:r w:rsidR="002C1E23">
              <w:rPr>
                <w:noProof/>
                <w:webHidden/>
              </w:rPr>
              <w:fldChar w:fldCharType="begin"/>
            </w:r>
            <w:r w:rsidR="00E2016B">
              <w:rPr>
                <w:noProof/>
                <w:webHidden/>
              </w:rPr>
              <w:instrText xml:space="preserve"> PAGEREF _Toc487098809 \h </w:instrText>
            </w:r>
            <w:r w:rsidR="002C1E23">
              <w:rPr>
                <w:noProof/>
                <w:webHidden/>
              </w:rPr>
            </w:r>
            <w:r w:rsidR="002C1E23">
              <w:rPr>
                <w:noProof/>
                <w:webHidden/>
              </w:rPr>
              <w:fldChar w:fldCharType="separate"/>
            </w:r>
            <w:r>
              <w:rPr>
                <w:noProof/>
                <w:webHidden/>
              </w:rPr>
              <w:t>89</w:t>
            </w:r>
            <w:r w:rsidR="002C1E23">
              <w:rPr>
                <w:noProof/>
                <w:webHidden/>
              </w:rPr>
              <w:fldChar w:fldCharType="end"/>
            </w:r>
          </w:hyperlink>
        </w:p>
        <w:p w14:paraId="30D50545" w14:textId="1A119809" w:rsidR="00E2016B" w:rsidRDefault="001B7FF7">
          <w:pPr>
            <w:pStyle w:val="TOC3"/>
            <w:tabs>
              <w:tab w:val="left" w:pos="1320"/>
              <w:tab w:val="right" w:leader="dot" w:pos="8900"/>
            </w:tabs>
            <w:rPr>
              <w:rFonts w:asciiTheme="minorHAnsi" w:eastAsiaTheme="minorEastAsia" w:hAnsiTheme="minorHAnsi"/>
              <w:noProof/>
              <w:sz w:val="22"/>
            </w:rPr>
          </w:pPr>
          <w:hyperlink w:anchor="_Toc487098810" w:history="1">
            <w:r w:rsidR="00E2016B" w:rsidRPr="002625C7">
              <w:rPr>
                <w:rStyle w:val="Hyperlink"/>
                <w:noProof/>
              </w:rPr>
              <w:t>6.4.1</w:t>
            </w:r>
            <w:r w:rsidR="00E2016B">
              <w:rPr>
                <w:rFonts w:asciiTheme="minorHAnsi" w:eastAsiaTheme="minorEastAsia" w:hAnsiTheme="minorHAnsi"/>
                <w:noProof/>
                <w:sz w:val="22"/>
              </w:rPr>
              <w:tab/>
            </w:r>
            <w:r w:rsidR="00E2016B" w:rsidRPr="002625C7">
              <w:rPr>
                <w:rStyle w:val="Hyperlink"/>
                <w:noProof/>
              </w:rPr>
              <w:t>Solid Waste Management Alternatives</w:t>
            </w:r>
            <w:r w:rsidR="00E2016B">
              <w:rPr>
                <w:noProof/>
                <w:webHidden/>
              </w:rPr>
              <w:tab/>
            </w:r>
            <w:r w:rsidR="002C1E23">
              <w:rPr>
                <w:noProof/>
                <w:webHidden/>
              </w:rPr>
              <w:fldChar w:fldCharType="begin"/>
            </w:r>
            <w:r w:rsidR="00E2016B">
              <w:rPr>
                <w:noProof/>
                <w:webHidden/>
              </w:rPr>
              <w:instrText xml:space="preserve"> PAGEREF _Toc487098810 \h </w:instrText>
            </w:r>
            <w:r w:rsidR="002C1E23">
              <w:rPr>
                <w:noProof/>
                <w:webHidden/>
              </w:rPr>
            </w:r>
            <w:r w:rsidR="002C1E23">
              <w:rPr>
                <w:noProof/>
                <w:webHidden/>
              </w:rPr>
              <w:fldChar w:fldCharType="separate"/>
            </w:r>
            <w:r>
              <w:rPr>
                <w:noProof/>
                <w:webHidden/>
              </w:rPr>
              <w:t>89</w:t>
            </w:r>
            <w:r w:rsidR="002C1E23">
              <w:rPr>
                <w:noProof/>
                <w:webHidden/>
              </w:rPr>
              <w:fldChar w:fldCharType="end"/>
            </w:r>
          </w:hyperlink>
        </w:p>
        <w:p w14:paraId="7737E295" w14:textId="65869D5B" w:rsidR="00E2016B" w:rsidRDefault="001B7FF7">
          <w:pPr>
            <w:pStyle w:val="TOC3"/>
            <w:tabs>
              <w:tab w:val="left" w:pos="1320"/>
              <w:tab w:val="right" w:leader="dot" w:pos="8900"/>
            </w:tabs>
            <w:rPr>
              <w:rFonts w:asciiTheme="minorHAnsi" w:eastAsiaTheme="minorEastAsia" w:hAnsiTheme="minorHAnsi"/>
              <w:noProof/>
              <w:sz w:val="22"/>
            </w:rPr>
          </w:pPr>
          <w:hyperlink w:anchor="_Toc487098811" w:history="1">
            <w:r w:rsidR="00E2016B" w:rsidRPr="002625C7">
              <w:rPr>
                <w:rStyle w:val="Hyperlink"/>
                <w:noProof/>
              </w:rPr>
              <w:t>6.4.2</w:t>
            </w:r>
            <w:r w:rsidR="00E2016B">
              <w:rPr>
                <w:rFonts w:asciiTheme="minorHAnsi" w:eastAsiaTheme="minorEastAsia" w:hAnsiTheme="minorHAnsi"/>
                <w:noProof/>
                <w:sz w:val="22"/>
              </w:rPr>
              <w:tab/>
            </w:r>
            <w:r w:rsidR="00E2016B" w:rsidRPr="002625C7">
              <w:rPr>
                <w:rStyle w:val="Hyperlink"/>
                <w:noProof/>
              </w:rPr>
              <w:t>Fundamental Alternatives</w:t>
            </w:r>
            <w:r w:rsidR="00E2016B">
              <w:rPr>
                <w:noProof/>
                <w:webHidden/>
              </w:rPr>
              <w:tab/>
            </w:r>
            <w:r w:rsidR="002C1E23">
              <w:rPr>
                <w:noProof/>
                <w:webHidden/>
              </w:rPr>
              <w:fldChar w:fldCharType="begin"/>
            </w:r>
            <w:r w:rsidR="00E2016B">
              <w:rPr>
                <w:noProof/>
                <w:webHidden/>
              </w:rPr>
              <w:instrText xml:space="preserve"> PAGEREF _Toc487098811 \h </w:instrText>
            </w:r>
            <w:r w:rsidR="002C1E23">
              <w:rPr>
                <w:noProof/>
                <w:webHidden/>
              </w:rPr>
            </w:r>
            <w:r w:rsidR="002C1E23">
              <w:rPr>
                <w:noProof/>
                <w:webHidden/>
              </w:rPr>
              <w:fldChar w:fldCharType="separate"/>
            </w:r>
            <w:r>
              <w:rPr>
                <w:noProof/>
                <w:webHidden/>
              </w:rPr>
              <w:t>90</w:t>
            </w:r>
            <w:r w:rsidR="002C1E23">
              <w:rPr>
                <w:noProof/>
                <w:webHidden/>
              </w:rPr>
              <w:fldChar w:fldCharType="end"/>
            </w:r>
          </w:hyperlink>
        </w:p>
        <w:p w14:paraId="35FC6903" w14:textId="1DDEF995" w:rsidR="00E2016B" w:rsidRDefault="001B7FF7">
          <w:pPr>
            <w:pStyle w:val="TOC3"/>
            <w:tabs>
              <w:tab w:val="left" w:pos="1320"/>
              <w:tab w:val="right" w:leader="dot" w:pos="8900"/>
            </w:tabs>
            <w:rPr>
              <w:rFonts w:asciiTheme="minorHAnsi" w:eastAsiaTheme="minorEastAsia" w:hAnsiTheme="minorHAnsi"/>
              <w:noProof/>
              <w:sz w:val="22"/>
            </w:rPr>
          </w:pPr>
          <w:hyperlink w:anchor="_Toc487098812" w:history="1">
            <w:r w:rsidR="00E2016B" w:rsidRPr="002625C7">
              <w:rPr>
                <w:rStyle w:val="Hyperlink"/>
                <w:noProof/>
              </w:rPr>
              <w:t>6.4.3</w:t>
            </w:r>
            <w:r w:rsidR="00E2016B">
              <w:rPr>
                <w:rFonts w:asciiTheme="minorHAnsi" w:eastAsiaTheme="minorEastAsia" w:hAnsiTheme="minorHAnsi"/>
                <w:noProof/>
                <w:sz w:val="22"/>
              </w:rPr>
              <w:tab/>
            </w:r>
            <w:r w:rsidR="00E2016B" w:rsidRPr="002625C7">
              <w:rPr>
                <w:rStyle w:val="Hyperlink"/>
                <w:noProof/>
              </w:rPr>
              <w:t>Incremental Alternatives</w:t>
            </w:r>
            <w:r w:rsidR="00E2016B">
              <w:rPr>
                <w:noProof/>
                <w:webHidden/>
              </w:rPr>
              <w:tab/>
            </w:r>
            <w:r w:rsidR="002C1E23">
              <w:rPr>
                <w:noProof/>
                <w:webHidden/>
              </w:rPr>
              <w:fldChar w:fldCharType="begin"/>
            </w:r>
            <w:r w:rsidR="00E2016B">
              <w:rPr>
                <w:noProof/>
                <w:webHidden/>
              </w:rPr>
              <w:instrText xml:space="preserve"> PAGEREF _Toc487098812 \h </w:instrText>
            </w:r>
            <w:r w:rsidR="002C1E23">
              <w:rPr>
                <w:noProof/>
                <w:webHidden/>
              </w:rPr>
            </w:r>
            <w:r w:rsidR="002C1E23">
              <w:rPr>
                <w:noProof/>
                <w:webHidden/>
              </w:rPr>
              <w:fldChar w:fldCharType="separate"/>
            </w:r>
            <w:r>
              <w:rPr>
                <w:noProof/>
                <w:webHidden/>
              </w:rPr>
              <w:t>90</w:t>
            </w:r>
            <w:r w:rsidR="002C1E23">
              <w:rPr>
                <w:noProof/>
                <w:webHidden/>
              </w:rPr>
              <w:fldChar w:fldCharType="end"/>
            </w:r>
          </w:hyperlink>
        </w:p>
        <w:p w14:paraId="2F556DBC" w14:textId="0568F9FB" w:rsidR="00E2016B" w:rsidRDefault="001B7FF7">
          <w:pPr>
            <w:pStyle w:val="TOC3"/>
            <w:tabs>
              <w:tab w:val="left" w:pos="1320"/>
              <w:tab w:val="right" w:leader="dot" w:pos="8900"/>
            </w:tabs>
            <w:rPr>
              <w:rFonts w:asciiTheme="minorHAnsi" w:eastAsiaTheme="minorEastAsia" w:hAnsiTheme="minorHAnsi"/>
              <w:noProof/>
              <w:sz w:val="22"/>
            </w:rPr>
          </w:pPr>
          <w:hyperlink w:anchor="_Toc487098813" w:history="1">
            <w:r w:rsidR="00E2016B" w:rsidRPr="002625C7">
              <w:rPr>
                <w:rStyle w:val="Hyperlink"/>
                <w:noProof/>
              </w:rPr>
              <w:t>6.4.4</w:t>
            </w:r>
            <w:r w:rsidR="00E2016B">
              <w:rPr>
                <w:rFonts w:asciiTheme="minorHAnsi" w:eastAsiaTheme="minorEastAsia" w:hAnsiTheme="minorHAnsi"/>
                <w:noProof/>
                <w:sz w:val="22"/>
              </w:rPr>
              <w:tab/>
            </w:r>
            <w:r w:rsidR="00E2016B" w:rsidRPr="002625C7">
              <w:rPr>
                <w:rStyle w:val="Hyperlink"/>
                <w:noProof/>
              </w:rPr>
              <w:t>Layout alternatives</w:t>
            </w:r>
            <w:r w:rsidR="00E2016B">
              <w:rPr>
                <w:noProof/>
                <w:webHidden/>
              </w:rPr>
              <w:tab/>
            </w:r>
            <w:r w:rsidR="002C1E23">
              <w:rPr>
                <w:noProof/>
                <w:webHidden/>
              </w:rPr>
              <w:fldChar w:fldCharType="begin"/>
            </w:r>
            <w:r w:rsidR="00E2016B">
              <w:rPr>
                <w:noProof/>
                <w:webHidden/>
              </w:rPr>
              <w:instrText xml:space="preserve"> PAGEREF _Toc487098813 \h </w:instrText>
            </w:r>
            <w:r w:rsidR="002C1E23">
              <w:rPr>
                <w:noProof/>
                <w:webHidden/>
              </w:rPr>
            </w:r>
            <w:r w:rsidR="002C1E23">
              <w:rPr>
                <w:noProof/>
                <w:webHidden/>
              </w:rPr>
              <w:fldChar w:fldCharType="separate"/>
            </w:r>
            <w:r>
              <w:rPr>
                <w:noProof/>
                <w:webHidden/>
              </w:rPr>
              <w:t>90</w:t>
            </w:r>
            <w:r w:rsidR="002C1E23">
              <w:rPr>
                <w:noProof/>
                <w:webHidden/>
              </w:rPr>
              <w:fldChar w:fldCharType="end"/>
            </w:r>
          </w:hyperlink>
        </w:p>
        <w:p w14:paraId="7B5F905F" w14:textId="7AEF71AB" w:rsidR="00E2016B" w:rsidRDefault="001B7FF7">
          <w:pPr>
            <w:pStyle w:val="TOC1"/>
            <w:tabs>
              <w:tab w:val="left" w:pos="1100"/>
              <w:tab w:val="right" w:leader="dot" w:pos="8900"/>
            </w:tabs>
            <w:rPr>
              <w:rFonts w:asciiTheme="minorHAnsi" w:hAnsiTheme="minorHAnsi"/>
              <w:noProof/>
              <w:sz w:val="22"/>
            </w:rPr>
          </w:pPr>
          <w:hyperlink w:anchor="_Toc487098814" w:history="1">
            <w:r w:rsidR="00E2016B" w:rsidRPr="002625C7">
              <w:rPr>
                <w:rStyle w:val="Hyperlink"/>
                <w:noProof/>
              </w:rPr>
              <w:t>7</w:t>
            </w:r>
            <w:r w:rsidR="00E2016B">
              <w:rPr>
                <w:rFonts w:asciiTheme="minorHAnsi" w:hAnsiTheme="minorHAnsi"/>
                <w:noProof/>
                <w:sz w:val="22"/>
              </w:rPr>
              <w:tab/>
            </w:r>
            <w:r w:rsidR="00E2016B" w:rsidRPr="002625C7">
              <w:rPr>
                <w:rStyle w:val="Hyperlink"/>
                <w:noProof/>
              </w:rPr>
              <w:t>ENVIRONMENTAL AND SOCIAL IMPACTS</w:t>
            </w:r>
            <w:r w:rsidR="00E2016B">
              <w:rPr>
                <w:noProof/>
                <w:webHidden/>
              </w:rPr>
              <w:tab/>
            </w:r>
            <w:r w:rsidR="002C1E23">
              <w:rPr>
                <w:noProof/>
                <w:webHidden/>
              </w:rPr>
              <w:fldChar w:fldCharType="begin"/>
            </w:r>
            <w:r w:rsidR="00E2016B">
              <w:rPr>
                <w:noProof/>
                <w:webHidden/>
              </w:rPr>
              <w:instrText xml:space="preserve"> PAGEREF _Toc487098814 \h </w:instrText>
            </w:r>
            <w:r w:rsidR="002C1E23">
              <w:rPr>
                <w:noProof/>
                <w:webHidden/>
              </w:rPr>
            </w:r>
            <w:r w:rsidR="002C1E23">
              <w:rPr>
                <w:noProof/>
                <w:webHidden/>
              </w:rPr>
              <w:fldChar w:fldCharType="separate"/>
            </w:r>
            <w:r>
              <w:rPr>
                <w:noProof/>
                <w:webHidden/>
              </w:rPr>
              <w:t>91</w:t>
            </w:r>
            <w:r w:rsidR="002C1E23">
              <w:rPr>
                <w:noProof/>
                <w:webHidden/>
              </w:rPr>
              <w:fldChar w:fldCharType="end"/>
            </w:r>
          </w:hyperlink>
        </w:p>
        <w:p w14:paraId="1C328CDE" w14:textId="4B7CC6DF" w:rsidR="00E2016B" w:rsidRDefault="001B7FF7">
          <w:pPr>
            <w:pStyle w:val="TOC2"/>
            <w:tabs>
              <w:tab w:val="left" w:pos="720"/>
            </w:tabs>
            <w:rPr>
              <w:rFonts w:asciiTheme="minorHAnsi" w:eastAsiaTheme="minorEastAsia" w:hAnsiTheme="minorHAnsi"/>
              <w:noProof/>
              <w:sz w:val="22"/>
            </w:rPr>
          </w:pPr>
          <w:hyperlink w:anchor="_Toc487098815" w:history="1">
            <w:r w:rsidR="00E2016B" w:rsidRPr="002625C7">
              <w:rPr>
                <w:rStyle w:val="Hyperlink"/>
                <w:noProof/>
              </w:rPr>
              <w:t>7.1</w:t>
            </w:r>
            <w:r w:rsidR="00E2016B">
              <w:rPr>
                <w:rFonts w:asciiTheme="minorHAnsi" w:eastAsiaTheme="minorEastAsia" w:hAnsiTheme="minorHAnsi"/>
                <w:noProof/>
                <w:sz w:val="22"/>
              </w:rPr>
              <w:tab/>
            </w:r>
            <w:r w:rsidR="00E2016B" w:rsidRPr="002625C7">
              <w:rPr>
                <w:rStyle w:val="Hyperlink"/>
                <w:noProof/>
              </w:rPr>
              <w:t>Introduction</w:t>
            </w:r>
            <w:r w:rsidR="00E2016B">
              <w:rPr>
                <w:noProof/>
                <w:webHidden/>
              </w:rPr>
              <w:tab/>
            </w:r>
            <w:r w:rsidR="002C1E23">
              <w:rPr>
                <w:noProof/>
                <w:webHidden/>
              </w:rPr>
              <w:fldChar w:fldCharType="begin"/>
            </w:r>
            <w:r w:rsidR="00E2016B">
              <w:rPr>
                <w:noProof/>
                <w:webHidden/>
              </w:rPr>
              <w:instrText xml:space="preserve"> PAGEREF _Toc487098815 \h </w:instrText>
            </w:r>
            <w:r w:rsidR="002C1E23">
              <w:rPr>
                <w:noProof/>
                <w:webHidden/>
              </w:rPr>
            </w:r>
            <w:r w:rsidR="002C1E23">
              <w:rPr>
                <w:noProof/>
                <w:webHidden/>
              </w:rPr>
              <w:fldChar w:fldCharType="separate"/>
            </w:r>
            <w:r>
              <w:rPr>
                <w:noProof/>
                <w:webHidden/>
              </w:rPr>
              <w:t>91</w:t>
            </w:r>
            <w:r w:rsidR="002C1E23">
              <w:rPr>
                <w:noProof/>
                <w:webHidden/>
              </w:rPr>
              <w:fldChar w:fldCharType="end"/>
            </w:r>
          </w:hyperlink>
        </w:p>
        <w:p w14:paraId="5A52D9F8" w14:textId="74765B2B" w:rsidR="00E2016B" w:rsidRDefault="001B7FF7">
          <w:pPr>
            <w:pStyle w:val="TOC2"/>
            <w:tabs>
              <w:tab w:val="left" w:pos="720"/>
            </w:tabs>
            <w:rPr>
              <w:rFonts w:asciiTheme="minorHAnsi" w:eastAsiaTheme="minorEastAsia" w:hAnsiTheme="minorHAnsi"/>
              <w:noProof/>
              <w:sz w:val="22"/>
            </w:rPr>
          </w:pPr>
          <w:hyperlink w:anchor="_Toc487098816" w:history="1">
            <w:r w:rsidR="00E2016B" w:rsidRPr="002625C7">
              <w:rPr>
                <w:rStyle w:val="Hyperlink"/>
                <w:noProof/>
              </w:rPr>
              <w:t>7.2</w:t>
            </w:r>
            <w:r w:rsidR="00E2016B">
              <w:rPr>
                <w:rFonts w:asciiTheme="minorHAnsi" w:eastAsiaTheme="minorEastAsia" w:hAnsiTheme="minorHAnsi"/>
                <w:noProof/>
                <w:sz w:val="22"/>
              </w:rPr>
              <w:tab/>
            </w:r>
            <w:r w:rsidR="00E2016B" w:rsidRPr="002625C7">
              <w:rPr>
                <w:rStyle w:val="Hyperlink"/>
                <w:noProof/>
              </w:rPr>
              <w:t>Methodology</w:t>
            </w:r>
            <w:r w:rsidR="00E2016B">
              <w:rPr>
                <w:noProof/>
                <w:webHidden/>
              </w:rPr>
              <w:tab/>
            </w:r>
            <w:r w:rsidR="002C1E23">
              <w:rPr>
                <w:noProof/>
                <w:webHidden/>
              </w:rPr>
              <w:fldChar w:fldCharType="begin"/>
            </w:r>
            <w:r w:rsidR="00E2016B">
              <w:rPr>
                <w:noProof/>
                <w:webHidden/>
              </w:rPr>
              <w:instrText xml:space="preserve"> PAGEREF _Toc487098816 \h </w:instrText>
            </w:r>
            <w:r w:rsidR="002C1E23">
              <w:rPr>
                <w:noProof/>
                <w:webHidden/>
              </w:rPr>
            </w:r>
            <w:r w:rsidR="002C1E23">
              <w:rPr>
                <w:noProof/>
                <w:webHidden/>
              </w:rPr>
              <w:fldChar w:fldCharType="separate"/>
            </w:r>
            <w:r>
              <w:rPr>
                <w:noProof/>
                <w:webHidden/>
              </w:rPr>
              <w:t>91</w:t>
            </w:r>
            <w:r w:rsidR="002C1E23">
              <w:rPr>
                <w:noProof/>
                <w:webHidden/>
              </w:rPr>
              <w:fldChar w:fldCharType="end"/>
            </w:r>
          </w:hyperlink>
        </w:p>
        <w:p w14:paraId="3780D736" w14:textId="0A475A07" w:rsidR="00E2016B" w:rsidRDefault="001B7FF7">
          <w:pPr>
            <w:pStyle w:val="TOC3"/>
            <w:tabs>
              <w:tab w:val="left" w:pos="1320"/>
              <w:tab w:val="right" w:leader="dot" w:pos="8900"/>
            </w:tabs>
            <w:rPr>
              <w:rFonts w:asciiTheme="minorHAnsi" w:eastAsiaTheme="minorEastAsia" w:hAnsiTheme="minorHAnsi"/>
              <w:noProof/>
              <w:sz w:val="22"/>
            </w:rPr>
          </w:pPr>
          <w:hyperlink w:anchor="_Toc487098817" w:history="1">
            <w:r w:rsidR="00E2016B" w:rsidRPr="002625C7">
              <w:rPr>
                <w:rStyle w:val="Hyperlink"/>
                <w:noProof/>
              </w:rPr>
              <w:t>7.2.1</w:t>
            </w:r>
            <w:r w:rsidR="00E2016B">
              <w:rPr>
                <w:rFonts w:asciiTheme="minorHAnsi" w:eastAsiaTheme="minorEastAsia" w:hAnsiTheme="minorHAnsi"/>
                <w:noProof/>
                <w:sz w:val="22"/>
              </w:rPr>
              <w:tab/>
            </w:r>
            <w:r w:rsidR="00E2016B" w:rsidRPr="002625C7">
              <w:rPr>
                <w:rStyle w:val="Hyperlink"/>
                <w:noProof/>
              </w:rPr>
              <w:t>Impact Identification and Assessment</w:t>
            </w:r>
            <w:r w:rsidR="00E2016B">
              <w:rPr>
                <w:noProof/>
                <w:webHidden/>
              </w:rPr>
              <w:tab/>
            </w:r>
            <w:r w:rsidR="002C1E23">
              <w:rPr>
                <w:noProof/>
                <w:webHidden/>
              </w:rPr>
              <w:fldChar w:fldCharType="begin"/>
            </w:r>
            <w:r w:rsidR="00E2016B">
              <w:rPr>
                <w:noProof/>
                <w:webHidden/>
              </w:rPr>
              <w:instrText xml:space="preserve"> PAGEREF _Toc487098817 \h </w:instrText>
            </w:r>
            <w:r w:rsidR="002C1E23">
              <w:rPr>
                <w:noProof/>
                <w:webHidden/>
              </w:rPr>
            </w:r>
            <w:r w:rsidR="002C1E23">
              <w:rPr>
                <w:noProof/>
                <w:webHidden/>
              </w:rPr>
              <w:fldChar w:fldCharType="separate"/>
            </w:r>
            <w:r>
              <w:rPr>
                <w:noProof/>
                <w:webHidden/>
              </w:rPr>
              <w:t>91</w:t>
            </w:r>
            <w:r w:rsidR="002C1E23">
              <w:rPr>
                <w:noProof/>
                <w:webHidden/>
              </w:rPr>
              <w:fldChar w:fldCharType="end"/>
            </w:r>
          </w:hyperlink>
        </w:p>
        <w:p w14:paraId="64CCFD78" w14:textId="5F48F862" w:rsidR="00E2016B" w:rsidRDefault="001B7FF7">
          <w:pPr>
            <w:pStyle w:val="TOC3"/>
            <w:tabs>
              <w:tab w:val="left" w:pos="1320"/>
              <w:tab w:val="right" w:leader="dot" w:pos="8900"/>
            </w:tabs>
            <w:rPr>
              <w:rFonts w:asciiTheme="minorHAnsi" w:eastAsiaTheme="minorEastAsia" w:hAnsiTheme="minorHAnsi"/>
              <w:noProof/>
              <w:sz w:val="22"/>
            </w:rPr>
          </w:pPr>
          <w:hyperlink w:anchor="_Toc487098818" w:history="1">
            <w:r w:rsidR="00E2016B" w:rsidRPr="002625C7">
              <w:rPr>
                <w:rStyle w:val="Hyperlink"/>
                <w:noProof/>
              </w:rPr>
              <w:t>7.2.2</w:t>
            </w:r>
            <w:r w:rsidR="00E2016B">
              <w:rPr>
                <w:rFonts w:asciiTheme="minorHAnsi" w:eastAsiaTheme="minorEastAsia" w:hAnsiTheme="minorHAnsi"/>
                <w:noProof/>
                <w:sz w:val="22"/>
              </w:rPr>
              <w:tab/>
            </w:r>
            <w:r w:rsidR="00E2016B" w:rsidRPr="002625C7">
              <w:rPr>
                <w:rStyle w:val="Hyperlink"/>
                <w:noProof/>
              </w:rPr>
              <w:t>Steps of Impact Assessment</w:t>
            </w:r>
            <w:r w:rsidR="00E2016B">
              <w:rPr>
                <w:noProof/>
                <w:webHidden/>
              </w:rPr>
              <w:tab/>
            </w:r>
            <w:r w:rsidR="002C1E23">
              <w:rPr>
                <w:noProof/>
                <w:webHidden/>
              </w:rPr>
              <w:fldChar w:fldCharType="begin"/>
            </w:r>
            <w:r w:rsidR="00E2016B">
              <w:rPr>
                <w:noProof/>
                <w:webHidden/>
              </w:rPr>
              <w:instrText xml:space="preserve"> PAGEREF _Toc487098818 \h </w:instrText>
            </w:r>
            <w:r w:rsidR="002C1E23">
              <w:rPr>
                <w:noProof/>
                <w:webHidden/>
              </w:rPr>
            </w:r>
            <w:r w:rsidR="002C1E23">
              <w:rPr>
                <w:noProof/>
                <w:webHidden/>
              </w:rPr>
              <w:fldChar w:fldCharType="separate"/>
            </w:r>
            <w:r>
              <w:rPr>
                <w:noProof/>
                <w:webHidden/>
              </w:rPr>
              <w:t>91</w:t>
            </w:r>
            <w:r w:rsidR="002C1E23">
              <w:rPr>
                <w:noProof/>
                <w:webHidden/>
              </w:rPr>
              <w:fldChar w:fldCharType="end"/>
            </w:r>
          </w:hyperlink>
        </w:p>
        <w:p w14:paraId="2724D00B" w14:textId="4438A24E" w:rsidR="00E2016B" w:rsidRDefault="001B7FF7">
          <w:pPr>
            <w:pStyle w:val="TOC2"/>
            <w:tabs>
              <w:tab w:val="left" w:pos="720"/>
            </w:tabs>
            <w:rPr>
              <w:rFonts w:asciiTheme="minorHAnsi" w:eastAsiaTheme="minorEastAsia" w:hAnsiTheme="minorHAnsi"/>
              <w:noProof/>
              <w:sz w:val="22"/>
            </w:rPr>
          </w:pPr>
          <w:hyperlink w:anchor="_Toc487098819" w:history="1">
            <w:r w:rsidR="00E2016B" w:rsidRPr="002625C7">
              <w:rPr>
                <w:rStyle w:val="Hyperlink"/>
                <w:noProof/>
              </w:rPr>
              <w:t>7.3</w:t>
            </w:r>
            <w:r w:rsidR="00E2016B">
              <w:rPr>
                <w:rFonts w:asciiTheme="minorHAnsi" w:eastAsiaTheme="minorEastAsia" w:hAnsiTheme="minorHAnsi"/>
                <w:noProof/>
                <w:sz w:val="22"/>
              </w:rPr>
              <w:tab/>
            </w:r>
            <w:r w:rsidR="00E2016B" w:rsidRPr="002625C7">
              <w:rPr>
                <w:rStyle w:val="Hyperlink"/>
                <w:noProof/>
              </w:rPr>
              <w:t>Positive Impacts</w:t>
            </w:r>
            <w:r w:rsidR="00E2016B">
              <w:rPr>
                <w:noProof/>
                <w:webHidden/>
              </w:rPr>
              <w:tab/>
            </w:r>
            <w:r w:rsidR="002C1E23">
              <w:rPr>
                <w:noProof/>
                <w:webHidden/>
              </w:rPr>
              <w:fldChar w:fldCharType="begin"/>
            </w:r>
            <w:r w:rsidR="00E2016B">
              <w:rPr>
                <w:noProof/>
                <w:webHidden/>
              </w:rPr>
              <w:instrText xml:space="preserve"> PAGEREF _Toc487098819 \h </w:instrText>
            </w:r>
            <w:r w:rsidR="002C1E23">
              <w:rPr>
                <w:noProof/>
                <w:webHidden/>
              </w:rPr>
            </w:r>
            <w:r w:rsidR="002C1E23">
              <w:rPr>
                <w:noProof/>
                <w:webHidden/>
              </w:rPr>
              <w:fldChar w:fldCharType="separate"/>
            </w:r>
            <w:r>
              <w:rPr>
                <w:noProof/>
                <w:webHidden/>
              </w:rPr>
              <w:t>92</w:t>
            </w:r>
            <w:r w:rsidR="002C1E23">
              <w:rPr>
                <w:noProof/>
                <w:webHidden/>
              </w:rPr>
              <w:fldChar w:fldCharType="end"/>
            </w:r>
          </w:hyperlink>
        </w:p>
        <w:p w14:paraId="4A4DFB9B" w14:textId="56C715CB" w:rsidR="00E2016B" w:rsidRDefault="001B7FF7">
          <w:pPr>
            <w:pStyle w:val="TOC3"/>
            <w:tabs>
              <w:tab w:val="left" w:pos="1320"/>
              <w:tab w:val="right" w:leader="dot" w:pos="8900"/>
            </w:tabs>
            <w:rPr>
              <w:rFonts w:asciiTheme="minorHAnsi" w:eastAsiaTheme="minorEastAsia" w:hAnsiTheme="minorHAnsi"/>
              <w:noProof/>
              <w:sz w:val="22"/>
            </w:rPr>
          </w:pPr>
          <w:hyperlink w:anchor="_Toc487098820" w:history="1">
            <w:r w:rsidR="00E2016B" w:rsidRPr="002625C7">
              <w:rPr>
                <w:rStyle w:val="Hyperlink"/>
                <w:rFonts w:eastAsia="Batang"/>
                <w:i/>
                <w:noProof/>
              </w:rPr>
              <w:t>7.3.1</w:t>
            </w:r>
            <w:r w:rsidR="00E2016B">
              <w:rPr>
                <w:rFonts w:asciiTheme="minorHAnsi" w:eastAsiaTheme="minorEastAsia" w:hAnsiTheme="minorHAnsi"/>
                <w:noProof/>
                <w:sz w:val="22"/>
              </w:rPr>
              <w:tab/>
            </w:r>
            <w:r w:rsidR="00E2016B" w:rsidRPr="002625C7">
              <w:rPr>
                <w:rStyle w:val="Hyperlink"/>
                <w:rFonts w:eastAsia="Batang"/>
                <w:noProof/>
              </w:rPr>
              <w:t>Construction stage</w:t>
            </w:r>
            <w:r w:rsidR="00E2016B">
              <w:rPr>
                <w:noProof/>
                <w:webHidden/>
              </w:rPr>
              <w:tab/>
            </w:r>
            <w:r w:rsidR="002C1E23">
              <w:rPr>
                <w:noProof/>
                <w:webHidden/>
              </w:rPr>
              <w:fldChar w:fldCharType="begin"/>
            </w:r>
            <w:r w:rsidR="00E2016B">
              <w:rPr>
                <w:noProof/>
                <w:webHidden/>
              </w:rPr>
              <w:instrText xml:space="preserve"> PAGEREF _Toc487098820 \h </w:instrText>
            </w:r>
            <w:r w:rsidR="002C1E23">
              <w:rPr>
                <w:noProof/>
                <w:webHidden/>
              </w:rPr>
            </w:r>
            <w:r w:rsidR="002C1E23">
              <w:rPr>
                <w:noProof/>
                <w:webHidden/>
              </w:rPr>
              <w:fldChar w:fldCharType="separate"/>
            </w:r>
            <w:r>
              <w:rPr>
                <w:noProof/>
                <w:webHidden/>
              </w:rPr>
              <w:t>92</w:t>
            </w:r>
            <w:r w:rsidR="002C1E23">
              <w:rPr>
                <w:noProof/>
                <w:webHidden/>
              </w:rPr>
              <w:fldChar w:fldCharType="end"/>
            </w:r>
          </w:hyperlink>
        </w:p>
        <w:p w14:paraId="2CBA3955" w14:textId="2EE6CEC9" w:rsidR="00E2016B" w:rsidRDefault="001B7FF7">
          <w:pPr>
            <w:pStyle w:val="TOC3"/>
            <w:tabs>
              <w:tab w:val="left" w:pos="1320"/>
              <w:tab w:val="right" w:leader="dot" w:pos="8900"/>
            </w:tabs>
            <w:rPr>
              <w:rFonts w:asciiTheme="minorHAnsi" w:eastAsiaTheme="minorEastAsia" w:hAnsiTheme="minorHAnsi"/>
              <w:noProof/>
              <w:sz w:val="22"/>
            </w:rPr>
          </w:pPr>
          <w:hyperlink w:anchor="_Toc487098821" w:history="1">
            <w:r w:rsidR="00E2016B" w:rsidRPr="002625C7">
              <w:rPr>
                <w:rStyle w:val="Hyperlink"/>
                <w:rFonts w:eastAsia="Batang"/>
                <w:noProof/>
              </w:rPr>
              <w:t>7.3.2</w:t>
            </w:r>
            <w:r w:rsidR="00E2016B">
              <w:rPr>
                <w:rFonts w:asciiTheme="minorHAnsi" w:eastAsiaTheme="minorEastAsia" w:hAnsiTheme="minorHAnsi"/>
                <w:noProof/>
                <w:sz w:val="22"/>
              </w:rPr>
              <w:tab/>
            </w:r>
            <w:r w:rsidR="00E2016B" w:rsidRPr="002625C7">
              <w:rPr>
                <w:rStyle w:val="Hyperlink"/>
                <w:rFonts w:eastAsia="Batang"/>
                <w:noProof/>
              </w:rPr>
              <w:t>Operational phase</w:t>
            </w:r>
            <w:r w:rsidR="00E2016B">
              <w:rPr>
                <w:noProof/>
                <w:webHidden/>
              </w:rPr>
              <w:tab/>
            </w:r>
            <w:r w:rsidR="002C1E23">
              <w:rPr>
                <w:noProof/>
                <w:webHidden/>
              </w:rPr>
              <w:fldChar w:fldCharType="begin"/>
            </w:r>
            <w:r w:rsidR="00E2016B">
              <w:rPr>
                <w:noProof/>
                <w:webHidden/>
              </w:rPr>
              <w:instrText xml:space="preserve"> PAGEREF _Toc487098821 \h </w:instrText>
            </w:r>
            <w:r w:rsidR="002C1E23">
              <w:rPr>
                <w:noProof/>
                <w:webHidden/>
              </w:rPr>
            </w:r>
            <w:r w:rsidR="002C1E23">
              <w:rPr>
                <w:noProof/>
                <w:webHidden/>
              </w:rPr>
              <w:fldChar w:fldCharType="separate"/>
            </w:r>
            <w:r>
              <w:rPr>
                <w:noProof/>
                <w:webHidden/>
              </w:rPr>
              <w:t>92</w:t>
            </w:r>
            <w:r w:rsidR="002C1E23">
              <w:rPr>
                <w:noProof/>
                <w:webHidden/>
              </w:rPr>
              <w:fldChar w:fldCharType="end"/>
            </w:r>
          </w:hyperlink>
        </w:p>
        <w:p w14:paraId="7F364B6A" w14:textId="433B7E60" w:rsidR="00E2016B" w:rsidRDefault="001B7FF7">
          <w:pPr>
            <w:pStyle w:val="TOC2"/>
            <w:tabs>
              <w:tab w:val="left" w:pos="720"/>
            </w:tabs>
            <w:rPr>
              <w:rFonts w:asciiTheme="minorHAnsi" w:eastAsiaTheme="minorEastAsia" w:hAnsiTheme="minorHAnsi"/>
              <w:noProof/>
              <w:sz w:val="22"/>
            </w:rPr>
          </w:pPr>
          <w:hyperlink w:anchor="_Toc487098822" w:history="1">
            <w:r w:rsidR="00E2016B" w:rsidRPr="002625C7">
              <w:rPr>
                <w:rStyle w:val="Hyperlink"/>
                <w:noProof/>
              </w:rPr>
              <w:t>7.4</w:t>
            </w:r>
            <w:r w:rsidR="00E2016B">
              <w:rPr>
                <w:rFonts w:asciiTheme="minorHAnsi" w:eastAsiaTheme="minorEastAsia" w:hAnsiTheme="minorHAnsi"/>
                <w:noProof/>
                <w:sz w:val="22"/>
              </w:rPr>
              <w:tab/>
            </w:r>
            <w:r w:rsidR="00E2016B" w:rsidRPr="002625C7">
              <w:rPr>
                <w:rStyle w:val="Hyperlink"/>
                <w:noProof/>
              </w:rPr>
              <w:t>Negative Impacts</w:t>
            </w:r>
            <w:r w:rsidR="00E2016B">
              <w:rPr>
                <w:noProof/>
                <w:webHidden/>
              </w:rPr>
              <w:tab/>
            </w:r>
            <w:r w:rsidR="002C1E23">
              <w:rPr>
                <w:noProof/>
                <w:webHidden/>
              </w:rPr>
              <w:fldChar w:fldCharType="begin"/>
            </w:r>
            <w:r w:rsidR="00E2016B">
              <w:rPr>
                <w:noProof/>
                <w:webHidden/>
              </w:rPr>
              <w:instrText xml:space="preserve"> PAGEREF _Toc487098822 \h </w:instrText>
            </w:r>
            <w:r w:rsidR="002C1E23">
              <w:rPr>
                <w:noProof/>
                <w:webHidden/>
              </w:rPr>
            </w:r>
            <w:r w:rsidR="002C1E23">
              <w:rPr>
                <w:noProof/>
                <w:webHidden/>
              </w:rPr>
              <w:fldChar w:fldCharType="separate"/>
            </w:r>
            <w:r>
              <w:rPr>
                <w:noProof/>
                <w:webHidden/>
              </w:rPr>
              <w:t>94</w:t>
            </w:r>
            <w:r w:rsidR="002C1E23">
              <w:rPr>
                <w:noProof/>
                <w:webHidden/>
              </w:rPr>
              <w:fldChar w:fldCharType="end"/>
            </w:r>
          </w:hyperlink>
        </w:p>
        <w:p w14:paraId="60F82408" w14:textId="342195A4" w:rsidR="00E2016B" w:rsidRDefault="001B7FF7">
          <w:pPr>
            <w:pStyle w:val="TOC3"/>
            <w:tabs>
              <w:tab w:val="left" w:pos="1320"/>
              <w:tab w:val="right" w:leader="dot" w:pos="8900"/>
            </w:tabs>
            <w:rPr>
              <w:rFonts w:asciiTheme="minorHAnsi" w:eastAsiaTheme="minorEastAsia" w:hAnsiTheme="minorHAnsi"/>
              <w:noProof/>
              <w:sz w:val="22"/>
            </w:rPr>
          </w:pPr>
          <w:hyperlink w:anchor="_Toc487098823" w:history="1">
            <w:r w:rsidR="00E2016B" w:rsidRPr="002625C7">
              <w:rPr>
                <w:rStyle w:val="Hyperlink"/>
                <w:rFonts w:eastAsia="Batang"/>
                <w:noProof/>
              </w:rPr>
              <w:t>7.4.1</w:t>
            </w:r>
            <w:r w:rsidR="00E2016B">
              <w:rPr>
                <w:rFonts w:asciiTheme="minorHAnsi" w:eastAsiaTheme="minorEastAsia" w:hAnsiTheme="minorHAnsi"/>
                <w:noProof/>
                <w:sz w:val="22"/>
              </w:rPr>
              <w:tab/>
            </w:r>
            <w:r w:rsidR="00E2016B" w:rsidRPr="002625C7">
              <w:rPr>
                <w:rStyle w:val="Hyperlink"/>
                <w:rFonts w:eastAsia="Batang"/>
                <w:noProof/>
              </w:rPr>
              <w:t>Impacts Due to Project Location</w:t>
            </w:r>
            <w:r w:rsidR="00E2016B">
              <w:rPr>
                <w:noProof/>
                <w:webHidden/>
              </w:rPr>
              <w:tab/>
            </w:r>
            <w:r w:rsidR="002C1E23">
              <w:rPr>
                <w:noProof/>
                <w:webHidden/>
              </w:rPr>
              <w:fldChar w:fldCharType="begin"/>
            </w:r>
            <w:r w:rsidR="00E2016B">
              <w:rPr>
                <w:noProof/>
                <w:webHidden/>
              </w:rPr>
              <w:instrText xml:space="preserve"> PAGEREF _Toc487098823 \h </w:instrText>
            </w:r>
            <w:r w:rsidR="002C1E23">
              <w:rPr>
                <w:noProof/>
                <w:webHidden/>
              </w:rPr>
            </w:r>
            <w:r w:rsidR="002C1E23">
              <w:rPr>
                <w:noProof/>
                <w:webHidden/>
              </w:rPr>
              <w:fldChar w:fldCharType="separate"/>
            </w:r>
            <w:r>
              <w:rPr>
                <w:noProof/>
                <w:webHidden/>
              </w:rPr>
              <w:t>94</w:t>
            </w:r>
            <w:r w:rsidR="002C1E23">
              <w:rPr>
                <w:noProof/>
                <w:webHidden/>
              </w:rPr>
              <w:fldChar w:fldCharType="end"/>
            </w:r>
          </w:hyperlink>
        </w:p>
        <w:p w14:paraId="2A8B30EE" w14:textId="6745D2F1" w:rsidR="00E2016B" w:rsidRDefault="001B7FF7">
          <w:pPr>
            <w:pStyle w:val="TOC3"/>
            <w:tabs>
              <w:tab w:val="left" w:pos="1320"/>
              <w:tab w:val="right" w:leader="dot" w:pos="8900"/>
            </w:tabs>
            <w:rPr>
              <w:rFonts w:asciiTheme="minorHAnsi" w:eastAsiaTheme="minorEastAsia" w:hAnsiTheme="minorHAnsi"/>
              <w:noProof/>
              <w:sz w:val="22"/>
            </w:rPr>
          </w:pPr>
          <w:hyperlink w:anchor="_Toc487098824" w:history="1">
            <w:r w:rsidR="00E2016B" w:rsidRPr="002625C7">
              <w:rPr>
                <w:rStyle w:val="Hyperlink"/>
                <w:rFonts w:eastAsia="Batang"/>
                <w:noProof/>
              </w:rPr>
              <w:t>7.4.2</w:t>
            </w:r>
            <w:r w:rsidR="00E2016B">
              <w:rPr>
                <w:rFonts w:asciiTheme="minorHAnsi" w:eastAsiaTheme="minorEastAsia" w:hAnsiTheme="minorHAnsi"/>
                <w:noProof/>
                <w:sz w:val="22"/>
              </w:rPr>
              <w:tab/>
            </w:r>
            <w:r w:rsidR="00E2016B" w:rsidRPr="002625C7">
              <w:rPr>
                <w:rStyle w:val="Hyperlink"/>
                <w:rFonts w:eastAsia="Batang"/>
                <w:noProof/>
              </w:rPr>
              <w:t>Construction stage</w:t>
            </w:r>
            <w:r w:rsidR="00E2016B">
              <w:rPr>
                <w:noProof/>
                <w:webHidden/>
              </w:rPr>
              <w:tab/>
            </w:r>
            <w:r w:rsidR="002C1E23">
              <w:rPr>
                <w:noProof/>
                <w:webHidden/>
              </w:rPr>
              <w:fldChar w:fldCharType="begin"/>
            </w:r>
            <w:r w:rsidR="00E2016B">
              <w:rPr>
                <w:noProof/>
                <w:webHidden/>
              </w:rPr>
              <w:instrText xml:space="preserve"> PAGEREF _Toc487098824 \h </w:instrText>
            </w:r>
            <w:r w:rsidR="002C1E23">
              <w:rPr>
                <w:noProof/>
                <w:webHidden/>
              </w:rPr>
            </w:r>
            <w:r w:rsidR="002C1E23">
              <w:rPr>
                <w:noProof/>
                <w:webHidden/>
              </w:rPr>
              <w:fldChar w:fldCharType="separate"/>
            </w:r>
            <w:r>
              <w:rPr>
                <w:noProof/>
                <w:webHidden/>
              </w:rPr>
              <w:t>94</w:t>
            </w:r>
            <w:r w:rsidR="002C1E23">
              <w:rPr>
                <w:noProof/>
                <w:webHidden/>
              </w:rPr>
              <w:fldChar w:fldCharType="end"/>
            </w:r>
          </w:hyperlink>
        </w:p>
        <w:p w14:paraId="38E0F520" w14:textId="13A745C2" w:rsidR="00E2016B" w:rsidRDefault="001B7FF7">
          <w:pPr>
            <w:pStyle w:val="TOC3"/>
            <w:tabs>
              <w:tab w:val="left" w:pos="1320"/>
              <w:tab w:val="right" w:leader="dot" w:pos="8900"/>
            </w:tabs>
            <w:rPr>
              <w:rFonts w:asciiTheme="minorHAnsi" w:eastAsiaTheme="minorEastAsia" w:hAnsiTheme="minorHAnsi"/>
              <w:noProof/>
              <w:sz w:val="22"/>
            </w:rPr>
          </w:pPr>
          <w:hyperlink w:anchor="_Toc487098825" w:history="1">
            <w:r w:rsidR="00E2016B" w:rsidRPr="002625C7">
              <w:rPr>
                <w:rStyle w:val="Hyperlink"/>
                <w:rFonts w:eastAsia="Batang"/>
                <w:noProof/>
              </w:rPr>
              <w:t>7.4.3</w:t>
            </w:r>
            <w:r w:rsidR="00E2016B">
              <w:rPr>
                <w:rFonts w:asciiTheme="minorHAnsi" w:eastAsiaTheme="minorEastAsia" w:hAnsiTheme="minorHAnsi"/>
                <w:noProof/>
                <w:sz w:val="22"/>
              </w:rPr>
              <w:tab/>
            </w:r>
            <w:r w:rsidR="00E2016B" w:rsidRPr="002625C7">
              <w:rPr>
                <w:rStyle w:val="Hyperlink"/>
                <w:rFonts w:eastAsia="Batang"/>
                <w:noProof/>
              </w:rPr>
              <w:t>Operational phase</w:t>
            </w:r>
            <w:r w:rsidR="00E2016B">
              <w:rPr>
                <w:noProof/>
                <w:webHidden/>
              </w:rPr>
              <w:tab/>
            </w:r>
            <w:r w:rsidR="002C1E23">
              <w:rPr>
                <w:noProof/>
                <w:webHidden/>
              </w:rPr>
              <w:fldChar w:fldCharType="begin"/>
            </w:r>
            <w:r w:rsidR="00E2016B">
              <w:rPr>
                <w:noProof/>
                <w:webHidden/>
              </w:rPr>
              <w:instrText xml:space="preserve"> PAGEREF _Toc487098825 \h </w:instrText>
            </w:r>
            <w:r w:rsidR="002C1E23">
              <w:rPr>
                <w:noProof/>
                <w:webHidden/>
              </w:rPr>
            </w:r>
            <w:r w:rsidR="002C1E23">
              <w:rPr>
                <w:noProof/>
                <w:webHidden/>
              </w:rPr>
              <w:fldChar w:fldCharType="separate"/>
            </w:r>
            <w:r>
              <w:rPr>
                <w:noProof/>
                <w:webHidden/>
              </w:rPr>
              <w:t>100</w:t>
            </w:r>
            <w:r w:rsidR="002C1E23">
              <w:rPr>
                <w:noProof/>
                <w:webHidden/>
              </w:rPr>
              <w:fldChar w:fldCharType="end"/>
            </w:r>
          </w:hyperlink>
        </w:p>
        <w:p w14:paraId="29289E39" w14:textId="14329CB2" w:rsidR="00E2016B" w:rsidRDefault="001B7FF7">
          <w:pPr>
            <w:pStyle w:val="TOC3"/>
            <w:tabs>
              <w:tab w:val="left" w:pos="1320"/>
              <w:tab w:val="right" w:leader="dot" w:pos="8900"/>
            </w:tabs>
            <w:rPr>
              <w:rFonts w:asciiTheme="minorHAnsi" w:eastAsiaTheme="minorEastAsia" w:hAnsiTheme="minorHAnsi"/>
              <w:noProof/>
              <w:sz w:val="22"/>
            </w:rPr>
          </w:pPr>
          <w:hyperlink w:anchor="_Toc487098826" w:history="1">
            <w:r w:rsidR="00E2016B" w:rsidRPr="002625C7">
              <w:rPr>
                <w:rStyle w:val="Hyperlink"/>
                <w:noProof/>
              </w:rPr>
              <w:t>7.4.4</w:t>
            </w:r>
            <w:r w:rsidR="00E2016B">
              <w:rPr>
                <w:rFonts w:asciiTheme="minorHAnsi" w:eastAsiaTheme="minorEastAsia" w:hAnsiTheme="minorHAnsi"/>
                <w:noProof/>
                <w:sz w:val="22"/>
              </w:rPr>
              <w:tab/>
            </w:r>
            <w:r w:rsidR="00E2016B" w:rsidRPr="002625C7">
              <w:rPr>
                <w:rStyle w:val="Hyperlink"/>
                <w:noProof/>
              </w:rPr>
              <w:t>Construction Camp</w:t>
            </w:r>
            <w:r w:rsidR="00E2016B">
              <w:rPr>
                <w:noProof/>
                <w:webHidden/>
              </w:rPr>
              <w:tab/>
            </w:r>
            <w:r w:rsidR="002C1E23">
              <w:rPr>
                <w:noProof/>
                <w:webHidden/>
              </w:rPr>
              <w:fldChar w:fldCharType="begin"/>
            </w:r>
            <w:r w:rsidR="00E2016B">
              <w:rPr>
                <w:noProof/>
                <w:webHidden/>
              </w:rPr>
              <w:instrText xml:space="preserve"> PAGEREF _Toc487098826 \h </w:instrText>
            </w:r>
            <w:r w:rsidR="002C1E23">
              <w:rPr>
                <w:noProof/>
                <w:webHidden/>
              </w:rPr>
            </w:r>
            <w:r w:rsidR="002C1E23">
              <w:rPr>
                <w:noProof/>
                <w:webHidden/>
              </w:rPr>
              <w:fldChar w:fldCharType="separate"/>
            </w:r>
            <w:r>
              <w:rPr>
                <w:noProof/>
                <w:webHidden/>
              </w:rPr>
              <w:t>100</w:t>
            </w:r>
            <w:r w:rsidR="002C1E23">
              <w:rPr>
                <w:noProof/>
                <w:webHidden/>
              </w:rPr>
              <w:fldChar w:fldCharType="end"/>
            </w:r>
          </w:hyperlink>
        </w:p>
        <w:p w14:paraId="164AC322" w14:textId="6D6BD40A" w:rsidR="00E2016B" w:rsidRDefault="001B7FF7">
          <w:pPr>
            <w:pStyle w:val="TOC3"/>
            <w:tabs>
              <w:tab w:val="left" w:pos="1320"/>
              <w:tab w:val="right" w:leader="dot" w:pos="8900"/>
            </w:tabs>
            <w:rPr>
              <w:rFonts w:asciiTheme="minorHAnsi" w:eastAsiaTheme="minorEastAsia" w:hAnsiTheme="minorHAnsi"/>
              <w:noProof/>
              <w:sz w:val="22"/>
            </w:rPr>
          </w:pPr>
          <w:hyperlink w:anchor="_Toc487098827" w:history="1">
            <w:r w:rsidR="00E2016B" w:rsidRPr="002625C7">
              <w:rPr>
                <w:rStyle w:val="Hyperlink"/>
                <w:rFonts w:eastAsia="Batang"/>
                <w:noProof/>
              </w:rPr>
              <w:t>7.4.5</w:t>
            </w:r>
            <w:r w:rsidR="00E2016B">
              <w:rPr>
                <w:rFonts w:asciiTheme="minorHAnsi" w:eastAsiaTheme="minorEastAsia" w:hAnsiTheme="minorHAnsi"/>
                <w:noProof/>
                <w:sz w:val="22"/>
              </w:rPr>
              <w:tab/>
            </w:r>
            <w:r w:rsidR="00E2016B" w:rsidRPr="002625C7">
              <w:rPr>
                <w:rStyle w:val="Hyperlink"/>
                <w:rFonts w:eastAsia="Batang"/>
                <w:noProof/>
              </w:rPr>
              <w:t>Decommissioning Activities</w:t>
            </w:r>
            <w:r w:rsidR="00E2016B">
              <w:rPr>
                <w:noProof/>
                <w:webHidden/>
              </w:rPr>
              <w:tab/>
            </w:r>
            <w:r w:rsidR="002C1E23">
              <w:rPr>
                <w:noProof/>
                <w:webHidden/>
              </w:rPr>
              <w:fldChar w:fldCharType="begin"/>
            </w:r>
            <w:r w:rsidR="00E2016B">
              <w:rPr>
                <w:noProof/>
                <w:webHidden/>
              </w:rPr>
              <w:instrText xml:space="preserve"> PAGEREF _Toc487098827 \h </w:instrText>
            </w:r>
            <w:r w:rsidR="002C1E23">
              <w:rPr>
                <w:noProof/>
                <w:webHidden/>
              </w:rPr>
            </w:r>
            <w:r w:rsidR="002C1E23">
              <w:rPr>
                <w:noProof/>
                <w:webHidden/>
              </w:rPr>
              <w:fldChar w:fldCharType="separate"/>
            </w:r>
            <w:r>
              <w:rPr>
                <w:noProof/>
                <w:webHidden/>
              </w:rPr>
              <w:t>100</w:t>
            </w:r>
            <w:r w:rsidR="002C1E23">
              <w:rPr>
                <w:noProof/>
                <w:webHidden/>
              </w:rPr>
              <w:fldChar w:fldCharType="end"/>
            </w:r>
          </w:hyperlink>
        </w:p>
        <w:p w14:paraId="4D2C9B56" w14:textId="47D4765A" w:rsidR="00E2016B" w:rsidRDefault="001B7FF7">
          <w:pPr>
            <w:pStyle w:val="TOC1"/>
            <w:tabs>
              <w:tab w:val="left" w:pos="1100"/>
              <w:tab w:val="right" w:leader="dot" w:pos="8900"/>
            </w:tabs>
            <w:rPr>
              <w:rFonts w:asciiTheme="minorHAnsi" w:hAnsiTheme="minorHAnsi"/>
              <w:noProof/>
              <w:sz w:val="22"/>
            </w:rPr>
          </w:pPr>
          <w:hyperlink w:anchor="_Toc487098828" w:history="1">
            <w:r w:rsidR="00E2016B" w:rsidRPr="002625C7">
              <w:rPr>
                <w:rStyle w:val="Hyperlink"/>
                <w:noProof/>
              </w:rPr>
              <w:t>8</w:t>
            </w:r>
            <w:r w:rsidR="00E2016B">
              <w:rPr>
                <w:rFonts w:asciiTheme="minorHAnsi" w:hAnsiTheme="minorHAnsi"/>
                <w:noProof/>
                <w:sz w:val="22"/>
              </w:rPr>
              <w:tab/>
            </w:r>
            <w:r w:rsidR="00E2016B" w:rsidRPr="002625C7">
              <w:rPr>
                <w:rStyle w:val="Hyperlink"/>
                <w:noProof/>
              </w:rPr>
              <w:t>THE ENVIRONMENTAL &amp; SOCIAL MANAGEMENT AND MONITORING PLAN</w:t>
            </w:r>
            <w:r w:rsidR="00E2016B">
              <w:rPr>
                <w:noProof/>
                <w:webHidden/>
              </w:rPr>
              <w:tab/>
            </w:r>
            <w:r w:rsidR="002C1E23">
              <w:rPr>
                <w:noProof/>
                <w:webHidden/>
              </w:rPr>
              <w:fldChar w:fldCharType="begin"/>
            </w:r>
            <w:r w:rsidR="00E2016B">
              <w:rPr>
                <w:noProof/>
                <w:webHidden/>
              </w:rPr>
              <w:instrText xml:space="preserve"> PAGEREF _Toc487098828 \h </w:instrText>
            </w:r>
            <w:r w:rsidR="002C1E23">
              <w:rPr>
                <w:noProof/>
                <w:webHidden/>
              </w:rPr>
            </w:r>
            <w:r w:rsidR="002C1E23">
              <w:rPr>
                <w:noProof/>
                <w:webHidden/>
              </w:rPr>
              <w:fldChar w:fldCharType="separate"/>
            </w:r>
            <w:r>
              <w:rPr>
                <w:noProof/>
                <w:webHidden/>
              </w:rPr>
              <w:t>101</w:t>
            </w:r>
            <w:r w:rsidR="002C1E23">
              <w:rPr>
                <w:noProof/>
                <w:webHidden/>
              </w:rPr>
              <w:fldChar w:fldCharType="end"/>
            </w:r>
          </w:hyperlink>
        </w:p>
        <w:p w14:paraId="434FFD9F" w14:textId="25DB6F29" w:rsidR="00E2016B" w:rsidRDefault="001B7FF7">
          <w:pPr>
            <w:pStyle w:val="TOC2"/>
            <w:tabs>
              <w:tab w:val="left" w:pos="720"/>
            </w:tabs>
            <w:rPr>
              <w:rFonts w:asciiTheme="minorHAnsi" w:eastAsiaTheme="minorEastAsia" w:hAnsiTheme="minorHAnsi"/>
              <w:noProof/>
              <w:sz w:val="22"/>
            </w:rPr>
          </w:pPr>
          <w:hyperlink w:anchor="_Toc487098829" w:history="1">
            <w:r w:rsidR="00E2016B" w:rsidRPr="002625C7">
              <w:rPr>
                <w:rStyle w:val="Hyperlink"/>
                <w:noProof/>
              </w:rPr>
              <w:t>8.1</w:t>
            </w:r>
            <w:r w:rsidR="00E2016B">
              <w:rPr>
                <w:rFonts w:asciiTheme="minorHAnsi" w:eastAsiaTheme="minorEastAsia" w:hAnsiTheme="minorHAnsi"/>
                <w:noProof/>
                <w:sz w:val="22"/>
              </w:rPr>
              <w:tab/>
            </w:r>
            <w:r w:rsidR="00E2016B" w:rsidRPr="002625C7">
              <w:rPr>
                <w:rStyle w:val="Hyperlink"/>
                <w:noProof/>
              </w:rPr>
              <w:t>Significance of ESMMP</w:t>
            </w:r>
            <w:r w:rsidR="00E2016B">
              <w:rPr>
                <w:noProof/>
                <w:webHidden/>
              </w:rPr>
              <w:tab/>
            </w:r>
            <w:r w:rsidR="002C1E23">
              <w:rPr>
                <w:noProof/>
                <w:webHidden/>
              </w:rPr>
              <w:fldChar w:fldCharType="begin"/>
            </w:r>
            <w:r w:rsidR="00E2016B">
              <w:rPr>
                <w:noProof/>
                <w:webHidden/>
              </w:rPr>
              <w:instrText xml:space="preserve"> PAGEREF _Toc487098829 \h </w:instrText>
            </w:r>
            <w:r w:rsidR="002C1E23">
              <w:rPr>
                <w:noProof/>
                <w:webHidden/>
              </w:rPr>
            </w:r>
            <w:r w:rsidR="002C1E23">
              <w:rPr>
                <w:noProof/>
                <w:webHidden/>
              </w:rPr>
              <w:fldChar w:fldCharType="separate"/>
            </w:r>
            <w:r>
              <w:rPr>
                <w:noProof/>
                <w:webHidden/>
              </w:rPr>
              <w:t>101</w:t>
            </w:r>
            <w:r w:rsidR="002C1E23">
              <w:rPr>
                <w:noProof/>
                <w:webHidden/>
              </w:rPr>
              <w:fldChar w:fldCharType="end"/>
            </w:r>
          </w:hyperlink>
        </w:p>
        <w:p w14:paraId="6EC18C42" w14:textId="4C4E5E7F" w:rsidR="00E2016B" w:rsidRDefault="001B7FF7">
          <w:pPr>
            <w:pStyle w:val="TOC2"/>
            <w:tabs>
              <w:tab w:val="left" w:pos="720"/>
            </w:tabs>
            <w:rPr>
              <w:rFonts w:asciiTheme="minorHAnsi" w:eastAsiaTheme="minorEastAsia" w:hAnsiTheme="minorHAnsi"/>
              <w:noProof/>
              <w:sz w:val="22"/>
            </w:rPr>
          </w:pPr>
          <w:hyperlink w:anchor="_Toc487098830" w:history="1">
            <w:r w:rsidR="00E2016B" w:rsidRPr="002625C7">
              <w:rPr>
                <w:rStyle w:val="Hyperlink"/>
                <w:noProof/>
              </w:rPr>
              <w:t>8.2</w:t>
            </w:r>
            <w:r w:rsidR="00E2016B">
              <w:rPr>
                <w:rFonts w:asciiTheme="minorHAnsi" w:eastAsiaTheme="minorEastAsia" w:hAnsiTheme="minorHAnsi"/>
                <w:noProof/>
                <w:sz w:val="22"/>
              </w:rPr>
              <w:tab/>
            </w:r>
            <w:r w:rsidR="00E2016B" w:rsidRPr="002625C7">
              <w:rPr>
                <w:rStyle w:val="Hyperlink"/>
                <w:noProof/>
              </w:rPr>
              <w:t>The Environmental and Social Management Plan</w:t>
            </w:r>
            <w:r w:rsidR="00E2016B">
              <w:rPr>
                <w:noProof/>
                <w:webHidden/>
              </w:rPr>
              <w:tab/>
            </w:r>
            <w:r w:rsidR="002C1E23">
              <w:rPr>
                <w:noProof/>
                <w:webHidden/>
              </w:rPr>
              <w:fldChar w:fldCharType="begin"/>
            </w:r>
            <w:r w:rsidR="00E2016B">
              <w:rPr>
                <w:noProof/>
                <w:webHidden/>
              </w:rPr>
              <w:instrText xml:space="preserve"> PAGEREF _Toc487098830 \h </w:instrText>
            </w:r>
            <w:r w:rsidR="002C1E23">
              <w:rPr>
                <w:noProof/>
                <w:webHidden/>
              </w:rPr>
            </w:r>
            <w:r w:rsidR="002C1E23">
              <w:rPr>
                <w:noProof/>
                <w:webHidden/>
              </w:rPr>
              <w:fldChar w:fldCharType="separate"/>
            </w:r>
            <w:r>
              <w:rPr>
                <w:noProof/>
                <w:webHidden/>
              </w:rPr>
              <w:t>101</w:t>
            </w:r>
            <w:r w:rsidR="002C1E23">
              <w:rPr>
                <w:noProof/>
                <w:webHidden/>
              </w:rPr>
              <w:fldChar w:fldCharType="end"/>
            </w:r>
          </w:hyperlink>
        </w:p>
        <w:p w14:paraId="122EB578" w14:textId="19514587" w:rsidR="00E2016B" w:rsidRDefault="001B7FF7">
          <w:pPr>
            <w:pStyle w:val="TOC3"/>
            <w:tabs>
              <w:tab w:val="left" w:pos="1320"/>
              <w:tab w:val="right" w:leader="dot" w:pos="8900"/>
            </w:tabs>
            <w:rPr>
              <w:rFonts w:asciiTheme="minorHAnsi" w:eastAsiaTheme="minorEastAsia" w:hAnsiTheme="minorHAnsi"/>
              <w:noProof/>
              <w:sz w:val="22"/>
            </w:rPr>
          </w:pPr>
          <w:hyperlink w:anchor="_Toc487098831" w:history="1">
            <w:r w:rsidR="00E2016B" w:rsidRPr="002625C7">
              <w:rPr>
                <w:rStyle w:val="Hyperlink"/>
                <w:noProof/>
              </w:rPr>
              <w:t>8.2.1</w:t>
            </w:r>
            <w:r w:rsidR="00E2016B">
              <w:rPr>
                <w:rFonts w:asciiTheme="minorHAnsi" w:eastAsiaTheme="minorEastAsia" w:hAnsiTheme="minorHAnsi"/>
                <w:noProof/>
                <w:sz w:val="22"/>
              </w:rPr>
              <w:tab/>
            </w:r>
            <w:r w:rsidR="00E2016B" w:rsidRPr="002625C7">
              <w:rPr>
                <w:rStyle w:val="Hyperlink"/>
                <w:noProof/>
              </w:rPr>
              <w:t>Pre-construction and construction Phases ESMMP</w:t>
            </w:r>
            <w:r w:rsidR="00E2016B">
              <w:rPr>
                <w:noProof/>
                <w:webHidden/>
              </w:rPr>
              <w:tab/>
            </w:r>
            <w:r w:rsidR="002C1E23">
              <w:rPr>
                <w:noProof/>
                <w:webHidden/>
              </w:rPr>
              <w:fldChar w:fldCharType="begin"/>
            </w:r>
            <w:r w:rsidR="00E2016B">
              <w:rPr>
                <w:noProof/>
                <w:webHidden/>
              </w:rPr>
              <w:instrText xml:space="preserve"> PAGEREF _Toc487098831 \h </w:instrText>
            </w:r>
            <w:r w:rsidR="002C1E23">
              <w:rPr>
                <w:noProof/>
                <w:webHidden/>
              </w:rPr>
            </w:r>
            <w:r w:rsidR="002C1E23">
              <w:rPr>
                <w:noProof/>
                <w:webHidden/>
              </w:rPr>
              <w:fldChar w:fldCharType="separate"/>
            </w:r>
            <w:r>
              <w:rPr>
                <w:noProof/>
                <w:webHidden/>
              </w:rPr>
              <w:t>102</w:t>
            </w:r>
            <w:r w:rsidR="002C1E23">
              <w:rPr>
                <w:noProof/>
                <w:webHidden/>
              </w:rPr>
              <w:fldChar w:fldCharType="end"/>
            </w:r>
          </w:hyperlink>
        </w:p>
        <w:p w14:paraId="24F468E1" w14:textId="376A4920" w:rsidR="00E2016B" w:rsidRDefault="001B7FF7">
          <w:pPr>
            <w:pStyle w:val="TOC3"/>
            <w:tabs>
              <w:tab w:val="left" w:pos="1320"/>
              <w:tab w:val="right" w:leader="dot" w:pos="8900"/>
            </w:tabs>
            <w:rPr>
              <w:rFonts w:asciiTheme="minorHAnsi" w:eastAsiaTheme="minorEastAsia" w:hAnsiTheme="minorHAnsi"/>
              <w:noProof/>
              <w:sz w:val="22"/>
            </w:rPr>
          </w:pPr>
          <w:hyperlink w:anchor="_Toc487098832" w:history="1">
            <w:r w:rsidR="00E2016B" w:rsidRPr="002625C7">
              <w:rPr>
                <w:rStyle w:val="Hyperlink"/>
                <w:noProof/>
              </w:rPr>
              <w:t>8.2.2</w:t>
            </w:r>
            <w:r w:rsidR="00E2016B">
              <w:rPr>
                <w:rFonts w:asciiTheme="minorHAnsi" w:eastAsiaTheme="minorEastAsia" w:hAnsiTheme="minorHAnsi"/>
                <w:noProof/>
                <w:sz w:val="22"/>
              </w:rPr>
              <w:tab/>
            </w:r>
            <w:r w:rsidR="00E2016B" w:rsidRPr="002625C7">
              <w:rPr>
                <w:rStyle w:val="Hyperlink"/>
                <w:noProof/>
              </w:rPr>
              <w:t>Grievance redress Mechanisms (GRM)</w:t>
            </w:r>
            <w:r w:rsidR="00E2016B">
              <w:rPr>
                <w:noProof/>
                <w:webHidden/>
              </w:rPr>
              <w:tab/>
            </w:r>
            <w:r w:rsidR="002C1E23">
              <w:rPr>
                <w:noProof/>
                <w:webHidden/>
              </w:rPr>
              <w:fldChar w:fldCharType="begin"/>
            </w:r>
            <w:r w:rsidR="00E2016B">
              <w:rPr>
                <w:noProof/>
                <w:webHidden/>
              </w:rPr>
              <w:instrText xml:space="preserve"> PAGEREF _Toc487098832 \h </w:instrText>
            </w:r>
            <w:r w:rsidR="002C1E23">
              <w:rPr>
                <w:noProof/>
                <w:webHidden/>
              </w:rPr>
            </w:r>
            <w:r w:rsidR="002C1E23">
              <w:rPr>
                <w:noProof/>
                <w:webHidden/>
              </w:rPr>
              <w:fldChar w:fldCharType="separate"/>
            </w:r>
            <w:r>
              <w:rPr>
                <w:noProof/>
                <w:webHidden/>
              </w:rPr>
              <w:t>120</w:t>
            </w:r>
            <w:r w:rsidR="002C1E23">
              <w:rPr>
                <w:noProof/>
                <w:webHidden/>
              </w:rPr>
              <w:fldChar w:fldCharType="end"/>
            </w:r>
          </w:hyperlink>
        </w:p>
        <w:p w14:paraId="4F6840A0" w14:textId="7D83C9BF" w:rsidR="00E2016B" w:rsidRDefault="001B7FF7">
          <w:pPr>
            <w:pStyle w:val="TOC1"/>
            <w:tabs>
              <w:tab w:val="left" w:pos="1100"/>
              <w:tab w:val="right" w:leader="dot" w:pos="8900"/>
            </w:tabs>
            <w:rPr>
              <w:rFonts w:asciiTheme="minorHAnsi" w:hAnsiTheme="minorHAnsi"/>
              <w:noProof/>
              <w:sz w:val="22"/>
            </w:rPr>
          </w:pPr>
          <w:hyperlink w:anchor="_Toc487098833" w:history="1">
            <w:r w:rsidR="00E2016B" w:rsidRPr="002625C7">
              <w:rPr>
                <w:rStyle w:val="Hyperlink"/>
                <w:noProof/>
              </w:rPr>
              <w:t>9</w:t>
            </w:r>
            <w:r w:rsidR="00E2016B">
              <w:rPr>
                <w:rFonts w:asciiTheme="minorHAnsi" w:hAnsiTheme="minorHAnsi"/>
                <w:noProof/>
                <w:sz w:val="22"/>
              </w:rPr>
              <w:tab/>
            </w:r>
            <w:r w:rsidR="00E2016B" w:rsidRPr="002625C7">
              <w:rPr>
                <w:rStyle w:val="Hyperlink"/>
                <w:noProof/>
              </w:rPr>
              <w:t>CONCLUSION AND RECOMMENDATIONS</w:t>
            </w:r>
            <w:r w:rsidR="00E2016B">
              <w:rPr>
                <w:noProof/>
                <w:webHidden/>
              </w:rPr>
              <w:tab/>
            </w:r>
            <w:r w:rsidR="002C1E23">
              <w:rPr>
                <w:noProof/>
                <w:webHidden/>
              </w:rPr>
              <w:fldChar w:fldCharType="begin"/>
            </w:r>
            <w:r w:rsidR="00E2016B">
              <w:rPr>
                <w:noProof/>
                <w:webHidden/>
              </w:rPr>
              <w:instrText xml:space="preserve"> PAGEREF _Toc487098833 \h </w:instrText>
            </w:r>
            <w:r w:rsidR="002C1E23">
              <w:rPr>
                <w:noProof/>
                <w:webHidden/>
              </w:rPr>
            </w:r>
            <w:r w:rsidR="002C1E23">
              <w:rPr>
                <w:noProof/>
                <w:webHidden/>
              </w:rPr>
              <w:fldChar w:fldCharType="separate"/>
            </w:r>
            <w:r>
              <w:rPr>
                <w:noProof/>
                <w:webHidden/>
              </w:rPr>
              <w:t>121</w:t>
            </w:r>
            <w:r w:rsidR="002C1E23">
              <w:rPr>
                <w:noProof/>
                <w:webHidden/>
              </w:rPr>
              <w:fldChar w:fldCharType="end"/>
            </w:r>
          </w:hyperlink>
        </w:p>
        <w:p w14:paraId="6D841F80" w14:textId="774C747E" w:rsidR="00E2016B" w:rsidRDefault="001B7FF7">
          <w:pPr>
            <w:pStyle w:val="TOC2"/>
            <w:tabs>
              <w:tab w:val="left" w:pos="720"/>
            </w:tabs>
            <w:rPr>
              <w:rFonts w:asciiTheme="minorHAnsi" w:eastAsiaTheme="minorEastAsia" w:hAnsiTheme="minorHAnsi"/>
              <w:noProof/>
              <w:sz w:val="22"/>
            </w:rPr>
          </w:pPr>
          <w:hyperlink w:anchor="_Toc487098834" w:history="1">
            <w:r w:rsidR="00E2016B" w:rsidRPr="002625C7">
              <w:rPr>
                <w:rStyle w:val="Hyperlink"/>
                <w:noProof/>
              </w:rPr>
              <w:t>9.1</w:t>
            </w:r>
            <w:r w:rsidR="00E2016B">
              <w:rPr>
                <w:rFonts w:asciiTheme="minorHAnsi" w:eastAsiaTheme="minorEastAsia" w:hAnsiTheme="minorHAnsi"/>
                <w:noProof/>
                <w:sz w:val="22"/>
              </w:rPr>
              <w:tab/>
            </w:r>
            <w:r w:rsidR="00E2016B" w:rsidRPr="002625C7">
              <w:rPr>
                <w:rStyle w:val="Hyperlink"/>
                <w:noProof/>
              </w:rPr>
              <w:t>Conclusion</w:t>
            </w:r>
            <w:r w:rsidR="00E2016B">
              <w:rPr>
                <w:noProof/>
                <w:webHidden/>
              </w:rPr>
              <w:tab/>
            </w:r>
            <w:r w:rsidR="002C1E23">
              <w:rPr>
                <w:noProof/>
                <w:webHidden/>
              </w:rPr>
              <w:fldChar w:fldCharType="begin"/>
            </w:r>
            <w:r w:rsidR="00E2016B">
              <w:rPr>
                <w:noProof/>
                <w:webHidden/>
              </w:rPr>
              <w:instrText xml:space="preserve"> PAGEREF _Toc487098834 \h </w:instrText>
            </w:r>
            <w:r w:rsidR="002C1E23">
              <w:rPr>
                <w:noProof/>
                <w:webHidden/>
              </w:rPr>
            </w:r>
            <w:r w:rsidR="002C1E23">
              <w:rPr>
                <w:noProof/>
                <w:webHidden/>
              </w:rPr>
              <w:fldChar w:fldCharType="separate"/>
            </w:r>
            <w:r>
              <w:rPr>
                <w:noProof/>
                <w:webHidden/>
              </w:rPr>
              <w:t>121</w:t>
            </w:r>
            <w:r w:rsidR="002C1E23">
              <w:rPr>
                <w:noProof/>
                <w:webHidden/>
              </w:rPr>
              <w:fldChar w:fldCharType="end"/>
            </w:r>
          </w:hyperlink>
        </w:p>
        <w:p w14:paraId="00B9687E" w14:textId="5A98B0FA" w:rsidR="00E2016B" w:rsidRDefault="001B7FF7">
          <w:pPr>
            <w:pStyle w:val="TOC2"/>
            <w:tabs>
              <w:tab w:val="left" w:pos="720"/>
            </w:tabs>
            <w:rPr>
              <w:rFonts w:asciiTheme="minorHAnsi" w:eastAsiaTheme="minorEastAsia" w:hAnsiTheme="minorHAnsi"/>
              <w:noProof/>
              <w:sz w:val="22"/>
            </w:rPr>
          </w:pPr>
          <w:hyperlink w:anchor="_Toc487098835" w:history="1">
            <w:r w:rsidR="00E2016B" w:rsidRPr="002625C7">
              <w:rPr>
                <w:rStyle w:val="Hyperlink"/>
                <w:noProof/>
              </w:rPr>
              <w:t>9.2</w:t>
            </w:r>
            <w:r w:rsidR="00E2016B">
              <w:rPr>
                <w:rFonts w:asciiTheme="minorHAnsi" w:eastAsiaTheme="minorEastAsia" w:hAnsiTheme="minorHAnsi"/>
                <w:noProof/>
                <w:sz w:val="22"/>
              </w:rPr>
              <w:tab/>
            </w:r>
            <w:r w:rsidR="00E2016B" w:rsidRPr="002625C7">
              <w:rPr>
                <w:rStyle w:val="Hyperlink"/>
                <w:noProof/>
              </w:rPr>
              <w:t>Recommendation</w:t>
            </w:r>
            <w:r w:rsidR="00E2016B">
              <w:rPr>
                <w:noProof/>
                <w:webHidden/>
              </w:rPr>
              <w:tab/>
            </w:r>
            <w:r w:rsidR="002C1E23">
              <w:rPr>
                <w:noProof/>
                <w:webHidden/>
              </w:rPr>
              <w:fldChar w:fldCharType="begin"/>
            </w:r>
            <w:r w:rsidR="00E2016B">
              <w:rPr>
                <w:noProof/>
                <w:webHidden/>
              </w:rPr>
              <w:instrText xml:space="preserve"> PAGEREF _Toc487098835 \h </w:instrText>
            </w:r>
            <w:r w:rsidR="002C1E23">
              <w:rPr>
                <w:noProof/>
                <w:webHidden/>
              </w:rPr>
            </w:r>
            <w:r w:rsidR="002C1E23">
              <w:rPr>
                <w:noProof/>
                <w:webHidden/>
              </w:rPr>
              <w:fldChar w:fldCharType="separate"/>
            </w:r>
            <w:r>
              <w:rPr>
                <w:noProof/>
                <w:webHidden/>
              </w:rPr>
              <w:t>122</w:t>
            </w:r>
            <w:r w:rsidR="002C1E23">
              <w:rPr>
                <w:noProof/>
                <w:webHidden/>
              </w:rPr>
              <w:fldChar w:fldCharType="end"/>
            </w:r>
          </w:hyperlink>
        </w:p>
        <w:p w14:paraId="63EA47F8" w14:textId="77777777" w:rsidR="00D77693" w:rsidRDefault="002C1E23">
          <w:r>
            <w:rPr>
              <w:b/>
              <w:bCs/>
              <w:noProof/>
            </w:rPr>
            <w:lastRenderedPageBreak/>
            <w:fldChar w:fldCharType="end"/>
          </w:r>
        </w:p>
      </w:sdtContent>
    </w:sdt>
    <w:p w14:paraId="2DD7D6A7" w14:textId="77777777" w:rsidR="00F32AF2" w:rsidRPr="00792EE7" w:rsidRDefault="006E1BBF" w:rsidP="00792EE7">
      <w:pPr>
        <w:pStyle w:val="Title"/>
        <w:pBdr>
          <w:bottom w:val="single" w:sz="8" w:space="4" w:color="FF6600"/>
        </w:pBdr>
        <w:tabs>
          <w:tab w:val="clear" w:pos="450"/>
          <w:tab w:val="clear" w:pos="4455"/>
          <w:tab w:val="left" w:pos="3405"/>
          <w:tab w:val="center" w:pos="4154"/>
        </w:tabs>
        <w:spacing w:before="120"/>
        <w:outlineLvl w:val="0"/>
        <w:rPr>
          <w:color w:val="323E4F"/>
        </w:rPr>
      </w:pPr>
      <w:bookmarkStart w:id="6" w:name="_Toc487098707"/>
      <w:r w:rsidRPr="00792EE7">
        <w:rPr>
          <w:color w:val="323E4F"/>
        </w:rPr>
        <w:t>LIST OF TABLES</w:t>
      </w:r>
      <w:bookmarkEnd w:id="6"/>
    </w:p>
    <w:p w14:paraId="4C5296A4" w14:textId="1B64C4C1" w:rsidR="00E2016B" w:rsidRDefault="002C1E23">
      <w:pPr>
        <w:pStyle w:val="TableofFigures"/>
        <w:tabs>
          <w:tab w:val="right" w:leader="dot" w:pos="8900"/>
        </w:tabs>
        <w:rPr>
          <w:rFonts w:asciiTheme="minorHAnsi" w:eastAsiaTheme="minorEastAsia" w:hAnsiTheme="minorHAnsi"/>
          <w:noProof/>
          <w:sz w:val="22"/>
        </w:rPr>
      </w:pPr>
      <w:r>
        <w:rPr>
          <w:rFonts w:eastAsia="Calibri" w:cstheme="majorBidi"/>
          <w:b/>
          <w:color w:val="323E4F" w:themeColor="text2" w:themeShade="BF"/>
          <w:spacing w:val="5"/>
          <w:kern w:val="28"/>
          <w:szCs w:val="52"/>
        </w:rPr>
        <w:fldChar w:fldCharType="begin"/>
      </w:r>
      <w:r w:rsidR="00F32AF2">
        <w:rPr>
          <w:rFonts w:eastAsia="Calibri" w:cstheme="majorBidi"/>
          <w:b/>
          <w:color w:val="323E4F" w:themeColor="text2" w:themeShade="BF"/>
          <w:spacing w:val="5"/>
          <w:kern w:val="28"/>
          <w:szCs w:val="52"/>
        </w:rPr>
        <w:instrText xml:space="preserve"> TOC \h \z \c "Table" </w:instrText>
      </w:r>
      <w:r>
        <w:rPr>
          <w:rFonts w:eastAsia="Calibri" w:cstheme="majorBidi"/>
          <w:b/>
          <w:color w:val="323E4F" w:themeColor="text2" w:themeShade="BF"/>
          <w:spacing w:val="5"/>
          <w:kern w:val="28"/>
          <w:szCs w:val="52"/>
        </w:rPr>
        <w:fldChar w:fldCharType="separate"/>
      </w:r>
      <w:hyperlink w:anchor="_Toc487098836" w:history="1">
        <w:r w:rsidR="00E2016B" w:rsidRPr="008C25DB">
          <w:rPr>
            <w:rStyle w:val="Hyperlink"/>
            <w:noProof/>
          </w:rPr>
          <w:t>Table 2</w:t>
        </w:r>
        <w:r w:rsidR="00E2016B" w:rsidRPr="008C25DB">
          <w:rPr>
            <w:rStyle w:val="Hyperlink"/>
            <w:noProof/>
          </w:rPr>
          <w:noBreakHyphen/>
          <w:t>1: Analysis of the Project triggers to the EMCA and its tools.</w:t>
        </w:r>
        <w:r w:rsidR="00E2016B">
          <w:rPr>
            <w:noProof/>
            <w:webHidden/>
          </w:rPr>
          <w:tab/>
        </w:r>
        <w:r>
          <w:rPr>
            <w:noProof/>
            <w:webHidden/>
          </w:rPr>
          <w:fldChar w:fldCharType="begin"/>
        </w:r>
        <w:r w:rsidR="00E2016B">
          <w:rPr>
            <w:noProof/>
            <w:webHidden/>
          </w:rPr>
          <w:instrText xml:space="preserve"> PAGEREF _Toc487098836 \h </w:instrText>
        </w:r>
        <w:r>
          <w:rPr>
            <w:noProof/>
            <w:webHidden/>
          </w:rPr>
        </w:r>
        <w:r>
          <w:rPr>
            <w:noProof/>
            <w:webHidden/>
          </w:rPr>
          <w:fldChar w:fldCharType="separate"/>
        </w:r>
        <w:r w:rsidR="001B7FF7">
          <w:rPr>
            <w:noProof/>
            <w:webHidden/>
          </w:rPr>
          <w:t>44</w:t>
        </w:r>
        <w:r>
          <w:rPr>
            <w:noProof/>
            <w:webHidden/>
          </w:rPr>
          <w:fldChar w:fldCharType="end"/>
        </w:r>
      </w:hyperlink>
    </w:p>
    <w:p w14:paraId="1769E07B" w14:textId="4C37BC4D" w:rsidR="00E2016B" w:rsidRDefault="001B7FF7">
      <w:pPr>
        <w:pStyle w:val="TableofFigures"/>
        <w:tabs>
          <w:tab w:val="right" w:leader="dot" w:pos="8900"/>
        </w:tabs>
        <w:rPr>
          <w:rFonts w:asciiTheme="minorHAnsi" w:eastAsiaTheme="minorEastAsia" w:hAnsiTheme="minorHAnsi"/>
          <w:noProof/>
          <w:sz w:val="22"/>
        </w:rPr>
      </w:pPr>
      <w:hyperlink w:anchor="_Toc487098837" w:history="1">
        <w:r w:rsidR="00E2016B" w:rsidRPr="008C25DB">
          <w:rPr>
            <w:rStyle w:val="Hyperlink"/>
            <w:noProof/>
          </w:rPr>
          <w:t>Table 2</w:t>
        </w:r>
        <w:r w:rsidR="00E2016B" w:rsidRPr="008C25DB">
          <w:rPr>
            <w:rStyle w:val="Hyperlink"/>
            <w:noProof/>
          </w:rPr>
          <w:noBreakHyphen/>
          <w:t>2: Maximum permissible noise levels for construction sites (measurement taken within the facility)</w:t>
        </w:r>
        <w:r w:rsidR="00E2016B">
          <w:rPr>
            <w:noProof/>
            <w:webHidden/>
          </w:rPr>
          <w:tab/>
        </w:r>
        <w:r w:rsidR="002C1E23">
          <w:rPr>
            <w:noProof/>
            <w:webHidden/>
          </w:rPr>
          <w:fldChar w:fldCharType="begin"/>
        </w:r>
        <w:r w:rsidR="00E2016B">
          <w:rPr>
            <w:noProof/>
            <w:webHidden/>
          </w:rPr>
          <w:instrText xml:space="preserve"> PAGEREF _Toc487098837 \h </w:instrText>
        </w:r>
        <w:r w:rsidR="002C1E23">
          <w:rPr>
            <w:noProof/>
            <w:webHidden/>
          </w:rPr>
        </w:r>
        <w:r w:rsidR="002C1E23">
          <w:rPr>
            <w:noProof/>
            <w:webHidden/>
          </w:rPr>
          <w:fldChar w:fldCharType="separate"/>
        </w:r>
        <w:r>
          <w:rPr>
            <w:noProof/>
            <w:webHidden/>
          </w:rPr>
          <w:t>49</w:t>
        </w:r>
        <w:r w:rsidR="002C1E23">
          <w:rPr>
            <w:noProof/>
            <w:webHidden/>
          </w:rPr>
          <w:fldChar w:fldCharType="end"/>
        </w:r>
      </w:hyperlink>
    </w:p>
    <w:p w14:paraId="53D58C6C" w14:textId="519F2360" w:rsidR="00E2016B" w:rsidRDefault="001B7FF7">
      <w:pPr>
        <w:pStyle w:val="TableofFigures"/>
        <w:tabs>
          <w:tab w:val="right" w:leader="dot" w:pos="8900"/>
        </w:tabs>
        <w:rPr>
          <w:rFonts w:asciiTheme="minorHAnsi" w:eastAsiaTheme="minorEastAsia" w:hAnsiTheme="minorHAnsi"/>
          <w:noProof/>
          <w:sz w:val="22"/>
        </w:rPr>
      </w:pPr>
      <w:hyperlink w:anchor="_Toc487098838" w:history="1">
        <w:r w:rsidR="00E2016B" w:rsidRPr="008C25DB">
          <w:rPr>
            <w:rStyle w:val="Hyperlink"/>
            <w:noProof/>
          </w:rPr>
          <w:t>Table 2</w:t>
        </w:r>
        <w:r w:rsidR="00E2016B" w:rsidRPr="008C25DB">
          <w:rPr>
            <w:rStyle w:val="Hyperlink"/>
            <w:noProof/>
          </w:rPr>
          <w:noBreakHyphen/>
          <w:t>3: Kenya discharge Guidelines for Waste water</w:t>
        </w:r>
        <w:r w:rsidR="00E2016B">
          <w:rPr>
            <w:noProof/>
            <w:webHidden/>
          </w:rPr>
          <w:tab/>
        </w:r>
        <w:r w:rsidR="002C1E23">
          <w:rPr>
            <w:noProof/>
            <w:webHidden/>
          </w:rPr>
          <w:fldChar w:fldCharType="begin"/>
        </w:r>
        <w:r w:rsidR="00E2016B">
          <w:rPr>
            <w:noProof/>
            <w:webHidden/>
          </w:rPr>
          <w:instrText xml:space="preserve"> PAGEREF _Toc487098838 \h </w:instrText>
        </w:r>
        <w:r w:rsidR="002C1E23">
          <w:rPr>
            <w:noProof/>
            <w:webHidden/>
          </w:rPr>
        </w:r>
        <w:r w:rsidR="002C1E23">
          <w:rPr>
            <w:noProof/>
            <w:webHidden/>
          </w:rPr>
          <w:fldChar w:fldCharType="separate"/>
        </w:r>
        <w:r>
          <w:rPr>
            <w:noProof/>
            <w:webHidden/>
          </w:rPr>
          <w:t>56</w:t>
        </w:r>
        <w:r w:rsidR="002C1E23">
          <w:rPr>
            <w:noProof/>
            <w:webHidden/>
          </w:rPr>
          <w:fldChar w:fldCharType="end"/>
        </w:r>
      </w:hyperlink>
    </w:p>
    <w:p w14:paraId="4278FED9" w14:textId="2E17CCA8" w:rsidR="00E2016B" w:rsidRDefault="001B7FF7">
      <w:pPr>
        <w:pStyle w:val="TableofFigures"/>
        <w:tabs>
          <w:tab w:val="right" w:leader="dot" w:pos="8900"/>
        </w:tabs>
        <w:rPr>
          <w:rFonts w:asciiTheme="minorHAnsi" w:eastAsiaTheme="minorEastAsia" w:hAnsiTheme="minorHAnsi"/>
          <w:noProof/>
          <w:sz w:val="22"/>
        </w:rPr>
      </w:pPr>
      <w:hyperlink w:anchor="_Toc487098839" w:history="1">
        <w:r w:rsidR="00E2016B" w:rsidRPr="008C25DB">
          <w:rPr>
            <w:rStyle w:val="Hyperlink"/>
            <w:noProof/>
          </w:rPr>
          <w:t>Table 2</w:t>
        </w:r>
        <w:r w:rsidR="00E2016B" w:rsidRPr="008C25DB">
          <w:rPr>
            <w:rStyle w:val="Hyperlink"/>
            <w:noProof/>
          </w:rPr>
          <w:noBreakHyphen/>
          <w:t>4 Comparison Between WHO and NEMA  Noise Guidelines</w:t>
        </w:r>
        <w:r w:rsidR="00E2016B">
          <w:rPr>
            <w:noProof/>
            <w:webHidden/>
          </w:rPr>
          <w:tab/>
        </w:r>
        <w:r w:rsidR="002C1E23">
          <w:rPr>
            <w:noProof/>
            <w:webHidden/>
          </w:rPr>
          <w:fldChar w:fldCharType="begin"/>
        </w:r>
        <w:r w:rsidR="00E2016B">
          <w:rPr>
            <w:noProof/>
            <w:webHidden/>
          </w:rPr>
          <w:instrText xml:space="preserve"> PAGEREF _Toc487098839 \h </w:instrText>
        </w:r>
        <w:r w:rsidR="002C1E23">
          <w:rPr>
            <w:noProof/>
            <w:webHidden/>
          </w:rPr>
        </w:r>
        <w:r w:rsidR="002C1E23">
          <w:rPr>
            <w:noProof/>
            <w:webHidden/>
          </w:rPr>
          <w:fldChar w:fldCharType="separate"/>
        </w:r>
        <w:r>
          <w:rPr>
            <w:noProof/>
            <w:webHidden/>
          </w:rPr>
          <w:t>58</w:t>
        </w:r>
        <w:r w:rsidR="002C1E23">
          <w:rPr>
            <w:noProof/>
            <w:webHidden/>
          </w:rPr>
          <w:fldChar w:fldCharType="end"/>
        </w:r>
      </w:hyperlink>
    </w:p>
    <w:p w14:paraId="36D5AF16" w14:textId="0EAFCA6B" w:rsidR="00E2016B" w:rsidRDefault="001B7FF7">
      <w:pPr>
        <w:pStyle w:val="TableofFigures"/>
        <w:tabs>
          <w:tab w:val="right" w:leader="dot" w:pos="8900"/>
        </w:tabs>
        <w:rPr>
          <w:rFonts w:asciiTheme="minorHAnsi" w:eastAsiaTheme="minorEastAsia" w:hAnsiTheme="minorHAnsi"/>
          <w:noProof/>
          <w:sz w:val="22"/>
        </w:rPr>
      </w:pPr>
      <w:hyperlink w:anchor="_Toc487098840" w:history="1">
        <w:r w:rsidR="00E2016B" w:rsidRPr="008C25DB">
          <w:rPr>
            <w:rStyle w:val="Hyperlink"/>
            <w:noProof/>
          </w:rPr>
          <w:t>Table 2</w:t>
        </w:r>
        <w:r w:rsidR="00E2016B" w:rsidRPr="008C25DB">
          <w:rPr>
            <w:rStyle w:val="Hyperlink"/>
            <w:noProof/>
          </w:rPr>
          <w:noBreakHyphen/>
          <w:t>5: Analysis of potential triggers to World Bank Safeguards Policies</w:t>
        </w:r>
        <w:r w:rsidR="00E2016B">
          <w:rPr>
            <w:noProof/>
            <w:webHidden/>
          </w:rPr>
          <w:tab/>
        </w:r>
        <w:r w:rsidR="002C1E23">
          <w:rPr>
            <w:noProof/>
            <w:webHidden/>
          </w:rPr>
          <w:fldChar w:fldCharType="begin"/>
        </w:r>
        <w:r w:rsidR="00E2016B">
          <w:rPr>
            <w:noProof/>
            <w:webHidden/>
          </w:rPr>
          <w:instrText xml:space="preserve"> PAGEREF _Toc487098840 \h </w:instrText>
        </w:r>
        <w:r w:rsidR="002C1E23">
          <w:rPr>
            <w:noProof/>
            <w:webHidden/>
          </w:rPr>
        </w:r>
        <w:r w:rsidR="002C1E23">
          <w:rPr>
            <w:noProof/>
            <w:webHidden/>
          </w:rPr>
          <w:fldChar w:fldCharType="separate"/>
        </w:r>
        <w:r>
          <w:rPr>
            <w:noProof/>
            <w:webHidden/>
          </w:rPr>
          <w:t>61</w:t>
        </w:r>
        <w:r w:rsidR="002C1E23">
          <w:rPr>
            <w:noProof/>
            <w:webHidden/>
          </w:rPr>
          <w:fldChar w:fldCharType="end"/>
        </w:r>
      </w:hyperlink>
    </w:p>
    <w:p w14:paraId="3EAABA2E" w14:textId="3E5AD0D9" w:rsidR="00E2016B" w:rsidRDefault="001B7FF7">
      <w:pPr>
        <w:pStyle w:val="TableofFigures"/>
        <w:tabs>
          <w:tab w:val="right" w:leader="dot" w:pos="8900"/>
        </w:tabs>
        <w:rPr>
          <w:rFonts w:asciiTheme="minorHAnsi" w:eastAsiaTheme="minorEastAsia" w:hAnsiTheme="minorHAnsi"/>
          <w:noProof/>
          <w:sz w:val="22"/>
        </w:rPr>
      </w:pPr>
      <w:hyperlink w:anchor="_Toc487098841" w:history="1">
        <w:r w:rsidR="00E2016B" w:rsidRPr="008C25DB">
          <w:rPr>
            <w:rStyle w:val="Hyperlink"/>
            <w:noProof/>
          </w:rPr>
          <w:t>Table 3</w:t>
        </w:r>
        <w:r w:rsidR="00E2016B" w:rsidRPr="008C25DB">
          <w:rPr>
            <w:rStyle w:val="Hyperlink"/>
            <w:noProof/>
          </w:rPr>
          <w:noBreakHyphen/>
          <w:t>1: Design adaptability of Intermodal Transfer for 5 to 20 years horizon</w:t>
        </w:r>
        <w:r w:rsidR="00E2016B">
          <w:rPr>
            <w:noProof/>
            <w:webHidden/>
          </w:rPr>
          <w:tab/>
        </w:r>
        <w:r w:rsidR="002C1E23">
          <w:rPr>
            <w:noProof/>
            <w:webHidden/>
          </w:rPr>
          <w:fldChar w:fldCharType="begin"/>
        </w:r>
        <w:r w:rsidR="00E2016B">
          <w:rPr>
            <w:noProof/>
            <w:webHidden/>
          </w:rPr>
          <w:instrText xml:space="preserve"> PAGEREF _Toc487098841 \h </w:instrText>
        </w:r>
        <w:r w:rsidR="002C1E23">
          <w:rPr>
            <w:noProof/>
            <w:webHidden/>
          </w:rPr>
        </w:r>
        <w:r w:rsidR="002C1E23">
          <w:rPr>
            <w:noProof/>
            <w:webHidden/>
          </w:rPr>
          <w:fldChar w:fldCharType="separate"/>
        </w:r>
        <w:r>
          <w:rPr>
            <w:noProof/>
            <w:webHidden/>
          </w:rPr>
          <w:t>69</w:t>
        </w:r>
        <w:r w:rsidR="002C1E23">
          <w:rPr>
            <w:noProof/>
            <w:webHidden/>
          </w:rPr>
          <w:fldChar w:fldCharType="end"/>
        </w:r>
      </w:hyperlink>
    </w:p>
    <w:p w14:paraId="36B552B9" w14:textId="697876E0" w:rsidR="00E2016B" w:rsidRDefault="001B7FF7">
      <w:pPr>
        <w:pStyle w:val="TableofFigures"/>
        <w:tabs>
          <w:tab w:val="right" w:leader="dot" w:pos="8900"/>
        </w:tabs>
        <w:rPr>
          <w:rFonts w:asciiTheme="minorHAnsi" w:eastAsiaTheme="minorEastAsia" w:hAnsiTheme="minorHAnsi"/>
          <w:noProof/>
          <w:sz w:val="22"/>
        </w:rPr>
      </w:pPr>
      <w:hyperlink w:anchor="_Toc487098842" w:history="1">
        <w:r w:rsidR="00E2016B" w:rsidRPr="008C25DB">
          <w:rPr>
            <w:rStyle w:val="Hyperlink"/>
            <w:noProof/>
          </w:rPr>
          <w:t>Table 3</w:t>
        </w:r>
        <w:r w:rsidR="00E2016B" w:rsidRPr="008C25DB">
          <w:rPr>
            <w:rStyle w:val="Hyperlink"/>
            <w:noProof/>
          </w:rPr>
          <w:noBreakHyphen/>
          <w:t>2: BoQ Summary</w:t>
        </w:r>
        <w:r w:rsidR="00E2016B">
          <w:rPr>
            <w:noProof/>
            <w:webHidden/>
          </w:rPr>
          <w:tab/>
        </w:r>
        <w:r w:rsidR="002C1E23">
          <w:rPr>
            <w:noProof/>
            <w:webHidden/>
          </w:rPr>
          <w:fldChar w:fldCharType="begin"/>
        </w:r>
        <w:r w:rsidR="00E2016B">
          <w:rPr>
            <w:noProof/>
            <w:webHidden/>
          </w:rPr>
          <w:instrText xml:space="preserve"> PAGEREF _Toc487098842 \h </w:instrText>
        </w:r>
        <w:r w:rsidR="002C1E23">
          <w:rPr>
            <w:noProof/>
            <w:webHidden/>
          </w:rPr>
        </w:r>
        <w:r w:rsidR="002C1E23">
          <w:rPr>
            <w:noProof/>
            <w:webHidden/>
          </w:rPr>
          <w:fldChar w:fldCharType="separate"/>
        </w:r>
        <w:r>
          <w:rPr>
            <w:noProof/>
            <w:webHidden/>
          </w:rPr>
          <w:t>74</w:t>
        </w:r>
        <w:r w:rsidR="002C1E23">
          <w:rPr>
            <w:noProof/>
            <w:webHidden/>
          </w:rPr>
          <w:fldChar w:fldCharType="end"/>
        </w:r>
      </w:hyperlink>
    </w:p>
    <w:p w14:paraId="65335F24" w14:textId="2B46A976" w:rsidR="00E2016B" w:rsidRDefault="001B7FF7">
      <w:pPr>
        <w:pStyle w:val="TableofFigures"/>
        <w:tabs>
          <w:tab w:val="right" w:leader="dot" w:pos="8900"/>
        </w:tabs>
        <w:rPr>
          <w:rFonts w:asciiTheme="minorHAnsi" w:eastAsiaTheme="minorEastAsia" w:hAnsiTheme="minorHAnsi"/>
          <w:noProof/>
          <w:sz w:val="22"/>
        </w:rPr>
      </w:pPr>
      <w:hyperlink w:anchor="_Toc487098843" w:history="1">
        <w:r w:rsidR="00E2016B" w:rsidRPr="008C25DB">
          <w:rPr>
            <w:rStyle w:val="Hyperlink"/>
            <w:noProof/>
          </w:rPr>
          <w:t>Table 9</w:t>
        </w:r>
        <w:r w:rsidR="00E2016B" w:rsidRPr="008C25DB">
          <w:rPr>
            <w:rStyle w:val="Hyperlink"/>
            <w:noProof/>
          </w:rPr>
          <w:noBreakHyphen/>
          <w:t>1: Environmental management and Monitoring Plan</w:t>
        </w:r>
        <w:r w:rsidR="00E2016B">
          <w:rPr>
            <w:noProof/>
            <w:webHidden/>
          </w:rPr>
          <w:tab/>
        </w:r>
        <w:r w:rsidR="002C1E23">
          <w:rPr>
            <w:noProof/>
            <w:webHidden/>
          </w:rPr>
          <w:fldChar w:fldCharType="begin"/>
        </w:r>
        <w:r w:rsidR="00E2016B">
          <w:rPr>
            <w:noProof/>
            <w:webHidden/>
          </w:rPr>
          <w:instrText xml:space="preserve"> PAGEREF _Toc487098843 \h </w:instrText>
        </w:r>
        <w:r w:rsidR="002C1E23">
          <w:rPr>
            <w:noProof/>
            <w:webHidden/>
          </w:rPr>
        </w:r>
        <w:r w:rsidR="002C1E23">
          <w:rPr>
            <w:noProof/>
            <w:webHidden/>
          </w:rPr>
          <w:fldChar w:fldCharType="separate"/>
        </w:r>
        <w:r>
          <w:rPr>
            <w:noProof/>
            <w:webHidden/>
          </w:rPr>
          <w:t>103</w:t>
        </w:r>
        <w:r w:rsidR="002C1E23">
          <w:rPr>
            <w:noProof/>
            <w:webHidden/>
          </w:rPr>
          <w:fldChar w:fldCharType="end"/>
        </w:r>
      </w:hyperlink>
    </w:p>
    <w:p w14:paraId="7ED5E368" w14:textId="77777777" w:rsidR="00F32AF2" w:rsidRDefault="002C1E23">
      <w:pPr>
        <w:spacing w:before="0" w:after="160" w:line="259" w:lineRule="auto"/>
        <w:jc w:val="left"/>
        <w:rPr>
          <w:rFonts w:eastAsia="Calibri" w:cstheme="majorBidi"/>
          <w:b/>
          <w:color w:val="323E4F" w:themeColor="text2" w:themeShade="BF"/>
          <w:spacing w:val="5"/>
          <w:kern w:val="28"/>
          <w:szCs w:val="52"/>
        </w:rPr>
      </w:pPr>
      <w:r>
        <w:rPr>
          <w:rFonts w:eastAsia="Calibri" w:cstheme="majorBidi"/>
          <w:b/>
          <w:color w:val="323E4F" w:themeColor="text2" w:themeShade="BF"/>
          <w:spacing w:val="5"/>
          <w:kern w:val="28"/>
          <w:szCs w:val="52"/>
        </w:rPr>
        <w:fldChar w:fldCharType="end"/>
      </w:r>
    </w:p>
    <w:p w14:paraId="6E820C3B" w14:textId="77777777" w:rsidR="00F32AF2" w:rsidRPr="00792EE7" w:rsidRDefault="006E1BBF" w:rsidP="00792EE7">
      <w:pPr>
        <w:pStyle w:val="Title"/>
        <w:pBdr>
          <w:bottom w:val="single" w:sz="8" w:space="4" w:color="FF6600"/>
        </w:pBdr>
        <w:tabs>
          <w:tab w:val="clear" w:pos="450"/>
          <w:tab w:val="clear" w:pos="4455"/>
          <w:tab w:val="left" w:pos="3405"/>
          <w:tab w:val="center" w:pos="4154"/>
        </w:tabs>
        <w:spacing w:before="120"/>
        <w:outlineLvl w:val="0"/>
        <w:rPr>
          <w:color w:val="323E4F"/>
        </w:rPr>
      </w:pPr>
      <w:bookmarkStart w:id="7" w:name="_Toc487098708"/>
      <w:r w:rsidRPr="00792EE7">
        <w:rPr>
          <w:color w:val="323E4F"/>
        </w:rPr>
        <w:t>LIST OF FIGURES</w:t>
      </w:r>
      <w:bookmarkEnd w:id="7"/>
    </w:p>
    <w:p w14:paraId="7C28C07A" w14:textId="34904566" w:rsidR="00740008" w:rsidRDefault="002C1E23">
      <w:pPr>
        <w:pStyle w:val="TableofFigures"/>
        <w:tabs>
          <w:tab w:val="right" w:leader="dot" w:pos="8900"/>
        </w:tabs>
        <w:rPr>
          <w:rFonts w:asciiTheme="minorHAnsi" w:eastAsiaTheme="minorEastAsia" w:hAnsiTheme="minorHAnsi"/>
          <w:noProof/>
          <w:sz w:val="22"/>
        </w:rPr>
      </w:pPr>
      <w:r>
        <w:rPr>
          <w:rFonts w:eastAsia="Calibri" w:cstheme="majorBidi"/>
          <w:b/>
          <w:color w:val="323E4F" w:themeColor="text2" w:themeShade="BF"/>
          <w:spacing w:val="5"/>
          <w:kern w:val="28"/>
          <w:szCs w:val="52"/>
        </w:rPr>
        <w:fldChar w:fldCharType="begin"/>
      </w:r>
      <w:r w:rsidR="00F32AF2">
        <w:rPr>
          <w:rFonts w:eastAsia="Calibri" w:cstheme="majorBidi"/>
          <w:b/>
          <w:color w:val="323E4F" w:themeColor="text2" w:themeShade="BF"/>
          <w:spacing w:val="5"/>
          <w:kern w:val="28"/>
          <w:szCs w:val="52"/>
        </w:rPr>
        <w:instrText xml:space="preserve"> TOC \h \z \c "Figure" </w:instrText>
      </w:r>
      <w:r>
        <w:rPr>
          <w:rFonts w:eastAsia="Calibri" w:cstheme="majorBidi"/>
          <w:b/>
          <w:color w:val="323E4F" w:themeColor="text2" w:themeShade="BF"/>
          <w:spacing w:val="5"/>
          <w:kern w:val="28"/>
          <w:szCs w:val="52"/>
        </w:rPr>
        <w:fldChar w:fldCharType="separate"/>
      </w:r>
      <w:hyperlink w:anchor="_Toc493176170" w:history="1">
        <w:r w:rsidR="00740008" w:rsidRPr="00974A67">
          <w:rPr>
            <w:rStyle w:val="Hyperlink"/>
            <w:noProof/>
          </w:rPr>
          <w:t>Figure 3</w:t>
        </w:r>
        <w:r w:rsidR="00740008" w:rsidRPr="00974A67">
          <w:rPr>
            <w:rStyle w:val="Hyperlink"/>
            <w:noProof/>
          </w:rPr>
          <w:noBreakHyphen/>
          <w:t xml:space="preserve">1: </w:t>
        </w:r>
        <w:r w:rsidR="00740008" w:rsidRPr="00974A67">
          <w:rPr>
            <w:rStyle w:val="Hyperlink"/>
            <w:noProof/>
            <w:bdr w:val="none" w:sz="0" w:space="0" w:color="auto" w:frame="1"/>
            <w:lang w:eastAsia="en-GB"/>
          </w:rPr>
          <w:t>Map of Embakasi area showing location of the Embakasi Village Railway Halt (</w:t>
        </w:r>
        <w:r w:rsidR="00740008" w:rsidRPr="00974A67">
          <w:rPr>
            <w:rStyle w:val="Hyperlink"/>
            <w:noProof/>
          </w:rPr>
          <w:t>Source: Google Earth 2016)</w:t>
        </w:r>
        <w:r w:rsidR="00740008">
          <w:rPr>
            <w:noProof/>
            <w:webHidden/>
          </w:rPr>
          <w:tab/>
        </w:r>
        <w:r w:rsidR="00740008">
          <w:rPr>
            <w:noProof/>
            <w:webHidden/>
          </w:rPr>
          <w:fldChar w:fldCharType="begin"/>
        </w:r>
        <w:r w:rsidR="00740008">
          <w:rPr>
            <w:noProof/>
            <w:webHidden/>
          </w:rPr>
          <w:instrText xml:space="preserve"> PAGEREF _Toc493176170 \h </w:instrText>
        </w:r>
        <w:r w:rsidR="00740008">
          <w:rPr>
            <w:noProof/>
            <w:webHidden/>
          </w:rPr>
        </w:r>
        <w:r w:rsidR="00740008">
          <w:rPr>
            <w:noProof/>
            <w:webHidden/>
          </w:rPr>
          <w:fldChar w:fldCharType="separate"/>
        </w:r>
        <w:r w:rsidR="001B7FF7">
          <w:rPr>
            <w:noProof/>
            <w:webHidden/>
          </w:rPr>
          <w:t>65</w:t>
        </w:r>
        <w:r w:rsidR="00740008">
          <w:rPr>
            <w:noProof/>
            <w:webHidden/>
          </w:rPr>
          <w:fldChar w:fldCharType="end"/>
        </w:r>
      </w:hyperlink>
    </w:p>
    <w:p w14:paraId="426D0706" w14:textId="64826BAC" w:rsidR="00740008" w:rsidRDefault="001B7FF7">
      <w:pPr>
        <w:pStyle w:val="TableofFigures"/>
        <w:tabs>
          <w:tab w:val="right" w:leader="dot" w:pos="8900"/>
        </w:tabs>
        <w:rPr>
          <w:rFonts w:asciiTheme="minorHAnsi" w:eastAsiaTheme="minorEastAsia" w:hAnsiTheme="minorHAnsi"/>
          <w:noProof/>
          <w:sz w:val="22"/>
        </w:rPr>
      </w:pPr>
      <w:hyperlink w:anchor="_Toc493176171" w:history="1">
        <w:r w:rsidR="00740008" w:rsidRPr="00974A67">
          <w:rPr>
            <w:rStyle w:val="Hyperlink"/>
            <w:noProof/>
          </w:rPr>
          <w:t>Figure 3</w:t>
        </w:r>
        <w:r w:rsidR="00740008" w:rsidRPr="00974A67">
          <w:rPr>
            <w:rStyle w:val="Hyperlink"/>
            <w:noProof/>
          </w:rPr>
          <w:noBreakHyphen/>
          <w:t>2: Proposed Project Area Coverage</w:t>
        </w:r>
        <w:r w:rsidR="00740008">
          <w:rPr>
            <w:noProof/>
            <w:webHidden/>
          </w:rPr>
          <w:tab/>
        </w:r>
        <w:r w:rsidR="00740008">
          <w:rPr>
            <w:noProof/>
            <w:webHidden/>
          </w:rPr>
          <w:fldChar w:fldCharType="begin"/>
        </w:r>
        <w:r w:rsidR="00740008">
          <w:rPr>
            <w:noProof/>
            <w:webHidden/>
          </w:rPr>
          <w:instrText xml:space="preserve"> PAGEREF _Toc493176171 \h </w:instrText>
        </w:r>
        <w:r w:rsidR="00740008">
          <w:rPr>
            <w:noProof/>
            <w:webHidden/>
          </w:rPr>
        </w:r>
        <w:r w:rsidR="00740008">
          <w:rPr>
            <w:noProof/>
            <w:webHidden/>
          </w:rPr>
          <w:fldChar w:fldCharType="separate"/>
        </w:r>
        <w:r>
          <w:rPr>
            <w:noProof/>
            <w:webHidden/>
          </w:rPr>
          <w:t>66</w:t>
        </w:r>
        <w:r w:rsidR="00740008">
          <w:rPr>
            <w:noProof/>
            <w:webHidden/>
          </w:rPr>
          <w:fldChar w:fldCharType="end"/>
        </w:r>
      </w:hyperlink>
    </w:p>
    <w:p w14:paraId="6BB35103" w14:textId="3F1AC43C" w:rsidR="00740008" w:rsidRDefault="001B7FF7">
      <w:pPr>
        <w:pStyle w:val="TableofFigures"/>
        <w:tabs>
          <w:tab w:val="right" w:leader="dot" w:pos="8900"/>
        </w:tabs>
        <w:rPr>
          <w:rFonts w:asciiTheme="minorHAnsi" w:eastAsiaTheme="minorEastAsia" w:hAnsiTheme="minorHAnsi"/>
          <w:noProof/>
          <w:sz w:val="22"/>
        </w:rPr>
      </w:pPr>
      <w:hyperlink w:anchor="_Toc493176172" w:history="1">
        <w:r w:rsidR="00740008" w:rsidRPr="00974A67">
          <w:rPr>
            <w:rStyle w:val="Hyperlink"/>
            <w:noProof/>
          </w:rPr>
          <w:t>Figure 3</w:t>
        </w:r>
        <w:r w:rsidR="00740008" w:rsidRPr="00974A67">
          <w:rPr>
            <w:rStyle w:val="Hyperlink"/>
            <w:noProof/>
          </w:rPr>
          <w:noBreakHyphen/>
          <w:t>3: Concept design, Intermodal Area for Proposed Embakasi CRS</w:t>
        </w:r>
        <w:r w:rsidR="00740008">
          <w:rPr>
            <w:noProof/>
            <w:webHidden/>
          </w:rPr>
          <w:tab/>
        </w:r>
        <w:r w:rsidR="00740008">
          <w:rPr>
            <w:noProof/>
            <w:webHidden/>
          </w:rPr>
          <w:fldChar w:fldCharType="begin"/>
        </w:r>
        <w:r w:rsidR="00740008">
          <w:rPr>
            <w:noProof/>
            <w:webHidden/>
          </w:rPr>
          <w:instrText xml:space="preserve"> PAGEREF _Toc493176172 \h </w:instrText>
        </w:r>
        <w:r w:rsidR="00740008">
          <w:rPr>
            <w:noProof/>
            <w:webHidden/>
          </w:rPr>
        </w:r>
        <w:r w:rsidR="00740008">
          <w:rPr>
            <w:noProof/>
            <w:webHidden/>
          </w:rPr>
          <w:fldChar w:fldCharType="separate"/>
        </w:r>
        <w:r>
          <w:rPr>
            <w:noProof/>
            <w:webHidden/>
          </w:rPr>
          <w:t>68</w:t>
        </w:r>
        <w:r w:rsidR="00740008">
          <w:rPr>
            <w:noProof/>
            <w:webHidden/>
          </w:rPr>
          <w:fldChar w:fldCharType="end"/>
        </w:r>
      </w:hyperlink>
    </w:p>
    <w:p w14:paraId="5937C624" w14:textId="3A43430F" w:rsidR="00740008" w:rsidRDefault="001B7FF7">
      <w:pPr>
        <w:pStyle w:val="TableofFigures"/>
        <w:tabs>
          <w:tab w:val="right" w:leader="dot" w:pos="8900"/>
        </w:tabs>
        <w:rPr>
          <w:rFonts w:asciiTheme="minorHAnsi" w:eastAsiaTheme="minorEastAsia" w:hAnsiTheme="minorHAnsi"/>
          <w:noProof/>
          <w:sz w:val="22"/>
        </w:rPr>
      </w:pPr>
      <w:hyperlink w:anchor="_Toc493176173" w:history="1">
        <w:r w:rsidR="00740008" w:rsidRPr="00974A67">
          <w:rPr>
            <w:rStyle w:val="Hyperlink"/>
            <w:noProof/>
          </w:rPr>
          <w:t>Figure 4</w:t>
        </w:r>
        <w:r w:rsidR="00740008" w:rsidRPr="00974A67">
          <w:rPr>
            <w:rStyle w:val="Hyperlink"/>
            <w:noProof/>
          </w:rPr>
          <w:noBreakHyphen/>
          <w:t xml:space="preserve">1; Average Rainfall for Embakasi Town, </w:t>
        </w:r>
        <w:r w:rsidR="00740008" w:rsidRPr="00974A67">
          <w:rPr>
            <w:rStyle w:val="Hyperlink"/>
            <w:noProof/>
            <w:shd w:val="clear" w:color="auto" w:fill="FFFFFF"/>
          </w:rPr>
          <w:t>The data for chart above is taken from year 2010 to 2016</w:t>
        </w:r>
        <w:r w:rsidR="00740008">
          <w:rPr>
            <w:noProof/>
            <w:webHidden/>
          </w:rPr>
          <w:tab/>
        </w:r>
        <w:r w:rsidR="00740008">
          <w:rPr>
            <w:noProof/>
            <w:webHidden/>
          </w:rPr>
          <w:fldChar w:fldCharType="begin"/>
        </w:r>
        <w:r w:rsidR="00740008">
          <w:rPr>
            <w:noProof/>
            <w:webHidden/>
          </w:rPr>
          <w:instrText xml:space="preserve"> PAGEREF _Toc493176173 \h </w:instrText>
        </w:r>
        <w:r w:rsidR="00740008">
          <w:rPr>
            <w:noProof/>
            <w:webHidden/>
          </w:rPr>
        </w:r>
        <w:r w:rsidR="00740008">
          <w:rPr>
            <w:noProof/>
            <w:webHidden/>
          </w:rPr>
          <w:fldChar w:fldCharType="separate"/>
        </w:r>
        <w:r>
          <w:rPr>
            <w:noProof/>
            <w:webHidden/>
          </w:rPr>
          <w:t>77</w:t>
        </w:r>
        <w:r w:rsidR="00740008">
          <w:rPr>
            <w:noProof/>
            <w:webHidden/>
          </w:rPr>
          <w:fldChar w:fldCharType="end"/>
        </w:r>
      </w:hyperlink>
    </w:p>
    <w:p w14:paraId="4BB93C34" w14:textId="13345124" w:rsidR="00740008" w:rsidRDefault="001B7FF7">
      <w:pPr>
        <w:pStyle w:val="TableofFigures"/>
        <w:tabs>
          <w:tab w:val="right" w:leader="dot" w:pos="8900"/>
        </w:tabs>
        <w:rPr>
          <w:rFonts w:asciiTheme="minorHAnsi" w:eastAsiaTheme="minorEastAsia" w:hAnsiTheme="minorHAnsi"/>
          <w:noProof/>
          <w:sz w:val="22"/>
        </w:rPr>
      </w:pPr>
      <w:hyperlink w:anchor="_Toc493176174" w:history="1">
        <w:r w:rsidR="00740008" w:rsidRPr="00974A67">
          <w:rPr>
            <w:rStyle w:val="Hyperlink"/>
            <w:noProof/>
          </w:rPr>
          <w:t>Figure 4</w:t>
        </w:r>
        <w:r w:rsidR="00740008" w:rsidRPr="00974A67">
          <w:rPr>
            <w:rStyle w:val="Hyperlink"/>
            <w:noProof/>
          </w:rPr>
          <w:noBreakHyphen/>
          <w:t xml:space="preserve">2; Average Temperature Range for Embakasi Town, </w:t>
        </w:r>
        <w:r w:rsidR="00740008" w:rsidRPr="00974A67">
          <w:rPr>
            <w:rStyle w:val="Hyperlink"/>
            <w:noProof/>
            <w:shd w:val="clear" w:color="auto" w:fill="FFFFFF"/>
          </w:rPr>
          <w:t>The data for chart above is taken from year 2010 to 2016</w:t>
        </w:r>
        <w:r w:rsidR="00740008">
          <w:rPr>
            <w:noProof/>
            <w:webHidden/>
          </w:rPr>
          <w:tab/>
        </w:r>
        <w:r w:rsidR="00740008">
          <w:rPr>
            <w:noProof/>
            <w:webHidden/>
          </w:rPr>
          <w:fldChar w:fldCharType="begin"/>
        </w:r>
        <w:r w:rsidR="00740008">
          <w:rPr>
            <w:noProof/>
            <w:webHidden/>
          </w:rPr>
          <w:instrText xml:space="preserve"> PAGEREF _Toc493176174 \h </w:instrText>
        </w:r>
        <w:r w:rsidR="00740008">
          <w:rPr>
            <w:noProof/>
            <w:webHidden/>
          </w:rPr>
        </w:r>
        <w:r w:rsidR="00740008">
          <w:rPr>
            <w:noProof/>
            <w:webHidden/>
          </w:rPr>
          <w:fldChar w:fldCharType="separate"/>
        </w:r>
        <w:r>
          <w:rPr>
            <w:noProof/>
            <w:webHidden/>
          </w:rPr>
          <w:t>78</w:t>
        </w:r>
        <w:r w:rsidR="00740008">
          <w:rPr>
            <w:noProof/>
            <w:webHidden/>
          </w:rPr>
          <w:fldChar w:fldCharType="end"/>
        </w:r>
      </w:hyperlink>
    </w:p>
    <w:p w14:paraId="1C476AAA" w14:textId="43B243EC" w:rsidR="00740008" w:rsidRDefault="001B7FF7">
      <w:pPr>
        <w:pStyle w:val="TableofFigures"/>
        <w:tabs>
          <w:tab w:val="right" w:leader="dot" w:pos="8900"/>
        </w:tabs>
        <w:rPr>
          <w:rFonts w:asciiTheme="minorHAnsi" w:eastAsiaTheme="minorEastAsia" w:hAnsiTheme="minorHAnsi"/>
          <w:noProof/>
          <w:sz w:val="22"/>
        </w:rPr>
      </w:pPr>
      <w:hyperlink w:anchor="_Toc493176175" w:history="1">
        <w:r w:rsidR="00740008" w:rsidRPr="00974A67">
          <w:rPr>
            <w:rStyle w:val="Hyperlink"/>
            <w:noProof/>
          </w:rPr>
          <w:t>Figure 4</w:t>
        </w:r>
        <w:r w:rsidR="00740008" w:rsidRPr="00974A67">
          <w:rPr>
            <w:rStyle w:val="Hyperlink"/>
            <w:noProof/>
          </w:rPr>
          <w:noBreakHyphen/>
          <w:t>3 Elevation of Embakasi at 1633</w:t>
        </w:r>
        <w:r w:rsidR="00740008">
          <w:rPr>
            <w:noProof/>
            <w:webHidden/>
          </w:rPr>
          <w:tab/>
        </w:r>
        <w:r w:rsidR="00740008">
          <w:rPr>
            <w:noProof/>
            <w:webHidden/>
          </w:rPr>
          <w:fldChar w:fldCharType="begin"/>
        </w:r>
        <w:r w:rsidR="00740008">
          <w:rPr>
            <w:noProof/>
            <w:webHidden/>
          </w:rPr>
          <w:instrText xml:space="preserve"> PAGEREF _Toc493176175 \h </w:instrText>
        </w:r>
        <w:r w:rsidR="00740008">
          <w:rPr>
            <w:noProof/>
            <w:webHidden/>
          </w:rPr>
        </w:r>
        <w:r w:rsidR="00740008">
          <w:rPr>
            <w:noProof/>
            <w:webHidden/>
          </w:rPr>
          <w:fldChar w:fldCharType="separate"/>
        </w:r>
        <w:r>
          <w:rPr>
            <w:noProof/>
            <w:webHidden/>
          </w:rPr>
          <w:t>79</w:t>
        </w:r>
        <w:r w:rsidR="00740008">
          <w:rPr>
            <w:noProof/>
            <w:webHidden/>
          </w:rPr>
          <w:fldChar w:fldCharType="end"/>
        </w:r>
      </w:hyperlink>
    </w:p>
    <w:p w14:paraId="7AD3B214" w14:textId="61A9214F" w:rsidR="00740008" w:rsidRDefault="001B7FF7">
      <w:pPr>
        <w:pStyle w:val="TableofFigures"/>
        <w:tabs>
          <w:tab w:val="right" w:leader="dot" w:pos="8900"/>
        </w:tabs>
        <w:rPr>
          <w:rFonts w:asciiTheme="minorHAnsi" w:eastAsiaTheme="minorEastAsia" w:hAnsiTheme="minorHAnsi"/>
          <w:noProof/>
          <w:sz w:val="22"/>
        </w:rPr>
      </w:pPr>
      <w:hyperlink w:anchor="_Toc493176176" w:history="1">
        <w:r w:rsidR="00740008" w:rsidRPr="00974A67">
          <w:rPr>
            <w:rStyle w:val="Hyperlink"/>
            <w:noProof/>
          </w:rPr>
          <w:t>Figure 4</w:t>
        </w:r>
        <w:r w:rsidR="00740008" w:rsidRPr="00974A67">
          <w:rPr>
            <w:rStyle w:val="Hyperlink"/>
            <w:noProof/>
          </w:rPr>
          <w:noBreakHyphen/>
          <w:t>4: Typical flats around the project area</w:t>
        </w:r>
        <w:r w:rsidR="00740008">
          <w:rPr>
            <w:noProof/>
            <w:webHidden/>
          </w:rPr>
          <w:tab/>
        </w:r>
        <w:r w:rsidR="00740008">
          <w:rPr>
            <w:noProof/>
            <w:webHidden/>
          </w:rPr>
          <w:fldChar w:fldCharType="begin"/>
        </w:r>
        <w:r w:rsidR="00740008">
          <w:rPr>
            <w:noProof/>
            <w:webHidden/>
          </w:rPr>
          <w:instrText xml:space="preserve"> PAGEREF _Toc493176176 \h </w:instrText>
        </w:r>
        <w:r w:rsidR="00740008">
          <w:rPr>
            <w:noProof/>
            <w:webHidden/>
          </w:rPr>
        </w:r>
        <w:r w:rsidR="00740008">
          <w:rPr>
            <w:noProof/>
            <w:webHidden/>
          </w:rPr>
          <w:fldChar w:fldCharType="separate"/>
        </w:r>
        <w:r>
          <w:rPr>
            <w:noProof/>
            <w:webHidden/>
          </w:rPr>
          <w:t>82</w:t>
        </w:r>
        <w:r w:rsidR="00740008">
          <w:rPr>
            <w:noProof/>
            <w:webHidden/>
          </w:rPr>
          <w:fldChar w:fldCharType="end"/>
        </w:r>
      </w:hyperlink>
    </w:p>
    <w:p w14:paraId="3FFEE1B1" w14:textId="2188120A" w:rsidR="00E26431" w:rsidRDefault="002C1E23">
      <w:pPr>
        <w:spacing w:before="0" w:after="160" w:line="259" w:lineRule="auto"/>
        <w:jc w:val="left"/>
        <w:rPr>
          <w:rFonts w:eastAsia="Calibri" w:cstheme="majorBidi"/>
          <w:b/>
          <w:color w:val="323E4F" w:themeColor="text2" w:themeShade="BF"/>
          <w:spacing w:val="5"/>
          <w:kern w:val="28"/>
          <w:szCs w:val="52"/>
        </w:rPr>
      </w:pPr>
      <w:r>
        <w:rPr>
          <w:rFonts w:eastAsia="Calibri" w:cstheme="majorBidi"/>
          <w:b/>
          <w:color w:val="323E4F" w:themeColor="text2" w:themeShade="BF"/>
          <w:spacing w:val="5"/>
          <w:kern w:val="28"/>
          <w:szCs w:val="52"/>
        </w:rPr>
        <w:fldChar w:fldCharType="end"/>
      </w:r>
    </w:p>
    <w:p w14:paraId="30250A69" w14:textId="77777777" w:rsidR="00F32AF2" w:rsidRPr="00C11EB0" w:rsidRDefault="006E1BBF" w:rsidP="00C11EB0">
      <w:pPr>
        <w:pStyle w:val="Title"/>
        <w:pBdr>
          <w:bottom w:val="single" w:sz="8" w:space="4" w:color="FF6600"/>
        </w:pBdr>
        <w:tabs>
          <w:tab w:val="clear" w:pos="450"/>
          <w:tab w:val="clear" w:pos="4455"/>
          <w:tab w:val="left" w:pos="3405"/>
          <w:tab w:val="center" w:pos="4154"/>
        </w:tabs>
        <w:spacing w:before="120"/>
        <w:outlineLvl w:val="0"/>
        <w:rPr>
          <w:color w:val="323E4F"/>
        </w:rPr>
      </w:pPr>
      <w:bookmarkStart w:id="8" w:name="_Toc487098709"/>
      <w:r w:rsidRPr="00C11EB0">
        <w:rPr>
          <w:color w:val="323E4F"/>
        </w:rPr>
        <w:t>LIST OF ANNEXES</w:t>
      </w:r>
      <w:bookmarkEnd w:id="8"/>
    </w:p>
    <w:p w14:paraId="180D3716" w14:textId="4827AFE2" w:rsidR="00E2016B" w:rsidRDefault="002C1E23">
      <w:pPr>
        <w:pStyle w:val="TableofFigures"/>
        <w:tabs>
          <w:tab w:val="right" w:leader="dot" w:pos="8900"/>
        </w:tabs>
        <w:rPr>
          <w:rFonts w:asciiTheme="minorHAnsi" w:eastAsiaTheme="minorEastAsia" w:hAnsiTheme="minorHAnsi"/>
          <w:noProof/>
          <w:sz w:val="22"/>
        </w:rPr>
      </w:pPr>
      <w:r>
        <w:rPr>
          <w:rFonts w:eastAsia="Calibri" w:cstheme="majorBidi"/>
          <w:b/>
          <w:color w:val="323E4F" w:themeColor="text2" w:themeShade="BF"/>
          <w:spacing w:val="5"/>
          <w:kern w:val="28"/>
          <w:szCs w:val="52"/>
        </w:rPr>
        <w:fldChar w:fldCharType="begin"/>
      </w:r>
      <w:r w:rsidR="00C11EB0">
        <w:rPr>
          <w:rFonts w:eastAsia="Calibri" w:cstheme="majorBidi"/>
          <w:b/>
          <w:color w:val="323E4F" w:themeColor="text2" w:themeShade="BF"/>
          <w:spacing w:val="5"/>
          <w:kern w:val="28"/>
          <w:szCs w:val="52"/>
        </w:rPr>
        <w:instrText xml:space="preserve"> TOC \h \z \c "Annex" </w:instrText>
      </w:r>
      <w:r>
        <w:rPr>
          <w:rFonts w:eastAsia="Calibri" w:cstheme="majorBidi"/>
          <w:b/>
          <w:color w:val="323E4F" w:themeColor="text2" w:themeShade="BF"/>
          <w:spacing w:val="5"/>
          <w:kern w:val="28"/>
          <w:szCs w:val="52"/>
        </w:rPr>
        <w:fldChar w:fldCharType="separate"/>
      </w:r>
      <w:hyperlink w:anchor="_Toc487098852" w:history="1">
        <w:r w:rsidR="00E2016B" w:rsidRPr="00CC1E95">
          <w:rPr>
            <w:rStyle w:val="Hyperlink"/>
            <w:noProof/>
          </w:rPr>
          <w:t>Annex 1:</w:t>
        </w:r>
        <w:r w:rsidR="00E2016B" w:rsidRPr="00CC1E95">
          <w:rPr>
            <w:rStyle w:val="Hyperlink"/>
            <w:rFonts w:cs="Arial"/>
            <w:noProof/>
            <w:u w:color="70AD47" w:themeColor="accent6"/>
          </w:rPr>
          <w:t xml:space="preserve"> Photographs illustrating current status of the project site</w:t>
        </w:r>
        <w:r w:rsidR="00E2016B">
          <w:rPr>
            <w:noProof/>
            <w:webHidden/>
          </w:rPr>
          <w:tab/>
        </w:r>
        <w:r>
          <w:rPr>
            <w:noProof/>
            <w:webHidden/>
          </w:rPr>
          <w:fldChar w:fldCharType="begin"/>
        </w:r>
        <w:r w:rsidR="00E2016B">
          <w:rPr>
            <w:noProof/>
            <w:webHidden/>
          </w:rPr>
          <w:instrText xml:space="preserve"> PAGEREF _Toc487098852 \h </w:instrText>
        </w:r>
        <w:r>
          <w:rPr>
            <w:noProof/>
            <w:webHidden/>
          </w:rPr>
        </w:r>
        <w:r>
          <w:rPr>
            <w:noProof/>
            <w:webHidden/>
          </w:rPr>
          <w:fldChar w:fldCharType="separate"/>
        </w:r>
        <w:r w:rsidR="001B7FF7">
          <w:rPr>
            <w:noProof/>
            <w:webHidden/>
          </w:rPr>
          <w:t>127</w:t>
        </w:r>
        <w:r>
          <w:rPr>
            <w:noProof/>
            <w:webHidden/>
          </w:rPr>
          <w:fldChar w:fldCharType="end"/>
        </w:r>
      </w:hyperlink>
    </w:p>
    <w:p w14:paraId="4E0711C5" w14:textId="6C3F0D49" w:rsidR="00E2016B" w:rsidRDefault="001B7FF7">
      <w:pPr>
        <w:pStyle w:val="TableofFigures"/>
        <w:tabs>
          <w:tab w:val="right" w:leader="dot" w:pos="8900"/>
        </w:tabs>
        <w:rPr>
          <w:rFonts w:asciiTheme="minorHAnsi" w:eastAsiaTheme="minorEastAsia" w:hAnsiTheme="minorHAnsi"/>
          <w:noProof/>
          <w:sz w:val="22"/>
        </w:rPr>
      </w:pPr>
      <w:hyperlink w:anchor="_Toc487098853" w:history="1">
        <w:r w:rsidR="00E2016B" w:rsidRPr="00CC1E95">
          <w:rPr>
            <w:rStyle w:val="Hyperlink"/>
            <w:noProof/>
          </w:rPr>
          <w:t>Annex 2</w:t>
        </w:r>
        <w:r w:rsidR="00E2016B" w:rsidRPr="00CC1E95">
          <w:rPr>
            <w:rStyle w:val="Hyperlink"/>
            <w:rFonts w:cs="Arial"/>
            <w:noProof/>
            <w:u w:color="70AD47" w:themeColor="accent6"/>
          </w:rPr>
          <w:t>: SITE LAYOUTS</w:t>
        </w:r>
        <w:r w:rsidR="00E2016B">
          <w:rPr>
            <w:noProof/>
            <w:webHidden/>
          </w:rPr>
          <w:tab/>
        </w:r>
        <w:r w:rsidR="002C1E23">
          <w:rPr>
            <w:noProof/>
            <w:webHidden/>
          </w:rPr>
          <w:fldChar w:fldCharType="begin"/>
        </w:r>
        <w:r w:rsidR="00E2016B">
          <w:rPr>
            <w:noProof/>
            <w:webHidden/>
          </w:rPr>
          <w:instrText xml:space="preserve"> PAGEREF _Toc487098853 \h </w:instrText>
        </w:r>
        <w:r w:rsidR="002C1E23">
          <w:rPr>
            <w:noProof/>
            <w:webHidden/>
          </w:rPr>
        </w:r>
        <w:r w:rsidR="002C1E23">
          <w:rPr>
            <w:noProof/>
            <w:webHidden/>
          </w:rPr>
          <w:fldChar w:fldCharType="separate"/>
        </w:r>
        <w:r>
          <w:rPr>
            <w:noProof/>
            <w:webHidden/>
          </w:rPr>
          <w:t>129</w:t>
        </w:r>
        <w:r w:rsidR="002C1E23">
          <w:rPr>
            <w:noProof/>
            <w:webHidden/>
          </w:rPr>
          <w:fldChar w:fldCharType="end"/>
        </w:r>
      </w:hyperlink>
    </w:p>
    <w:p w14:paraId="0041970D" w14:textId="398CFE4F" w:rsidR="00E2016B" w:rsidRDefault="001B7FF7">
      <w:pPr>
        <w:pStyle w:val="TableofFigures"/>
        <w:tabs>
          <w:tab w:val="right" w:leader="dot" w:pos="8900"/>
        </w:tabs>
        <w:rPr>
          <w:rFonts w:asciiTheme="minorHAnsi" w:eastAsiaTheme="minorEastAsia" w:hAnsiTheme="minorHAnsi"/>
          <w:noProof/>
          <w:sz w:val="22"/>
        </w:rPr>
      </w:pPr>
      <w:hyperlink w:anchor="_Toc487098854" w:history="1">
        <w:r w:rsidR="00E2016B" w:rsidRPr="00CC1E95">
          <w:rPr>
            <w:rStyle w:val="Hyperlink"/>
            <w:noProof/>
          </w:rPr>
          <w:t>Annex 3</w:t>
        </w:r>
        <w:r w:rsidR="00E2016B" w:rsidRPr="00CC1E95">
          <w:rPr>
            <w:rStyle w:val="Hyperlink"/>
            <w:rFonts w:cs="Arial"/>
            <w:noProof/>
            <w:u w:color="70AD47" w:themeColor="accent6"/>
          </w:rPr>
          <w:t>: SAMPLE CHANCE FINDS PROCEDURES</w:t>
        </w:r>
        <w:r w:rsidR="00E2016B">
          <w:rPr>
            <w:noProof/>
            <w:webHidden/>
          </w:rPr>
          <w:tab/>
        </w:r>
        <w:r w:rsidR="002C1E23">
          <w:rPr>
            <w:noProof/>
            <w:webHidden/>
          </w:rPr>
          <w:fldChar w:fldCharType="begin"/>
        </w:r>
        <w:r w:rsidR="00E2016B">
          <w:rPr>
            <w:noProof/>
            <w:webHidden/>
          </w:rPr>
          <w:instrText xml:space="preserve"> PAGEREF _Toc487098854 \h </w:instrText>
        </w:r>
        <w:r w:rsidR="002C1E23">
          <w:rPr>
            <w:noProof/>
            <w:webHidden/>
          </w:rPr>
        </w:r>
        <w:r w:rsidR="002C1E23">
          <w:rPr>
            <w:noProof/>
            <w:webHidden/>
          </w:rPr>
          <w:fldChar w:fldCharType="separate"/>
        </w:r>
        <w:r>
          <w:rPr>
            <w:noProof/>
            <w:webHidden/>
          </w:rPr>
          <w:t>134</w:t>
        </w:r>
        <w:r w:rsidR="002C1E23">
          <w:rPr>
            <w:noProof/>
            <w:webHidden/>
          </w:rPr>
          <w:fldChar w:fldCharType="end"/>
        </w:r>
      </w:hyperlink>
    </w:p>
    <w:p w14:paraId="6F4C7116" w14:textId="63E09B6B" w:rsidR="00E2016B" w:rsidRDefault="001B7FF7">
      <w:pPr>
        <w:pStyle w:val="TableofFigures"/>
        <w:tabs>
          <w:tab w:val="right" w:leader="dot" w:pos="8900"/>
        </w:tabs>
        <w:rPr>
          <w:rFonts w:asciiTheme="minorHAnsi" w:eastAsiaTheme="minorEastAsia" w:hAnsiTheme="minorHAnsi"/>
          <w:noProof/>
          <w:sz w:val="22"/>
        </w:rPr>
      </w:pPr>
      <w:hyperlink w:anchor="_Toc487098855" w:history="1">
        <w:r w:rsidR="00E2016B" w:rsidRPr="00CC1E95">
          <w:rPr>
            <w:rStyle w:val="Hyperlink"/>
            <w:noProof/>
          </w:rPr>
          <w:t>Annex 4</w:t>
        </w:r>
        <w:r w:rsidR="00E2016B" w:rsidRPr="00CC1E95">
          <w:rPr>
            <w:rStyle w:val="Hyperlink"/>
            <w:rFonts w:cs="Arial"/>
            <w:noProof/>
            <w:u w:color="70AD47" w:themeColor="accent6"/>
          </w:rPr>
          <w:t>: Grievance Resolution Mechanism</w:t>
        </w:r>
        <w:r w:rsidR="00E2016B">
          <w:rPr>
            <w:noProof/>
            <w:webHidden/>
          </w:rPr>
          <w:tab/>
        </w:r>
        <w:r w:rsidR="002C1E23">
          <w:rPr>
            <w:noProof/>
            <w:webHidden/>
          </w:rPr>
          <w:fldChar w:fldCharType="begin"/>
        </w:r>
        <w:r w:rsidR="00E2016B">
          <w:rPr>
            <w:noProof/>
            <w:webHidden/>
          </w:rPr>
          <w:instrText xml:space="preserve"> PAGEREF _Toc487098855 \h </w:instrText>
        </w:r>
        <w:r w:rsidR="002C1E23">
          <w:rPr>
            <w:noProof/>
            <w:webHidden/>
          </w:rPr>
        </w:r>
        <w:r w:rsidR="002C1E23">
          <w:rPr>
            <w:noProof/>
            <w:webHidden/>
          </w:rPr>
          <w:fldChar w:fldCharType="separate"/>
        </w:r>
        <w:r>
          <w:rPr>
            <w:noProof/>
            <w:webHidden/>
          </w:rPr>
          <w:t>136</w:t>
        </w:r>
        <w:r w:rsidR="002C1E23">
          <w:rPr>
            <w:noProof/>
            <w:webHidden/>
          </w:rPr>
          <w:fldChar w:fldCharType="end"/>
        </w:r>
      </w:hyperlink>
    </w:p>
    <w:p w14:paraId="629B4F01" w14:textId="77777777" w:rsidR="00E838F5" w:rsidRDefault="002C1E23">
      <w:pPr>
        <w:spacing w:before="0" w:after="160" w:line="259" w:lineRule="auto"/>
        <w:jc w:val="left"/>
        <w:rPr>
          <w:rFonts w:eastAsia="Calibri" w:cstheme="majorBidi"/>
          <w:b/>
          <w:color w:val="323E4F" w:themeColor="text2" w:themeShade="BF"/>
          <w:spacing w:val="5"/>
          <w:kern w:val="28"/>
          <w:szCs w:val="52"/>
        </w:rPr>
      </w:pPr>
      <w:r>
        <w:rPr>
          <w:rFonts w:eastAsia="Calibri" w:cstheme="majorBidi"/>
          <w:b/>
          <w:color w:val="323E4F" w:themeColor="text2" w:themeShade="BF"/>
          <w:spacing w:val="5"/>
          <w:kern w:val="28"/>
          <w:szCs w:val="52"/>
        </w:rPr>
        <w:fldChar w:fldCharType="end"/>
      </w:r>
      <w:r w:rsidR="00E838F5">
        <w:rPr>
          <w:rFonts w:eastAsia="Calibri" w:cstheme="majorBidi"/>
          <w:b/>
          <w:color w:val="323E4F" w:themeColor="text2" w:themeShade="BF"/>
          <w:spacing w:val="5"/>
          <w:kern w:val="28"/>
          <w:szCs w:val="52"/>
        </w:rPr>
        <w:br w:type="page"/>
      </w:r>
    </w:p>
    <w:p w14:paraId="7B32C4E2" w14:textId="77777777" w:rsidR="00DA0276" w:rsidRPr="00E804BC" w:rsidRDefault="00DA0276" w:rsidP="00E804BC">
      <w:pPr>
        <w:pStyle w:val="Title"/>
        <w:pBdr>
          <w:bottom w:val="single" w:sz="8" w:space="4" w:color="FF6600"/>
        </w:pBdr>
        <w:tabs>
          <w:tab w:val="clear" w:pos="450"/>
          <w:tab w:val="clear" w:pos="4455"/>
          <w:tab w:val="left" w:pos="3405"/>
          <w:tab w:val="center" w:pos="4154"/>
        </w:tabs>
        <w:spacing w:before="120"/>
        <w:outlineLvl w:val="0"/>
        <w:rPr>
          <w:color w:val="323E4F"/>
        </w:rPr>
      </w:pPr>
      <w:bookmarkStart w:id="9" w:name="_Toc487098710"/>
      <w:r w:rsidRPr="00E804BC">
        <w:rPr>
          <w:color w:val="323E4F"/>
        </w:rPr>
        <w:lastRenderedPageBreak/>
        <w:t>EXECUTIVE SUMMARY</w:t>
      </w:r>
      <w:bookmarkEnd w:id="5"/>
      <w:bookmarkEnd w:id="9"/>
    </w:p>
    <w:p w14:paraId="65B8050A" w14:textId="77777777" w:rsidR="001B0994" w:rsidRPr="00CE7775" w:rsidRDefault="001B0994" w:rsidP="007B1F23">
      <w:pPr>
        <w:spacing w:line="276" w:lineRule="auto"/>
        <w:rPr>
          <w:b/>
        </w:rPr>
      </w:pPr>
      <w:bookmarkStart w:id="10" w:name="_Toc469567848"/>
      <w:bookmarkStart w:id="11" w:name="_Toc465351059"/>
      <w:bookmarkStart w:id="12" w:name="_Toc465350838"/>
      <w:r w:rsidRPr="00CE7775">
        <w:rPr>
          <w:b/>
        </w:rPr>
        <w:t>Introduction:</w:t>
      </w:r>
      <w:bookmarkEnd w:id="10"/>
      <w:bookmarkEnd w:id="11"/>
      <w:bookmarkEnd w:id="12"/>
    </w:p>
    <w:p w14:paraId="5FA6430C" w14:textId="77777777" w:rsidR="001B0994" w:rsidRDefault="001B0994" w:rsidP="001B330A">
      <w:r>
        <w:t>The Government of Kenya, through its implementing agency, the Ministry of Transport, Infrastructure, Housing and Urban Development</w:t>
      </w:r>
      <w:r w:rsidR="00CE7775">
        <w:t xml:space="preserve"> (MTIHUD)</w:t>
      </w:r>
      <w:r>
        <w:t xml:space="preserve">, has commissioned SGS and VDP Consultants to carry out preliminary and detailed engineering design of improvement of </w:t>
      </w:r>
      <w:r w:rsidR="00D24936">
        <w:t xml:space="preserve">Embakasi </w:t>
      </w:r>
      <w:r>
        <w:t>Railway Station Quick Win (QW) Project.</w:t>
      </w:r>
      <w:r w:rsidR="00C87A02">
        <w:t xml:space="preserve"> </w:t>
      </w:r>
      <w:r w:rsidR="00C87A02" w:rsidRPr="00985135">
        <w:t>The QW package contains the following standard modules:</w:t>
      </w:r>
      <w:r w:rsidR="00C87A02">
        <w:t xml:space="preserve"> </w:t>
      </w:r>
      <w:r w:rsidR="00C87A02" w:rsidRPr="007B022F">
        <w:t>Platform and waiting area</w:t>
      </w:r>
      <w:r w:rsidR="00C87A02">
        <w:t xml:space="preserve">, </w:t>
      </w:r>
      <w:r w:rsidR="00C87A02" w:rsidRPr="007B022F">
        <w:t>Ticketing booth</w:t>
      </w:r>
      <w:r w:rsidR="00C87A02">
        <w:t xml:space="preserve">, </w:t>
      </w:r>
      <w:r w:rsidR="00C87A02" w:rsidRPr="007B022F">
        <w:t>Turnstile rack</w:t>
      </w:r>
      <w:r w:rsidR="00C87A02">
        <w:t xml:space="preserve">, </w:t>
      </w:r>
      <w:r w:rsidR="00C87A02" w:rsidRPr="007B022F">
        <w:t>Automatic selling points</w:t>
      </w:r>
      <w:r w:rsidR="00C87A02">
        <w:t xml:space="preserve">, </w:t>
      </w:r>
      <w:r w:rsidR="00C87A02" w:rsidRPr="007B022F">
        <w:t>Administrative office</w:t>
      </w:r>
      <w:r w:rsidR="00C87A02">
        <w:t xml:space="preserve">, </w:t>
      </w:r>
      <w:r w:rsidR="00C87A02" w:rsidRPr="007B022F">
        <w:t>Paid toilets</w:t>
      </w:r>
      <w:r w:rsidR="00C87A02">
        <w:t xml:space="preserve">, </w:t>
      </w:r>
      <w:r w:rsidR="00C87A02" w:rsidRPr="007B022F">
        <w:t>Police office</w:t>
      </w:r>
      <w:r w:rsidR="00C87A02">
        <w:t xml:space="preserve">, </w:t>
      </w:r>
      <w:r w:rsidR="00C87A02" w:rsidRPr="007B022F">
        <w:t>Security gate</w:t>
      </w:r>
      <w:r w:rsidR="00C87A02">
        <w:t xml:space="preserve">, </w:t>
      </w:r>
      <w:r w:rsidR="00C87A02" w:rsidRPr="007B022F">
        <w:t>Enclosure and lighting</w:t>
      </w:r>
      <w:r w:rsidR="008D7962">
        <w:t xml:space="preserve">, </w:t>
      </w:r>
      <w:r w:rsidR="00C87A02">
        <w:t>P</w:t>
      </w:r>
      <w:r w:rsidR="00C87A02" w:rsidRPr="007B022F">
        <w:t>edestrian walkway</w:t>
      </w:r>
      <w:r w:rsidR="00C87A02">
        <w:t xml:space="preserve">, </w:t>
      </w:r>
      <w:r w:rsidR="00C87A02" w:rsidRPr="007B022F">
        <w:t>Access roads</w:t>
      </w:r>
      <w:r w:rsidR="00C87A02">
        <w:t xml:space="preserve">, </w:t>
      </w:r>
      <w:r w:rsidR="00C87A02" w:rsidRPr="007B022F">
        <w:t>Parking area</w:t>
      </w:r>
      <w:r w:rsidR="00C87A02">
        <w:t xml:space="preserve">, </w:t>
      </w:r>
      <w:r w:rsidR="00C87A02" w:rsidRPr="007B022F">
        <w:t>Landscaping</w:t>
      </w:r>
      <w:r w:rsidR="00C87A02">
        <w:t xml:space="preserve">, </w:t>
      </w:r>
      <w:r w:rsidR="00C87A02" w:rsidRPr="007B022F">
        <w:t>Utilities and access facilities</w:t>
      </w:r>
    </w:p>
    <w:p w14:paraId="08670B37" w14:textId="77777777" w:rsidR="001B0994" w:rsidRDefault="001B0994" w:rsidP="001B330A">
      <w:r>
        <w:t xml:space="preserve">This </w:t>
      </w:r>
      <w:r>
        <w:rPr>
          <w:lang w:val="en-GB"/>
        </w:rPr>
        <w:t xml:space="preserve">Project </w:t>
      </w:r>
      <w:r>
        <w:t>Report gives the findings of the Environmental and Social Impact</w:t>
      </w:r>
      <w:r>
        <w:rPr>
          <w:b/>
        </w:rPr>
        <w:t xml:space="preserve"> </w:t>
      </w:r>
      <w:r>
        <w:t xml:space="preserve">Assessment Study (ESIAs) undertaken as an integral part of the design </w:t>
      </w:r>
      <w:r>
        <w:rPr>
          <w:lang w:val="en-GB"/>
        </w:rPr>
        <w:t>process</w:t>
      </w:r>
      <w:r>
        <w:t xml:space="preserve">. The </w:t>
      </w:r>
      <w:r>
        <w:rPr>
          <w:lang w:val="en-GB"/>
        </w:rPr>
        <w:t>Project</w:t>
      </w:r>
      <w:r>
        <w:t xml:space="preserve"> highlights salient social and environmental issues associated with the design, construction and operational aspects of the </w:t>
      </w:r>
      <w:r w:rsidR="00D24936">
        <w:t>Embakasi</w:t>
      </w:r>
      <w:r>
        <w:t xml:space="preserve"> Railway Station QW Project.</w:t>
      </w:r>
    </w:p>
    <w:p w14:paraId="7425E703" w14:textId="77777777" w:rsidR="001B0994" w:rsidRPr="00CE7775" w:rsidRDefault="001B0994" w:rsidP="007B1F23">
      <w:pPr>
        <w:spacing w:line="276" w:lineRule="auto"/>
        <w:rPr>
          <w:b/>
        </w:rPr>
      </w:pPr>
      <w:bookmarkStart w:id="13" w:name="_Toc469567849"/>
      <w:bookmarkStart w:id="14" w:name="_Toc465351060"/>
      <w:bookmarkStart w:id="15" w:name="_Toc465350839"/>
      <w:bookmarkStart w:id="16" w:name="_Toc464206529"/>
      <w:bookmarkStart w:id="17" w:name="_Toc463882959"/>
      <w:r w:rsidRPr="00CE7775">
        <w:rPr>
          <w:b/>
        </w:rPr>
        <w:t>Scope of the Project Report:</w:t>
      </w:r>
      <w:bookmarkEnd w:id="13"/>
      <w:bookmarkEnd w:id="14"/>
      <w:bookmarkEnd w:id="15"/>
      <w:bookmarkEnd w:id="16"/>
      <w:bookmarkEnd w:id="17"/>
    </w:p>
    <w:p w14:paraId="6D1C5A78" w14:textId="77777777" w:rsidR="001B0994" w:rsidRDefault="001B0994" w:rsidP="001B330A">
      <w:r>
        <w:t xml:space="preserve">The Project Report has been prepared in line with: the Environmental Impact Assessment (EIA) Regulation, as described under the Legal Notice 101 of June 2003, the Environmental Management and Coordination Act (EMCA), revised in 2015 and the World Bank Safeguard Policies </w:t>
      </w:r>
    </w:p>
    <w:p w14:paraId="73C79B83" w14:textId="77777777" w:rsidR="001B0994" w:rsidRDefault="001B0994" w:rsidP="001B330A">
      <w:r>
        <w:t>The Study Process leading to this Project Report was further designed to address client expectations as stipulated in the Terms of Reference (ToR).</w:t>
      </w:r>
    </w:p>
    <w:p w14:paraId="4BA5DC69" w14:textId="77777777" w:rsidR="00603294" w:rsidRPr="00CE7775" w:rsidRDefault="00603294" w:rsidP="007B1F23">
      <w:pPr>
        <w:spacing w:line="276" w:lineRule="auto"/>
        <w:rPr>
          <w:b/>
        </w:rPr>
      </w:pPr>
      <w:bookmarkStart w:id="18" w:name="_Toc469567850"/>
      <w:bookmarkStart w:id="19" w:name="_Toc465351061"/>
      <w:bookmarkStart w:id="20" w:name="_Toc465350840"/>
      <w:bookmarkStart w:id="21" w:name="_Toc464206530"/>
      <w:bookmarkStart w:id="22" w:name="_Toc463882960"/>
      <w:r w:rsidRPr="00CE7775">
        <w:rPr>
          <w:b/>
        </w:rPr>
        <w:t>Objectives of the Project Report Study:</w:t>
      </w:r>
      <w:bookmarkEnd w:id="18"/>
      <w:bookmarkEnd w:id="19"/>
      <w:bookmarkEnd w:id="20"/>
      <w:bookmarkEnd w:id="21"/>
      <w:bookmarkEnd w:id="22"/>
    </w:p>
    <w:p w14:paraId="350590AC" w14:textId="77777777" w:rsidR="00603294" w:rsidRDefault="00603294" w:rsidP="001B330A">
      <w:r>
        <w:t>The purpose of the Study is to identify: environmental and social impact</w:t>
      </w:r>
      <w:r w:rsidR="00EE0225">
        <w:t xml:space="preserve">s associated with the proposed </w:t>
      </w:r>
      <w:r w:rsidR="00D24936">
        <w:t>Embakasi</w:t>
      </w:r>
      <w:r w:rsidR="00EE0225">
        <w:t xml:space="preserve"> </w:t>
      </w:r>
      <w:r>
        <w:t xml:space="preserve">Commuter Railway Station (CRS) Improvement QW Project, evaluate the possible positive and negative impacts related to the interventions and propose sustainable mitigation measures. Furthermore, one of the main objectives of the Study is to </w:t>
      </w:r>
      <w:r w:rsidR="00CE7775">
        <w:t>develop</w:t>
      </w:r>
      <w:r>
        <w:t xml:space="preserve"> an appropriate Environmental and Social Monitoring and Management Plan (ESMMP) for the project sustainable development.</w:t>
      </w:r>
    </w:p>
    <w:p w14:paraId="318BD8DF" w14:textId="77777777" w:rsidR="00603294" w:rsidRPr="003172B2" w:rsidRDefault="00603294" w:rsidP="007B1F23">
      <w:pPr>
        <w:spacing w:line="276" w:lineRule="auto"/>
        <w:rPr>
          <w:b/>
        </w:rPr>
      </w:pPr>
      <w:bookmarkStart w:id="23" w:name="_Toc469567851"/>
      <w:bookmarkStart w:id="24" w:name="_Toc465351062"/>
      <w:bookmarkStart w:id="25" w:name="_Toc465350841"/>
      <w:bookmarkStart w:id="26" w:name="_Toc464206531"/>
      <w:bookmarkStart w:id="27" w:name="_Toc463882961"/>
      <w:r w:rsidRPr="003172B2">
        <w:rPr>
          <w:b/>
        </w:rPr>
        <w:t>Study Approach and Methodology</w:t>
      </w:r>
      <w:bookmarkEnd w:id="23"/>
      <w:bookmarkEnd w:id="24"/>
      <w:bookmarkEnd w:id="25"/>
      <w:bookmarkEnd w:id="26"/>
      <w:bookmarkEnd w:id="27"/>
    </w:p>
    <w:p w14:paraId="5D0BBA4D" w14:textId="77777777" w:rsidR="003172B2" w:rsidRDefault="003172B2" w:rsidP="001B330A">
      <w:pPr>
        <w:rPr>
          <w:rFonts w:eastAsia="Calibri"/>
          <w:bdr w:val="none" w:sz="0" w:space="0" w:color="auto" w:frame="1"/>
          <w:lang w:eastAsia="en-GB"/>
        </w:rPr>
      </w:pPr>
      <w:bookmarkStart w:id="28" w:name="_Toc469567852"/>
      <w:bookmarkStart w:id="29" w:name="_Toc465351063"/>
      <w:bookmarkStart w:id="30" w:name="_Toc465350842"/>
      <w:bookmarkStart w:id="31" w:name="_Toc464206532"/>
      <w:bookmarkStart w:id="32" w:name="_Toc463882962"/>
      <w:r>
        <w:rPr>
          <w:bdr w:val="none" w:sz="0" w:space="0" w:color="auto" w:frame="1"/>
          <w:lang w:eastAsia="en-GB"/>
        </w:rPr>
        <w:lastRenderedPageBreak/>
        <w:t xml:space="preserve">The study approach is structured as required by the Environmental Impact Assessment and Audit Regulations. The approach identifies the possible impacts originated from the proposed Embakasi CRS project through an environmental scoping process based on the baseline conditions established during the field work and information obtained from the documents review. A detailed evaluation of the project area was undertaken to focus on significant environmental issues. The communities living near the proposed CRS project coverage area were also involved during consultation meetings and participation processes to get their views and input on the proposed project. The tools that were used included questionnaires, site checklists, photography and discussions with stakeholders and host communities. </w:t>
      </w:r>
    </w:p>
    <w:p w14:paraId="25F70D44" w14:textId="77777777" w:rsidR="003172B2" w:rsidRDefault="003172B2" w:rsidP="001B330A">
      <w:r>
        <w:t xml:space="preserve">The Environmental and Social Monitoring and Management Plan (ESMMP) comprising the impacts mitigation plan was then developed to guide environmental management during all phases of project development. </w:t>
      </w:r>
    </w:p>
    <w:bookmarkEnd w:id="28"/>
    <w:bookmarkEnd w:id="29"/>
    <w:bookmarkEnd w:id="30"/>
    <w:bookmarkEnd w:id="31"/>
    <w:bookmarkEnd w:id="32"/>
    <w:p w14:paraId="11C4B5C2" w14:textId="77777777" w:rsidR="00D30997" w:rsidRPr="00D30997" w:rsidRDefault="00D30997" w:rsidP="007B1F23">
      <w:pPr>
        <w:spacing w:line="276" w:lineRule="auto"/>
        <w:rPr>
          <w:b/>
        </w:rPr>
      </w:pPr>
      <w:r w:rsidRPr="00D30997">
        <w:rPr>
          <w:b/>
        </w:rPr>
        <w:t xml:space="preserve">Public Participation Process </w:t>
      </w:r>
    </w:p>
    <w:p w14:paraId="427D94F7" w14:textId="77777777" w:rsidR="00D30997" w:rsidRDefault="00D30997" w:rsidP="001B330A">
      <w:pPr>
        <w:rPr>
          <w:rFonts w:eastAsia="Calibri"/>
        </w:rPr>
      </w:pPr>
      <w:r>
        <w:t>Diverse approaches were applied in stakeholder engagement as follows:-</w:t>
      </w:r>
    </w:p>
    <w:p w14:paraId="66C89820" w14:textId="77777777" w:rsidR="00D30997" w:rsidRPr="003C13F3" w:rsidRDefault="00D30997" w:rsidP="001B330A">
      <w:r>
        <w:rPr>
          <w:b/>
        </w:rPr>
        <w:t>Resident Consultations</w:t>
      </w:r>
      <w:r>
        <w:t xml:space="preserve">: </w:t>
      </w:r>
      <w:r w:rsidRPr="003C13F3">
        <w:t>The bulk of stakeholders along this railway are small scale traders. Others are corporate stakeholders who rely on the rail to provide service. Consultation involved talking to representative samples of all the divers</w:t>
      </w:r>
      <w:r>
        <w:t>e</w:t>
      </w:r>
      <w:r w:rsidRPr="003C13F3">
        <w:t xml:space="preserve"> traders.</w:t>
      </w:r>
    </w:p>
    <w:p w14:paraId="38810002" w14:textId="77777777" w:rsidR="00D30997" w:rsidRPr="003C13F3" w:rsidRDefault="00D30997" w:rsidP="001B330A">
      <w:r w:rsidRPr="008965B5">
        <w:rPr>
          <w:b/>
        </w:rPr>
        <w:t>Consultati</w:t>
      </w:r>
      <w:r>
        <w:rPr>
          <w:b/>
        </w:rPr>
        <w:t>on with Secondary Stakeholders</w:t>
      </w:r>
      <w:r w:rsidRPr="008965B5">
        <w:t xml:space="preserve">: </w:t>
      </w:r>
      <w:r w:rsidRPr="003C13F3">
        <w:t>Under this category, a cross section of stakeholders were met and these included; civil servants, local government officials and the local residents. Consultations took place in respective offices and in the field where possible. Consultations were made either with individual officers or in Focus Group Discussions involving several officers in a group. For this category of stakeholders, a semi-structured questionnaire was used. Discussions started with the consultant team explaining the project to the target officer following which, they were asked to identify their fundamental concerns on the same. After discussion, the traders were requested to fill and sign the form administered by the consultant. This system was deemed useful and as a strategy to cut down on paperwork work while capturing signed comments of target informants.</w:t>
      </w:r>
    </w:p>
    <w:p w14:paraId="47EA1448" w14:textId="77777777" w:rsidR="00D30997" w:rsidRPr="008965B5" w:rsidRDefault="00D30997" w:rsidP="001B330A">
      <w:r w:rsidRPr="008965B5">
        <w:rPr>
          <w:b/>
        </w:rPr>
        <w:t>Discussions with the client:</w:t>
      </w:r>
      <w:r w:rsidRPr="008965B5">
        <w:t xml:space="preserve"> Following submission of the Inception and Feasibility Study Reports, consultative forums were held with the client during which, comments on the </w:t>
      </w:r>
      <w:r w:rsidRPr="008965B5">
        <w:lastRenderedPageBreak/>
        <w:t xml:space="preserve">content, quality and focus of the environmental reports were made. Such comments have subsequently been used to update subsequent reports. </w:t>
      </w:r>
    </w:p>
    <w:p w14:paraId="7A18F9E6" w14:textId="77777777" w:rsidR="00D30997" w:rsidRPr="008965B5" w:rsidRDefault="00D30997" w:rsidP="001B330A">
      <w:r w:rsidRPr="008965B5">
        <w:rPr>
          <w:b/>
        </w:rPr>
        <w:t xml:space="preserve">Key Informant Interviews: </w:t>
      </w:r>
      <w:r w:rsidRPr="008965B5">
        <w:t>Key informants to the Study especially stakeholders in Central and County Government were approached and met in respective offices where they were engaged on issues of interest to respective sectors. Essentially, concerns expressed by respective sectors contacted proved to be useful checklists in the analysis of impacts anticipated from r</w:t>
      </w:r>
      <w:r>
        <w:t xml:space="preserve">ailway </w:t>
      </w:r>
      <w:r w:rsidRPr="008965B5">
        <w:t xml:space="preserve">upgrading. Further, from discussion with key informants, it was possible to identify other stakeholders previously not appreciated by the Study Team and this helped to widen the consultation base and by extension, the checklists for impact identification. </w:t>
      </w:r>
    </w:p>
    <w:p w14:paraId="2B37F467" w14:textId="77777777" w:rsidR="00D30997" w:rsidRPr="00A05228" w:rsidRDefault="00D30997" w:rsidP="001B330A">
      <w:pPr>
        <w:rPr>
          <w:rFonts w:cs="Arial"/>
        </w:rPr>
      </w:pPr>
      <w:r>
        <w:rPr>
          <w:rFonts w:cs="Arial"/>
          <w:b/>
        </w:rPr>
        <w:t>Outcome of the process:</w:t>
      </w:r>
      <w:r>
        <w:rPr>
          <w:rFonts w:cs="Arial"/>
        </w:rPr>
        <w:t xml:space="preserve"> </w:t>
      </w:r>
      <w:r w:rsidRPr="003C13F3">
        <w:rPr>
          <w:rFonts w:cs="Arial"/>
          <w:szCs w:val="21"/>
        </w:rPr>
        <w:t>A total of ten traders and local residents were administered with the questionnaire and gave their views about upgrading of the Embakasi railway halt to be a station encompassing all features of a quick win.</w:t>
      </w:r>
      <w:r>
        <w:rPr>
          <w:rFonts w:cs="Arial"/>
          <w:szCs w:val="21"/>
        </w:rPr>
        <w:t xml:space="preserve"> </w:t>
      </w:r>
      <w:r w:rsidRPr="003C13F3">
        <w:rPr>
          <w:rFonts w:cs="Arial"/>
          <w:szCs w:val="21"/>
        </w:rPr>
        <w:t>Though discussions with stakeholders in Government, it was clarified that GoK is committed to creating an environment favorable for attaining sustainable development in lin</w:t>
      </w:r>
      <w:r>
        <w:rPr>
          <w:rFonts w:cs="Arial"/>
          <w:szCs w:val="21"/>
        </w:rPr>
        <w:t>e with the PRSP and Vision 2030</w:t>
      </w:r>
      <w:r w:rsidRPr="003C13F3">
        <w:rPr>
          <w:rFonts w:cs="Arial"/>
          <w:szCs w:val="21"/>
        </w:rPr>
        <w:t>. The construction of the modern railway will be one of the ways that this area will open up to enable efficient transportation of farm produce, hence generate wealth for residents.</w:t>
      </w:r>
      <w:r>
        <w:rPr>
          <w:rFonts w:cs="Arial"/>
          <w:szCs w:val="21"/>
        </w:rPr>
        <w:t xml:space="preserve"> Jua Kali (informal trade) operators based on the rail reserve were apprehensive that their displacement will put them out of business and thus expose them to poverty. They requested that such livelihoods be secured through provision of alternative trading sites.</w:t>
      </w:r>
    </w:p>
    <w:p w14:paraId="1CA7D309" w14:textId="77777777" w:rsidR="00D30997" w:rsidRPr="009625C7" w:rsidRDefault="00D30997" w:rsidP="001B330A">
      <w:pPr>
        <w:rPr>
          <w:rFonts w:eastAsia="Times New Roman" w:cs="Arial"/>
          <w:szCs w:val="21"/>
          <w:lang w:val="en-GB" w:eastAsia="en-GB" w:bidi="en-US"/>
        </w:rPr>
      </w:pPr>
      <w:r w:rsidRPr="009625C7">
        <w:rPr>
          <w:rFonts w:eastAsia="Times New Roman" w:cs="Arial"/>
          <w:szCs w:val="21"/>
          <w:lang w:val="en-GB" w:eastAsia="en-GB" w:bidi="en-US"/>
        </w:rPr>
        <w:t xml:space="preserve">Those interviewed requested the involvement of young people from local communities during construction and the operational phase of the project. They welcomed the project noting that railway transport is cheaper than road transport as most of the residents are low income earners and mostly rely on rail transport. </w:t>
      </w:r>
    </w:p>
    <w:p w14:paraId="6D57BBE9" w14:textId="77777777" w:rsidR="00E85C2A" w:rsidRPr="00D30997" w:rsidRDefault="00E85C2A" w:rsidP="001B330A">
      <w:bookmarkStart w:id="33" w:name="_Toc469567853"/>
      <w:bookmarkStart w:id="34" w:name="_Toc465351064"/>
      <w:bookmarkStart w:id="35" w:name="_Toc465350843"/>
      <w:bookmarkStart w:id="36" w:name="_Toc464206533"/>
      <w:bookmarkStart w:id="37" w:name="_Toc463882963"/>
      <w:r w:rsidRPr="00D30997">
        <w:t>Policy, legal and regulatory framework:</w:t>
      </w:r>
      <w:bookmarkEnd w:id="33"/>
      <w:bookmarkEnd w:id="34"/>
      <w:bookmarkEnd w:id="35"/>
      <w:bookmarkEnd w:id="36"/>
      <w:bookmarkEnd w:id="37"/>
      <w:r w:rsidRPr="00D30997">
        <w:t xml:space="preserve"> </w:t>
      </w:r>
    </w:p>
    <w:p w14:paraId="59D0C9F6" w14:textId="77777777" w:rsidR="00E85C2A" w:rsidRDefault="00E85C2A" w:rsidP="001B330A">
      <w:pPr>
        <w:rPr>
          <w:rFonts w:eastAsia="Batang" w:cs="Arial"/>
          <w:szCs w:val="21"/>
        </w:rPr>
      </w:pPr>
      <w:r>
        <w:rPr>
          <w:rFonts w:eastAsia="Batang" w:cs="Arial"/>
          <w:szCs w:val="21"/>
        </w:rPr>
        <w:t xml:space="preserve">This Project Report has been developed to ensure that the proposed improvement of the Railway Station conforms to national policy aspirations towards securing sustainable development. Specifically, this Report is written in compliance with requirements of the Environmental Management and Coordination Act (EMCA), 2015 and the National Constitution. Section 58 of EMCA requires that all development proposed in Kenya are </w:t>
      </w:r>
      <w:r>
        <w:rPr>
          <w:rFonts w:eastAsia="Batang" w:cs="Arial"/>
          <w:szCs w:val="21"/>
        </w:rPr>
        <w:lastRenderedPageBreak/>
        <w:t>subjected to environmental assessment in line with the Second Schedule (of EMCA) and the Legal Notice 101 (Regulations for Environmental Assessment and Audit) of June 2003. The entire Study process has been designed to conform to the regulatory framework stipulated by the National Environmental Management Authority (NEMA) that will review and grant the environmental license to the development of this report.</w:t>
      </w:r>
    </w:p>
    <w:p w14:paraId="39E0C6FF" w14:textId="77777777" w:rsidR="00E85C2A" w:rsidRPr="00D30997" w:rsidRDefault="00E85C2A" w:rsidP="001B330A">
      <w:bookmarkStart w:id="38" w:name="_Toc469567854"/>
      <w:bookmarkStart w:id="39" w:name="_Toc465351065"/>
      <w:bookmarkStart w:id="40" w:name="_Toc465350844"/>
      <w:bookmarkStart w:id="41" w:name="_Toc464206534"/>
      <w:bookmarkStart w:id="42" w:name="_Toc463882964"/>
      <w:r w:rsidRPr="00D30997">
        <w:t>Project Justification</w:t>
      </w:r>
      <w:bookmarkEnd w:id="38"/>
      <w:bookmarkEnd w:id="39"/>
      <w:bookmarkEnd w:id="40"/>
      <w:bookmarkEnd w:id="41"/>
      <w:bookmarkEnd w:id="42"/>
    </w:p>
    <w:p w14:paraId="7F3EFC4D" w14:textId="77777777" w:rsidR="00D30997" w:rsidRDefault="00D30997" w:rsidP="001B330A">
      <w:pPr>
        <w:rPr>
          <w:rFonts w:eastAsia="Calibri" w:cs="Arial"/>
          <w:bCs/>
          <w:iCs/>
          <w:szCs w:val="21"/>
        </w:rPr>
      </w:pPr>
      <w:r>
        <w:rPr>
          <w:rFonts w:cs="Arial"/>
          <w:bCs/>
          <w:iCs/>
          <w:szCs w:val="21"/>
        </w:rPr>
        <w:t>Rapid urbanization has left Kenyan cities and towns with huge unmet demand for critical infrastructure and basic services. The uncoordinated growth has led to massive expansion of overcrowded and impoverished informal settlements congestion at bus stops, and traffic jams due to lack of mass transport. NaMSIP is intended to improve services in the metropolitan area which are critical for economic development that include transport systems through provision of improved modern Commuter Rail Station (CRS) facilities to encourage people living within the area and especially the commuters from neighboring counties and Sub counties to assess faster and efficient mode of transport to and from Nairobi Central Business District (CBD) and to other regions connected to the Railway line.</w:t>
      </w:r>
    </w:p>
    <w:p w14:paraId="2E6203BE" w14:textId="77777777" w:rsidR="00910437" w:rsidRPr="007B1F23" w:rsidRDefault="00910437" w:rsidP="001B330A">
      <w:pPr>
        <w:rPr>
          <w:rFonts w:eastAsia="Times New Roman"/>
          <w:bdr w:val="none" w:sz="0" w:space="0" w:color="auto" w:frame="1"/>
          <w:lang w:eastAsia="en-GB"/>
        </w:rPr>
      </w:pPr>
      <w:bookmarkStart w:id="43" w:name="_Toc469567855"/>
      <w:bookmarkStart w:id="44" w:name="_Toc465351066"/>
      <w:bookmarkStart w:id="45" w:name="_Toc465350845"/>
      <w:bookmarkStart w:id="46" w:name="_Toc464206535"/>
      <w:bookmarkStart w:id="47" w:name="_Toc463882965"/>
      <w:r w:rsidRPr="007B1F23">
        <w:rPr>
          <w:bdr w:val="none" w:sz="0" w:space="0" w:color="auto" w:frame="1"/>
          <w:lang w:eastAsia="en-GB"/>
        </w:rPr>
        <w:t>Methodology and Baseline Information</w:t>
      </w:r>
      <w:bookmarkEnd w:id="43"/>
      <w:bookmarkEnd w:id="44"/>
      <w:bookmarkEnd w:id="45"/>
      <w:bookmarkEnd w:id="46"/>
      <w:bookmarkEnd w:id="47"/>
      <w:r w:rsidRPr="007B1F23">
        <w:rPr>
          <w:bdr w:val="none" w:sz="0" w:space="0" w:color="auto" w:frame="1"/>
          <w:lang w:eastAsia="en-GB"/>
        </w:rPr>
        <w:t xml:space="preserve"> </w:t>
      </w:r>
    </w:p>
    <w:p w14:paraId="01366DEA" w14:textId="77777777" w:rsidR="00910437" w:rsidRDefault="00910437" w:rsidP="001B330A">
      <w:pPr>
        <w:rPr>
          <w:rFonts w:eastAsia="Arial Unicode MS" w:cs="Arial"/>
          <w:color w:val="000000"/>
          <w:szCs w:val="21"/>
          <w:bdr w:val="none" w:sz="0" w:space="0" w:color="auto" w:frame="1"/>
          <w:lang w:eastAsia="en-GB"/>
        </w:rPr>
      </w:pPr>
      <w:r>
        <w:rPr>
          <w:rFonts w:eastAsia="Arial Unicode MS" w:cs="Arial"/>
          <w:color w:val="000000"/>
          <w:szCs w:val="21"/>
          <w:bdr w:val="none" w:sz="0" w:space="0" w:color="auto" w:frame="1"/>
          <w:lang w:eastAsia="en-GB"/>
        </w:rPr>
        <w:t>The preparation of an Environmental and Social Impact Assessment Project report is a multidisciplinary process that requires use of various approaches and data collection methods. In this particular survey, public participation and consultation were widely used and the bottom-up approaches applied. Both scientific and social data collection methods were used and they included observation, photography, interviews and secondary data review of past studies.</w:t>
      </w:r>
    </w:p>
    <w:p w14:paraId="20234DFA" w14:textId="77777777" w:rsidR="00D24936" w:rsidRDefault="00D24936" w:rsidP="001B330A">
      <w:pPr>
        <w:rPr>
          <w:rFonts w:cs="Arial"/>
          <w:szCs w:val="21"/>
        </w:rPr>
      </w:pPr>
      <w:bookmarkStart w:id="48" w:name="_Toc469567856"/>
      <w:bookmarkStart w:id="49" w:name="_Toc465351067"/>
      <w:bookmarkStart w:id="50" w:name="_Toc465350846"/>
      <w:bookmarkStart w:id="51" w:name="_Toc464206536"/>
      <w:bookmarkStart w:id="52" w:name="_Toc463882966"/>
      <w:r w:rsidRPr="004D1D74">
        <w:rPr>
          <w:rFonts w:cs="Arial"/>
          <w:szCs w:val="21"/>
        </w:rPr>
        <w:t>The Nairobi–Embakasi Village Line runs from Nairobi Central Station towards the southeast, following Jogoo Road, the Outer Ring Road towards the south and then the Airport Road to the north for a total distance of 13 km. Current service stops at Syokimau. There are currently three services per day between Embakasi Village and Nairobi Central, two in the morning towards Nairobi Central and</w:t>
      </w:r>
      <w:r>
        <w:rPr>
          <w:rFonts w:cs="Arial"/>
          <w:szCs w:val="21"/>
        </w:rPr>
        <w:t xml:space="preserve"> one coming back in the evening</w:t>
      </w:r>
      <w:r w:rsidRPr="004D1D74">
        <w:rPr>
          <w:rFonts w:cs="Arial"/>
          <w:szCs w:val="21"/>
        </w:rPr>
        <w:t xml:space="preserve">. The estimated population for the entire station study areas served by the line in 2015 was 79,000 and 118,000 in 2030. Embakasi Village station study area is located off Mombasa Road in Embakasi Village within Nairobi County. 37% developed, 9% undeveloped and </w:t>
      </w:r>
      <w:r w:rsidRPr="004D1D74">
        <w:rPr>
          <w:rFonts w:cs="Arial"/>
          <w:szCs w:val="21"/>
        </w:rPr>
        <w:lastRenderedPageBreak/>
        <w:t>4% underdeveloped. 50% of the study area is protected land of the Kenya Airports Authority land and Kenya Defence Forces and not available for development; and only about 13% of the study area would be available for development.</w:t>
      </w:r>
    </w:p>
    <w:p w14:paraId="05732A7F" w14:textId="77777777" w:rsidR="00E24D52" w:rsidRDefault="00E24D52" w:rsidP="001B330A">
      <w:pPr>
        <w:rPr>
          <w:rFonts w:cs="Arial"/>
          <w:szCs w:val="21"/>
        </w:rPr>
      </w:pPr>
      <w:r>
        <w:rPr>
          <w:rFonts w:cs="Arial"/>
          <w:szCs w:val="21"/>
        </w:rPr>
        <w:t>Project Description</w:t>
      </w:r>
    </w:p>
    <w:p w14:paraId="2E31EB5E" w14:textId="77777777" w:rsidR="000545CC" w:rsidRDefault="000545CC" w:rsidP="001B330A">
      <w:pPr>
        <w:rPr>
          <w:rFonts w:cs="Arial"/>
          <w:szCs w:val="21"/>
        </w:rPr>
      </w:pPr>
      <w:r w:rsidRPr="004D1D74">
        <w:rPr>
          <w:rFonts w:cs="Arial"/>
          <w:szCs w:val="21"/>
        </w:rPr>
        <w:t>Embakasi Village station study area is located off Mombasa Road in Embakasi Village within Nairobi County.</w:t>
      </w:r>
      <w:r>
        <w:rPr>
          <w:rFonts w:cs="Arial"/>
          <w:szCs w:val="21"/>
        </w:rPr>
        <w:t xml:space="preserve"> The Station was defined in the ILUT detailed land-use plan as an intermodal node. The detailed land-use concept allows connectivity between different transport modes, such as: buses and matatus (intercity bus), boda-boda (motorbike), private vehicles, bicycles, Bus Rapid Transit (BRT), and Commuter Rail (CR). The detailed land-use plan also provides new access roads, pedestrian facilities and bicycles paths, to improve accessibility of transit facilities as the main criteria for future developments.</w:t>
      </w:r>
    </w:p>
    <w:p w14:paraId="4C1F5133" w14:textId="77777777" w:rsidR="000545CC" w:rsidRPr="001B330A" w:rsidRDefault="000545CC" w:rsidP="001B330A">
      <w:pPr>
        <w:rPr>
          <w:b/>
        </w:rPr>
      </w:pPr>
      <w:r w:rsidRPr="001B330A">
        <w:rPr>
          <w:b/>
        </w:rPr>
        <w:t>Architectural program</w:t>
      </w:r>
    </w:p>
    <w:p w14:paraId="687ADDC4" w14:textId="77777777" w:rsidR="000545CC" w:rsidRPr="00826A1A" w:rsidRDefault="000545CC" w:rsidP="001B330A">
      <w:pPr>
        <w:rPr>
          <w:rFonts w:cs="Arial"/>
          <w:szCs w:val="21"/>
        </w:rPr>
      </w:pPr>
      <w:r w:rsidRPr="00826A1A">
        <w:rPr>
          <w:rFonts w:cs="Arial"/>
          <w:szCs w:val="21"/>
        </w:rPr>
        <w:t>In the ground level the intermodal facility allows the connection between these areas:</w:t>
      </w:r>
    </w:p>
    <w:p w14:paraId="4C9A8E41" w14:textId="77777777" w:rsidR="000545CC" w:rsidRPr="00826A1A" w:rsidRDefault="000545CC" w:rsidP="00E70DA4">
      <w:pPr>
        <w:numPr>
          <w:ilvl w:val="0"/>
          <w:numId w:val="42"/>
        </w:numPr>
        <w:spacing w:before="0" w:after="0" w:line="276" w:lineRule="auto"/>
        <w:ind w:left="1440"/>
        <w:rPr>
          <w:rFonts w:cs="Arial"/>
          <w:szCs w:val="21"/>
        </w:rPr>
      </w:pPr>
      <w:r w:rsidRPr="00826A1A">
        <w:rPr>
          <w:rFonts w:cs="Arial"/>
          <w:szCs w:val="21"/>
        </w:rPr>
        <w:t>Railway platform of 240 m length each</w:t>
      </w:r>
    </w:p>
    <w:p w14:paraId="60503C96" w14:textId="77777777" w:rsidR="000545CC" w:rsidRPr="00826A1A" w:rsidRDefault="000545CC" w:rsidP="00E70DA4">
      <w:pPr>
        <w:numPr>
          <w:ilvl w:val="0"/>
          <w:numId w:val="42"/>
        </w:numPr>
        <w:spacing w:before="0" w:after="0" w:line="276" w:lineRule="auto"/>
        <w:ind w:left="1440"/>
        <w:rPr>
          <w:rFonts w:cs="Arial"/>
          <w:szCs w:val="21"/>
        </w:rPr>
      </w:pPr>
      <w:r w:rsidRPr="00826A1A">
        <w:rPr>
          <w:rFonts w:cs="Arial"/>
          <w:szCs w:val="21"/>
        </w:rPr>
        <w:t>BRT platform with capacity for 6 bi-articulated buses</w:t>
      </w:r>
    </w:p>
    <w:p w14:paraId="013132B1" w14:textId="77777777" w:rsidR="000545CC" w:rsidRPr="00826A1A" w:rsidRDefault="000545CC" w:rsidP="00E70DA4">
      <w:pPr>
        <w:numPr>
          <w:ilvl w:val="0"/>
          <w:numId w:val="42"/>
        </w:numPr>
        <w:spacing w:before="0" w:after="0" w:line="276" w:lineRule="auto"/>
        <w:ind w:left="1440"/>
        <w:rPr>
          <w:rFonts w:cs="Arial"/>
          <w:szCs w:val="21"/>
        </w:rPr>
      </w:pPr>
      <w:r w:rsidRPr="00826A1A">
        <w:rPr>
          <w:rFonts w:cs="Arial"/>
          <w:szCs w:val="21"/>
        </w:rPr>
        <w:t>The intermodal platform provides multimodal facilities for:</w:t>
      </w:r>
    </w:p>
    <w:p w14:paraId="57726EDD" w14:textId="77777777" w:rsidR="000545CC" w:rsidRPr="000545CC" w:rsidRDefault="000545CC" w:rsidP="00E70DA4">
      <w:pPr>
        <w:pStyle w:val="ListParagraph"/>
        <w:numPr>
          <w:ilvl w:val="2"/>
          <w:numId w:val="42"/>
        </w:numPr>
        <w:spacing w:before="0" w:after="0" w:line="276" w:lineRule="auto"/>
        <w:jc w:val="left"/>
        <w:rPr>
          <w:rFonts w:cs="Arial"/>
          <w:szCs w:val="21"/>
        </w:rPr>
      </w:pPr>
      <w:r w:rsidRPr="000545CC">
        <w:rPr>
          <w:rFonts w:cs="Arial"/>
          <w:szCs w:val="21"/>
        </w:rPr>
        <w:t>Matatu /Bus Station. 7 stops which can be increased in accordance with the future demand.</w:t>
      </w:r>
    </w:p>
    <w:p w14:paraId="5C1407D3" w14:textId="77777777" w:rsidR="000545CC" w:rsidRPr="000545CC" w:rsidRDefault="000545CC" w:rsidP="00E70DA4">
      <w:pPr>
        <w:pStyle w:val="ListParagraph"/>
        <w:numPr>
          <w:ilvl w:val="2"/>
          <w:numId w:val="42"/>
        </w:numPr>
        <w:spacing w:before="0" w:after="0" w:line="276" w:lineRule="auto"/>
        <w:jc w:val="left"/>
        <w:rPr>
          <w:rFonts w:cs="Arial"/>
          <w:szCs w:val="21"/>
        </w:rPr>
      </w:pPr>
      <w:r w:rsidRPr="000545CC">
        <w:rPr>
          <w:rFonts w:cs="Arial"/>
          <w:szCs w:val="21"/>
        </w:rPr>
        <w:t>Taxi Bay. 7 positions</w:t>
      </w:r>
    </w:p>
    <w:p w14:paraId="077D1268" w14:textId="77777777" w:rsidR="000545CC" w:rsidRPr="000545CC" w:rsidRDefault="000545CC" w:rsidP="00E70DA4">
      <w:pPr>
        <w:pStyle w:val="ListParagraph"/>
        <w:numPr>
          <w:ilvl w:val="2"/>
          <w:numId w:val="42"/>
        </w:numPr>
        <w:spacing w:before="0" w:after="0" w:line="276" w:lineRule="auto"/>
        <w:jc w:val="left"/>
        <w:rPr>
          <w:rFonts w:cs="Arial"/>
          <w:szCs w:val="21"/>
        </w:rPr>
      </w:pPr>
      <w:r w:rsidRPr="000545CC">
        <w:rPr>
          <w:rFonts w:cs="Arial"/>
          <w:szCs w:val="21"/>
        </w:rPr>
        <w:t>Boda-Boda shed</w:t>
      </w:r>
    </w:p>
    <w:p w14:paraId="6437D0B5" w14:textId="77777777" w:rsidR="000545CC" w:rsidRPr="000545CC" w:rsidRDefault="000545CC" w:rsidP="00E70DA4">
      <w:pPr>
        <w:pStyle w:val="ListParagraph"/>
        <w:numPr>
          <w:ilvl w:val="2"/>
          <w:numId w:val="42"/>
        </w:numPr>
        <w:spacing w:before="0" w:after="0" w:line="276" w:lineRule="auto"/>
        <w:jc w:val="left"/>
        <w:rPr>
          <w:rFonts w:cs="Arial"/>
          <w:szCs w:val="21"/>
        </w:rPr>
      </w:pPr>
      <w:r w:rsidRPr="000545CC">
        <w:rPr>
          <w:rFonts w:cs="Arial"/>
          <w:szCs w:val="21"/>
        </w:rPr>
        <w:t>Bicycle rack</w:t>
      </w:r>
    </w:p>
    <w:p w14:paraId="4C4EA10C" w14:textId="77777777" w:rsidR="000545CC" w:rsidRPr="00826A1A" w:rsidRDefault="000545CC" w:rsidP="00E70DA4">
      <w:pPr>
        <w:numPr>
          <w:ilvl w:val="0"/>
          <w:numId w:val="43"/>
        </w:numPr>
        <w:spacing w:before="0" w:after="0" w:line="276" w:lineRule="auto"/>
        <w:ind w:left="1440"/>
        <w:rPr>
          <w:rFonts w:cs="Arial"/>
          <w:szCs w:val="21"/>
        </w:rPr>
      </w:pPr>
      <w:r>
        <w:rPr>
          <w:rFonts w:cs="Arial"/>
          <w:szCs w:val="21"/>
        </w:rPr>
        <w:t>Park</w:t>
      </w:r>
      <w:r w:rsidRPr="00826A1A">
        <w:rPr>
          <w:rFonts w:cs="Arial"/>
          <w:szCs w:val="21"/>
        </w:rPr>
        <w:t xml:space="preserve"> and Ride area with a driveway and 6 bays</w:t>
      </w:r>
    </w:p>
    <w:p w14:paraId="7F851568" w14:textId="77777777" w:rsidR="000545CC" w:rsidRPr="00826A1A" w:rsidRDefault="000545CC" w:rsidP="00E70DA4">
      <w:pPr>
        <w:numPr>
          <w:ilvl w:val="0"/>
          <w:numId w:val="43"/>
        </w:numPr>
        <w:spacing w:before="0" w:after="0" w:line="276" w:lineRule="auto"/>
        <w:ind w:left="1440"/>
        <w:rPr>
          <w:rFonts w:cs="Arial"/>
          <w:szCs w:val="21"/>
        </w:rPr>
      </w:pPr>
      <w:r w:rsidRPr="00826A1A">
        <w:rPr>
          <w:rFonts w:cs="Arial"/>
          <w:szCs w:val="21"/>
        </w:rPr>
        <w:t>Park and Ride area for 180 vehicles</w:t>
      </w:r>
    </w:p>
    <w:p w14:paraId="2F9344FF" w14:textId="77777777" w:rsidR="00B877A1" w:rsidRPr="007B1F23" w:rsidRDefault="00B877A1" w:rsidP="007B1F23">
      <w:pPr>
        <w:spacing w:line="276" w:lineRule="auto"/>
        <w:rPr>
          <w:rFonts w:eastAsia="Batang"/>
          <w:b/>
        </w:rPr>
      </w:pPr>
      <w:bookmarkStart w:id="53" w:name="_Toc469567861"/>
      <w:bookmarkStart w:id="54" w:name="_Toc465351072"/>
      <w:bookmarkStart w:id="55" w:name="_Toc465350851"/>
      <w:bookmarkStart w:id="56" w:name="_Toc464206541"/>
      <w:bookmarkStart w:id="57" w:name="_Toc463882971"/>
      <w:bookmarkEnd w:id="48"/>
      <w:bookmarkEnd w:id="49"/>
      <w:bookmarkEnd w:id="50"/>
      <w:bookmarkEnd w:id="51"/>
      <w:bookmarkEnd w:id="52"/>
      <w:r w:rsidRPr="007B1F23">
        <w:rPr>
          <w:b/>
          <w:u w:color="000000"/>
          <w:bdr w:val="nil"/>
          <w:lang w:eastAsia="en-GB"/>
        </w:rPr>
        <w:t>Anticipated Impacts and Mitigation Measures</w:t>
      </w:r>
    </w:p>
    <w:p w14:paraId="3FCABB2F" w14:textId="77777777" w:rsidR="00610DB6" w:rsidRPr="007B1F23" w:rsidRDefault="00610DB6" w:rsidP="007B1F23">
      <w:pPr>
        <w:spacing w:line="276" w:lineRule="auto"/>
        <w:rPr>
          <w:b/>
        </w:rPr>
      </w:pPr>
      <w:bookmarkStart w:id="58" w:name="_Toc463882968"/>
      <w:bookmarkStart w:id="59" w:name="_Toc464206538"/>
      <w:bookmarkStart w:id="60" w:name="_Toc465350848"/>
      <w:bookmarkStart w:id="61" w:name="_Toc465351069"/>
      <w:bookmarkStart w:id="62" w:name="_Toc469567858"/>
      <w:r w:rsidRPr="007B1F23">
        <w:rPr>
          <w:b/>
        </w:rPr>
        <w:t>(i) Potential positive impacts anticipated:</w:t>
      </w:r>
      <w:bookmarkEnd w:id="58"/>
      <w:bookmarkEnd w:id="59"/>
      <w:bookmarkEnd w:id="60"/>
      <w:bookmarkEnd w:id="61"/>
      <w:bookmarkEnd w:id="62"/>
    </w:p>
    <w:p w14:paraId="5F7BDE07" w14:textId="77777777" w:rsidR="00610DB6" w:rsidRPr="00985135" w:rsidRDefault="00610DB6" w:rsidP="001B330A">
      <w:r w:rsidRPr="00985135">
        <w:t xml:space="preserve">The core observation of this Study is that the proposed improvement of the </w:t>
      </w:r>
      <w:r w:rsidR="00037B7F">
        <w:t xml:space="preserve">Embakasi </w:t>
      </w:r>
      <w:r w:rsidR="00B57A8C">
        <w:t>R</w:t>
      </w:r>
      <w:r w:rsidRPr="00985135">
        <w:t>ailway station is aimed at opening up County transportation sector by improving connectivity. A more efficient railway service will allow a reduction of the use of private cars and thus an improvement of air quality in all the metropolitan area.</w:t>
      </w:r>
    </w:p>
    <w:p w14:paraId="2E019839" w14:textId="77777777" w:rsidR="00610DB6" w:rsidRPr="00985135" w:rsidRDefault="00610DB6" w:rsidP="001B330A">
      <w:r w:rsidRPr="00985135">
        <w:rPr>
          <w:b/>
        </w:rPr>
        <w:t>As such, the project in itself is already an activity in mitigation of an existing concern and this is the prime justification of the proposed investment</w:t>
      </w:r>
      <w:r w:rsidRPr="00985135">
        <w:t xml:space="preserve">. </w:t>
      </w:r>
    </w:p>
    <w:p w14:paraId="0E3988D8" w14:textId="77777777" w:rsidR="007B1F23" w:rsidRDefault="007B1F23" w:rsidP="001B330A">
      <w:bookmarkStart w:id="63" w:name="_Toc465351073"/>
      <w:bookmarkStart w:id="64" w:name="_Toc465350852"/>
      <w:bookmarkStart w:id="65" w:name="_Toc464206542"/>
      <w:bookmarkStart w:id="66" w:name="_Toc463882973"/>
      <w:bookmarkStart w:id="67" w:name="_Toc469567862"/>
      <w:bookmarkEnd w:id="53"/>
      <w:bookmarkEnd w:id="54"/>
      <w:bookmarkEnd w:id="55"/>
      <w:bookmarkEnd w:id="56"/>
      <w:bookmarkEnd w:id="57"/>
      <w:r w:rsidRPr="00985135">
        <w:lastRenderedPageBreak/>
        <w:t xml:space="preserve">Other positive </w:t>
      </w:r>
      <w:r>
        <w:t>impacts</w:t>
      </w:r>
      <w:r w:rsidRPr="00985135">
        <w:t xml:space="preserve"> of the project </w:t>
      </w:r>
      <w:r>
        <w:t>include</w:t>
      </w:r>
    </w:p>
    <w:p w14:paraId="50437A8B" w14:textId="77777777" w:rsidR="007B1F23" w:rsidRDefault="007B1F23" w:rsidP="001B330A">
      <w:pPr>
        <w:pStyle w:val="ListParagraph"/>
      </w:pPr>
      <w:bookmarkStart w:id="68" w:name="_Toc463882969"/>
      <w:bookmarkStart w:id="69" w:name="_Toc464206539"/>
      <w:bookmarkStart w:id="70" w:name="_Toc465350849"/>
      <w:bookmarkStart w:id="71" w:name="_Toc465351070"/>
      <w:bookmarkStart w:id="72" w:name="_Toc469567859"/>
      <w:r>
        <w:t xml:space="preserve">It has the potential to create short-term business and employment opportunities to both professional staff and workers during the design phase.  </w:t>
      </w:r>
    </w:p>
    <w:p w14:paraId="47C1098D" w14:textId="77777777" w:rsidR="007B1F23" w:rsidRDefault="007B1F23" w:rsidP="001B330A">
      <w:pPr>
        <w:pStyle w:val="ListParagraph"/>
      </w:pPr>
      <w:r>
        <w:t xml:space="preserve">During construction phase, traders will benefit from opportunities to supply construction material, while locals will be employed for construction works. </w:t>
      </w:r>
    </w:p>
    <w:p w14:paraId="53984502" w14:textId="77777777" w:rsidR="007B1F23" w:rsidRDefault="007B1F23" w:rsidP="001B330A">
      <w:pPr>
        <w:pStyle w:val="ListParagraph"/>
      </w:pPr>
      <w:r>
        <w:t xml:space="preserve">Improved access to the towns and market </w:t>
      </w:r>
      <w:r w:rsidR="006955DB">
        <w:t>centers</w:t>
      </w:r>
      <w:r>
        <w:t>;</w:t>
      </w:r>
    </w:p>
    <w:p w14:paraId="139C2EF4" w14:textId="77777777" w:rsidR="007B1F23" w:rsidRDefault="007B1F23" w:rsidP="001B330A">
      <w:pPr>
        <w:pStyle w:val="ListParagraph"/>
      </w:pPr>
      <w:r>
        <w:t>Reduced travel time;</w:t>
      </w:r>
    </w:p>
    <w:p w14:paraId="69C1F638" w14:textId="77777777" w:rsidR="007B1F23" w:rsidRDefault="007B1F23" w:rsidP="001B330A">
      <w:pPr>
        <w:pStyle w:val="ListParagraph"/>
      </w:pPr>
      <w:r>
        <w:t>Improved human productivity through reduced travel time;</w:t>
      </w:r>
    </w:p>
    <w:p w14:paraId="510FA94B" w14:textId="77777777" w:rsidR="007B1F23" w:rsidRDefault="007B1F23" w:rsidP="001B330A">
      <w:pPr>
        <w:pStyle w:val="ListParagraph"/>
      </w:pPr>
      <w:r>
        <w:t>Reduction of road accidents;</w:t>
      </w:r>
    </w:p>
    <w:p w14:paraId="60DE921D" w14:textId="77777777" w:rsidR="007B1F23" w:rsidRPr="004E0FE2" w:rsidRDefault="007B1F23" w:rsidP="001B330A">
      <w:pPr>
        <w:pStyle w:val="ListParagraph"/>
      </w:pPr>
      <w:r w:rsidRPr="004E0FE2">
        <w:t>Traders will also benefit through timely delivery of their produce and services, thereby making them more competitive</w:t>
      </w:r>
    </w:p>
    <w:p w14:paraId="559843A4" w14:textId="77777777" w:rsidR="007B1F23" w:rsidRPr="009E553A" w:rsidRDefault="007B1F23" w:rsidP="001B330A">
      <w:pPr>
        <w:pStyle w:val="ListParagraph"/>
        <w:rPr>
          <w:b/>
        </w:rPr>
      </w:pPr>
      <w:r w:rsidRPr="00985135">
        <w:t xml:space="preserve"> </w:t>
      </w:r>
      <w:r w:rsidRPr="009E553A">
        <w:rPr>
          <w:b/>
        </w:rPr>
        <w:t>(ii) Potential adverse impacts:</w:t>
      </w:r>
      <w:bookmarkEnd w:id="68"/>
      <w:bookmarkEnd w:id="69"/>
      <w:bookmarkEnd w:id="70"/>
      <w:bookmarkEnd w:id="71"/>
      <w:bookmarkEnd w:id="72"/>
    </w:p>
    <w:p w14:paraId="4D67D400" w14:textId="77777777" w:rsidR="007B1F23" w:rsidRDefault="007B1F23" w:rsidP="001B330A">
      <w:pPr>
        <w:pStyle w:val="ListParagraph"/>
      </w:pPr>
      <w:r w:rsidRPr="00985135">
        <w:t xml:space="preserve">The railway station construction activities will introduce nuisances such as dust, noise, vibrations and fumes. Social vices associated with influx of job seekers can disturb the social order and even lay the ground for escalation of HIV/AIDS cases whose impacts are likely to be prolonged in prevalence. </w:t>
      </w:r>
    </w:p>
    <w:p w14:paraId="233CF3A5" w14:textId="77777777" w:rsidR="007B1F23" w:rsidRDefault="007B1F23" w:rsidP="001B330A">
      <w:pPr>
        <w:pStyle w:val="ListParagraph"/>
      </w:pPr>
      <w:r>
        <w:t>The adverse impacts identified include;</w:t>
      </w:r>
    </w:p>
    <w:p w14:paraId="745BCD24" w14:textId="77777777" w:rsidR="007B1F23" w:rsidRDefault="007B1F23" w:rsidP="001B330A">
      <w:pPr>
        <w:pStyle w:val="ListParagraph"/>
      </w:pPr>
      <w:r>
        <w:t>Noise generated during construction;</w:t>
      </w:r>
    </w:p>
    <w:p w14:paraId="00D9D3DF" w14:textId="77777777" w:rsidR="007B1F23" w:rsidRDefault="007B1F23" w:rsidP="001B330A">
      <w:pPr>
        <w:pStyle w:val="ListParagraph"/>
      </w:pPr>
      <w:r>
        <w:t>Dust from construction activities and movement of vehicles;</w:t>
      </w:r>
    </w:p>
    <w:p w14:paraId="3FA1B3CE" w14:textId="77777777" w:rsidR="007B1F23" w:rsidRDefault="007B1F23" w:rsidP="001B330A">
      <w:pPr>
        <w:pStyle w:val="ListParagraph"/>
      </w:pPr>
      <w:r>
        <w:t>Potential increase of soil erosion in the area;</w:t>
      </w:r>
    </w:p>
    <w:p w14:paraId="397BBC9B" w14:textId="77777777" w:rsidR="007B1F23" w:rsidRDefault="007B1F23" w:rsidP="001B330A">
      <w:pPr>
        <w:pStyle w:val="ListParagraph"/>
      </w:pPr>
      <w:r>
        <w:t>Potential spread of sexually transmitted diseases (STDs) and HIV/AIDS as a result of in-migration by foreign workers;</w:t>
      </w:r>
    </w:p>
    <w:p w14:paraId="5AFF5249" w14:textId="77777777" w:rsidR="007B1F23" w:rsidRDefault="007B1F23" w:rsidP="001B330A">
      <w:pPr>
        <w:pStyle w:val="ListParagraph"/>
      </w:pPr>
      <w:r>
        <w:t>Risks of injuries and fatal accidents to workers at work sites;</w:t>
      </w:r>
    </w:p>
    <w:p w14:paraId="10049B68" w14:textId="77777777" w:rsidR="007B1F23" w:rsidRDefault="007B1F23" w:rsidP="001B330A">
      <w:pPr>
        <w:pStyle w:val="ListParagraph"/>
      </w:pPr>
      <w:r>
        <w:t>Gender inequality and sexual harassment;</w:t>
      </w:r>
    </w:p>
    <w:p w14:paraId="1BCA92F1" w14:textId="77777777" w:rsidR="007B1F23" w:rsidRDefault="007B1F23" w:rsidP="001B330A">
      <w:pPr>
        <w:pStyle w:val="ListParagraph"/>
      </w:pPr>
      <w:r>
        <w:t xml:space="preserve">Sanitation and solid waste disposal at the construction </w:t>
      </w:r>
      <w:r w:rsidR="00DC4BA1">
        <w:t>site</w:t>
      </w:r>
      <w:r>
        <w:t xml:space="preserve"> are issues that could also impact negatively on the environment; </w:t>
      </w:r>
    </w:p>
    <w:p w14:paraId="4573D6D5" w14:textId="77777777" w:rsidR="007B1F23" w:rsidRDefault="007B1F23" w:rsidP="001B330A">
      <w:pPr>
        <w:pStyle w:val="ListParagraph"/>
      </w:pPr>
      <w:r>
        <w:t>Increase in solid waste by motorists and passengers, especially near bus stops and on road reserves,</w:t>
      </w:r>
    </w:p>
    <w:p w14:paraId="08057476" w14:textId="77777777" w:rsidR="007B1F23" w:rsidRDefault="007B1F23" w:rsidP="001B330A">
      <w:pPr>
        <w:pStyle w:val="ListParagraph"/>
      </w:pPr>
      <w:r>
        <w:t>Child labour issues</w:t>
      </w:r>
    </w:p>
    <w:p w14:paraId="5451867E" w14:textId="77777777" w:rsidR="007B1F23" w:rsidRPr="009E553A" w:rsidRDefault="007B1F23" w:rsidP="001B330A">
      <w:pPr>
        <w:pStyle w:val="ListParagraph"/>
        <w:rPr>
          <w:b/>
        </w:rPr>
      </w:pPr>
      <w:bookmarkStart w:id="73" w:name="_Toc463882970"/>
      <w:bookmarkStart w:id="74" w:name="_Toc464206540"/>
      <w:bookmarkStart w:id="75" w:name="_Toc465350850"/>
      <w:bookmarkStart w:id="76" w:name="_Toc465351071"/>
      <w:bookmarkStart w:id="77" w:name="_Toc469567860"/>
      <w:r w:rsidRPr="009E553A">
        <w:rPr>
          <w:b/>
        </w:rPr>
        <w:t>(iii) Residual and cumulative impacts:</w:t>
      </w:r>
      <w:bookmarkEnd w:id="73"/>
      <w:bookmarkEnd w:id="74"/>
      <w:bookmarkEnd w:id="75"/>
      <w:bookmarkEnd w:id="76"/>
      <w:bookmarkEnd w:id="77"/>
    </w:p>
    <w:p w14:paraId="56A16F62" w14:textId="77777777" w:rsidR="007B1F23" w:rsidRDefault="007B1F23" w:rsidP="001B330A">
      <w:pPr>
        <w:pStyle w:val="ListParagraph"/>
      </w:pPr>
      <w:r w:rsidRPr="008965B5">
        <w:t xml:space="preserve">The project has no residual or cumulative impacts as all can be effectively mitigated. The Contractor will however maintain close liaison with the core </w:t>
      </w:r>
      <w:r w:rsidRPr="008965B5">
        <w:lastRenderedPageBreak/>
        <w:t>o</w:t>
      </w:r>
      <w:r w:rsidR="004C01D8">
        <w:t>perators such as Kenya Power, NCWSC</w:t>
      </w:r>
      <w:r w:rsidRPr="008965B5">
        <w:t xml:space="preserve">, and others to ensure that </w:t>
      </w:r>
      <w:r>
        <w:t>railway station</w:t>
      </w:r>
      <w:r w:rsidRPr="008965B5">
        <w:t xml:space="preserve"> construction does not impair essential services to the town and County at large.</w:t>
      </w:r>
    </w:p>
    <w:p w14:paraId="0A3AD3C1" w14:textId="77777777" w:rsidR="007B1F23" w:rsidRDefault="007B1F23" w:rsidP="001B330A">
      <w:pPr>
        <w:pStyle w:val="ListParagraph"/>
      </w:pPr>
      <w:r>
        <w:t>Proposed mitigation measures include:</w:t>
      </w:r>
    </w:p>
    <w:p w14:paraId="0DDA3BBA" w14:textId="77777777" w:rsidR="007B1F23" w:rsidRDefault="007B1F23" w:rsidP="001B330A">
      <w:pPr>
        <w:pStyle w:val="ListParagraph"/>
      </w:pPr>
      <w:r>
        <w:t xml:space="preserve">Dust emissions can be reduced during construction by dampening the all areas to be worked on; </w:t>
      </w:r>
    </w:p>
    <w:p w14:paraId="08321349" w14:textId="77777777" w:rsidR="007B1F23" w:rsidRDefault="007B1F23" w:rsidP="001B330A">
      <w:pPr>
        <w:pStyle w:val="ListParagraph"/>
      </w:pPr>
      <w:r>
        <w:t xml:space="preserve">Bumps and clearly marked warning signs should be installed at all access to the site to reduce incidences of accidents and to  reduce  dust  levels;  </w:t>
      </w:r>
    </w:p>
    <w:p w14:paraId="041A7A4A" w14:textId="77777777" w:rsidR="007B1F23" w:rsidRDefault="007B1F23" w:rsidP="001B330A">
      <w:pPr>
        <w:pStyle w:val="ListParagraph"/>
      </w:pPr>
      <w:r>
        <w:t>The contractor should maintain the plant and equipment regularly according to the manufacturer’s specifications;</w:t>
      </w:r>
    </w:p>
    <w:p w14:paraId="06D22727" w14:textId="77777777" w:rsidR="007B1F23" w:rsidRDefault="007B1F23" w:rsidP="001B330A">
      <w:pPr>
        <w:pStyle w:val="ListParagraph"/>
      </w:pPr>
      <w:r>
        <w:t>The contractor should ensure workers are provided with adequate and proper PPEs;</w:t>
      </w:r>
    </w:p>
    <w:p w14:paraId="4734B478" w14:textId="77777777" w:rsidR="007B1F23" w:rsidRDefault="007B1F23" w:rsidP="001B330A">
      <w:pPr>
        <w:pStyle w:val="ListParagraph"/>
      </w:pPr>
      <w:r>
        <w:t>The contractor shall prepare a Solid Waste Management plan to be approved by the RE for proper management of solid and liquid waste at the site;</w:t>
      </w:r>
    </w:p>
    <w:p w14:paraId="4BFC4D5D" w14:textId="77777777" w:rsidR="007B1F23" w:rsidRDefault="007B1F23" w:rsidP="001B330A">
      <w:pPr>
        <w:pStyle w:val="ListParagraph"/>
      </w:pPr>
      <w:r>
        <w:t xml:space="preserve">HIV/AIDS and STD awareness campaigns should be conducted at the worksites as well as in the settlements and trading </w:t>
      </w:r>
      <w:r w:rsidR="006955DB">
        <w:t>centers</w:t>
      </w:r>
      <w:r>
        <w:t xml:space="preserve"> near the construction site;</w:t>
      </w:r>
    </w:p>
    <w:p w14:paraId="2930C699" w14:textId="77777777" w:rsidR="007B1F23" w:rsidRDefault="007B1F23" w:rsidP="001B330A">
      <w:pPr>
        <w:pStyle w:val="ListParagraph"/>
      </w:pPr>
      <w:r>
        <w:t>The contractor shall ensure that no child is employed at the site;</w:t>
      </w:r>
    </w:p>
    <w:p w14:paraId="4F3F9EF1" w14:textId="77777777" w:rsidR="007B1F23" w:rsidRDefault="007E2E4A" w:rsidP="001B330A">
      <w:pPr>
        <w:pStyle w:val="ListParagraph"/>
      </w:pPr>
      <w:r>
        <w:t>The contractor shall be required, to prepare a code of conduct for his employees and enforce it on No Sexual Harassment and Non-Discrimination Policy, in accordance with national laws</w:t>
      </w:r>
      <w:r w:rsidR="007B1F23">
        <w:t>;</w:t>
      </w:r>
    </w:p>
    <w:p w14:paraId="56C168B4" w14:textId="77777777" w:rsidR="007B1F23" w:rsidRDefault="007B1F23" w:rsidP="001B330A">
      <w:pPr>
        <w:pStyle w:val="ListParagraph"/>
      </w:pPr>
      <w:r>
        <w:t>Diligence on the part of the contractor is essential in mitigating negative impacts, and therefore mitigation measures should be embedded in the conditions of contract.</w:t>
      </w:r>
    </w:p>
    <w:p w14:paraId="54DAA379" w14:textId="77777777" w:rsidR="007B1F23" w:rsidRPr="001B330A" w:rsidRDefault="007B1F23" w:rsidP="001B330A">
      <w:pPr>
        <w:rPr>
          <w:rFonts w:eastAsia="Batang"/>
          <w:b/>
        </w:rPr>
      </w:pPr>
      <w:r w:rsidRPr="001B330A">
        <w:rPr>
          <w:b/>
        </w:rPr>
        <w:t>Environmental and Social Management &amp; Monitoring Plan</w:t>
      </w:r>
      <w:r w:rsidRPr="001B330A">
        <w:rPr>
          <w:rFonts w:eastAsia="Batang"/>
          <w:b/>
        </w:rPr>
        <w:t xml:space="preserve"> </w:t>
      </w:r>
    </w:p>
    <w:p w14:paraId="62BE29E1" w14:textId="77777777" w:rsidR="007B1F23" w:rsidRDefault="007B1F23" w:rsidP="001B330A">
      <w:pPr>
        <w:rPr>
          <w:rFonts w:cs="Arial"/>
          <w:szCs w:val="21"/>
        </w:rPr>
      </w:pPr>
      <w:bookmarkStart w:id="78" w:name="_Toc463882972"/>
      <w:bookmarkStart w:id="79" w:name="_Toc463878862"/>
      <w:r>
        <w:rPr>
          <w:rFonts w:cs="Arial"/>
        </w:rPr>
        <w:t xml:space="preserve">An Environmental and Social Management &amp; Monitoring Plan has been developed </w:t>
      </w:r>
      <w:r>
        <w:rPr>
          <w:rFonts w:cs="Arial"/>
          <w:szCs w:val="21"/>
        </w:rPr>
        <w:t xml:space="preserve">for the project, </w:t>
      </w:r>
      <w:r>
        <w:rPr>
          <w:rFonts w:cs="Arial"/>
          <w:spacing w:val="-1"/>
          <w:szCs w:val="21"/>
        </w:rPr>
        <w:t>w</w:t>
      </w:r>
      <w:r>
        <w:rPr>
          <w:rFonts w:cs="Arial"/>
          <w:spacing w:val="-3"/>
          <w:szCs w:val="21"/>
        </w:rPr>
        <w:t>h</w:t>
      </w:r>
      <w:r>
        <w:rPr>
          <w:rFonts w:cs="Arial"/>
          <w:szCs w:val="21"/>
        </w:rPr>
        <w:t xml:space="preserve">ere mitigation </w:t>
      </w:r>
      <w:r>
        <w:rPr>
          <w:rFonts w:cs="Arial"/>
          <w:spacing w:val="2"/>
          <w:szCs w:val="21"/>
        </w:rPr>
        <w:t>measures</w:t>
      </w:r>
      <w:r>
        <w:rPr>
          <w:rFonts w:cs="Arial"/>
          <w:szCs w:val="21"/>
        </w:rPr>
        <w:t xml:space="preserve">, </w:t>
      </w:r>
      <w:r>
        <w:rPr>
          <w:rFonts w:cs="Arial"/>
          <w:spacing w:val="-3"/>
          <w:szCs w:val="21"/>
        </w:rPr>
        <w:t>d</w:t>
      </w:r>
      <w:r>
        <w:rPr>
          <w:rFonts w:cs="Arial"/>
          <w:szCs w:val="21"/>
        </w:rPr>
        <w:t>e</w:t>
      </w:r>
      <w:r>
        <w:rPr>
          <w:rFonts w:cs="Arial"/>
          <w:spacing w:val="1"/>
          <w:szCs w:val="21"/>
        </w:rPr>
        <w:t>s</w:t>
      </w:r>
      <w:r>
        <w:rPr>
          <w:rFonts w:cs="Arial"/>
          <w:spacing w:val="-3"/>
          <w:szCs w:val="21"/>
        </w:rPr>
        <w:t>ig</w:t>
      </w:r>
      <w:r>
        <w:rPr>
          <w:rFonts w:cs="Arial"/>
          <w:szCs w:val="21"/>
        </w:rPr>
        <w:t xml:space="preserve">n </w:t>
      </w:r>
      <w:r>
        <w:rPr>
          <w:rFonts w:cs="Arial"/>
          <w:spacing w:val="1"/>
          <w:szCs w:val="21"/>
        </w:rPr>
        <w:t>f</w:t>
      </w:r>
      <w:r>
        <w:rPr>
          <w:rFonts w:cs="Arial"/>
          <w:szCs w:val="21"/>
        </w:rPr>
        <w:t>eatu</w:t>
      </w:r>
      <w:r>
        <w:rPr>
          <w:rFonts w:cs="Arial"/>
          <w:spacing w:val="-3"/>
          <w:szCs w:val="21"/>
        </w:rPr>
        <w:t>r</w:t>
      </w:r>
      <w:r>
        <w:rPr>
          <w:rFonts w:cs="Arial"/>
          <w:szCs w:val="21"/>
        </w:rPr>
        <w:t>e</w:t>
      </w:r>
      <w:r>
        <w:rPr>
          <w:rFonts w:cs="Arial"/>
          <w:spacing w:val="1"/>
          <w:szCs w:val="21"/>
        </w:rPr>
        <w:t>s</w:t>
      </w:r>
      <w:r>
        <w:rPr>
          <w:rFonts w:cs="Arial"/>
          <w:szCs w:val="21"/>
        </w:rPr>
        <w:t>,</w:t>
      </w:r>
      <w:r>
        <w:rPr>
          <w:rFonts w:cs="Arial"/>
          <w:spacing w:val="1"/>
          <w:szCs w:val="21"/>
        </w:rPr>
        <w:t xml:space="preserve"> </w:t>
      </w:r>
      <w:r>
        <w:rPr>
          <w:rFonts w:cs="Arial"/>
          <w:szCs w:val="21"/>
        </w:rPr>
        <w:t>or ac</w:t>
      </w:r>
      <w:r>
        <w:rPr>
          <w:rFonts w:cs="Arial"/>
          <w:spacing w:val="-2"/>
          <w:szCs w:val="21"/>
        </w:rPr>
        <w:t>t</w:t>
      </w:r>
      <w:r>
        <w:rPr>
          <w:rFonts w:cs="Arial"/>
          <w:szCs w:val="21"/>
        </w:rPr>
        <w:t>ual</w:t>
      </w:r>
      <w:r>
        <w:rPr>
          <w:rFonts w:cs="Arial"/>
          <w:spacing w:val="1"/>
          <w:szCs w:val="21"/>
        </w:rPr>
        <w:t xml:space="preserve"> </w:t>
      </w:r>
      <w:r>
        <w:rPr>
          <w:rFonts w:cs="Arial"/>
          <w:szCs w:val="21"/>
        </w:rPr>
        <w:t>imp</w:t>
      </w:r>
      <w:r>
        <w:rPr>
          <w:rFonts w:cs="Arial"/>
          <w:spacing w:val="-3"/>
          <w:szCs w:val="21"/>
        </w:rPr>
        <w:t>a</w:t>
      </w:r>
      <w:r>
        <w:rPr>
          <w:rFonts w:cs="Arial"/>
          <w:spacing w:val="-1"/>
          <w:szCs w:val="21"/>
        </w:rPr>
        <w:t>c</w:t>
      </w:r>
      <w:r>
        <w:rPr>
          <w:rFonts w:cs="Arial"/>
          <w:szCs w:val="21"/>
        </w:rPr>
        <w:t>ts</w:t>
      </w:r>
      <w:r>
        <w:rPr>
          <w:rFonts w:cs="Arial"/>
          <w:spacing w:val="2"/>
          <w:szCs w:val="21"/>
        </w:rPr>
        <w:t xml:space="preserve"> </w:t>
      </w:r>
      <w:r>
        <w:rPr>
          <w:rFonts w:cs="Arial"/>
          <w:spacing w:val="1"/>
          <w:szCs w:val="21"/>
        </w:rPr>
        <w:t>c</w:t>
      </w:r>
      <w:r>
        <w:rPr>
          <w:rFonts w:cs="Arial"/>
          <w:szCs w:val="21"/>
        </w:rPr>
        <w:t xml:space="preserve">an </w:t>
      </w:r>
      <w:r>
        <w:rPr>
          <w:rFonts w:cs="Arial"/>
          <w:spacing w:val="-2"/>
          <w:szCs w:val="21"/>
        </w:rPr>
        <w:t>b</w:t>
      </w:r>
      <w:r>
        <w:rPr>
          <w:rFonts w:cs="Arial"/>
          <w:szCs w:val="21"/>
        </w:rPr>
        <w:t>e</w:t>
      </w:r>
      <w:r>
        <w:rPr>
          <w:rFonts w:cs="Arial"/>
          <w:spacing w:val="1"/>
          <w:szCs w:val="21"/>
        </w:rPr>
        <w:t xml:space="preserve"> </w:t>
      </w:r>
      <w:r>
        <w:rPr>
          <w:rFonts w:cs="Arial"/>
          <w:szCs w:val="21"/>
        </w:rPr>
        <w:t>m</w:t>
      </w:r>
      <w:r>
        <w:rPr>
          <w:rFonts w:cs="Arial"/>
          <w:spacing w:val="-1"/>
          <w:szCs w:val="21"/>
        </w:rPr>
        <w:t>o</w:t>
      </w:r>
      <w:r>
        <w:rPr>
          <w:rFonts w:cs="Arial"/>
          <w:szCs w:val="21"/>
        </w:rPr>
        <w:t>nito</w:t>
      </w:r>
      <w:r>
        <w:rPr>
          <w:rFonts w:cs="Arial"/>
          <w:spacing w:val="-1"/>
          <w:szCs w:val="21"/>
        </w:rPr>
        <w:t>r</w:t>
      </w:r>
      <w:r>
        <w:rPr>
          <w:rFonts w:cs="Arial"/>
          <w:spacing w:val="-2"/>
          <w:szCs w:val="21"/>
        </w:rPr>
        <w:t>e</w:t>
      </w:r>
      <w:r>
        <w:rPr>
          <w:rFonts w:cs="Arial"/>
          <w:szCs w:val="21"/>
        </w:rPr>
        <w:t>d</w:t>
      </w:r>
      <w:r>
        <w:rPr>
          <w:rFonts w:cs="Arial"/>
          <w:spacing w:val="1"/>
          <w:szCs w:val="21"/>
        </w:rPr>
        <w:t xml:space="preserve"> </w:t>
      </w:r>
      <w:r>
        <w:rPr>
          <w:rFonts w:cs="Arial"/>
          <w:szCs w:val="21"/>
        </w:rPr>
        <w:t>to</w:t>
      </w:r>
      <w:r>
        <w:rPr>
          <w:rFonts w:cs="Arial"/>
          <w:spacing w:val="1"/>
          <w:szCs w:val="21"/>
        </w:rPr>
        <w:t xml:space="preserve"> </w:t>
      </w:r>
      <w:r>
        <w:rPr>
          <w:rFonts w:cs="Arial"/>
          <w:szCs w:val="21"/>
        </w:rPr>
        <w:t>e</w:t>
      </w:r>
      <w:r>
        <w:rPr>
          <w:rFonts w:cs="Arial"/>
          <w:spacing w:val="-2"/>
          <w:szCs w:val="21"/>
        </w:rPr>
        <w:t>n</w:t>
      </w:r>
      <w:r>
        <w:rPr>
          <w:rFonts w:cs="Arial"/>
          <w:spacing w:val="1"/>
          <w:szCs w:val="21"/>
        </w:rPr>
        <w:t>s</w:t>
      </w:r>
      <w:r>
        <w:rPr>
          <w:rFonts w:cs="Arial"/>
          <w:szCs w:val="21"/>
        </w:rPr>
        <w:t>u</w:t>
      </w:r>
      <w:r>
        <w:rPr>
          <w:rFonts w:cs="Arial"/>
          <w:spacing w:val="-1"/>
          <w:szCs w:val="21"/>
        </w:rPr>
        <w:t>r</w:t>
      </w:r>
      <w:r>
        <w:rPr>
          <w:rFonts w:cs="Arial"/>
          <w:szCs w:val="21"/>
        </w:rPr>
        <w:t>e</w:t>
      </w:r>
      <w:r>
        <w:rPr>
          <w:rFonts w:cs="Arial"/>
          <w:spacing w:val="1"/>
          <w:szCs w:val="21"/>
        </w:rPr>
        <w:t xml:space="preserve"> </w:t>
      </w:r>
      <w:r>
        <w:rPr>
          <w:rFonts w:cs="Arial"/>
          <w:szCs w:val="21"/>
        </w:rPr>
        <w:t>envi</w:t>
      </w:r>
      <w:r>
        <w:rPr>
          <w:rFonts w:cs="Arial"/>
          <w:spacing w:val="-1"/>
          <w:szCs w:val="21"/>
        </w:rPr>
        <w:t>r</w:t>
      </w:r>
      <w:r>
        <w:rPr>
          <w:rFonts w:cs="Arial"/>
          <w:spacing w:val="-3"/>
          <w:szCs w:val="21"/>
        </w:rPr>
        <w:t>o</w:t>
      </w:r>
      <w:r>
        <w:rPr>
          <w:rFonts w:cs="Arial"/>
          <w:szCs w:val="21"/>
        </w:rPr>
        <w:t>nme</w:t>
      </w:r>
      <w:r>
        <w:rPr>
          <w:rFonts w:cs="Arial"/>
          <w:spacing w:val="-3"/>
          <w:szCs w:val="21"/>
        </w:rPr>
        <w:t>n</w:t>
      </w:r>
      <w:r>
        <w:rPr>
          <w:rFonts w:cs="Arial"/>
          <w:szCs w:val="21"/>
        </w:rPr>
        <w:t>tal</w:t>
      </w:r>
      <w:r>
        <w:rPr>
          <w:rFonts w:cs="Arial"/>
          <w:spacing w:val="1"/>
          <w:szCs w:val="21"/>
        </w:rPr>
        <w:t xml:space="preserve"> </w:t>
      </w:r>
      <w:r>
        <w:rPr>
          <w:rFonts w:cs="Arial"/>
          <w:szCs w:val="21"/>
        </w:rPr>
        <w:t>a</w:t>
      </w:r>
      <w:r>
        <w:rPr>
          <w:rFonts w:cs="Arial"/>
          <w:spacing w:val="-2"/>
          <w:szCs w:val="21"/>
        </w:rPr>
        <w:t>c</w:t>
      </w:r>
      <w:r>
        <w:rPr>
          <w:rFonts w:cs="Arial"/>
          <w:spacing w:val="1"/>
          <w:szCs w:val="21"/>
        </w:rPr>
        <w:t>c</w:t>
      </w:r>
      <w:r>
        <w:rPr>
          <w:rFonts w:cs="Arial"/>
          <w:szCs w:val="21"/>
        </w:rPr>
        <w:t>e</w:t>
      </w:r>
      <w:r>
        <w:rPr>
          <w:rFonts w:cs="Arial"/>
          <w:spacing w:val="-2"/>
          <w:szCs w:val="21"/>
        </w:rPr>
        <w:t>p</w:t>
      </w:r>
      <w:r>
        <w:rPr>
          <w:rFonts w:cs="Arial"/>
          <w:szCs w:val="21"/>
        </w:rPr>
        <w:t>tability of</w:t>
      </w:r>
      <w:r>
        <w:rPr>
          <w:rFonts w:cs="Arial"/>
          <w:spacing w:val="2"/>
          <w:szCs w:val="21"/>
        </w:rPr>
        <w:t xml:space="preserve"> </w:t>
      </w:r>
      <w:r>
        <w:rPr>
          <w:rFonts w:cs="Arial"/>
          <w:szCs w:val="21"/>
        </w:rPr>
        <w:t>t</w:t>
      </w:r>
      <w:r>
        <w:rPr>
          <w:rFonts w:cs="Arial"/>
          <w:spacing w:val="-2"/>
          <w:szCs w:val="21"/>
        </w:rPr>
        <w:t>h</w:t>
      </w:r>
      <w:r>
        <w:rPr>
          <w:rFonts w:cs="Arial"/>
          <w:szCs w:val="21"/>
        </w:rPr>
        <w:t>e</w:t>
      </w:r>
      <w:r>
        <w:rPr>
          <w:rFonts w:cs="Arial"/>
          <w:spacing w:val="1"/>
          <w:szCs w:val="21"/>
        </w:rPr>
        <w:t xml:space="preserve"> </w:t>
      </w:r>
      <w:r>
        <w:rPr>
          <w:rFonts w:cs="Arial"/>
          <w:szCs w:val="21"/>
        </w:rPr>
        <w:t>pr</w:t>
      </w:r>
      <w:r>
        <w:rPr>
          <w:rFonts w:cs="Arial"/>
          <w:spacing w:val="-1"/>
          <w:szCs w:val="21"/>
        </w:rPr>
        <w:t>oj</w:t>
      </w:r>
      <w:r>
        <w:rPr>
          <w:rFonts w:cs="Arial"/>
          <w:szCs w:val="21"/>
        </w:rPr>
        <w:t>e</w:t>
      </w:r>
      <w:r>
        <w:rPr>
          <w:rFonts w:cs="Arial"/>
          <w:spacing w:val="-1"/>
          <w:szCs w:val="21"/>
        </w:rPr>
        <w:t>c</w:t>
      </w:r>
      <w:r>
        <w:rPr>
          <w:rFonts w:cs="Arial"/>
          <w:szCs w:val="21"/>
        </w:rPr>
        <w:t>t du</w:t>
      </w:r>
      <w:r>
        <w:rPr>
          <w:rFonts w:cs="Arial"/>
          <w:spacing w:val="-1"/>
          <w:szCs w:val="21"/>
        </w:rPr>
        <w:t>r</w:t>
      </w:r>
      <w:r>
        <w:rPr>
          <w:rFonts w:cs="Arial"/>
          <w:szCs w:val="21"/>
        </w:rPr>
        <w:t>ing</w:t>
      </w:r>
      <w:r>
        <w:rPr>
          <w:rFonts w:cs="Arial"/>
          <w:spacing w:val="46"/>
          <w:szCs w:val="21"/>
        </w:rPr>
        <w:t xml:space="preserve"> </w:t>
      </w:r>
      <w:r>
        <w:rPr>
          <w:rFonts w:cs="Arial"/>
          <w:szCs w:val="21"/>
        </w:rPr>
        <w:t>and</w:t>
      </w:r>
      <w:r>
        <w:rPr>
          <w:rFonts w:cs="Arial"/>
          <w:spacing w:val="46"/>
          <w:szCs w:val="21"/>
        </w:rPr>
        <w:t xml:space="preserve"> </w:t>
      </w:r>
      <w:r>
        <w:rPr>
          <w:rFonts w:cs="Arial"/>
          <w:szCs w:val="21"/>
        </w:rPr>
        <w:t>af</w:t>
      </w:r>
      <w:r>
        <w:rPr>
          <w:rFonts w:cs="Arial"/>
          <w:spacing w:val="-2"/>
          <w:szCs w:val="21"/>
        </w:rPr>
        <w:t>t</w:t>
      </w:r>
      <w:r>
        <w:rPr>
          <w:rFonts w:cs="Arial"/>
          <w:szCs w:val="21"/>
        </w:rPr>
        <w:t>er</w:t>
      </w:r>
      <w:r>
        <w:rPr>
          <w:rFonts w:cs="Arial"/>
          <w:spacing w:val="46"/>
          <w:szCs w:val="21"/>
        </w:rPr>
        <w:t xml:space="preserve"> </w:t>
      </w:r>
      <w:r>
        <w:rPr>
          <w:rFonts w:cs="Arial"/>
          <w:spacing w:val="1"/>
          <w:szCs w:val="21"/>
        </w:rPr>
        <w:t>c</w:t>
      </w:r>
      <w:r>
        <w:rPr>
          <w:rFonts w:cs="Arial"/>
          <w:szCs w:val="21"/>
        </w:rPr>
        <w:t>o</w:t>
      </w:r>
      <w:r>
        <w:rPr>
          <w:rFonts w:cs="Arial"/>
          <w:spacing w:val="-3"/>
          <w:szCs w:val="21"/>
        </w:rPr>
        <w:t>n</w:t>
      </w:r>
      <w:r>
        <w:rPr>
          <w:rFonts w:cs="Arial"/>
          <w:spacing w:val="1"/>
          <w:szCs w:val="21"/>
        </w:rPr>
        <w:t>s</w:t>
      </w:r>
      <w:r>
        <w:rPr>
          <w:rFonts w:cs="Arial"/>
          <w:szCs w:val="21"/>
        </w:rPr>
        <w:t>tr</w:t>
      </w:r>
      <w:r>
        <w:rPr>
          <w:rFonts w:cs="Arial"/>
          <w:spacing w:val="-3"/>
          <w:szCs w:val="21"/>
        </w:rPr>
        <w:t>u</w:t>
      </w:r>
      <w:r>
        <w:rPr>
          <w:rFonts w:cs="Arial"/>
          <w:spacing w:val="1"/>
          <w:szCs w:val="21"/>
        </w:rPr>
        <w:t>c</w:t>
      </w:r>
      <w:r>
        <w:rPr>
          <w:rFonts w:cs="Arial"/>
          <w:szCs w:val="21"/>
        </w:rPr>
        <w:t>tion</w:t>
      </w:r>
      <w:r>
        <w:rPr>
          <w:rFonts w:cs="Arial"/>
        </w:rPr>
        <w:t xml:space="preserve">. </w:t>
      </w:r>
      <w:r>
        <w:rPr>
          <w:rFonts w:cs="Arial"/>
          <w:spacing w:val="-1"/>
          <w:szCs w:val="21"/>
        </w:rPr>
        <w:t>I</w:t>
      </w:r>
      <w:r>
        <w:rPr>
          <w:rFonts w:cs="Arial"/>
          <w:szCs w:val="21"/>
        </w:rPr>
        <w:t>n</w:t>
      </w:r>
      <w:r>
        <w:rPr>
          <w:rFonts w:cs="Arial"/>
          <w:spacing w:val="47"/>
          <w:szCs w:val="21"/>
        </w:rPr>
        <w:t xml:space="preserve"> </w:t>
      </w:r>
      <w:r>
        <w:rPr>
          <w:rFonts w:cs="Arial"/>
          <w:spacing w:val="1"/>
          <w:szCs w:val="21"/>
        </w:rPr>
        <w:t>s</w:t>
      </w:r>
      <w:r>
        <w:rPr>
          <w:rFonts w:cs="Arial"/>
          <w:szCs w:val="21"/>
        </w:rPr>
        <w:t>o</w:t>
      </w:r>
      <w:r>
        <w:rPr>
          <w:rFonts w:cs="Arial"/>
          <w:spacing w:val="-1"/>
          <w:szCs w:val="21"/>
        </w:rPr>
        <w:t>m</w:t>
      </w:r>
      <w:r>
        <w:rPr>
          <w:rFonts w:cs="Arial"/>
          <w:szCs w:val="21"/>
        </w:rPr>
        <w:t>e</w:t>
      </w:r>
      <w:r>
        <w:rPr>
          <w:rFonts w:cs="Arial"/>
          <w:spacing w:val="47"/>
          <w:szCs w:val="21"/>
        </w:rPr>
        <w:t xml:space="preserve"> </w:t>
      </w:r>
      <w:r>
        <w:rPr>
          <w:rFonts w:cs="Arial"/>
          <w:spacing w:val="1"/>
          <w:szCs w:val="21"/>
        </w:rPr>
        <w:t>c</w:t>
      </w:r>
      <w:r>
        <w:rPr>
          <w:rFonts w:cs="Arial"/>
          <w:spacing w:val="-3"/>
          <w:szCs w:val="21"/>
        </w:rPr>
        <w:t>a</w:t>
      </w:r>
      <w:r>
        <w:rPr>
          <w:rFonts w:cs="Arial"/>
          <w:spacing w:val="1"/>
          <w:szCs w:val="21"/>
        </w:rPr>
        <w:t>s</w:t>
      </w:r>
      <w:r>
        <w:rPr>
          <w:rFonts w:cs="Arial"/>
          <w:spacing w:val="-2"/>
          <w:szCs w:val="21"/>
        </w:rPr>
        <w:t>e</w:t>
      </w:r>
      <w:r>
        <w:rPr>
          <w:rFonts w:cs="Arial"/>
          <w:spacing w:val="1"/>
          <w:szCs w:val="21"/>
        </w:rPr>
        <w:t>s</w:t>
      </w:r>
      <w:r>
        <w:rPr>
          <w:rFonts w:cs="Arial"/>
          <w:szCs w:val="21"/>
        </w:rPr>
        <w:t>,</w:t>
      </w:r>
      <w:r>
        <w:rPr>
          <w:rFonts w:cs="Arial"/>
          <w:spacing w:val="46"/>
          <w:szCs w:val="21"/>
        </w:rPr>
        <w:t xml:space="preserve"> </w:t>
      </w:r>
      <w:r>
        <w:rPr>
          <w:rFonts w:cs="Arial"/>
          <w:szCs w:val="21"/>
        </w:rPr>
        <w:t>m</w:t>
      </w:r>
      <w:r>
        <w:rPr>
          <w:rFonts w:cs="Arial"/>
          <w:spacing w:val="-1"/>
          <w:szCs w:val="21"/>
        </w:rPr>
        <w:t>o</w:t>
      </w:r>
      <w:r>
        <w:rPr>
          <w:rFonts w:cs="Arial"/>
          <w:szCs w:val="21"/>
        </w:rPr>
        <w:t>nito</w:t>
      </w:r>
      <w:r>
        <w:rPr>
          <w:rFonts w:cs="Arial"/>
          <w:spacing w:val="-1"/>
          <w:szCs w:val="21"/>
        </w:rPr>
        <w:t>r</w:t>
      </w:r>
      <w:r>
        <w:rPr>
          <w:rFonts w:cs="Arial"/>
          <w:szCs w:val="21"/>
        </w:rPr>
        <w:t>ing</w:t>
      </w:r>
      <w:r>
        <w:rPr>
          <w:rFonts w:cs="Arial"/>
          <w:spacing w:val="44"/>
          <w:szCs w:val="21"/>
        </w:rPr>
        <w:t xml:space="preserve"> </w:t>
      </w:r>
      <w:r>
        <w:rPr>
          <w:rFonts w:cs="Arial"/>
          <w:spacing w:val="1"/>
          <w:szCs w:val="21"/>
        </w:rPr>
        <w:t>c</w:t>
      </w:r>
      <w:r>
        <w:rPr>
          <w:rFonts w:cs="Arial"/>
          <w:szCs w:val="21"/>
        </w:rPr>
        <w:t>an</w:t>
      </w:r>
      <w:r>
        <w:rPr>
          <w:rFonts w:cs="Arial"/>
          <w:spacing w:val="46"/>
          <w:szCs w:val="21"/>
        </w:rPr>
        <w:t xml:space="preserve"> </w:t>
      </w:r>
      <w:r>
        <w:rPr>
          <w:rFonts w:cs="Arial"/>
          <w:szCs w:val="21"/>
        </w:rPr>
        <w:t>be</w:t>
      </w:r>
      <w:r>
        <w:rPr>
          <w:rFonts w:cs="Arial"/>
          <w:spacing w:val="47"/>
          <w:szCs w:val="21"/>
        </w:rPr>
        <w:t xml:space="preserve"> </w:t>
      </w:r>
      <w:r>
        <w:rPr>
          <w:rFonts w:cs="Arial"/>
          <w:szCs w:val="21"/>
        </w:rPr>
        <w:t>d</w:t>
      </w:r>
      <w:r>
        <w:rPr>
          <w:rFonts w:cs="Arial"/>
          <w:spacing w:val="-1"/>
          <w:szCs w:val="21"/>
        </w:rPr>
        <w:t>o</w:t>
      </w:r>
      <w:r>
        <w:rPr>
          <w:rFonts w:cs="Arial"/>
          <w:szCs w:val="21"/>
        </w:rPr>
        <w:t>ne</w:t>
      </w:r>
      <w:r>
        <w:rPr>
          <w:rFonts w:cs="Arial"/>
          <w:spacing w:val="44"/>
          <w:szCs w:val="21"/>
        </w:rPr>
        <w:t xml:space="preserve"> </w:t>
      </w:r>
      <w:r>
        <w:rPr>
          <w:rFonts w:cs="Arial"/>
          <w:szCs w:val="21"/>
        </w:rPr>
        <w:t>as</w:t>
      </w:r>
      <w:r>
        <w:rPr>
          <w:rFonts w:cs="Arial"/>
          <w:spacing w:val="47"/>
          <w:szCs w:val="21"/>
        </w:rPr>
        <w:t xml:space="preserve"> </w:t>
      </w:r>
      <w:r>
        <w:rPr>
          <w:rFonts w:cs="Arial"/>
          <w:szCs w:val="21"/>
        </w:rPr>
        <w:t>pa</w:t>
      </w:r>
      <w:r>
        <w:rPr>
          <w:rFonts w:cs="Arial"/>
          <w:spacing w:val="-1"/>
          <w:szCs w:val="21"/>
        </w:rPr>
        <w:t>r</w:t>
      </w:r>
      <w:r>
        <w:rPr>
          <w:rFonts w:cs="Arial"/>
          <w:szCs w:val="21"/>
        </w:rPr>
        <w:t>t</w:t>
      </w:r>
      <w:r>
        <w:rPr>
          <w:rFonts w:cs="Arial"/>
          <w:spacing w:val="47"/>
          <w:szCs w:val="21"/>
        </w:rPr>
        <w:t xml:space="preserve"> </w:t>
      </w:r>
      <w:r>
        <w:rPr>
          <w:rFonts w:cs="Arial"/>
          <w:szCs w:val="21"/>
        </w:rPr>
        <w:t>of</w:t>
      </w:r>
      <w:r>
        <w:rPr>
          <w:rFonts w:cs="Arial"/>
          <w:spacing w:val="47"/>
          <w:szCs w:val="21"/>
        </w:rPr>
        <w:t xml:space="preserve"> </w:t>
      </w:r>
      <w:r>
        <w:rPr>
          <w:rFonts w:cs="Arial"/>
          <w:szCs w:val="21"/>
        </w:rPr>
        <w:t>r</w:t>
      </w:r>
      <w:r>
        <w:rPr>
          <w:rFonts w:cs="Arial"/>
          <w:spacing w:val="-1"/>
          <w:szCs w:val="21"/>
        </w:rPr>
        <w:t>o</w:t>
      </w:r>
      <w:r>
        <w:rPr>
          <w:rFonts w:cs="Arial"/>
          <w:szCs w:val="21"/>
        </w:rPr>
        <w:t>utine</w:t>
      </w:r>
      <w:r>
        <w:rPr>
          <w:rFonts w:cs="Arial"/>
          <w:spacing w:val="46"/>
          <w:szCs w:val="21"/>
        </w:rPr>
        <w:t xml:space="preserve"> </w:t>
      </w:r>
      <w:r>
        <w:rPr>
          <w:rFonts w:cs="Arial"/>
          <w:spacing w:val="-3"/>
          <w:szCs w:val="21"/>
        </w:rPr>
        <w:t>o</w:t>
      </w:r>
      <w:r>
        <w:rPr>
          <w:rFonts w:cs="Arial"/>
          <w:szCs w:val="21"/>
        </w:rPr>
        <w:t>r per</w:t>
      </w:r>
      <w:r>
        <w:rPr>
          <w:rFonts w:cs="Arial"/>
          <w:spacing w:val="-1"/>
          <w:szCs w:val="21"/>
        </w:rPr>
        <w:t>i</w:t>
      </w:r>
      <w:r>
        <w:rPr>
          <w:rFonts w:cs="Arial"/>
          <w:szCs w:val="21"/>
        </w:rPr>
        <w:t>o</w:t>
      </w:r>
      <w:r>
        <w:rPr>
          <w:rFonts w:cs="Arial"/>
          <w:spacing w:val="-1"/>
          <w:szCs w:val="21"/>
        </w:rPr>
        <w:t>d</w:t>
      </w:r>
      <w:r>
        <w:rPr>
          <w:rFonts w:cs="Arial"/>
          <w:spacing w:val="-3"/>
          <w:szCs w:val="21"/>
        </w:rPr>
        <w:t>i</w:t>
      </w:r>
      <w:r>
        <w:rPr>
          <w:rFonts w:cs="Arial"/>
          <w:szCs w:val="21"/>
        </w:rPr>
        <w:t>c</w:t>
      </w:r>
      <w:r>
        <w:rPr>
          <w:rFonts w:cs="Arial"/>
          <w:spacing w:val="29"/>
          <w:szCs w:val="21"/>
        </w:rPr>
        <w:t xml:space="preserve"> </w:t>
      </w:r>
      <w:r>
        <w:rPr>
          <w:rFonts w:cs="Arial"/>
          <w:szCs w:val="21"/>
        </w:rPr>
        <w:t>ma</w:t>
      </w:r>
      <w:r>
        <w:rPr>
          <w:rFonts w:cs="Arial"/>
          <w:spacing w:val="-1"/>
          <w:szCs w:val="21"/>
        </w:rPr>
        <w:t>i</w:t>
      </w:r>
      <w:r>
        <w:rPr>
          <w:rFonts w:cs="Arial"/>
          <w:szCs w:val="21"/>
        </w:rPr>
        <w:t>n</w:t>
      </w:r>
      <w:r>
        <w:rPr>
          <w:rFonts w:cs="Arial"/>
          <w:spacing w:val="-2"/>
          <w:szCs w:val="21"/>
        </w:rPr>
        <w:t>t</w:t>
      </w:r>
      <w:r>
        <w:rPr>
          <w:rFonts w:cs="Arial"/>
          <w:szCs w:val="21"/>
        </w:rPr>
        <w:t>ena</w:t>
      </w:r>
      <w:r>
        <w:rPr>
          <w:rFonts w:cs="Arial"/>
          <w:spacing w:val="-3"/>
          <w:szCs w:val="21"/>
        </w:rPr>
        <w:t>n</w:t>
      </w:r>
      <w:r>
        <w:rPr>
          <w:rFonts w:cs="Arial"/>
          <w:spacing w:val="1"/>
          <w:szCs w:val="21"/>
        </w:rPr>
        <w:t>c</w:t>
      </w:r>
      <w:r>
        <w:rPr>
          <w:rFonts w:cs="Arial"/>
          <w:szCs w:val="21"/>
        </w:rPr>
        <w:t>e,</w:t>
      </w:r>
      <w:r>
        <w:rPr>
          <w:rFonts w:cs="Arial"/>
          <w:spacing w:val="27"/>
          <w:szCs w:val="21"/>
        </w:rPr>
        <w:t xml:space="preserve"> </w:t>
      </w:r>
      <w:r>
        <w:rPr>
          <w:rFonts w:cs="Arial"/>
          <w:spacing w:val="-4"/>
          <w:szCs w:val="21"/>
        </w:rPr>
        <w:t>w</w:t>
      </w:r>
      <w:r>
        <w:rPr>
          <w:rFonts w:cs="Arial"/>
          <w:szCs w:val="21"/>
        </w:rPr>
        <w:t>hile</w:t>
      </w:r>
      <w:r>
        <w:rPr>
          <w:rFonts w:cs="Arial"/>
          <w:spacing w:val="27"/>
          <w:szCs w:val="21"/>
        </w:rPr>
        <w:t xml:space="preserve"> </w:t>
      </w:r>
      <w:r>
        <w:rPr>
          <w:rFonts w:cs="Arial"/>
          <w:szCs w:val="21"/>
        </w:rPr>
        <w:t>other</w:t>
      </w:r>
      <w:r>
        <w:rPr>
          <w:rFonts w:cs="Arial"/>
          <w:spacing w:val="27"/>
          <w:szCs w:val="21"/>
        </w:rPr>
        <w:t xml:space="preserve"> </w:t>
      </w:r>
      <w:r>
        <w:rPr>
          <w:rFonts w:cs="Arial"/>
          <w:spacing w:val="-3"/>
          <w:szCs w:val="21"/>
        </w:rPr>
        <w:t>p</w:t>
      </w:r>
      <w:r>
        <w:rPr>
          <w:rFonts w:cs="Arial"/>
          <w:szCs w:val="21"/>
        </w:rPr>
        <w:t>a</w:t>
      </w:r>
      <w:r>
        <w:rPr>
          <w:rFonts w:cs="Arial"/>
          <w:spacing w:val="-1"/>
          <w:szCs w:val="21"/>
        </w:rPr>
        <w:t>r</w:t>
      </w:r>
      <w:r>
        <w:rPr>
          <w:rFonts w:cs="Arial"/>
          <w:szCs w:val="21"/>
        </w:rPr>
        <w:t>ame</w:t>
      </w:r>
      <w:r>
        <w:rPr>
          <w:rFonts w:cs="Arial"/>
          <w:spacing w:val="-3"/>
          <w:szCs w:val="21"/>
        </w:rPr>
        <w:t>t</w:t>
      </w:r>
      <w:r>
        <w:rPr>
          <w:rFonts w:cs="Arial"/>
          <w:szCs w:val="21"/>
        </w:rPr>
        <w:t>ers,</w:t>
      </w:r>
      <w:r>
        <w:rPr>
          <w:rFonts w:cs="Arial"/>
          <w:spacing w:val="27"/>
          <w:szCs w:val="21"/>
        </w:rPr>
        <w:t xml:space="preserve"> </w:t>
      </w:r>
      <w:r>
        <w:rPr>
          <w:rFonts w:cs="Arial"/>
          <w:spacing w:val="-2"/>
          <w:szCs w:val="21"/>
        </w:rPr>
        <w:t>e</w:t>
      </w:r>
      <w:r>
        <w:rPr>
          <w:rFonts w:cs="Arial"/>
          <w:spacing w:val="1"/>
          <w:szCs w:val="21"/>
        </w:rPr>
        <w:t>s</w:t>
      </w:r>
      <w:r>
        <w:rPr>
          <w:rFonts w:cs="Arial"/>
          <w:szCs w:val="21"/>
        </w:rPr>
        <w:t>p</w:t>
      </w:r>
      <w:r>
        <w:rPr>
          <w:rFonts w:cs="Arial"/>
          <w:spacing w:val="-2"/>
          <w:szCs w:val="21"/>
        </w:rPr>
        <w:t>e</w:t>
      </w:r>
      <w:r>
        <w:rPr>
          <w:rFonts w:cs="Arial"/>
          <w:spacing w:val="1"/>
          <w:szCs w:val="21"/>
        </w:rPr>
        <w:t>c</w:t>
      </w:r>
      <w:r>
        <w:rPr>
          <w:rFonts w:cs="Arial"/>
          <w:szCs w:val="21"/>
        </w:rPr>
        <w:t>i</w:t>
      </w:r>
      <w:r>
        <w:rPr>
          <w:rFonts w:cs="Arial"/>
          <w:spacing w:val="-1"/>
          <w:szCs w:val="21"/>
        </w:rPr>
        <w:t>a</w:t>
      </w:r>
      <w:r>
        <w:rPr>
          <w:rFonts w:cs="Arial"/>
          <w:szCs w:val="21"/>
        </w:rPr>
        <w:t>lly</w:t>
      </w:r>
      <w:r>
        <w:rPr>
          <w:rFonts w:cs="Arial"/>
          <w:spacing w:val="25"/>
          <w:szCs w:val="21"/>
        </w:rPr>
        <w:t xml:space="preserve"> </w:t>
      </w:r>
      <w:r>
        <w:rPr>
          <w:rFonts w:cs="Arial"/>
          <w:spacing w:val="1"/>
          <w:szCs w:val="21"/>
        </w:rPr>
        <w:t>s</w:t>
      </w:r>
      <w:r>
        <w:rPr>
          <w:rFonts w:cs="Arial"/>
          <w:szCs w:val="21"/>
        </w:rPr>
        <w:t>oci</w:t>
      </w:r>
      <w:r>
        <w:rPr>
          <w:rFonts w:cs="Arial"/>
          <w:spacing w:val="3"/>
          <w:szCs w:val="21"/>
        </w:rPr>
        <w:t>o</w:t>
      </w:r>
      <w:r>
        <w:rPr>
          <w:rFonts w:cs="Arial"/>
          <w:szCs w:val="21"/>
        </w:rPr>
        <w:t>-</w:t>
      </w:r>
      <w:r>
        <w:rPr>
          <w:rFonts w:cs="Arial"/>
          <w:spacing w:val="-2"/>
          <w:szCs w:val="21"/>
        </w:rPr>
        <w:t>e</w:t>
      </w:r>
      <w:r>
        <w:rPr>
          <w:rFonts w:cs="Arial"/>
          <w:spacing w:val="1"/>
          <w:szCs w:val="21"/>
        </w:rPr>
        <w:t>c</w:t>
      </w:r>
      <w:r>
        <w:rPr>
          <w:rFonts w:cs="Arial"/>
          <w:szCs w:val="21"/>
        </w:rPr>
        <w:t>o</w:t>
      </w:r>
      <w:r>
        <w:rPr>
          <w:rFonts w:cs="Arial"/>
          <w:spacing w:val="-1"/>
          <w:szCs w:val="21"/>
        </w:rPr>
        <w:t>n</w:t>
      </w:r>
      <w:r>
        <w:rPr>
          <w:rFonts w:cs="Arial"/>
          <w:spacing w:val="-3"/>
          <w:szCs w:val="21"/>
        </w:rPr>
        <w:t>o</w:t>
      </w:r>
      <w:r>
        <w:rPr>
          <w:rFonts w:cs="Arial"/>
          <w:szCs w:val="21"/>
        </w:rPr>
        <w:t>mic</w:t>
      </w:r>
      <w:r>
        <w:rPr>
          <w:rFonts w:cs="Arial"/>
          <w:spacing w:val="26"/>
          <w:szCs w:val="21"/>
        </w:rPr>
        <w:t xml:space="preserve"> </w:t>
      </w:r>
      <w:r>
        <w:rPr>
          <w:rFonts w:cs="Arial"/>
          <w:szCs w:val="21"/>
        </w:rPr>
        <w:t>or</w:t>
      </w:r>
      <w:r>
        <w:rPr>
          <w:rFonts w:cs="Arial"/>
          <w:spacing w:val="27"/>
          <w:szCs w:val="21"/>
        </w:rPr>
        <w:t xml:space="preserve"> </w:t>
      </w:r>
      <w:r>
        <w:rPr>
          <w:rFonts w:cs="Arial"/>
          <w:szCs w:val="21"/>
        </w:rPr>
        <w:t>e</w:t>
      </w:r>
      <w:r>
        <w:rPr>
          <w:rFonts w:cs="Arial"/>
          <w:spacing w:val="1"/>
          <w:szCs w:val="21"/>
        </w:rPr>
        <w:t>c</w:t>
      </w:r>
      <w:r>
        <w:rPr>
          <w:rFonts w:cs="Arial"/>
          <w:szCs w:val="21"/>
        </w:rPr>
        <w:t>ol</w:t>
      </w:r>
      <w:r>
        <w:rPr>
          <w:rFonts w:cs="Arial"/>
          <w:spacing w:val="-1"/>
          <w:szCs w:val="21"/>
        </w:rPr>
        <w:t>o</w:t>
      </w:r>
      <w:r>
        <w:rPr>
          <w:rFonts w:cs="Arial"/>
          <w:szCs w:val="21"/>
        </w:rPr>
        <w:t>g</w:t>
      </w:r>
      <w:r>
        <w:rPr>
          <w:rFonts w:cs="Arial"/>
          <w:spacing w:val="-3"/>
          <w:szCs w:val="21"/>
        </w:rPr>
        <w:t>i</w:t>
      </w:r>
      <w:r>
        <w:rPr>
          <w:rFonts w:cs="Arial"/>
          <w:spacing w:val="1"/>
          <w:szCs w:val="21"/>
        </w:rPr>
        <w:t>c</w:t>
      </w:r>
      <w:r>
        <w:rPr>
          <w:rFonts w:cs="Arial"/>
          <w:szCs w:val="21"/>
        </w:rPr>
        <w:t>al</w:t>
      </w:r>
      <w:r>
        <w:rPr>
          <w:rFonts w:cs="Arial"/>
          <w:spacing w:val="27"/>
          <w:szCs w:val="21"/>
        </w:rPr>
        <w:t xml:space="preserve"> </w:t>
      </w:r>
      <w:r>
        <w:rPr>
          <w:rFonts w:cs="Arial"/>
          <w:szCs w:val="21"/>
        </w:rPr>
        <w:t xml:space="preserve">impacts </w:t>
      </w:r>
      <w:r>
        <w:rPr>
          <w:rFonts w:cs="Arial"/>
          <w:spacing w:val="1"/>
          <w:szCs w:val="21"/>
        </w:rPr>
        <w:t>c</w:t>
      </w:r>
      <w:r>
        <w:rPr>
          <w:rFonts w:cs="Arial"/>
          <w:szCs w:val="21"/>
        </w:rPr>
        <w:t>an only be</w:t>
      </w:r>
      <w:r>
        <w:rPr>
          <w:rFonts w:cs="Arial"/>
          <w:spacing w:val="1"/>
          <w:szCs w:val="21"/>
        </w:rPr>
        <w:t xml:space="preserve"> </w:t>
      </w:r>
      <w:r>
        <w:rPr>
          <w:rFonts w:cs="Arial"/>
          <w:szCs w:val="21"/>
        </w:rPr>
        <w:t>e</w:t>
      </w:r>
      <w:r>
        <w:rPr>
          <w:rFonts w:cs="Arial"/>
          <w:spacing w:val="-1"/>
          <w:szCs w:val="21"/>
        </w:rPr>
        <w:t>f</w:t>
      </w:r>
      <w:r>
        <w:rPr>
          <w:rFonts w:cs="Arial"/>
          <w:spacing w:val="1"/>
          <w:szCs w:val="21"/>
        </w:rPr>
        <w:t>f</w:t>
      </w:r>
      <w:r>
        <w:rPr>
          <w:rFonts w:cs="Arial"/>
          <w:spacing w:val="-2"/>
          <w:szCs w:val="21"/>
        </w:rPr>
        <w:t>e</w:t>
      </w:r>
      <w:r>
        <w:rPr>
          <w:rFonts w:cs="Arial"/>
          <w:spacing w:val="1"/>
          <w:szCs w:val="21"/>
        </w:rPr>
        <w:t>c</w:t>
      </w:r>
      <w:r>
        <w:rPr>
          <w:rFonts w:cs="Arial"/>
          <w:szCs w:val="21"/>
        </w:rPr>
        <w:t>tiv</w:t>
      </w:r>
      <w:r>
        <w:rPr>
          <w:rFonts w:cs="Arial"/>
          <w:spacing w:val="-2"/>
          <w:szCs w:val="21"/>
        </w:rPr>
        <w:t>e</w:t>
      </w:r>
      <w:r>
        <w:rPr>
          <w:rFonts w:cs="Arial"/>
          <w:szCs w:val="21"/>
        </w:rPr>
        <w:t>ly a</w:t>
      </w:r>
      <w:r>
        <w:rPr>
          <w:rFonts w:cs="Arial"/>
          <w:spacing w:val="-2"/>
          <w:szCs w:val="21"/>
        </w:rPr>
        <w:t>s</w:t>
      </w:r>
      <w:r>
        <w:rPr>
          <w:rFonts w:cs="Arial"/>
          <w:spacing w:val="1"/>
          <w:szCs w:val="21"/>
        </w:rPr>
        <w:t>s</w:t>
      </w:r>
      <w:r>
        <w:rPr>
          <w:rFonts w:cs="Arial"/>
          <w:szCs w:val="21"/>
        </w:rPr>
        <w:t>e</w:t>
      </w:r>
      <w:r>
        <w:rPr>
          <w:rFonts w:cs="Arial"/>
          <w:spacing w:val="-2"/>
          <w:szCs w:val="21"/>
        </w:rPr>
        <w:t>s</w:t>
      </w:r>
      <w:r>
        <w:rPr>
          <w:rFonts w:cs="Arial"/>
          <w:spacing w:val="1"/>
          <w:szCs w:val="21"/>
        </w:rPr>
        <w:t>s</w:t>
      </w:r>
      <w:r>
        <w:rPr>
          <w:rFonts w:cs="Arial"/>
          <w:spacing w:val="-2"/>
          <w:szCs w:val="21"/>
        </w:rPr>
        <w:t>e</w:t>
      </w:r>
      <w:r>
        <w:rPr>
          <w:rFonts w:cs="Arial"/>
          <w:szCs w:val="21"/>
        </w:rPr>
        <w:t>d</w:t>
      </w:r>
      <w:r>
        <w:rPr>
          <w:rFonts w:cs="Arial"/>
          <w:spacing w:val="1"/>
          <w:szCs w:val="21"/>
        </w:rPr>
        <w:t xml:space="preserve"> </w:t>
      </w:r>
      <w:r>
        <w:rPr>
          <w:rFonts w:cs="Arial"/>
          <w:szCs w:val="21"/>
        </w:rPr>
        <w:t>in</w:t>
      </w:r>
      <w:r>
        <w:rPr>
          <w:rFonts w:cs="Arial"/>
          <w:spacing w:val="1"/>
          <w:szCs w:val="21"/>
        </w:rPr>
        <w:t xml:space="preserve"> </w:t>
      </w:r>
      <w:r>
        <w:rPr>
          <w:rFonts w:cs="Arial"/>
          <w:szCs w:val="21"/>
        </w:rPr>
        <w:t>the</w:t>
      </w:r>
      <w:r>
        <w:rPr>
          <w:rFonts w:cs="Arial"/>
          <w:spacing w:val="1"/>
          <w:szCs w:val="21"/>
        </w:rPr>
        <w:t xml:space="preserve"> </w:t>
      </w:r>
      <w:r>
        <w:rPr>
          <w:rFonts w:cs="Arial"/>
          <w:szCs w:val="21"/>
        </w:rPr>
        <w:t>lo</w:t>
      </w:r>
      <w:r>
        <w:rPr>
          <w:rFonts w:cs="Arial"/>
          <w:spacing w:val="-1"/>
          <w:szCs w:val="21"/>
        </w:rPr>
        <w:t>n</w:t>
      </w:r>
      <w:r>
        <w:rPr>
          <w:rFonts w:cs="Arial"/>
          <w:szCs w:val="21"/>
        </w:rPr>
        <w:t>ger ter</w:t>
      </w:r>
      <w:r>
        <w:rPr>
          <w:rFonts w:cs="Arial"/>
          <w:spacing w:val="-3"/>
          <w:szCs w:val="21"/>
        </w:rPr>
        <w:t>m.</w:t>
      </w:r>
      <w:bookmarkEnd w:id="78"/>
      <w:bookmarkEnd w:id="79"/>
      <w:r>
        <w:rPr>
          <w:rFonts w:cs="Arial"/>
          <w:spacing w:val="-3"/>
          <w:szCs w:val="21"/>
        </w:rPr>
        <w:t xml:space="preserve"> </w:t>
      </w:r>
      <w:r>
        <w:rPr>
          <w:rFonts w:cs="Arial"/>
          <w:szCs w:val="21"/>
        </w:rPr>
        <w:t>P</w:t>
      </w:r>
      <w:r>
        <w:rPr>
          <w:rFonts w:cs="Arial"/>
          <w:spacing w:val="-1"/>
          <w:szCs w:val="21"/>
        </w:rPr>
        <w:t>a</w:t>
      </w:r>
      <w:r>
        <w:rPr>
          <w:rFonts w:cs="Arial"/>
          <w:szCs w:val="21"/>
        </w:rPr>
        <w:t>r</w:t>
      </w:r>
      <w:r>
        <w:rPr>
          <w:rFonts w:cs="Arial"/>
          <w:spacing w:val="-1"/>
          <w:szCs w:val="21"/>
        </w:rPr>
        <w:t>a</w:t>
      </w:r>
      <w:r>
        <w:rPr>
          <w:rFonts w:cs="Arial"/>
          <w:szCs w:val="21"/>
        </w:rPr>
        <w:t>meters</w:t>
      </w:r>
      <w:r>
        <w:rPr>
          <w:rFonts w:cs="Arial"/>
          <w:spacing w:val="2"/>
          <w:szCs w:val="21"/>
        </w:rPr>
        <w:t xml:space="preserve"> </w:t>
      </w:r>
      <w:r>
        <w:rPr>
          <w:rFonts w:cs="Arial"/>
          <w:szCs w:val="21"/>
        </w:rPr>
        <w:t>that</w:t>
      </w:r>
      <w:r>
        <w:rPr>
          <w:rFonts w:cs="Arial"/>
          <w:spacing w:val="1"/>
          <w:szCs w:val="21"/>
        </w:rPr>
        <w:t xml:space="preserve"> should </w:t>
      </w:r>
      <w:r>
        <w:rPr>
          <w:rFonts w:cs="Arial"/>
          <w:szCs w:val="21"/>
        </w:rPr>
        <w:t>be</w:t>
      </w:r>
      <w:r>
        <w:rPr>
          <w:rFonts w:cs="Arial"/>
          <w:spacing w:val="-1"/>
          <w:szCs w:val="21"/>
        </w:rPr>
        <w:t xml:space="preserve"> </w:t>
      </w:r>
      <w:r>
        <w:rPr>
          <w:rFonts w:cs="Arial"/>
          <w:szCs w:val="21"/>
        </w:rPr>
        <w:t>m</w:t>
      </w:r>
      <w:r>
        <w:rPr>
          <w:rFonts w:cs="Arial"/>
          <w:spacing w:val="-1"/>
          <w:szCs w:val="21"/>
        </w:rPr>
        <w:t>o</w:t>
      </w:r>
      <w:r>
        <w:rPr>
          <w:rFonts w:cs="Arial"/>
          <w:szCs w:val="21"/>
        </w:rPr>
        <w:t>nito</w:t>
      </w:r>
      <w:r>
        <w:rPr>
          <w:rFonts w:cs="Arial"/>
          <w:spacing w:val="-1"/>
          <w:szCs w:val="21"/>
        </w:rPr>
        <w:t>r</w:t>
      </w:r>
      <w:r>
        <w:rPr>
          <w:rFonts w:cs="Arial"/>
          <w:szCs w:val="21"/>
        </w:rPr>
        <w:t>ed</w:t>
      </w:r>
      <w:r>
        <w:rPr>
          <w:rFonts w:cs="Arial"/>
          <w:spacing w:val="1"/>
          <w:szCs w:val="21"/>
        </w:rPr>
        <w:t xml:space="preserve"> </w:t>
      </w:r>
      <w:r>
        <w:rPr>
          <w:rFonts w:cs="Arial"/>
          <w:szCs w:val="21"/>
        </w:rPr>
        <w:t>du</w:t>
      </w:r>
      <w:r>
        <w:rPr>
          <w:rFonts w:cs="Arial"/>
          <w:spacing w:val="-1"/>
          <w:szCs w:val="21"/>
        </w:rPr>
        <w:t>r</w:t>
      </w:r>
      <w:r>
        <w:rPr>
          <w:rFonts w:cs="Arial"/>
          <w:szCs w:val="21"/>
        </w:rPr>
        <w:t>ing</w:t>
      </w:r>
      <w:r>
        <w:rPr>
          <w:rFonts w:cs="Arial"/>
          <w:spacing w:val="1"/>
          <w:szCs w:val="21"/>
        </w:rPr>
        <w:t xml:space="preserve"> </w:t>
      </w:r>
      <w:r>
        <w:rPr>
          <w:rFonts w:cs="Arial"/>
          <w:szCs w:val="21"/>
        </w:rPr>
        <w:t>and af</w:t>
      </w:r>
      <w:r>
        <w:rPr>
          <w:rFonts w:cs="Arial"/>
          <w:spacing w:val="1"/>
          <w:szCs w:val="21"/>
        </w:rPr>
        <w:t>t</w:t>
      </w:r>
      <w:r>
        <w:rPr>
          <w:rFonts w:cs="Arial"/>
          <w:szCs w:val="21"/>
        </w:rPr>
        <w:t>er</w:t>
      </w:r>
      <w:r>
        <w:rPr>
          <w:rFonts w:cs="Arial"/>
          <w:spacing w:val="-4"/>
          <w:szCs w:val="21"/>
        </w:rPr>
        <w:t xml:space="preserve"> </w:t>
      </w:r>
      <w:r>
        <w:rPr>
          <w:rFonts w:cs="Arial"/>
          <w:spacing w:val="1"/>
          <w:szCs w:val="21"/>
        </w:rPr>
        <w:t>c</w:t>
      </w:r>
      <w:r>
        <w:rPr>
          <w:rFonts w:cs="Arial"/>
          <w:szCs w:val="21"/>
        </w:rPr>
        <w:t>o</w:t>
      </w:r>
      <w:r>
        <w:rPr>
          <w:rFonts w:cs="Arial"/>
          <w:spacing w:val="-1"/>
          <w:szCs w:val="21"/>
        </w:rPr>
        <w:t>ns</w:t>
      </w:r>
      <w:r>
        <w:rPr>
          <w:rFonts w:cs="Arial"/>
          <w:szCs w:val="21"/>
        </w:rPr>
        <w:t>tr</w:t>
      </w:r>
      <w:r>
        <w:rPr>
          <w:rFonts w:cs="Arial"/>
          <w:spacing w:val="-3"/>
          <w:szCs w:val="21"/>
        </w:rPr>
        <w:t>u</w:t>
      </w:r>
      <w:r>
        <w:rPr>
          <w:rFonts w:cs="Arial"/>
          <w:spacing w:val="1"/>
          <w:szCs w:val="21"/>
        </w:rPr>
        <w:t>c</w:t>
      </w:r>
      <w:r>
        <w:rPr>
          <w:rFonts w:cs="Arial"/>
          <w:szCs w:val="21"/>
        </w:rPr>
        <w:t>tion</w:t>
      </w:r>
      <w:r>
        <w:rPr>
          <w:rFonts w:cs="Arial"/>
          <w:spacing w:val="-2"/>
          <w:szCs w:val="21"/>
        </w:rPr>
        <w:t xml:space="preserve"> </w:t>
      </w:r>
      <w:r>
        <w:rPr>
          <w:rFonts w:cs="Arial"/>
          <w:szCs w:val="21"/>
        </w:rPr>
        <w:t>i</w:t>
      </w:r>
      <w:r>
        <w:rPr>
          <w:rFonts w:cs="Arial"/>
          <w:spacing w:val="-3"/>
          <w:szCs w:val="21"/>
        </w:rPr>
        <w:t>n</w:t>
      </w:r>
      <w:r>
        <w:rPr>
          <w:rFonts w:cs="Arial"/>
          <w:spacing w:val="1"/>
          <w:szCs w:val="21"/>
        </w:rPr>
        <w:t>c</w:t>
      </w:r>
      <w:r>
        <w:rPr>
          <w:rFonts w:cs="Arial"/>
          <w:szCs w:val="21"/>
        </w:rPr>
        <w:t>lu</w:t>
      </w:r>
      <w:r>
        <w:rPr>
          <w:rFonts w:cs="Arial"/>
          <w:spacing w:val="-3"/>
          <w:szCs w:val="21"/>
        </w:rPr>
        <w:t>d</w:t>
      </w:r>
      <w:r>
        <w:rPr>
          <w:rFonts w:cs="Arial"/>
          <w:spacing w:val="-2"/>
          <w:szCs w:val="21"/>
        </w:rPr>
        <w:t>e</w:t>
      </w:r>
      <w:r>
        <w:rPr>
          <w:rFonts w:cs="Arial"/>
          <w:szCs w:val="21"/>
        </w:rPr>
        <w:t>:</w:t>
      </w:r>
    </w:p>
    <w:p w14:paraId="34597D2C" w14:textId="77777777" w:rsidR="007B1F23" w:rsidRPr="001B330A" w:rsidRDefault="007B1F23" w:rsidP="001B330A">
      <w:pPr>
        <w:pStyle w:val="ListParagraph"/>
      </w:pPr>
      <w:r w:rsidRPr="001B330A">
        <w:lastRenderedPageBreak/>
        <w:t>Efficiency of drainage structures;</w:t>
      </w:r>
    </w:p>
    <w:p w14:paraId="6823D20E" w14:textId="77777777" w:rsidR="007B1F23" w:rsidRPr="001B330A" w:rsidRDefault="007B1F23" w:rsidP="001B330A">
      <w:pPr>
        <w:pStyle w:val="ListParagraph"/>
      </w:pPr>
      <w:r w:rsidRPr="001B330A">
        <w:t>Soil conservation interventions;</w:t>
      </w:r>
    </w:p>
    <w:p w14:paraId="413E5175" w14:textId="77777777" w:rsidR="007B1F23" w:rsidRPr="001B330A" w:rsidRDefault="007B1F23" w:rsidP="001B330A">
      <w:pPr>
        <w:pStyle w:val="ListParagraph"/>
      </w:pPr>
      <w:r w:rsidRPr="001B330A">
        <w:t>Sanitation at the site;</w:t>
      </w:r>
    </w:p>
    <w:p w14:paraId="0EC7BE56" w14:textId="77777777" w:rsidR="007B1F23" w:rsidRPr="001B330A" w:rsidRDefault="007B1F23" w:rsidP="001B330A">
      <w:pPr>
        <w:pStyle w:val="ListParagraph"/>
      </w:pPr>
      <w:r w:rsidRPr="001B330A">
        <w:t>Impact on public health (for example due to HIV/AIDS and STDs, dust and clean drinking water);</w:t>
      </w:r>
    </w:p>
    <w:p w14:paraId="1FDDB200" w14:textId="77777777" w:rsidR="007B1F23" w:rsidRPr="001B330A" w:rsidRDefault="007B1F23" w:rsidP="001B330A">
      <w:pPr>
        <w:pStyle w:val="ListParagraph"/>
      </w:pPr>
      <w:r w:rsidRPr="001B330A">
        <w:t>Noise quality;</w:t>
      </w:r>
    </w:p>
    <w:p w14:paraId="17026BCA" w14:textId="77777777" w:rsidR="007B1F23" w:rsidRPr="001B330A" w:rsidRDefault="007B1F23" w:rsidP="001B330A">
      <w:pPr>
        <w:pStyle w:val="ListParagraph"/>
      </w:pPr>
      <w:r w:rsidRPr="001B330A">
        <w:t>Air quality</w:t>
      </w:r>
    </w:p>
    <w:p w14:paraId="52EDEA4A" w14:textId="77777777" w:rsidR="007E2E4A" w:rsidRPr="001B330A" w:rsidRDefault="007E2E4A" w:rsidP="001B330A">
      <w:pPr>
        <w:pStyle w:val="ListParagraph"/>
      </w:pPr>
      <w:r w:rsidRPr="001B330A">
        <w:t>Impacts on labour influx</w:t>
      </w:r>
    </w:p>
    <w:p w14:paraId="0C4204C8" w14:textId="77777777" w:rsidR="007B1F23" w:rsidRPr="001B330A" w:rsidRDefault="007B1F23" w:rsidP="001B330A">
      <w:pPr>
        <w:pStyle w:val="ListParagraph"/>
      </w:pPr>
      <w:r w:rsidRPr="001B330A">
        <w:t>Occupational Health and Safety;</w:t>
      </w:r>
    </w:p>
    <w:p w14:paraId="5BBE35B6" w14:textId="77777777" w:rsidR="007B1F23" w:rsidRPr="001B330A" w:rsidRDefault="007B1F23" w:rsidP="001B330A">
      <w:pPr>
        <w:pStyle w:val="ListParagraph"/>
      </w:pPr>
      <w:r w:rsidRPr="001B330A">
        <w:t>Road safety along the access road to the railway station;</w:t>
      </w:r>
    </w:p>
    <w:p w14:paraId="2B1F64C7" w14:textId="77777777" w:rsidR="007B1F23" w:rsidRPr="001B330A" w:rsidRDefault="007B1F23" w:rsidP="001B330A">
      <w:pPr>
        <w:pStyle w:val="ListParagraph"/>
      </w:pPr>
      <w:r w:rsidRPr="001B330A">
        <w:t>Child labour;</w:t>
      </w:r>
    </w:p>
    <w:p w14:paraId="6E6A0214" w14:textId="77777777" w:rsidR="007B1F23" w:rsidRPr="001B330A" w:rsidRDefault="007B1F23" w:rsidP="001B330A">
      <w:pPr>
        <w:pStyle w:val="ListParagraph"/>
      </w:pPr>
      <w:r w:rsidRPr="001B330A">
        <w:t>Sexual harassment and gender equity</w:t>
      </w:r>
    </w:p>
    <w:p w14:paraId="73DEA6A8" w14:textId="77777777" w:rsidR="007B1F23" w:rsidRDefault="007B1F23" w:rsidP="001B330A">
      <w:r w:rsidRPr="007A048D">
        <w:t>Moreover this report requires that the ESMMP is integrated into the Design Report with appropriate allocation of funds in the Bills of Quantities. The contract for construction should bear clauses binding the contractor to implement impact mitigation as part of the civil works. The NaMSIP`s Project Coordination Team (PCT) will settle internal monitoring to evaluate environmental and social sensitivity at all stages of the project development.</w:t>
      </w:r>
    </w:p>
    <w:p w14:paraId="3FAC82BA" w14:textId="77777777" w:rsidR="007B1F23" w:rsidRPr="009E553A" w:rsidRDefault="007B1F23" w:rsidP="001B330A">
      <w:pPr>
        <w:rPr>
          <w:b/>
        </w:rPr>
      </w:pPr>
      <w:r w:rsidRPr="009E553A">
        <w:rPr>
          <w:b/>
        </w:rPr>
        <w:t>Document Disclosure</w:t>
      </w:r>
    </w:p>
    <w:p w14:paraId="581FF19C" w14:textId="77777777" w:rsidR="007B1F23" w:rsidRPr="007A048D" w:rsidRDefault="007B1F23" w:rsidP="001B330A">
      <w:pPr>
        <w:rPr>
          <w:rFonts w:eastAsia="Calibri"/>
        </w:rPr>
      </w:pPr>
      <w:r>
        <w:t>The final ESIA shall be disclosed on the client’s website and the World Bank will also disclose these documents on the Infoshop</w:t>
      </w:r>
    </w:p>
    <w:p w14:paraId="5C84D7EB" w14:textId="77777777" w:rsidR="00C67EC4" w:rsidRPr="007B1F23" w:rsidRDefault="00C67EC4" w:rsidP="001B330A">
      <w:pPr>
        <w:rPr>
          <w:b/>
        </w:rPr>
      </w:pPr>
      <w:r w:rsidRPr="007B1F23">
        <w:rPr>
          <w:b/>
        </w:rPr>
        <w:t>Project</w:t>
      </w:r>
      <w:bookmarkEnd w:id="63"/>
      <w:bookmarkEnd w:id="64"/>
      <w:bookmarkEnd w:id="65"/>
      <w:bookmarkEnd w:id="66"/>
      <w:r w:rsidRPr="007B1F23">
        <w:rPr>
          <w:b/>
        </w:rPr>
        <w:t xml:space="preserve"> Cost and Duration</w:t>
      </w:r>
      <w:bookmarkEnd w:id="67"/>
    </w:p>
    <w:p w14:paraId="6F5C41F0" w14:textId="77777777" w:rsidR="007B1F23" w:rsidRDefault="00B877A1" w:rsidP="001B330A">
      <w:pPr>
        <w:rPr>
          <w:b/>
          <w:szCs w:val="21"/>
        </w:rPr>
      </w:pPr>
      <w:r w:rsidRPr="00826A1A">
        <w:rPr>
          <w:rFonts w:eastAsia="Times New Roman"/>
          <w:szCs w:val="21"/>
        </w:rPr>
        <w:t xml:space="preserve">The proposed project construction period will be 9 months and defect liability of 3 months respectively while the proposed </w:t>
      </w:r>
      <w:r w:rsidR="00681E31">
        <w:rPr>
          <w:rFonts w:eastAsia="Times New Roman"/>
          <w:szCs w:val="21"/>
        </w:rPr>
        <w:t>Embakasi</w:t>
      </w:r>
      <w:r w:rsidR="00B57A8C">
        <w:rPr>
          <w:rFonts w:eastAsia="Times New Roman"/>
          <w:szCs w:val="21"/>
        </w:rPr>
        <w:t xml:space="preserve"> </w:t>
      </w:r>
      <w:r w:rsidRPr="00826A1A">
        <w:rPr>
          <w:rFonts w:eastAsia="Times New Roman"/>
          <w:szCs w:val="21"/>
        </w:rPr>
        <w:t xml:space="preserve">Quick Win Railway Station is envisaged to cost approximately </w:t>
      </w:r>
      <w:r w:rsidRPr="00826A1A">
        <w:rPr>
          <w:rFonts w:eastAsia="Times New Roman"/>
          <w:b/>
          <w:szCs w:val="21"/>
        </w:rPr>
        <w:t xml:space="preserve">Ksh: </w:t>
      </w:r>
      <w:r w:rsidR="000C2DE8">
        <w:rPr>
          <w:b/>
          <w:szCs w:val="21"/>
        </w:rPr>
        <w:t>400,5</w:t>
      </w:r>
      <w:r w:rsidR="00681E31" w:rsidRPr="00681E31">
        <w:rPr>
          <w:b/>
          <w:szCs w:val="21"/>
        </w:rPr>
        <w:t>88,690.</w:t>
      </w:r>
      <w:r w:rsidR="007B1F23">
        <w:rPr>
          <w:b/>
          <w:szCs w:val="21"/>
        </w:rPr>
        <w:t xml:space="preserve"> The cost of implementation of ESMP</w:t>
      </w:r>
      <w:r w:rsidR="00272F79">
        <w:rPr>
          <w:b/>
          <w:szCs w:val="21"/>
        </w:rPr>
        <w:t xml:space="preserve"> is approximated to be Kshs </w:t>
      </w:r>
      <w:r w:rsidR="007516D2" w:rsidRPr="007516D2">
        <w:rPr>
          <w:b/>
        </w:rPr>
        <w:t>11,196,955.00</w:t>
      </w:r>
      <w:r w:rsidR="007B1F23">
        <w:rPr>
          <w:b/>
          <w:szCs w:val="21"/>
        </w:rPr>
        <w:t>.</w:t>
      </w:r>
    </w:p>
    <w:p w14:paraId="415A7FC9" w14:textId="77777777" w:rsidR="00B877A1" w:rsidRPr="007B1F23" w:rsidRDefault="00B877A1" w:rsidP="001B330A">
      <w:pPr>
        <w:rPr>
          <w:b/>
        </w:rPr>
      </w:pPr>
      <w:bookmarkStart w:id="80" w:name="_Toc469567863"/>
      <w:bookmarkStart w:id="81" w:name="_Toc465351074"/>
      <w:bookmarkStart w:id="82" w:name="_Toc465350853"/>
      <w:bookmarkStart w:id="83" w:name="_Toc464206543"/>
      <w:bookmarkStart w:id="84" w:name="_Toc463882975"/>
      <w:r w:rsidRPr="007B1F23">
        <w:rPr>
          <w:b/>
        </w:rPr>
        <w:t>Conclusion and Recommendations</w:t>
      </w:r>
      <w:bookmarkEnd w:id="80"/>
      <w:bookmarkEnd w:id="81"/>
      <w:bookmarkEnd w:id="82"/>
      <w:bookmarkEnd w:id="83"/>
      <w:bookmarkEnd w:id="84"/>
    </w:p>
    <w:p w14:paraId="47E51590" w14:textId="77777777" w:rsidR="001B330A" w:rsidRDefault="00D77693" w:rsidP="001B330A">
      <w:pPr>
        <w:rPr>
          <w:szCs w:val="21"/>
          <w:lang w:val="en-GB"/>
        </w:rPr>
      </w:pPr>
      <w:r w:rsidRPr="00826A1A">
        <w:rPr>
          <w:szCs w:val="21"/>
        </w:rPr>
        <w:t>In the view of this study, the project as currently proposed is environmentally sound. An ESMP has been outlined to guide resolution of potential adverse impacts while enhancing the positive ones. The conclusions derived from the field study is that the project to be granted environmental licensing to pave the way for i</w:t>
      </w:r>
      <w:r w:rsidR="00D36835">
        <w:rPr>
          <w:szCs w:val="21"/>
        </w:rPr>
        <w:t>mplementation</w:t>
      </w:r>
      <w:r w:rsidR="00871F09">
        <w:rPr>
          <w:szCs w:val="21"/>
        </w:rPr>
        <w:t xml:space="preserve"> as it received </w:t>
      </w:r>
      <w:r w:rsidR="00871F09">
        <w:rPr>
          <w:szCs w:val="21"/>
        </w:rPr>
        <w:lastRenderedPageBreak/>
        <w:t>favourable support from local people and other stakeholders</w:t>
      </w:r>
      <w:r w:rsidR="00D36835">
        <w:rPr>
          <w:szCs w:val="21"/>
        </w:rPr>
        <w:t xml:space="preserve">. </w:t>
      </w:r>
      <w:r w:rsidR="00D36835" w:rsidRPr="00826A1A">
        <w:rPr>
          <w:szCs w:val="21"/>
        </w:rPr>
        <w:t xml:space="preserve">The ESIA team recommends the implementation of the proposed project as </w:t>
      </w:r>
      <w:r w:rsidR="00871F09" w:rsidRPr="00985135">
        <w:rPr>
          <w:szCs w:val="21"/>
          <w:lang w:val="en-GB"/>
        </w:rPr>
        <w:t>most</w:t>
      </w:r>
      <w:r w:rsidR="00CD7661" w:rsidRPr="00985135">
        <w:rPr>
          <w:szCs w:val="21"/>
          <w:lang w:val="en-GB"/>
        </w:rPr>
        <w:t xml:space="preserve"> of the impacts are short and medium-term or temporary in nature and can be readily addressed by some embedded control measures in the engineering design of the Project as well as additional mitigation measures as suggested in the Environmental Management Plan.</w:t>
      </w:r>
    </w:p>
    <w:p w14:paraId="3A792375" w14:textId="77777777" w:rsidR="001B330A" w:rsidRDefault="001B330A" w:rsidP="001B330A">
      <w:pPr>
        <w:rPr>
          <w:szCs w:val="21"/>
          <w:lang w:val="en-GB"/>
        </w:rPr>
      </w:pPr>
    </w:p>
    <w:p w14:paraId="545219CB" w14:textId="77777777" w:rsidR="00D36835" w:rsidRPr="00826A1A" w:rsidRDefault="00CD7661" w:rsidP="001B330A">
      <w:pPr>
        <w:rPr>
          <w:szCs w:val="21"/>
        </w:rPr>
        <w:sectPr w:rsidR="00D36835" w:rsidRPr="00826A1A" w:rsidSect="00293A44">
          <w:pgSz w:w="12240" w:h="15840" w:code="1"/>
          <w:pgMar w:top="1440" w:right="1440" w:bottom="1440" w:left="1890" w:header="720" w:footer="495" w:gutter="0"/>
          <w:pgNumType w:fmt="lowerRoman" w:start="1"/>
          <w:cols w:space="720"/>
          <w:docGrid w:linePitch="360"/>
        </w:sectPr>
      </w:pPr>
      <w:r w:rsidRPr="00985135">
        <w:rPr>
          <w:szCs w:val="21"/>
          <w:lang w:val="en-GB"/>
        </w:rPr>
        <w:t xml:space="preserve"> </w:t>
      </w:r>
    </w:p>
    <w:p w14:paraId="6CB455DD" w14:textId="77777777" w:rsidR="00E10AA8" w:rsidRPr="00826A1A" w:rsidRDefault="00E10AA8" w:rsidP="00024708">
      <w:pPr>
        <w:pStyle w:val="Title"/>
      </w:pPr>
      <w:bookmarkStart w:id="85" w:name="_Toc454493230"/>
      <w:bookmarkStart w:id="86" w:name="_Toc455098043"/>
      <w:bookmarkEnd w:id="1"/>
      <w:r w:rsidRPr="00826A1A">
        <w:lastRenderedPageBreak/>
        <w:tab/>
      </w:r>
      <w:r w:rsidR="007E2E4A">
        <w:t>CHAPTER ONE</w:t>
      </w:r>
      <w:r w:rsidR="00AC3A51" w:rsidRPr="00826A1A">
        <w:t xml:space="preserve">: </w:t>
      </w:r>
    </w:p>
    <w:p w14:paraId="5D4EE64F" w14:textId="77777777" w:rsidR="00E84C07" w:rsidRPr="00E84C07" w:rsidRDefault="00E84C07" w:rsidP="00321E78">
      <w:pPr>
        <w:pStyle w:val="Heading1"/>
        <w:rPr>
          <w:kern w:val="32"/>
        </w:rPr>
      </w:pPr>
      <w:bookmarkStart w:id="87" w:name="_Toc487098711"/>
      <w:bookmarkStart w:id="88" w:name="_Toc454025670"/>
      <w:bookmarkStart w:id="89" w:name="_Toc455412560"/>
      <w:bookmarkStart w:id="90" w:name="_Toc455470539"/>
      <w:bookmarkStart w:id="91" w:name="_Toc455471385"/>
      <w:bookmarkStart w:id="92" w:name="_Toc455098052"/>
      <w:bookmarkEnd w:id="85"/>
      <w:bookmarkEnd w:id="86"/>
      <w:r>
        <w:t>INTRODUCTION</w:t>
      </w:r>
      <w:bookmarkEnd w:id="87"/>
    </w:p>
    <w:p w14:paraId="36E65B9C" w14:textId="77777777" w:rsidR="00E84C07" w:rsidRDefault="00E84C07" w:rsidP="00D32C51">
      <w:pPr>
        <w:rPr>
          <w:lang w:val="en-GB"/>
        </w:rPr>
      </w:pPr>
      <w:r>
        <w:rPr>
          <w:lang w:val="en-GB"/>
        </w:rPr>
        <w:t xml:space="preserve">The Nairobi Metropolitan Region (NMR) is in need of an efficient and coordinated urban spatial/land use and transport planning in order to improve the existing services and create more efficient ones considering the future population and travel growth. </w:t>
      </w:r>
    </w:p>
    <w:p w14:paraId="3E5553A0" w14:textId="77777777" w:rsidR="00E84C07" w:rsidRDefault="00E84C07" w:rsidP="00D32C51">
      <w:pPr>
        <w:rPr>
          <w:lang w:val="en-GB"/>
        </w:rPr>
      </w:pPr>
      <w:r>
        <w:rPr>
          <w:lang w:val="en-GB"/>
        </w:rPr>
        <w:t>By 2030 the regional population is expected to be more than double to 13 million and the vehicle fleet to quintuple to approximately 2.6 million.</w:t>
      </w:r>
    </w:p>
    <w:p w14:paraId="6A7606CD" w14:textId="77777777" w:rsidR="00E84C07" w:rsidRDefault="00E84C07" w:rsidP="00D32C51">
      <w:r>
        <w:rPr>
          <w:lang w:val="en-GB"/>
        </w:rPr>
        <w:t xml:space="preserve">To serve the high travel demand development a strong public transport system is necessary. Activities and policy frameworks create a new environment in the Nairobi Metropolitan Region (NMR) which requires implementation of more interdisciplinary and sustainable urban planning. Of particular relevance to this study is the relationship of urban land use and accessibility in areas around proposed commuter rail stations. </w:t>
      </w:r>
      <w:r>
        <w:t>Current planning aims to introduce mass transit systems to the existing bus operations, and to greatly upgrade and expand the existing commuter rail services as the backbone of the system.</w:t>
      </w:r>
    </w:p>
    <w:p w14:paraId="4CEFD2F8" w14:textId="77777777" w:rsidR="00E84C07" w:rsidRDefault="00E84C07" w:rsidP="00D32C51">
      <w:pPr>
        <w:rPr>
          <w:lang w:val="en-GB"/>
        </w:rPr>
      </w:pPr>
      <w:r>
        <w:t>These intentions have been reflected in plans developed by different agencies; in particular:</w:t>
      </w:r>
    </w:p>
    <w:p w14:paraId="277D4E89" w14:textId="77777777" w:rsidR="00E84C07" w:rsidRDefault="00E84C07" w:rsidP="00E70DA4">
      <w:pPr>
        <w:pStyle w:val="ListParagraph"/>
        <w:numPr>
          <w:ilvl w:val="0"/>
          <w:numId w:val="10"/>
        </w:numPr>
        <w:spacing w:before="0" w:after="200" w:line="276" w:lineRule="auto"/>
        <w:ind w:left="1440"/>
        <w:rPr>
          <w:rFonts w:cs="Arial"/>
          <w:szCs w:val="21"/>
        </w:rPr>
      </w:pPr>
      <w:r>
        <w:rPr>
          <w:rFonts w:cs="Arial"/>
          <w:szCs w:val="21"/>
        </w:rPr>
        <w:t>Mass Rapid Transit System Study (MRTS) / Ministry of Transport</w:t>
      </w:r>
    </w:p>
    <w:p w14:paraId="0D3A9A77" w14:textId="77777777" w:rsidR="00E84C07" w:rsidRDefault="00E84C07" w:rsidP="00E70DA4">
      <w:pPr>
        <w:pStyle w:val="ListParagraph"/>
        <w:numPr>
          <w:ilvl w:val="0"/>
          <w:numId w:val="10"/>
        </w:numPr>
        <w:spacing w:before="0" w:after="200" w:line="276" w:lineRule="auto"/>
        <w:ind w:left="1440"/>
        <w:rPr>
          <w:rFonts w:cs="Arial"/>
          <w:szCs w:val="21"/>
        </w:rPr>
      </w:pPr>
      <w:r>
        <w:rPr>
          <w:rFonts w:cs="Arial"/>
          <w:szCs w:val="21"/>
        </w:rPr>
        <w:t>Commuter Train Study (CTS) / Kenya Railways</w:t>
      </w:r>
    </w:p>
    <w:p w14:paraId="1C447FA7" w14:textId="77777777" w:rsidR="00E84C07" w:rsidRDefault="00E84C07" w:rsidP="00E70DA4">
      <w:pPr>
        <w:pStyle w:val="ListParagraph"/>
        <w:numPr>
          <w:ilvl w:val="0"/>
          <w:numId w:val="10"/>
        </w:numPr>
        <w:spacing w:before="0" w:after="200" w:line="276" w:lineRule="auto"/>
        <w:ind w:left="1440"/>
        <w:rPr>
          <w:rFonts w:cs="Arial"/>
          <w:szCs w:val="21"/>
        </w:rPr>
      </w:pPr>
      <w:r>
        <w:rPr>
          <w:rFonts w:cs="Arial"/>
          <w:szCs w:val="21"/>
        </w:rPr>
        <w:t>Spatial Planning Concept Development Plan (SPC) / Nairobi Metropolitan Development</w:t>
      </w:r>
    </w:p>
    <w:p w14:paraId="0AE1FAE5" w14:textId="77777777" w:rsidR="00E84C07" w:rsidRDefault="00E84C07" w:rsidP="00E70DA4">
      <w:pPr>
        <w:pStyle w:val="ListParagraph"/>
        <w:numPr>
          <w:ilvl w:val="0"/>
          <w:numId w:val="10"/>
        </w:numPr>
        <w:spacing w:before="0" w:after="200" w:line="276" w:lineRule="auto"/>
        <w:ind w:left="1440"/>
        <w:rPr>
          <w:rFonts w:cs="Arial"/>
          <w:szCs w:val="21"/>
        </w:rPr>
      </w:pPr>
      <w:r>
        <w:rPr>
          <w:rFonts w:cs="Arial"/>
          <w:szCs w:val="21"/>
        </w:rPr>
        <w:t>Directorate</w:t>
      </w:r>
    </w:p>
    <w:p w14:paraId="1A62D2C6" w14:textId="77777777" w:rsidR="00E84C07" w:rsidRDefault="00E84C07" w:rsidP="00E70DA4">
      <w:pPr>
        <w:pStyle w:val="ListParagraph"/>
        <w:numPr>
          <w:ilvl w:val="0"/>
          <w:numId w:val="10"/>
        </w:numPr>
        <w:spacing w:before="0" w:after="200" w:line="276" w:lineRule="auto"/>
        <w:ind w:left="1440"/>
        <w:rPr>
          <w:rFonts w:cs="Arial"/>
          <w:szCs w:val="21"/>
        </w:rPr>
      </w:pPr>
      <w:r>
        <w:rPr>
          <w:rFonts w:cs="Arial"/>
          <w:szCs w:val="21"/>
        </w:rPr>
        <w:t xml:space="preserve">Project on Integrated Urban Development Master Plan for the City of Nairobi (NIUPLAN) </w:t>
      </w:r>
    </w:p>
    <w:p w14:paraId="5C3CB684" w14:textId="77777777" w:rsidR="00E84C07" w:rsidRDefault="00E84C07" w:rsidP="00E70DA4">
      <w:pPr>
        <w:pStyle w:val="ListParagraph"/>
        <w:numPr>
          <w:ilvl w:val="0"/>
          <w:numId w:val="10"/>
        </w:numPr>
        <w:spacing w:before="0" w:after="200" w:line="276" w:lineRule="auto"/>
        <w:ind w:left="1440"/>
        <w:rPr>
          <w:rFonts w:cs="Arial"/>
          <w:szCs w:val="21"/>
        </w:rPr>
      </w:pPr>
      <w:r>
        <w:rPr>
          <w:rFonts w:cs="Arial"/>
          <w:szCs w:val="21"/>
        </w:rPr>
        <w:t>Nairobi City County</w:t>
      </w:r>
    </w:p>
    <w:p w14:paraId="2032D5D3" w14:textId="77777777" w:rsidR="00E84C07" w:rsidRDefault="00E84C07" w:rsidP="00E70DA4">
      <w:pPr>
        <w:pStyle w:val="ListParagraph"/>
        <w:numPr>
          <w:ilvl w:val="0"/>
          <w:numId w:val="10"/>
        </w:numPr>
        <w:spacing w:before="0" w:after="200" w:line="276" w:lineRule="auto"/>
        <w:ind w:left="1440"/>
        <w:rPr>
          <w:rFonts w:cs="Arial"/>
          <w:szCs w:val="21"/>
        </w:rPr>
      </w:pPr>
      <w:r>
        <w:rPr>
          <w:rFonts w:cs="Arial"/>
          <w:szCs w:val="21"/>
        </w:rPr>
        <w:t>Two feasibility studies by carried out by the Ministry of Transport (MoT) and Kenya Railways Corporation (KRC)</w:t>
      </w:r>
    </w:p>
    <w:p w14:paraId="5941BA65" w14:textId="77777777" w:rsidR="00E84C07" w:rsidRDefault="00E84C07" w:rsidP="00D32C51">
      <w:r>
        <w:t>Since there was inadequate coordination between these studies</w:t>
      </w:r>
      <w:r w:rsidR="00254469">
        <w:t>,</w:t>
      </w:r>
      <w:r>
        <w:t xml:space="preserve"> </w:t>
      </w:r>
      <w:r w:rsidR="00527124">
        <w:t>the</w:t>
      </w:r>
      <w:r>
        <w:t xml:space="preserve"> Ministry of Transport engaged a consultant to review and integrate the objectives and plans of the previous work, particularly the MRTS and the CTS. The result was the Mass Rapid Transit System Harmonization Study. </w:t>
      </w:r>
    </w:p>
    <w:p w14:paraId="49989E1E" w14:textId="77777777" w:rsidR="00E84C07" w:rsidRDefault="00E84C07" w:rsidP="00D32C51">
      <w:r>
        <w:t xml:space="preserve">The Harmonization Study accepts NIUPLAN and SPC as the overall guide for government policy on urban growth and development, and becomes the policy guide on regional urban mass transportation. The Harmonization Study prepared </w:t>
      </w:r>
      <w:r>
        <w:lastRenderedPageBreak/>
        <w:t>an analysis of the commuter rail (CR), BRT, LRT and MRT proposals using the travel demand forecasts from the NIUPLAN study and prepared assignments of public transportation demand specifically for the trunk elements of an integrated metropolitan public transportation system. Based on this, system development was proposed for short, medium terms mainly for BRT and CR, but longer term should be heavy Railway/Commuter Railway. In the meantime it was decided to prepare a plan for development of the Nairobi Central Railway Station, and plans and designs for the other commuter railway stations through new studies. Other studies and newly enacted laws for the urban and transport sectors have some relation to issues related to spatial development and metropolitan transportation. The above activities and policy framework creates a new environment in the Nairobi Metropolitan Region (NMR) which requires implementation of more interdisciplinary and sustainable urban planning. Of particular relevance to this study is the relationship of urban land use and accessibility in areas around proposed commuter rail stations.</w:t>
      </w:r>
    </w:p>
    <w:p w14:paraId="7EF6AE2D" w14:textId="77777777" w:rsidR="00C62348" w:rsidRPr="001B75CD" w:rsidRDefault="00E84C07" w:rsidP="00D32C51">
      <w:r>
        <w:t>The World Bank assists Nairobi Area Metropolitan Services Improvement Project (NaMSIP) in providing support to various elements of Nairobi's urban development, including support for the Interdisciplinary Land-Use and Transportation (ILUT) Metropolitan Analysis with the Nairobi Metropolitan Region Study. ILUT is the first effort in Nairobi of integrating land use planning with the development of major transportation facilities and consideration of urban design. (Feasibility Study Report, 2015)</w:t>
      </w:r>
    </w:p>
    <w:p w14:paraId="5884E6E9" w14:textId="77777777" w:rsidR="001B75CD" w:rsidRDefault="001B75CD" w:rsidP="003D35C9">
      <w:pPr>
        <w:pStyle w:val="Heading2"/>
      </w:pPr>
      <w:bookmarkStart w:id="93" w:name="_Toc487098712"/>
      <w:r>
        <w:t>Project Background</w:t>
      </w:r>
      <w:bookmarkEnd w:id="93"/>
    </w:p>
    <w:p w14:paraId="7D9B6E81" w14:textId="77777777" w:rsidR="001B75CD" w:rsidRDefault="001B75CD" w:rsidP="00D32C51">
      <w:r>
        <w:t xml:space="preserve">Through the </w:t>
      </w:r>
      <w:bookmarkStart w:id="94" w:name="OLE_LINK19"/>
      <w:r>
        <w:t xml:space="preserve">efforts </w:t>
      </w:r>
      <w:bookmarkEnd w:id="94"/>
      <w:r>
        <w:t xml:space="preserve">and studies to execute train transport development mandate in meeting commuter needs, Kenya Railways Cooperation identified commuter train stations as key input for socio-economic growth of the country. To address this problem the agency identified development and construction of stations and associated facilities as a method towards improving railway transportation. The proposed project areas lack commuter train stations, as a result embark and disembark from the train is haphazard posing security and safety challenges to the commuters. The agency also lose out in revenue collection as a result of the present mode of operation since ticketing is always at the main station while those boarding along the way evade paying and if they do the money can’t be accounted for. In addition, the system lacks ablution blocks, shops and solid waste disposal </w:t>
      </w:r>
      <w:r>
        <w:lastRenderedPageBreak/>
        <w:t>facility and as a result leads to uncontrolled waste disposal within the coaches. The demand for commuter train stations continues to increase, driven by the growing population, urbanization and technological development. Urbanization particularly puts a strain on transport mode availability. The attainment of efficient and sustainable national transportation targets continue being a challenge and these calls for innovative approaches to improve service delivery. The Government of Kenya (GoK) has received funds from the World Bank for the development and management of Interdisciplinary Land-Use and Transport Metropolitan Analysis within the Nairobi Metropolitan Region (ILUT). The funding includes development of a commuter rail station component that will include preparation of 2030 detailed land-use plan concepts for 9 selected commuter rail (CR) stations within 1 km radius-study areas. As part of Kenya railways cooperation response to improved and efficient commuter rail transport, the agency resulted to designing and constructing commuter rail stations as well as associated civil works at different sites along the rail networks.</w:t>
      </w:r>
    </w:p>
    <w:p w14:paraId="4EEB405A" w14:textId="77777777" w:rsidR="001B75CD" w:rsidRDefault="001B75CD" w:rsidP="00D32C51">
      <w:pPr>
        <w:rPr>
          <w:color w:val="000000"/>
          <w:szCs w:val="21"/>
          <w:lang w:val="en-GB"/>
        </w:rPr>
      </w:pPr>
      <w:r>
        <w:t>From the Population Census Report of 2009, the population density of the beneficiary project area is varied. Target area has a high potential with high population density engaged in various economic activities mainly trade, industrialization and commercial activities. The potential benefits of train station will include revenue collection, safety of commuters and employment benefits.</w:t>
      </w:r>
      <w:r>
        <w:rPr>
          <w:color w:val="000000"/>
          <w:szCs w:val="21"/>
          <w:lang w:val="en-GB"/>
        </w:rPr>
        <w:t>This Project, under NaMSIP, involves provision of new facilities and infrastructure improvements within/around selected commuter rail stations, in order to improve accessibility and functionality of these stations. The rehabilitation will be for ten commuter railway stations in three counties – Nairobi, Kiambu and Machakos – as shown below:</w:t>
      </w:r>
    </w:p>
    <w:p w14:paraId="32108F58" w14:textId="77777777" w:rsidR="00591238" w:rsidRDefault="00591238" w:rsidP="00527124">
      <w:pPr>
        <w:autoSpaceDE w:val="0"/>
        <w:autoSpaceDN w:val="0"/>
        <w:adjustRightInd w:val="0"/>
        <w:spacing w:after="0" w:line="276" w:lineRule="auto"/>
        <w:rPr>
          <w:rFonts w:cs="Arial"/>
          <w:color w:val="000000"/>
          <w:szCs w:val="21"/>
          <w:lang w:val="en-GB"/>
        </w:rPr>
      </w:pPr>
    </w:p>
    <w:tbl>
      <w:tblPr>
        <w:tblW w:w="42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3317"/>
        <w:gridCol w:w="2551"/>
      </w:tblGrid>
      <w:tr w:rsidR="001B75CD" w14:paraId="1DBF9020" w14:textId="77777777" w:rsidTr="00333800">
        <w:trPr>
          <w:trHeight w:val="290"/>
          <w:jc w:val="center"/>
        </w:trPr>
        <w:tc>
          <w:tcPr>
            <w:tcW w:w="811" w:type="pct"/>
            <w:tcBorders>
              <w:top w:val="single" w:sz="4" w:space="0" w:color="auto"/>
              <w:left w:val="single" w:sz="4" w:space="0" w:color="auto"/>
              <w:bottom w:val="single" w:sz="4" w:space="0" w:color="auto"/>
              <w:right w:val="single" w:sz="4" w:space="0" w:color="auto"/>
            </w:tcBorders>
            <w:shd w:val="clear" w:color="auto" w:fill="FF6600"/>
            <w:vAlign w:val="center"/>
            <w:hideMark/>
          </w:tcPr>
          <w:p w14:paraId="4057E3DB"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b/>
                <w:bCs/>
                <w:color w:val="000000"/>
                <w:sz w:val="18"/>
                <w:szCs w:val="21"/>
                <w:lang w:val="en-GB"/>
              </w:rPr>
              <w:t>St No.</w:t>
            </w:r>
          </w:p>
        </w:tc>
        <w:tc>
          <w:tcPr>
            <w:tcW w:w="2365" w:type="pct"/>
            <w:tcBorders>
              <w:top w:val="single" w:sz="4" w:space="0" w:color="auto"/>
              <w:left w:val="single" w:sz="4" w:space="0" w:color="auto"/>
              <w:bottom w:val="single" w:sz="4" w:space="0" w:color="auto"/>
              <w:right w:val="single" w:sz="4" w:space="0" w:color="auto"/>
            </w:tcBorders>
            <w:shd w:val="clear" w:color="auto" w:fill="FF6600"/>
            <w:vAlign w:val="center"/>
            <w:hideMark/>
          </w:tcPr>
          <w:p w14:paraId="06CD2DF1"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b/>
                <w:bCs/>
                <w:color w:val="000000"/>
                <w:sz w:val="18"/>
                <w:szCs w:val="21"/>
                <w:lang w:val="en-GB"/>
              </w:rPr>
              <w:t>CR Station</w:t>
            </w:r>
          </w:p>
        </w:tc>
        <w:tc>
          <w:tcPr>
            <w:tcW w:w="1824" w:type="pct"/>
            <w:tcBorders>
              <w:top w:val="single" w:sz="4" w:space="0" w:color="auto"/>
              <w:left w:val="single" w:sz="4" w:space="0" w:color="auto"/>
              <w:bottom w:val="single" w:sz="4" w:space="0" w:color="auto"/>
              <w:right w:val="single" w:sz="4" w:space="0" w:color="auto"/>
            </w:tcBorders>
            <w:shd w:val="clear" w:color="auto" w:fill="FF6600"/>
            <w:vAlign w:val="center"/>
            <w:hideMark/>
          </w:tcPr>
          <w:p w14:paraId="086820D0" w14:textId="77777777" w:rsidR="001B75CD" w:rsidRDefault="00333800" w:rsidP="00527124">
            <w:pPr>
              <w:autoSpaceDE w:val="0"/>
              <w:autoSpaceDN w:val="0"/>
              <w:adjustRightInd w:val="0"/>
              <w:spacing w:before="0" w:after="0" w:line="276" w:lineRule="auto"/>
              <w:jc w:val="left"/>
              <w:rPr>
                <w:rFonts w:cs="Arial"/>
                <w:color w:val="000000"/>
                <w:sz w:val="18"/>
                <w:szCs w:val="21"/>
                <w:lang w:val="en-GB"/>
              </w:rPr>
            </w:pPr>
            <w:r>
              <w:rPr>
                <w:rFonts w:cs="Arial"/>
                <w:b/>
                <w:bCs/>
                <w:color w:val="000000"/>
                <w:sz w:val="18"/>
                <w:szCs w:val="21"/>
                <w:lang w:val="en-GB"/>
              </w:rPr>
              <w:t>Location</w:t>
            </w:r>
          </w:p>
        </w:tc>
      </w:tr>
      <w:tr w:rsidR="001B75CD" w14:paraId="3347DBFE" w14:textId="77777777" w:rsidTr="00333800">
        <w:trPr>
          <w:trHeight w:val="290"/>
          <w:jc w:val="center"/>
        </w:trPr>
        <w:tc>
          <w:tcPr>
            <w:tcW w:w="811" w:type="pct"/>
            <w:tcBorders>
              <w:top w:val="single" w:sz="4" w:space="0" w:color="auto"/>
              <w:left w:val="single" w:sz="4" w:space="0" w:color="auto"/>
              <w:bottom w:val="single" w:sz="4" w:space="0" w:color="auto"/>
              <w:right w:val="single" w:sz="4" w:space="0" w:color="auto"/>
            </w:tcBorders>
            <w:vAlign w:val="center"/>
            <w:hideMark/>
          </w:tcPr>
          <w:p w14:paraId="5908D6D1"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Lot 1</w:t>
            </w:r>
          </w:p>
        </w:tc>
        <w:tc>
          <w:tcPr>
            <w:tcW w:w="2365" w:type="pct"/>
            <w:tcBorders>
              <w:top w:val="single" w:sz="4" w:space="0" w:color="auto"/>
              <w:left w:val="single" w:sz="4" w:space="0" w:color="auto"/>
              <w:bottom w:val="single" w:sz="4" w:space="0" w:color="auto"/>
              <w:right w:val="single" w:sz="4" w:space="0" w:color="auto"/>
            </w:tcBorders>
            <w:vAlign w:val="center"/>
            <w:hideMark/>
          </w:tcPr>
          <w:p w14:paraId="4325FCCC"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Ruiru (prototype station)</w:t>
            </w:r>
          </w:p>
        </w:tc>
        <w:tc>
          <w:tcPr>
            <w:tcW w:w="1824" w:type="pct"/>
            <w:vMerge w:val="restart"/>
            <w:tcBorders>
              <w:top w:val="single" w:sz="4" w:space="0" w:color="auto"/>
              <w:left w:val="single" w:sz="4" w:space="0" w:color="auto"/>
              <w:bottom w:val="single" w:sz="4" w:space="0" w:color="auto"/>
              <w:right w:val="single" w:sz="4" w:space="0" w:color="auto"/>
            </w:tcBorders>
            <w:vAlign w:val="center"/>
            <w:hideMark/>
          </w:tcPr>
          <w:p w14:paraId="235FF507"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Kiambu County</w:t>
            </w:r>
          </w:p>
        </w:tc>
      </w:tr>
      <w:tr w:rsidR="001B75CD" w14:paraId="49E0C39E" w14:textId="77777777" w:rsidTr="00333800">
        <w:trPr>
          <w:trHeight w:val="290"/>
          <w:jc w:val="center"/>
        </w:trPr>
        <w:tc>
          <w:tcPr>
            <w:tcW w:w="811" w:type="pct"/>
            <w:tcBorders>
              <w:top w:val="single" w:sz="4" w:space="0" w:color="auto"/>
              <w:left w:val="single" w:sz="4" w:space="0" w:color="auto"/>
              <w:bottom w:val="single" w:sz="4" w:space="0" w:color="auto"/>
              <w:right w:val="single" w:sz="4" w:space="0" w:color="auto"/>
            </w:tcBorders>
            <w:vAlign w:val="center"/>
            <w:hideMark/>
          </w:tcPr>
          <w:p w14:paraId="66CF7FEE"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Lot 2</w:t>
            </w:r>
          </w:p>
        </w:tc>
        <w:tc>
          <w:tcPr>
            <w:tcW w:w="2365" w:type="pct"/>
            <w:tcBorders>
              <w:top w:val="single" w:sz="4" w:space="0" w:color="auto"/>
              <w:left w:val="single" w:sz="4" w:space="0" w:color="auto"/>
              <w:bottom w:val="single" w:sz="4" w:space="0" w:color="auto"/>
              <w:right w:val="single" w:sz="4" w:space="0" w:color="auto"/>
            </w:tcBorders>
            <w:vAlign w:val="center"/>
            <w:hideMark/>
          </w:tcPr>
          <w:p w14:paraId="416BB370"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Kahawa</w:t>
            </w:r>
          </w:p>
        </w:tc>
        <w:tc>
          <w:tcPr>
            <w:tcW w:w="1824" w:type="pct"/>
            <w:vMerge/>
            <w:tcBorders>
              <w:top w:val="single" w:sz="4" w:space="0" w:color="auto"/>
              <w:left w:val="single" w:sz="4" w:space="0" w:color="auto"/>
              <w:bottom w:val="single" w:sz="4" w:space="0" w:color="auto"/>
              <w:right w:val="single" w:sz="4" w:space="0" w:color="auto"/>
            </w:tcBorders>
            <w:vAlign w:val="center"/>
            <w:hideMark/>
          </w:tcPr>
          <w:p w14:paraId="5BCFB1B1" w14:textId="77777777" w:rsidR="001B75CD" w:rsidRDefault="001B75CD" w:rsidP="00527124">
            <w:pPr>
              <w:spacing w:before="0" w:after="0" w:line="276" w:lineRule="auto"/>
              <w:jc w:val="left"/>
              <w:rPr>
                <w:rFonts w:cs="Arial"/>
                <w:color w:val="000000"/>
                <w:sz w:val="18"/>
                <w:szCs w:val="21"/>
                <w:lang w:val="en-GB"/>
              </w:rPr>
            </w:pPr>
          </w:p>
        </w:tc>
      </w:tr>
      <w:tr w:rsidR="001B75CD" w14:paraId="316787CA" w14:textId="77777777" w:rsidTr="00333800">
        <w:trPr>
          <w:trHeight w:val="290"/>
          <w:jc w:val="center"/>
        </w:trPr>
        <w:tc>
          <w:tcPr>
            <w:tcW w:w="811" w:type="pct"/>
            <w:tcBorders>
              <w:top w:val="single" w:sz="4" w:space="0" w:color="auto"/>
              <w:left w:val="single" w:sz="4" w:space="0" w:color="auto"/>
              <w:bottom w:val="single" w:sz="4" w:space="0" w:color="auto"/>
              <w:right w:val="single" w:sz="4" w:space="0" w:color="auto"/>
            </w:tcBorders>
            <w:vAlign w:val="center"/>
            <w:hideMark/>
          </w:tcPr>
          <w:p w14:paraId="4EBD68F4"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Lot 3</w:t>
            </w:r>
          </w:p>
        </w:tc>
        <w:tc>
          <w:tcPr>
            <w:tcW w:w="2365" w:type="pct"/>
            <w:tcBorders>
              <w:top w:val="single" w:sz="4" w:space="0" w:color="auto"/>
              <w:left w:val="single" w:sz="4" w:space="0" w:color="auto"/>
              <w:bottom w:val="single" w:sz="4" w:space="0" w:color="auto"/>
              <w:right w:val="single" w:sz="4" w:space="0" w:color="auto"/>
            </w:tcBorders>
            <w:vAlign w:val="center"/>
            <w:hideMark/>
          </w:tcPr>
          <w:p w14:paraId="53702956"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Githurai</w:t>
            </w:r>
          </w:p>
        </w:tc>
        <w:tc>
          <w:tcPr>
            <w:tcW w:w="1824" w:type="pct"/>
            <w:vMerge/>
            <w:tcBorders>
              <w:top w:val="single" w:sz="4" w:space="0" w:color="auto"/>
              <w:left w:val="single" w:sz="4" w:space="0" w:color="auto"/>
              <w:bottom w:val="single" w:sz="4" w:space="0" w:color="auto"/>
              <w:right w:val="single" w:sz="4" w:space="0" w:color="auto"/>
            </w:tcBorders>
            <w:vAlign w:val="center"/>
            <w:hideMark/>
          </w:tcPr>
          <w:p w14:paraId="10EEBA23" w14:textId="77777777" w:rsidR="001B75CD" w:rsidRDefault="001B75CD" w:rsidP="00527124">
            <w:pPr>
              <w:spacing w:before="0" w:after="0" w:line="276" w:lineRule="auto"/>
              <w:jc w:val="left"/>
              <w:rPr>
                <w:rFonts w:cs="Arial"/>
                <w:color w:val="000000"/>
                <w:sz w:val="18"/>
                <w:szCs w:val="21"/>
                <w:lang w:val="en-GB"/>
              </w:rPr>
            </w:pPr>
          </w:p>
        </w:tc>
      </w:tr>
      <w:tr w:rsidR="001B75CD" w14:paraId="10D2334A" w14:textId="77777777" w:rsidTr="00333800">
        <w:trPr>
          <w:trHeight w:val="290"/>
          <w:jc w:val="center"/>
        </w:trPr>
        <w:tc>
          <w:tcPr>
            <w:tcW w:w="811" w:type="pct"/>
            <w:tcBorders>
              <w:top w:val="single" w:sz="4" w:space="0" w:color="auto"/>
              <w:left w:val="single" w:sz="4" w:space="0" w:color="auto"/>
              <w:bottom w:val="single" w:sz="4" w:space="0" w:color="auto"/>
              <w:right w:val="single" w:sz="4" w:space="0" w:color="auto"/>
            </w:tcBorders>
            <w:vAlign w:val="center"/>
            <w:hideMark/>
          </w:tcPr>
          <w:p w14:paraId="6BD11743"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Lot 4</w:t>
            </w:r>
          </w:p>
        </w:tc>
        <w:tc>
          <w:tcPr>
            <w:tcW w:w="2365" w:type="pct"/>
            <w:tcBorders>
              <w:top w:val="single" w:sz="4" w:space="0" w:color="auto"/>
              <w:left w:val="single" w:sz="4" w:space="0" w:color="auto"/>
              <w:bottom w:val="single" w:sz="4" w:space="0" w:color="auto"/>
              <w:right w:val="single" w:sz="4" w:space="0" w:color="auto"/>
            </w:tcBorders>
            <w:vAlign w:val="center"/>
            <w:hideMark/>
          </w:tcPr>
          <w:p w14:paraId="4F765F19"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Kikuyu</w:t>
            </w:r>
          </w:p>
        </w:tc>
        <w:tc>
          <w:tcPr>
            <w:tcW w:w="1824" w:type="pct"/>
            <w:vMerge/>
            <w:tcBorders>
              <w:top w:val="single" w:sz="4" w:space="0" w:color="auto"/>
              <w:left w:val="single" w:sz="4" w:space="0" w:color="auto"/>
              <w:bottom w:val="single" w:sz="4" w:space="0" w:color="auto"/>
              <w:right w:val="single" w:sz="4" w:space="0" w:color="auto"/>
            </w:tcBorders>
            <w:vAlign w:val="center"/>
            <w:hideMark/>
          </w:tcPr>
          <w:p w14:paraId="0B2B225E" w14:textId="77777777" w:rsidR="001B75CD" w:rsidRDefault="001B75CD" w:rsidP="00527124">
            <w:pPr>
              <w:spacing w:before="0" w:after="0" w:line="276" w:lineRule="auto"/>
              <w:jc w:val="left"/>
              <w:rPr>
                <w:rFonts w:cs="Arial"/>
                <w:color w:val="000000"/>
                <w:sz w:val="18"/>
                <w:szCs w:val="21"/>
                <w:lang w:val="en-GB"/>
              </w:rPr>
            </w:pPr>
          </w:p>
        </w:tc>
      </w:tr>
      <w:tr w:rsidR="001B75CD" w14:paraId="158E5843" w14:textId="77777777" w:rsidTr="00333800">
        <w:trPr>
          <w:trHeight w:val="290"/>
          <w:jc w:val="center"/>
        </w:trPr>
        <w:tc>
          <w:tcPr>
            <w:tcW w:w="811" w:type="pct"/>
            <w:tcBorders>
              <w:top w:val="single" w:sz="4" w:space="0" w:color="auto"/>
              <w:left w:val="single" w:sz="4" w:space="0" w:color="auto"/>
              <w:bottom w:val="single" w:sz="4" w:space="0" w:color="auto"/>
              <w:right w:val="single" w:sz="4" w:space="0" w:color="auto"/>
            </w:tcBorders>
            <w:vAlign w:val="center"/>
            <w:hideMark/>
          </w:tcPr>
          <w:p w14:paraId="6B0647C4"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Lot 5</w:t>
            </w:r>
          </w:p>
        </w:tc>
        <w:tc>
          <w:tcPr>
            <w:tcW w:w="2365" w:type="pct"/>
            <w:tcBorders>
              <w:top w:val="single" w:sz="4" w:space="0" w:color="auto"/>
              <w:left w:val="single" w:sz="4" w:space="0" w:color="auto"/>
              <w:bottom w:val="single" w:sz="4" w:space="0" w:color="auto"/>
              <w:right w:val="single" w:sz="4" w:space="0" w:color="auto"/>
            </w:tcBorders>
            <w:vAlign w:val="center"/>
            <w:hideMark/>
          </w:tcPr>
          <w:p w14:paraId="6AFC18A5"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Mwiki</w:t>
            </w:r>
          </w:p>
        </w:tc>
        <w:tc>
          <w:tcPr>
            <w:tcW w:w="1824" w:type="pct"/>
            <w:vMerge w:val="restart"/>
            <w:tcBorders>
              <w:top w:val="single" w:sz="4" w:space="0" w:color="auto"/>
              <w:left w:val="single" w:sz="4" w:space="0" w:color="auto"/>
              <w:bottom w:val="single" w:sz="4" w:space="0" w:color="auto"/>
              <w:right w:val="single" w:sz="4" w:space="0" w:color="auto"/>
            </w:tcBorders>
            <w:vAlign w:val="center"/>
            <w:hideMark/>
          </w:tcPr>
          <w:p w14:paraId="644A6840"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Nairobi County</w:t>
            </w:r>
          </w:p>
        </w:tc>
      </w:tr>
      <w:tr w:rsidR="001B75CD" w14:paraId="0E2724FB" w14:textId="77777777" w:rsidTr="00333800">
        <w:trPr>
          <w:trHeight w:val="290"/>
          <w:jc w:val="center"/>
        </w:trPr>
        <w:tc>
          <w:tcPr>
            <w:tcW w:w="811" w:type="pct"/>
            <w:tcBorders>
              <w:top w:val="single" w:sz="4" w:space="0" w:color="auto"/>
              <w:left w:val="single" w:sz="4" w:space="0" w:color="auto"/>
              <w:bottom w:val="single" w:sz="4" w:space="0" w:color="auto"/>
              <w:right w:val="single" w:sz="4" w:space="0" w:color="auto"/>
            </w:tcBorders>
            <w:vAlign w:val="center"/>
            <w:hideMark/>
          </w:tcPr>
          <w:p w14:paraId="10DCC33B"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Lot 6</w:t>
            </w:r>
          </w:p>
        </w:tc>
        <w:tc>
          <w:tcPr>
            <w:tcW w:w="2365" w:type="pct"/>
            <w:tcBorders>
              <w:top w:val="single" w:sz="4" w:space="0" w:color="auto"/>
              <w:left w:val="single" w:sz="4" w:space="0" w:color="auto"/>
              <w:bottom w:val="single" w:sz="4" w:space="0" w:color="auto"/>
              <w:right w:val="single" w:sz="4" w:space="0" w:color="auto"/>
            </w:tcBorders>
            <w:vAlign w:val="center"/>
            <w:hideMark/>
          </w:tcPr>
          <w:p w14:paraId="003A6D74"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Dandora</w:t>
            </w:r>
          </w:p>
        </w:tc>
        <w:tc>
          <w:tcPr>
            <w:tcW w:w="1824" w:type="pct"/>
            <w:vMerge/>
            <w:tcBorders>
              <w:top w:val="single" w:sz="4" w:space="0" w:color="auto"/>
              <w:left w:val="single" w:sz="4" w:space="0" w:color="auto"/>
              <w:bottom w:val="single" w:sz="4" w:space="0" w:color="auto"/>
              <w:right w:val="single" w:sz="4" w:space="0" w:color="auto"/>
            </w:tcBorders>
            <w:vAlign w:val="center"/>
            <w:hideMark/>
          </w:tcPr>
          <w:p w14:paraId="5C85A566" w14:textId="77777777" w:rsidR="001B75CD" w:rsidRDefault="001B75CD" w:rsidP="00527124">
            <w:pPr>
              <w:spacing w:before="0" w:after="0" w:line="276" w:lineRule="auto"/>
              <w:jc w:val="left"/>
              <w:rPr>
                <w:rFonts w:cs="Arial"/>
                <w:color w:val="000000"/>
                <w:sz w:val="18"/>
                <w:szCs w:val="21"/>
                <w:lang w:val="en-GB"/>
              </w:rPr>
            </w:pPr>
          </w:p>
        </w:tc>
      </w:tr>
      <w:tr w:rsidR="001B75CD" w14:paraId="2ED8A6B8" w14:textId="77777777" w:rsidTr="00333800">
        <w:trPr>
          <w:trHeight w:val="290"/>
          <w:jc w:val="center"/>
        </w:trPr>
        <w:tc>
          <w:tcPr>
            <w:tcW w:w="811" w:type="pct"/>
            <w:tcBorders>
              <w:top w:val="single" w:sz="4" w:space="0" w:color="auto"/>
              <w:left w:val="single" w:sz="4" w:space="0" w:color="auto"/>
              <w:bottom w:val="single" w:sz="4" w:space="0" w:color="auto"/>
              <w:right w:val="single" w:sz="4" w:space="0" w:color="auto"/>
            </w:tcBorders>
            <w:vAlign w:val="center"/>
            <w:hideMark/>
          </w:tcPr>
          <w:p w14:paraId="0EC27AC4"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lastRenderedPageBreak/>
              <w:t>Lot 7</w:t>
            </w:r>
          </w:p>
        </w:tc>
        <w:tc>
          <w:tcPr>
            <w:tcW w:w="2365" w:type="pct"/>
            <w:tcBorders>
              <w:top w:val="single" w:sz="4" w:space="0" w:color="auto"/>
              <w:left w:val="single" w:sz="4" w:space="0" w:color="auto"/>
              <w:bottom w:val="single" w:sz="4" w:space="0" w:color="auto"/>
              <w:right w:val="single" w:sz="4" w:space="0" w:color="auto"/>
            </w:tcBorders>
            <w:vAlign w:val="center"/>
            <w:hideMark/>
          </w:tcPr>
          <w:p w14:paraId="55EC72EA"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Donholm</w:t>
            </w:r>
          </w:p>
        </w:tc>
        <w:tc>
          <w:tcPr>
            <w:tcW w:w="1824" w:type="pct"/>
            <w:vMerge/>
            <w:tcBorders>
              <w:top w:val="single" w:sz="4" w:space="0" w:color="auto"/>
              <w:left w:val="single" w:sz="4" w:space="0" w:color="auto"/>
              <w:bottom w:val="single" w:sz="4" w:space="0" w:color="auto"/>
              <w:right w:val="single" w:sz="4" w:space="0" w:color="auto"/>
            </w:tcBorders>
            <w:vAlign w:val="center"/>
            <w:hideMark/>
          </w:tcPr>
          <w:p w14:paraId="6B01604F" w14:textId="77777777" w:rsidR="001B75CD" w:rsidRDefault="001B75CD" w:rsidP="00527124">
            <w:pPr>
              <w:spacing w:before="0" w:after="0" w:line="276" w:lineRule="auto"/>
              <w:jc w:val="left"/>
              <w:rPr>
                <w:rFonts w:cs="Arial"/>
                <w:color w:val="000000"/>
                <w:sz w:val="18"/>
                <w:szCs w:val="21"/>
                <w:lang w:val="en-GB"/>
              </w:rPr>
            </w:pPr>
          </w:p>
        </w:tc>
      </w:tr>
      <w:tr w:rsidR="001B75CD" w14:paraId="74CF2AC9" w14:textId="77777777" w:rsidTr="00333800">
        <w:trPr>
          <w:trHeight w:val="290"/>
          <w:jc w:val="center"/>
        </w:trPr>
        <w:tc>
          <w:tcPr>
            <w:tcW w:w="811" w:type="pct"/>
            <w:tcBorders>
              <w:top w:val="single" w:sz="4" w:space="0" w:color="auto"/>
              <w:left w:val="single" w:sz="4" w:space="0" w:color="auto"/>
              <w:bottom w:val="single" w:sz="4" w:space="0" w:color="auto"/>
              <w:right w:val="single" w:sz="4" w:space="0" w:color="auto"/>
            </w:tcBorders>
            <w:vAlign w:val="center"/>
            <w:hideMark/>
          </w:tcPr>
          <w:p w14:paraId="4880A999"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Lot 8</w:t>
            </w:r>
          </w:p>
        </w:tc>
        <w:tc>
          <w:tcPr>
            <w:tcW w:w="2365" w:type="pct"/>
            <w:tcBorders>
              <w:top w:val="single" w:sz="4" w:space="0" w:color="auto"/>
              <w:left w:val="single" w:sz="4" w:space="0" w:color="auto"/>
              <w:bottom w:val="single" w:sz="4" w:space="0" w:color="auto"/>
              <w:right w:val="single" w:sz="4" w:space="0" w:color="auto"/>
            </w:tcBorders>
            <w:vAlign w:val="center"/>
            <w:hideMark/>
          </w:tcPr>
          <w:p w14:paraId="0AF73ABC"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Pipeline</w:t>
            </w:r>
          </w:p>
        </w:tc>
        <w:tc>
          <w:tcPr>
            <w:tcW w:w="1824" w:type="pct"/>
            <w:vMerge/>
            <w:tcBorders>
              <w:top w:val="single" w:sz="4" w:space="0" w:color="auto"/>
              <w:left w:val="single" w:sz="4" w:space="0" w:color="auto"/>
              <w:bottom w:val="single" w:sz="4" w:space="0" w:color="auto"/>
              <w:right w:val="single" w:sz="4" w:space="0" w:color="auto"/>
            </w:tcBorders>
            <w:vAlign w:val="center"/>
            <w:hideMark/>
          </w:tcPr>
          <w:p w14:paraId="49950434" w14:textId="77777777" w:rsidR="001B75CD" w:rsidRDefault="001B75CD" w:rsidP="00527124">
            <w:pPr>
              <w:spacing w:before="0" w:after="0" w:line="276" w:lineRule="auto"/>
              <w:jc w:val="left"/>
              <w:rPr>
                <w:rFonts w:cs="Arial"/>
                <w:color w:val="000000"/>
                <w:sz w:val="18"/>
                <w:szCs w:val="21"/>
                <w:lang w:val="en-GB"/>
              </w:rPr>
            </w:pPr>
          </w:p>
        </w:tc>
      </w:tr>
      <w:tr w:rsidR="001B75CD" w14:paraId="78EBE62E" w14:textId="77777777" w:rsidTr="00333800">
        <w:trPr>
          <w:trHeight w:val="290"/>
          <w:jc w:val="center"/>
        </w:trPr>
        <w:tc>
          <w:tcPr>
            <w:tcW w:w="811" w:type="pct"/>
            <w:tcBorders>
              <w:top w:val="single" w:sz="4" w:space="0" w:color="auto"/>
              <w:left w:val="single" w:sz="4" w:space="0" w:color="auto"/>
              <w:bottom w:val="single" w:sz="4" w:space="0" w:color="auto"/>
              <w:right w:val="single" w:sz="4" w:space="0" w:color="auto"/>
            </w:tcBorders>
            <w:vAlign w:val="center"/>
            <w:hideMark/>
          </w:tcPr>
          <w:p w14:paraId="4AA95070"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Lot 9</w:t>
            </w:r>
          </w:p>
        </w:tc>
        <w:tc>
          <w:tcPr>
            <w:tcW w:w="2365" w:type="pct"/>
            <w:tcBorders>
              <w:top w:val="single" w:sz="4" w:space="0" w:color="auto"/>
              <w:left w:val="single" w:sz="4" w:space="0" w:color="auto"/>
              <w:bottom w:val="single" w:sz="4" w:space="0" w:color="auto"/>
              <w:right w:val="single" w:sz="4" w:space="0" w:color="auto"/>
            </w:tcBorders>
            <w:vAlign w:val="center"/>
            <w:hideMark/>
          </w:tcPr>
          <w:p w14:paraId="5C7FB66C"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Embakasi Village</w:t>
            </w:r>
          </w:p>
        </w:tc>
        <w:tc>
          <w:tcPr>
            <w:tcW w:w="1824" w:type="pct"/>
            <w:vMerge/>
            <w:tcBorders>
              <w:top w:val="single" w:sz="4" w:space="0" w:color="auto"/>
              <w:left w:val="single" w:sz="4" w:space="0" w:color="auto"/>
              <w:bottom w:val="single" w:sz="4" w:space="0" w:color="auto"/>
              <w:right w:val="single" w:sz="4" w:space="0" w:color="auto"/>
            </w:tcBorders>
            <w:vAlign w:val="center"/>
            <w:hideMark/>
          </w:tcPr>
          <w:p w14:paraId="2A862FFE" w14:textId="77777777" w:rsidR="001B75CD" w:rsidRDefault="001B75CD" w:rsidP="00527124">
            <w:pPr>
              <w:spacing w:before="0" w:after="0" w:line="276" w:lineRule="auto"/>
              <w:jc w:val="left"/>
              <w:rPr>
                <w:rFonts w:cs="Arial"/>
                <w:color w:val="000000"/>
                <w:sz w:val="18"/>
                <w:szCs w:val="21"/>
                <w:lang w:val="en-GB"/>
              </w:rPr>
            </w:pPr>
          </w:p>
        </w:tc>
      </w:tr>
      <w:tr w:rsidR="001B75CD" w14:paraId="49B32F76" w14:textId="77777777" w:rsidTr="00333800">
        <w:trPr>
          <w:trHeight w:val="290"/>
          <w:jc w:val="center"/>
        </w:trPr>
        <w:tc>
          <w:tcPr>
            <w:tcW w:w="811" w:type="pct"/>
            <w:tcBorders>
              <w:top w:val="single" w:sz="4" w:space="0" w:color="auto"/>
              <w:left w:val="single" w:sz="4" w:space="0" w:color="auto"/>
              <w:bottom w:val="single" w:sz="4" w:space="0" w:color="auto"/>
              <w:right w:val="single" w:sz="4" w:space="0" w:color="auto"/>
            </w:tcBorders>
            <w:vAlign w:val="center"/>
            <w:hideMark/>
          </w:tcPr>
          <w:p w14:paraId="0CEA7AC9"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Lot 10</w:t>
            </w:r>
          </w:p>
        </w:tc>
        <w:tc>
          <w:tcPr>
            <w:tcW w:w="2365" w:type="pct"/>
            <w:tcBorders>
              <w:top w:val="single" w:sz="4" w:space="0" w:color="auto"/>
              <w:left w:val="single" w:sz="4" w:space="0" w:color="auto"/>
              <w:bottom w:val="single" w:sz="4" w:space="0" w:color="auto"/>
              <w:right w:val="single" w:sz="4" w:space="0" w:color="auto"/>
            </w:tcBorders>
            <w:vAlign w:val="center"/>
            <w:hideMark/>
          </w:tcPr>
          <w:p w14:paraId="1A751F1A"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Athi River</w:t>
            </w:r>
          </w:p>
        </w:tc>
        <w:tc>
          <w:tcPr>
            <w:tcW w:w="1824" w:type="pct"/>
            <w:tcBorders>
              <w:top w:val="single" w:sz="4" w:space="0" w:color="auto"/>
              <w:left w:val="single" w:sz="4" w:space="0" w:color="auto"/>
              <w:bottom w:val="single" w:sz="4" w:space="0" w:color="auto"/>
              <w:right w:val="single" w:sz="4" w:space="0" w:color="auto"/>
            </w:tcBorders>
            <w:vAlign w:val="center"/>
            <w:hideMark/>
          </w:tcPr>
          <w:p w14:paraId="1A36F71F" w14:textId="77777777" w:rsidR="001B75CD" w:rsidRDefault="001B75CD" w:rsidP="00527124">
            <w:pPr>
              <w:autoSpaceDE w:val="0"/>
              <w:autoSpaceDN w:val="0"/>
              <w:adjustRightInd w:val="0"/>
              <w:spacing w:before="0" w:after="0" w:line="276" w:lineRule="auto"/>
              <w:jc w:val="left"/>
              <w:rPr>
                <w:rFonts w:cs="Arial"/>
                <w:color w:val="000000"/>
                <w:sz w:val="18"/>
                <w:szCs w:val="21"/>
                <w:lang w:val="en-GB"/>
              </w:rPr>
            </w:pPr>
            <w:r>
              <w:rPr>
                <w:rFonts w:cs="Arial"/>
                <w:color w:val="000000"/>
                <w:sz w:val="18"/>
                <w:szCs w:val="21"/>
                <w:lang w:val="en-GB"/>
              </w:rPr>
              <w:t>Machakos County</w:t>
            </w:r>
          </w:p>
        </w:tc>
      </w:tr>
    </w:tbl>
    <w:p w14:paraId="7A309B7A" w14:textId="77777777" w:rsidR="00591238" w:rsidRPr="00591238" w:rsidRDefault="00591238" w:rsidP="00527124">
      <w:pPr>
        <w:pStyle w:val="Heading3"/>
        <w:spacing w:line="276" w:lineRule="auto"/>
      </w:pPr>
      <w:bookmarkStart w:id="95" w:name="_Toc469567867"/>
      <w:bookmarkStart w:id="96" w:name="_Toc487098713"/>
      <w:r w:rsidRPr="00591238">
        <w:t>Kenya Railways Corporation</w:t>
      </w:r>
      <w:bookmarkEnd w:id="95"/>
      <w:bookmarkEnd w:id="96"/>
    </w:p>
    <w:p w14:paraId="35C9A0D1" w14:textId="77777777" w:rsidR="00C62348" w:rsidRPr="00CB39E1" w:rsidRDefault="00591238" w:rsidP="00D32C51">
      <w:r>
        <w:rPr>
          <w:rStyle w:val="Strong"/>
          <w:rFonts w:cs="Arial"/>
          <w:b w:val="0"/>
          <w:szCs w:val="21"/>
        </w:rPr>
        <w:t>Kenya Railways</w:t>
      </w:r>
      <w:r>
        <w:t xml:space="preserve"> was established by an Act of Parliament (Cap 397) of the Laws of Kenya and commenced operations on January 20, 1978. The overall mandate of the Corporation then was to provide a coordinated and integrated system within Kenya of rail and inland waterways transport services and inland port facilities. The Act was amended through The Kenya Railways (Amendment) Act 2005 to make it possible for the Board of Directors to enter into concession agreements or other forms of management for the provision of rail transport services. Following this Amendment, Kenya Railways conceded railway operations to Rift Valley Railways Ltd (K) from November 1, 2006 for 25 years for freight services and 1 year for passenger services.</w:t>
      </w:r>
      <w:r w:rsidR="00C62348">
        <w:t xml:space="preserve"> </w:t>
      </w:r>
    </w:p>
    <w:p w14:paraId="132B3165" w14:textId="77777777" w:rsidR="00C8623D" w:rsidRPr="00826A1A" w:rsidRDefault="00C8623D" w:rsidP="003D35C9">
      <w:pPr>
        <w:pStyle w:val="Heading2"/>
      </w:pPr>
      <w:bookmarkStart w:id="97" w:name="_Toc454025671"/>
      <w:bookmarkStart w:id="98" w:name="_Toc455412561"/>
      <w:bookmarkStart w:id="99" w:name="_Toc455470540"/>
      <w:bookmarkStart w:id="100" w:name="_Toc455471386"/>
      <w:bookmarkStart w:id="101" w:name="_Toc487098714"/>
      <w:bookmarkEnd w:id="88"/>
      <w:bookmarkEnd w:id="89"/>
      <w:bookmarkEnd w:id="90"/>
      <w:bookmarkEnd w:id="91"/>
      <w:r w:rsidRPr="00826A1A">
        <w:t xml:space="preserve">Project </w:t>
      </w:r>
      <w:r w:rsidR="00CB39E1">
        <w:t>Description</w:t>
      </w:r>
      <w:bookmarkEnd w:id="97"/>
      <w:bookmarkEnd w:id="98"/>
      <w:bookmarkEnd w:id="99"/>
      <w:bookmarkEnd w:id="100"/>
      <w:bookmarkEnd w:id="101"/>
    </w:p>
    <w:p w14:paraId="7B129D65" w14:textId="77777777" w:rsidR="00CB39E1" w:rsidRDefault="00CB39E1" w:rsidP="00D32C51">
      <w:bookmarkStart w:id="102" w:name="_Toc455412562"/>
      <w:bookmarkStart w:id="103" w:name="_Toc455470541"/>
      <w:bookmarkStart w:id="104" w:name="_Toc455471387"/>
      <w:r>
        <w:t>The proposed project is part of the Nairobi Metropolitan Service Improvement Project (NaMSIP) financed by the World Bank. The proposed Railway Station Improvement Project herein referred to as ‘quick win’ (QW) envisages to:</w:t>
      </w:r>
    </w:p>
    <w:p w14:paraId="142D2441" w14:textId="77777777" w:rsidR="00CB39E1" w:rsidRPr="00D32C51" w:rsidRDefault="00CB39E1" w:rsidP="00D32C51">
      <w:pPr>
        <w:pStyle w:val="ListParagraph"/>
      </w:pPr>
      <w:r w:rsidRPr="00D32C51">
        <w:t>Improve circulation for all modes and provide easy and convenient access to the station;</w:t>
      </w:r>
    </w:p>
    <w:p w14:paraId="22D48F22" w14:textId="77777777" w:rsidR="00CB39E1" w:rsidRPr="00D32C51" w:rsidRDefault="00CB39E1" w:rsidP="00D32C51">
      <w:pPr>
        <w:pStyle w:val="ListParagraph"/>
      </w:pPr>
      <w:r w:rsidRPr="00D32C51">
        <w:t>Enhance access for non-motorized transit modes for a vibrant and safe CBD;</w:t>
      </w:r>
    </w:p>
    <w:p w14:paraId="4F83C3B2" w14:textId="77777777" w:rsidR="00CB39E1" w:rsidRPr="00D32C51" w:rsidRDefault="00CB39E1" w:rsidP="00D32C51">
      <w:pPr>
        <w:pStyle w:val="ListParagraph"/>
      </w:pPr>
      <w:r w:rsidRPr="00D32C51">
        <w:t>Raise the level of public services to national / local standards;</w:t>
      </w:r>
    </w:p>
    <w:p w14:paraId="0CF77449" w14:textId="77777777" w:rsidR="00CB39E1" w:rsidRPr="00D32C51" w:rsidRDefault="00CB39E1" w:rsidP="00D32C51">
      <w:pPr>
        <w:pStyle w:val="ListParagraph"/>
      </w:pPr>
      <w:r w:rsidRPr="00D32C51">
        <w:t>Provide adequate open spaces and environmental buffers;</w:t>
      </w:r>
    </w:p>
    <w:p w14:paraId="0C34C839" w14:textId="77777777" w:rsidR="00CB39E1" w:rsidRPr="00D32C51" w:rsidRDefault="00CB39E1" w:rsidP="00D32C51">
      <w:pPr>
        <w:pStyle w:val="ListParagraph"/>
      </w:pPr>
      <w:r w:rsidRPr="00D32C51">
        <w:t>Guide phased development / redevelopment with appropriate land-use, scale and design</w:t>
      </w:r>
    </w:p>
    <w:p w14:paraId="5FF1F2EB" w14:textId="77777777" w:rsidR="00CB39E1" w:rsidRPr="00D32C51" w:rsidRDefault="00CB39E1" w:rsidP="00D32C51">
      <w:pPr>
        <w:pStyle w:val="ListParagraph"/>
      </w:pPr>
      <w:r w:rsidRPr="00D32C51">
        <w:t>Provide attractive and suitable urban icons and urban design linkages.</w:t>
      </w:r>
    </w:p>
    <w:p w14:paraId="600114C2" w14:textId="77777777" w:rsidR="00CB39E1" w:rsidRDefault="00CB39E1" w:rsidP="00D32C51">
      <w:r>
        <w:t>The QW package contains the following standard modules:</w:t>
      </w:r>
    </w:p>
    <w:p w14:paraId="24864C31" w14:textId="77777777" w:rsidR="00CB39E1" w:rsidRPr="00D32C51" w:rsidRDefault="00CB39E1" w:rsidP="00D32C51">
      <w:pPr>
        <w:pStyle w:val="ListParagraph"/>
      </w:pPr>
      <w:r w:rsidRPr="00D32C51">
        <w:t>Platform and waiting area</w:t>
      </w:r>
    </w:p>
    <w:p w14:paraId="4F25B4FD" w14:textId="77777777" w:rsidR="00CB39E1" w:rsidRPr="00D32C51" w:rsidRDefault="00CB39E1" w:rsidP="00D32C51">
      <w:pPr>
        <w:pStyle w:val="ListParagraph"/>
      </w:pPr>
      <w:r w:rsidRPr="00D32C51">
        <w:t>Ticketing booth</w:t>
      </w:r>
    </w:p>
    <w:p w14:paraId="749D28CC" w14:textId="77777777" w:rsidR="00CB39E1" w:rsidRPr="00D32C51" w:rsidRDefault="00CB39E1" w:rsidP="00D32C51">
      <w:pPr>
        <w:pStyle w:val="ListParagraph"/>
      </w:pPr>
      <w:r w:rsidRPr="00D32C51">
        <w:t>Turnstile rack</w:t>
      </w:r>
    </w:p>
    <w:p w14:paraId="4C33009C" w14:textId="77777777" w:rsidR="00CB39E1" w:rsidRPr="00D32C51" w:rsidRDefault="00CB39E1" w:rsidP="00D32C51">
      <w:pPr>
        <w:pStyle w:val="ListParagraph"/>
      </w:pPr>
      <w:r w:rsidRPr="00D32C51">
        <w:lastRenderedPageBreak/>
        <w:t>Automatic selling points</w:t>
      </w:r>
    </w:p>
    <w:p w14:paraId="5BAB4D17" w14:textId="77777777" w:rsidR="00CB39E1" w:rsidRPr="00D32C51" w:rsidRDefault="00CB39E1" w:rsidP="00D32C51">
      <w:pPr>
        <w:pStyle w:val="ListParagraph"/>
      </w:pPr>
      <w:r w:rsidRPr="00D32C51">
        <w:t>Administrative office</w:t>
      </w:r>
    </w:p>
    <w:p w14:paraId="55B96530" w14:textId="77777777" w:rsidR="00CB39E1" w:rsidRPr="00D32C51" w:rsidRDefault="00CB39E1" w:rsidP="00D32C51">
      <w:pPr>
        <w:pStyle w:val="ListParagraph"/>
      </w:pPr>
      <w:r w:rsidRPr="00D32C51">
        <w:t>Paid toilets</w:t>
      </w:r>
    </w:p>
    <w:p w14:paraId="446BC99D" w14:textId="77777777" w:rsidR="00CB39E1" w:rsidRPr="00D32C51" w:rsidRDefault="00CB39E1" w:rsidP="00D32C51">
      <w:pPr>
        <w:pStyle w:val="ListParagraph"/>
      </w:pPr>
      <w:r w:rsidRPr="00D32C51">
        <w:t>Police office</w:t>
      </w:r>
    </w:p>
    <w:p w14:paraId="76226A71" w14:textId="77777777" w:rsidR="00CB39E1" w:rsidRPr="00D32C51" w:rsidRDefault="00CB39E1" w:rsidP="00D32C51">
      <w:pPr>
        <w:pStyle w:val="ListParagraph"/>
      </w:pPr>
      <w:r w:rsidRPr="00D32C51">
        <w:t>Security gate</w:t>
      </w:r>
    </w:p>
    <w:p w14:paraId="215A6C29" w14:textId="77777777" w:rsidR="00CB39E1" w:rsidRPr="00D32C51" w:rsidRDefault="00CB39E1" w:rsidP="00D32C51">
      <w:pPr>
        <w:pStyle w:val="ListParagraph"/>
      </w:pPr>
      <w:r w:rsidRPr="00D32C51">
        <w:t>Enclosure and lighting</w:t>
      </w:r>
    </w:p>
    <w:p w14:paraId="24F42528" w14:textId="77777777" w:rsidR="00CB39E1" w:rsidRPr="00D32C51" w:rsidRDefault="00CB39E1" w:rsidP="00D32C51">
      <w:pPr>
        <w:pStyle w:val="ListParagraph"/>
      </w:pPr>
      <w:r w:rsidRPr="00D32C51">
        <w:t>Pedestrian walkway</w:t>
      </w:r>
    </w:p>
    <w:p w14:paraId="45423537" w14:textId="77777777" w:rsidR="00CB39E1" w:rsidRPr="00D32C51" w:rsidRDefault="00CB39E1" w:rsidP="00D32C51">
      <w:pPr>
        <w:pStyle w:val="ListParagraph"/>
      </w:pPr>
      <w:r w:rsidRPr="00D32C51">
        <w:t>Access roads</w:t>
      </w:r>
    </w:p>
    <w:p w14:paraId="180055FA" w14:textId="77777777" w:rsidR="00CB39E1" w:rsidRPr="00D32C51" w:rsidRDefault="00CB39E1" w:rsidP="00D32C51">
      <w:pPr>
        <w:pStyle w:val="ListParagraph"/>
      </w:pPr>
      <w:r w:rsidRPr="00D32C51">
        <w:t>Parking area</w:t>
      </w:r>
    </w:p>
    <w:p w14:paraId="5FEF06E0" w14:textId="77777777" w:rsidR="00CB39E1" w:rsidRPr="00D32C51" w:rsidRDefault="00CB39E1" w:rsidP="00D32C51">
      <w:pPr>
        <w:pStyle w:val="ListParagraph"/>
      </w:pPr>
      <w:r w:rsidRPr="00D32C51">
        <w:t>Landscaping</w:t>
      </w:r>
    </w:p>
    <w:p w14:paraId="6FE79BE9" w14:textId="77777777" w:rsidR="00CB39E1" w:rsidRPr="00D32C51" w:rsidRDefault="00CB39E1" w:rsidP="00D32C51">
      <w:pPr>
        <w:pStyle w:val="ListParagraph"/>
      </w:pPr>
      <w:r w:rsidRPr="00D32C51">
        <w:t>Utilities and access facilities</w:t>
      </w:r>
    </w:p>
    <w:p w14:paraId="23552000" w14:textId="77777777" w:rsidR="00C8623D" w:rsidRPr="00826A1A" w:rsidRDefault="00826A1A" w:rsidP="003D35C9">
      <w:pPr>
        <w:pStyle w:val="Heading2"/>
      </w:pPr>
      <w:bookmarkStart w:id="105" w:name="_Toc487098715"/>
      <w:r w:rsidRPr="00826A1A">
        <w:t>The ESIA Report</w:t>
      </w:r>
      <w:bookmarkEnd w:id="102"/>
      <w:bookmarkEnd w:id="103"/>
      <w:bookmarkEnd w:id="104"/>
      <w:bookmarkEnd w:id="105"/>
    </w:p>
    <w:p w14:paraId="13B95846" w14:textId="77777777" w:rsidR="009D3EAA" w:rsidRPr="009D3EAA" w:rsidRDefault="009D3EAA" w:rsidP="00527124">
      <w:pPr>
        <w:pStyle w:val="Heading3"/>
        <w:spacing w:line="276" w:lineRule="auto"/>
      </w:pPr>
      <w:bookmarkStart w:id="106" w:name="_Toc469567870"/>
      <w:bookmarkStart w:id="107" w:name="_Toc464206549"/>
      <w:bookmarkStart w:id="108" w:name="_Toc463540678"/>
      <w:bookmarkStart w:id="109" w:name="_Toc487098716"/>
      <w:r w:rsidRPr="009D3EAA">
        <w:t>ESIA Justification and scope</w:t>
      </w:r>
      <w:bookmarkEnd w:id="106"/>
      <w:bookmarkEnd w:id="107"/>
      <w:bookmarkEnd w:id="108"/>
      <w:bookmarkEnd w:id="109"/>
    </w:p>
    <w:p w14:paraId="487C38B7" w14:textId="77777777" w:rsidR="009D3EAA" w:rsidRDefault="009D3EAA" w:rsidP="00D32C51">
      <w:r>
        <w:t>The proposed Commuter train station intervention projects are expected to have an overall positive impact to the people and the environment. However, project construction phases and other civil associated works are anticipated to have environmental and social impacts that would require to be mitigated. Construction related project including commuter stations are listed in the second schedule of EMCA, as among project that should undergo EIA. The magnitude of the projects further justifies the EIA study to provide an environmental management plan (EMP) for integration into implementation process. In addition, the National Policy on building and construction as well as the building Act calls for environmental impact assessment on construction related projects for long-term sustainability and acceptability by the beneficiaries.</w:t>
      </w:r>
    </w:p>
    <w:p w14:paraId="6098A2AA" w14:textId="77777777" w:rsidR="009D3EAA" w:rsidRDefault="009D3EAA" w:rsidP="00D32C51">
      <w:r>
        <w:rPr>
          <w:szCs w:val="21"/>
        </w:rPr>
        <w:t xml:space="preserve">The ESIA report has been conducted in Compliance with Environmental Impact Assessment Regulation as outlined under the Gazette Notice No. 56 of 13th June, 2003 established under the Environmental Management and Coordination Act (EMCA), 1999 of Kenya and repeal in 27th May 2015. </w:t>
      </w:r>
      <w:r>
        <w:t xml:space="preserve">All existing facilities, activities and programmes requires that an Environmental Impact Assessment is carried out at the planning stages of any proposed project undertaking that is likely to harm the environment to ensure that significant impacts on the environment are taken into consideration during the design, construction, operation and decommissioning of the proposed development. This ensures that significant </w:t>
      </w:r>
      <w:r>
        <w:lastRenderedPageBreak/>
        <w:t xml:space="preserve">impacts on the environment and the surrounding communities are taken into consideration at all times during the operations of the respective sites. </w:t>
      </w:r>
    </w:p>
    <w:p w14:paraId="5AA539F5" w14:textId="77777777" w:rsidR="009D3EAA" w:rsidRDefault="009D3EAA" w:rsidP="00D32C51">
      <w:pPr>
        <w:rPr>
          <w:szCs w:val="21"/>
        </w:rPr>
      </w:pPr>
      <w:r>
        <w:t>The EIA study report includes an assessment of impacts of the construction and operations on the following:</w:t>
      </w:r>
    </w:p>
    <w:p w14:paraId="0FAD62EB" w14:textId="77777777" w:rsidR="009D3EAA" w:rsidRPr="00D32C51" w:rsidRDefault="009D3EAA" w:rsidP="00D32C51">
      <w:pPr>
        <w:pStyle w:val="ListParagraph"/>
      </w:pPr>
      <w:r w:rsidRPr="00D32C51">
        <w:t>A review of the policy, legal and administrative framework</w:t>
      </w:r>
    </w:p>
    <w:p w14:paraId="09B88EF7" w14:textId="77777777" w:rsidR="009D3EAA" w:rsidRPr="00D32C51" w:rsidRDefault="009D3EAA" w:rsidP="00D32C51">
      <w:pPr>
        <w:pStyle w:val="ListParagraph"/>
      </w:pPr>
      <w:r w:rsidRPr="00D32C51">
        <w:t>Description of the proposed project</w:t>
      </w:r>
    </w:p>
    <w:p w14:paraId="0851590C" w14:textId="77777777" w:rsidR="009D3EAA" w:rsidRPr="00D32C51" w:rsidRDefault="009D3EAA" w:rsidP="00D32C51">
      <w:pPr>
        <w:pStyle w:val="ListParagraph"/>
      </w:pPr>
      <w:r w:rsidRPr="00D32C51">
        <w:t>Baseline information (Biophysical and Socio-Economic environment)</w:t>
      </w:r>
    </w:p>
    <w:p w14:paraId="33D1E77E" w14:textId="77777777" w:rsidR="009D3EAA" w:rsidRPr="00D32C51" w:rsidRDefault="009D3EAA" w:rsidP="00D32C51">
      <w:pPr>
        <w:pStyle w:val="ListParagraph"/>
      </w:pPr>
      <w:r w:rsidRPr="00D32C51">
        <w:t>Assessment of the potential environmental impacts of the proposed project on the biophysical, socio-economic and cultural aspects.</w:t>
      </w:r>
    </w:p>
    <w:p w14:paraId="16AAA737" w14:textId="77777777" w:rsidR="009D3EAA" w:rsidRPr="00D32C51" w:rsidRDefault="009D3EAA" w:rsidP="00D32C51">
      <w:pPr>
        <w:pStyle w:val="ListParagraph"/>
      </w:pPr>
      <w:r w:rsidRPr="00D32C51">
        <w:t>Development of the mitigation measures and future monitoring plans</w:t>
      </w:r>
    </w:p>
    <w:p w14:paraId="2BDDA5AD" w14:textId="77777777" w:rsidR="009D3EAA" w:rsidRPr="00D32C51" w:rsidRDefault="009D3EAA" w:rsidP="00D32C51">
      <w:pPr>
        <w:pStyle w:val="ListParagraph"/>
      </w:pPr>
      <w:r w:rsidRPr="00D32C51">
        <w:t>Occupational Health and Safety –OHS.</w:t>
      </w:r>
    </w:p>
    <w:p w14:paraId="71299644" w14:textId="77777777" w:rsidR="00C8623D" w:rsidRPr="009D3EAA" w:rsidRDefault="00C8623D" w:rsidP="00527124">
      <w:pPr>
        <w:pStyle w:val="Heading3"/>
        <w:spacing w:line="276" w:lineRule="auto"/>
      </w:pPr>
      <w:bookmarkStart w:id="110" w:name="_Toc487098717"/>
      <w:r w:rsidRPr="009D3EAA">
        <w:t>Terms of Reference (TOR) for the ESIA Process</w:t>
      </w:r>
      <w:bookmarkEnd w:id="110"/>
      <w:r w:rsidRPr="009D3EAA">
        <w:t xml:space="preserve"> </w:t>
      </w:r>
    </w:p>
    <w:p w14:paraId="6376A649" w14:textId="77777777" w:rsidR="00C8623D" w:rsidRPr="00826A1A" w:rsidRDefault="00C8623D" w:rsidP="00D32C51">
      <w:r w:rsidRPr="00826A1A">
        <w:t xml:space="preserve">The following terms of reference for the proposed </w:t>
      </w:r>
      <w:r w:rsidR="0012028E">
        <w:t>Embakasi</w:t>
      </w:r>
      <w:r w:rsidRPr="00826A1A">
        <w:t xml:space="preserve"> Railway Station Improvement Project were used by the ESIA expert team.</w:t>
      </w:r>
    </w:p>
    <w:p w14:paraId="59D63AD3" w14:textId="77777777" w:rsidR="00C8623D" w:rsidRPr="00826A1A" w:rsidRDefault="00C8623D" w:rsidP="00D32C51">
      <w:pPr>
        <w:pStyle w:val="ListParagraph"/>
      </w:pPr>
      <w:r w:rsidRPr="00826A1A">
        <w:t xml:space="preserve">Identification of both positive and negative impacts and the most appropriate interventions during construction and operation. </w:t>
      </w:r>
    </w:p>
    <w:p w14:paraId="0A9B979B" w14:textId="77777777" w:rsidR="00C8623D" w:rsidRPr="00826A1A" w:rsidRDefault="00C8623D" w:rsidP="00D32C51">
      <w:pPr>
        <w:pStyle w:val="ListParagraph"/>
      </w:pPr>
      <w:r w:rsidRPr="00826A1A">
        <w:t>Collection of baseline socio-economic data of the proposed project area and potential impact expected from project construction, implementation and operation from existing secondary data sources.</w:t>
      </w:r>
    </w:p>
    <w:p w14:paraId="0E13DED1" w14:textId="77777777" w:rsidR="00C8623D" w:rsidRPr="00826A1A" w:rsidRDefault="00C8623D" w:rsidP="00D32C51">
      <w:pPr>
        <w:pStyle w:val="ListParagraph"/>
      </w:pPr>
      <w:r w:rsidRPr="00826A1A">
        <w:t xml:space="preserve">Development of an environmental and social monitoring program (ESMP) during construction and operation and presentation of plans to minimize, mitigate, or eliminate negative effects and impacts. </w:t>
      </w:r>
    </w:p>
    <w:p w14:paraId="2B57B2AC" w14:textId="77777777" w:rsidR="00C8623D" w:rsidRPr="00826A1A" w:rsidRDefault="00C8623D" w:rsidP="00D32C51">
      <w:pPr>
        <w:pStyle w:val="ListParagraph"/>
      </w:pPr>
      <w:r w:rsidRPr="00826A1A">
        <w:t>Description of implementation of ESMP.</w:t>
      </w:r>
    </w:p>
    <w:p w14:paraId="5E6E338B" w14:textId="77777777" w:rsidR="00C8623D" w:rsidRPr="00826A1A" w:rsidRDefault="00C8623D" w:rsidP="00D32C51">
      <w:pPr>
        <w:pStyle w:val="ListParagraph"/>
      </w:pPr>
      <w:r w:rsidRPr="00826A1A">
        <w:t xml:space="preserve">Identification and consultation with key stakeholders, facilitation of public consultation and conducting interviews with the proposed project beneficiaries. </w:t>
      </w:r>
    </w:p>
    <w:p w14:paraId="44BC4B24" w14:textId="77777777" w:rsidR="00C8623D" w:rsidRPr="00826A1A" w:rsidRDefault="00C8623D" w:rsidP="00D32C51">
      <w:pPr>
        <w:pStyle w:val="ListParagraph"/>
      </w:pPr>
      <w:r w:rsidRPr="00826A1A">
        <w:t xml:space="preserve">Collection of secondary data. </w:t>
      </w:r>
    </w:p>
    <w:p w14:paraId="069B7049" w14:textId="77777777" w:rsidR="00C8623D" w:rsidRPr="00826A1A" w:rsidRDefault="00C8623D" w:rsidP="00D32C51">
      <w:pPr>
        <w:pStyle w:val="ListParagraph"/>
      </w:pPr>
      <w:r w:rsidRPr="00826A1A">
        <w:t>Maintenance of all correspondences with NEMA relating to the ESIA including improvement orders in close consultation with the client.</w:t>
      </w:r>
    </w:p>
    <w:p w14:paraId="142F4995" w14:textId="77777777" w:rsidR="00C8623D" w:rsidRPr="00826A1A" w:rsidRDefault="00C8623D" w:rsidP="00D32C51">
      <w:pPr>
        <w:pStyle w:val="ListParagraph"/>
      </w:pPr>
      <w:r w:rsidRPr="00826A1A">
        <w:t>Acquisition of an Environmental and Social Impact Assessment License from NEMA.</w:t>
      </w:r>
    </w:p>
    <w:p w14:paraId="7526A148" w14:textId="77777777" w:rsidR="00BA4FEF" w:rsidRPr="00BA4FEF" w:rsidRDefault="00BA4FEF" w:rsidP="00527124">
      <w:pPr>
        <w:pStyle w:val="Heading3"/>
        <w:spacing w:line="276" w:lineRule="auto"/>
      </w:pPr>
      <w:bookmarkStart w:id="111" w:name="_Toc469567872"/>
      <w:bookmarkStart w:id="112" w:name="_Toc464206551"/>
      <w:bookmarkStart w:id="113" w:name="_Toc487098718"/>
      <w:r w:rsidRPr="00BA4FEF">
        <w:t>ESIA Objective</w:t>
      </w:r>
      <w:bookmarkEnd w:id="111"/>
      <w:bookmarkEnd w:id="112"/>
      <w:bookmarkEnd w:id="113"/>
    </w:p>
    <w:p w14:paraId="66064449" w14:textId="77777777" w:rsidR="00BA4FEF" w:rsidRDefault="00BA4FEF" w:rsidP="00D32C51">
      <w:r>
        <w:lastRenderedPageBreak/>
        <w:t>The broad objective of this assessment is to identify potential environment and social impacts of the project and formulate recommendations to ensure that the proposed development takes into consideration appropriate measures to mitigate/minimize any adverse impacts through all phases of its implementation. The specific objectives of this ESIA are to:</w:t>
      </w:r>
    </w:p>
    <w:p w14:paraId="19768B8C" w14:textId="77777777" w:rsidR="00BA4FEF" w:rsidRPr="00D32C51" w:rsidRDefault="00BA4FEF" w:rsidP="00D32C51">
      <w:pPr>
        <w:pStyle w:val="ListParagraph"/>
      </w:pPr>
      <w:r w:rsidRPr="00D32C51">
        <w:t>Identify and assess all potential environmental and social impacts of the proposed project;</w:t>
      </w:r>
    </w:p>
    <w:p w14:paraId="73D44A54" w14:textId="77777777" w:rsidR="00BA4FEF" w:rsidRPr="00D32C51" w:rsidRDefault="00BA4FEF" w:rsidP="00D32C51">
      <w:pPr>
        <w:pStyle w:val="ListParagraph"/>
      </w:pPr>
      <w:r w:rsidRPr="00D32C51">
        <w:t>Identify all potential significant adverse environmental and social impacts of the project and recommend measures for mitigation;</w:t>
      </w:r>
    </w:p>
    <w:p w14:paraId="32347BDE" w14:textId="77777777" w:rsidR="00BA4FEF" w:rsidRPr="00D32C51" w:rsidRDefault="00BA4FEF" w:rsidP="00D32C51">
      <w:pPr>
        <w:pStyle w:val="ListParagraph"/>
      </w:pPr>
      <w:r w:rsidRPr="00D32C51">
        <w:t>Verify compliance with the environmental regulations and relevant standards;</w:t>
      </w:r>
    </w:p>
    <w:p w14:paraId="2280B729" w14:textId="77777777" w:rsidR="00BA4FEF" w:rsidRPr="00D32C51" w:rsidRDefault="00BA4FEF" w:rsidP="00D32C51">
      <w:pPr>
        <w:pStyle w:val="ListParagraph"/>
      </w:pPr>
      <w:r w:rsidRPr="00D32C51">
        <w:t>Identify problems (non-conformity) and recommend measures to improve the environmental management system;</w:t>
      </w:r>
    </w:p>
    <w:p w14:paraId="3EFF6C9F" w14:textId="77777777" w:rsidR="00BA4FEF" w:rsidRPr="00D32C51" w:rsidRDefault="00BA4FEF" w:rsidP="00D32C51">
      <w:pPr>
        <w:pStyle w:val="ListParagraph"/>
      </w:pPr>
      <w:r w:rsidRPr="00D32C51">
        <w:t>Generate baseline data that will be used to monitor and evaluate the mitigation measures implemented during the project cycle;</w:t>
      </w:r>
    </w:p>
    <w:p w14:paraId="67F6E999" w14:textId="77777777" w:rsidR="00BA4FEF" w:rsidRPr="00D32C51" w:rsidRDefault="00BA4FEF" w:rsidP="00D32C51">
      <w:pPr>
        <w:pStyle w:val="ListParagraph"/>
      </w:pPr>
      <w:r w:rsidRPr="00D32C51">
        <w:t>Recommend cost effective measures to be used to mitigate against the anticipated negative impacts;</w:t>
      </w:r>
    </w:p>
    <w:p w14:paraId="066C8A9F" w14:textId="77777777" w:rsidR="00BA4FEF" w:rsidRPr="00D32C51" w:rsidRDefault="00BA4FEF" w:rsidP="00D32C51">
      <w:pPr>
        <w:pStyle w:val="ListParagraph"/>
      </w:pPr>
      <w:r w:rsidRPr="00D32C51">
        <w:t>Prepare an Environmental Impact Assessment Report complaints to the Environmental Management and Coordination Act (1999) and the Environmental (Impact Assessment and Audit) Regulations (2003), detailing findings and recommendations.</w:t>
      </w:r>
    </w:p>
    <w:p w14:paraId="0D0EA8CB" w14:textId="77777777" w:rsidR="00BA4FEF" w:rsidRPr="00D32C51" w:rsidRDefault="00BA4FEF" w:rsidP="00D32C51">
      <w:pPr>
        <w:pStyle w:val="ListParagraph"/>
      </w:pPr>
      <w:r w:rsidRPr="00D32C51">
        <w:t>Identify and quantify different categories of project-affected people (PAPs) who would require some form of assistance, compensation, rehabilitation or relocation.</w:t>
      </w:r>
    </w:p>
    <w:p w14:paraId="066E1B9D" w14:textId="77777777" w:rsidR="00BA4FEF" w:rsidRPr="00D32C51" w:rsidRDefault="00BA4FEF" w:rsidP="00D32C51">
      <w:pPr>
        <w:pStyle w:val="ListParagraph"/>
      </w:pPr>
      <w:r w:rsidRPr="00D32C51">
        <w:t>Provide guidelines to stakeholders participating in the mitigation of adverse social impacts of the project.</w:t>
      </w:r>
    </w:p>
    <w:p w14:paraId="4925FB6D" w14:textId="77777777" w:rsidR="00BA4FEF" w:rsidRPr="00BA4FEF" w:rsidRDefault="00BA4FEF" w:rsidP="003D35C9">
      <w:pPr>
        <w:pStyle w:val="Heading2"/>
      </w:pPr>
      <w:bookmarkStart w:id="114" w:name="_Toc469567873"/>
      <w:bookmarkStart w:id="115" w:name="_Toc464206552"/>
      <w:bookmarkStart w:id="116" w:name="_Toc487098719"/>
      <w:bookmarkStart w:id="117" w:name="_Toc445467267"/>
      <w:bookmarkStart w:id="118" w:name="_Toc455471391"/>
      <w:r w:rsidRPr="00BA4FEF">
        <w:t>ESIA Approach and Methodology</w:t>
      </w:r>
      <w:bookmarkEnd w:id="114"/>
      <w:bookmarkEnd w:id="115"/>
      <w:bookmarkEnd w:id="116"/>
      <w:r w:rsidRPr="00BA4FEF">
        <w:t xml:space="preserve"> </w:t>
      </w:r>
    </w:p>
    <w:p w14:paraId="512B5093" w14:textId="77777777" w:rsidR="00BA4FEF" w:rsidRDefault="00BA4FEF" w:rsidP="00C951B4">
      <w:pPr>
        <w:rPr>
          <w:bdr w:val="none" w:sz="0" w:space="0" w:color="auto" w:frame="1"/>
          <w:lang w:eastAsia="en-GB"/>
        </w:rPr>
      </w:pPr>
      <w:r>
        <w:rPr>
          <w:bdr w:val="none" w:sz="0" w:space="0" w:color="auto" w:frame="1"/>
          <w:lang w:eastAsia="en-GB"/>
        </w:rPr>
        <w:t xml:space="preserve">During the screening activities the Consultant sets out to confirm whether or not this project falls within a category that requires EIA prior to commencement. In addition, other considerations during the screening process included a preliminary assessment of the environmental sensitivity of the areas along the train route; this comprised of a desk study involving the analysis of project maps and design, as well as literature review of previous studies on the proposed project. It was determined that infrastructure development activities (such as the development of </w:t>
      </w:r>
      <w:r>
        <w:rPr>
          <w:bdr w:val="none" w:sz="0" w:space="0" w:color="auto" w:frame="1"/>
          <w:lang w:eastAsia="en-GB"/>
        </w:rPr>
        <w:lastRenderedPageBreak/>
        <w:t xml:space="preserve">the proposed commuter train station) are listed under Schedule 2 of EMCA, 1999 among projects requiring an EIA study. The project proponent therefore commissioned this study in line with the provisions of EMCA, 1999. The consultants used screening, scoping and detail analysis methodology for the ESIA study. The approach and methodology applied during the study enabled collection of both primary and secondary data. The consultant used both qualitative and quantitative methods to obtain the primary data. Qualitative data was obtained through filed visits/site walks, photography, and stakeholders’ consultation while quantitative data was obtained through the use of predefined questionnaires. </w:t>
      </w:r>
    </w:p>
    <w:p w14:paraId="05BEF84A" w14:textId="77777777" w:rsidR="00BA4FEF" w:rsidRDefault="00BA4FEF" w:rsidP="00C951B4">
      <w:pPr>
        <w:rPr>
          <w:bdr w:val="none" w:sz="0" w:space="0" w:color="auto" w:frame="1"/>
          <w:lang w:eastAsia="en-GB"/>
        </w:rPr>
      </w:pPr>
      <w:r>
        <w:rPr>
          <w:bdr w:val="none" w:sz="0" w:space="0" w:color="auto" w:frame="1"/>
          <w:lang w:eastAsia="en-GB"/>
        </w:rPr>
        <w:t>The key activities undertaken during the assessment included the following:</w:t>
      </w:r>
    </w:p>
    <w:p w14:paraId="0A47DD0B" w14:textId="77777777" w:rsidR="00BA4FEF" w:rsidRPr="00C951B4" w:rsidRDefault="00BA4FEF" w:rsidP="00C951B4">
      <w:pPr>
        <w:pStyle w:val="ListParagraph"/>
        <w:rPr>
          <w:bdr w:val="none" w:sz="0" w:space="0" w:color="auto" w:frame="1"/>
        </w:rPr>
      </w:pPr>
      <w:r w:rsidRPr="00C951B4">
        <w:rPr>
          <w:bdr w:val="none" w:sz="0" w:space="0" w:color="auto" w:frame="1"/>
        </w:rPr>
        <w:t>Consultations with the key project stakeholder including the project proponent, community members, administrative authority, opinion leader and sub-county departmental heads. The consultations were based on the proposed project, site planning and the project implementation plan;</w:t>
      </w:r>
    </w:p>
    <w:p w14:paraId="01F79E48" w14:textId="77777777" w:rsidR="00BA4FEF" w:rsidRPr="00C951B4" w:rsidRDefault="00BA4FEF" w:rsidP="00C951B4">
      <w:pPr>
        <w:pStyle w:val="ListParagraph"/>
        <w:rPr>
          <w:bdr w:val="none" w:sz="0" w:space="0" w:color="auto" w:frame="1"/>
        </w:rPr>
      </w:pPr>
      <w:r w:rsidRPr="00C951B4">
        <w:rPr>
          <w:bdr w:val="none" w:sz="0" w:space="0" w:color="auto" w:frame="1"/>
        </w:rPr>
        <w:t>Physical inspections of the proposed project area which included observation of available land marks, photography and interviews with the local residents;</w:t>
      </w:r>
    </w:p>
    <w:p w14:paraId="137FD4E0" w14:textId="77777777" w:rsidR="00BA4FEF" w:rsidRPr="00C951B4" w:rsidRDefault="00BA4FEF" w:rsidP="00C951B4">
      <w:pPr>
        <w:pStyle w:val="ListParagraph"/>
        <w:rPr>
          <w:bdr w:val="none" w:sz="0" w:space="0" w:color="auto" w:frame="1"/>
        </w:rPr>
      </w:pPr>
      <w:r w:rsidRPr="00C951B4">
        <w:rPr>
          <w:bdr w:val="none" w:sz="0" w:space="0" w:color="auto" w:frame="1"/>
        </w:rPr>
        <w:t>Evaluation of the activities around the project site and the environmental setting of the wider area through physical observations and literature review;</w:t>
      </w:r>
    </w:p>
    <w:p w14:paraId="2A164901" w14:textId="77777777" w:rsidR="00BA4FEF" w:rsidRPr="00C951B4" w:rsidRDefault="00BA4FEF" w:rsidP="00C951B4">
      <w:pPr>
        <w:pStyle w:val="ListParagraph"/>
        <w:rPr>
          <w:bdr w:val="none" w:sz="0" w:space="0" w:color="auto" w:frame="1"/>
        </w:rPr>
      </w:pPr>
      <w:r w:rsidRPr="00C951B4">
        <w:rPr>
          <w:bdr w:val="none" w:sz="0" w:space="0" w:color="auto" w:frame="1"/>
        </w:rPr>
        <w:t>Review of available project documents;</w:t>
      </w:r>
    </w:p>
    <w:p w14:paraId="33FB7B9D" w14:textId="77777777" w:rsidR="00BA4FEF" w:rsidRDefault="00BA4FEF" w:rsidP="00C951B4">
      <w:pPr>
        <w:pStyle w:val="ListParagraph"/>
        <w:rPr>
          <w:bdr w:val="none" w:sz="0" w:space="0" w:color="auto" w:frame="1"/>
          <w:lang w:eastAsia="en-GB"/>
        </w:rPr>
      </w:pPr>
      <w:r w:rsidRPr="00C951B4">
        <w:rPr>
          <w:bdr w:val="none" w:sz="0" w:space="0" w:color="auto" w:frame="1"/>
        </w:rPr>
        <w:t>Report writing, review and submissions</w:t>
      </w:r>
      <w:r>
        <w:rPr>
          <w:bdr w:val="none" w:sz="0" w:space="0" w:color="auto" w:frame="1"/>
          <w:lang w:eastAsia="en-GB"/>
        </w:rPr>
        <w:t>.</w:t>
      </w:r>
    </w:p>
    <w:p w14:paraId="51C1FE1E" w14:textId="77777777" w:rsidR="00BA4FEF" w:rsidRDefault="00BA4FEF" w:rsidP="00C951B4">
      <w:pPr>
        <w:rPr>
          <w:rFonts w:eastAsia="Times New Roman"/>
          <w:bdr w:val="none" w:sz="0" w:space="0" w:color="auto" w:frame="1"/>
          <w:lang w:eastAsia="en-GB"/>
        </w:rPr>
      </w:pPr>
      <w:r>
        <w:rPr>
          <w:bdr w:val="none" w:sz="0" w:space="0" w:color="auto" w:frame="1"/>
          <w:lang w:eastAsia="en-GB"/>
        </w:rPr>
        <w:t xml:space="preserve">The approach to this exercise was structured such as to cover the requirements under the EMCA, 2015 as well as the Environmental Impact Assessment and Audit Regulations, 2003. The ultimate goal of this approach was to identify impacts likely to result from the proposed </w:t>
      </w:r>
      <w:r w:rsidR="0012028E">
        <w:rPr>
          <w:bdr w:val="none" w:sz="0" w:space="0" w:color="auto" w:frame="1"/>
          <w:lang w:eastAsia="en-GB"/>
        </w:rPr>
        <w:t>Embakasi</w:t>
      </w:r>
      <w:r>
        <w:rPr>
          <w:bdr w:val="none" w:sz="0" w:space="0" w:color="auto" w:frame="1"/>
          <w:lang w:eastAsia="en-GB"/>
        </w:rPr>
        <w:t xml:space="preserve"> CRS project on the basis of the baseline conditions established during the field work and information obtained from the documents reviewed. For subjective predictions of the impacts, the site area was subjected to environmental scoping process. This was a process of evaluating the significance of the project impacts and possibilities of handling the same that led to this report. Detailed evaluation of the project area was being undertaken to focus on any significant environmental issues. The communities living within the proposed CRS project coverage area were interviewed during consultation meetings and participation processes. The tools that were used included </w:t>
      </w:r>
      <w:r>
        <w:rPr>
          <w:bdr w:val="none" w:sz="0" w:space="0" w:color="auto" w:frame="1"/>
          <w:lang w:eastAsia="en-GB"/>
        </w:rPr>
        <w:lastRenderedPageBreak/>
        <w:t>questionnaires, site checklists, photography and discussions with stakeholders.  Overall, the study was undertaken through the following stages.</w:t>
      </w:r>
    </w:p>
    <w:p w14:paraId="1A3E94B3" w14:textId="77777777" w:rsidR="00606464" w:rsidRPr="00606464" w:rsidRDefault="00606464" w:rsidP="00527124">
      <w:pPr>
        <w:pStyle w:val="Heading3"/>
        <w:spacing w:line="276" w:lineRule="auto"/>
      </w:pPr>
      <w:bookmarkStart w:id="119" w:name="_Toc469567874"/>
      <w:bookmarkStart w:id="120" w:name="_Toc464206553"/>
      <w:bookmarkStart w:id="121" w:name="_Toc487098720"/>
      <w:bookmarkStart w:id="122" w:name="_Toc445467268"/>
      <w:bookmarkStart w:id="123" w:name="_Toc455471392"/>
      <w:bookmarkEnd w:id="117"/>
      <w:bookmarkEnd w:id="118"/>
      <w:r w:rsidRPr="00606464">
        <w:t>Environmental Screening</w:t>
      </w:r>
      <w:bookmarkEnd w:id="119"/>
      <w:bookmarkEnd w:id="120"/>
      <w:bookmarkEnd w:id="121"/>
      <w:r w:rsidRPr="00606464">
        <w:t xml:space="preserve"> </w:t>
      </w:r>
    </w:p>
    <w:p w14:paraId="6DDB5BA9" w14:textId="77777777" w:rsidR="00606464" w:rsidRDefault="00606464" w:rsidP="00C951B4">
      <w:pPr>
        <w:rPr>
          <w:bdr w:val="none" w:sz="0" w:space="0" w:color="auto" w:frame="1"/>
          <w:lang w:eastAsia="en-GB"/>
        </w:rPr>
      </w:pPr>
      <w:r>
        <w:rPr>
          <w:bdr w:val="none" w:sz="0" w:space="0" w:color="auto" w:frame="1"/>
          <w:lang w:eastAsia="en-GB"/>
        </w:rPr>
        <w:t xml:space="preserve">Screening process was undertaken to decide whether the proposed CRS project needed to be subjected to an ESIA study or not. </w:t>
      </w:r>
      <w:r w:rsidRPr="00C951B4">
        <w:rPr>
          <w:b/>
          <w:bdr w:val="none" w:sz="0" w:space="0" w:color="auto" w:frame="1"/>
          <w:lang w:eastAsia="en-GB"/>
        </w:rPr>
        <w:t xml:space="preserve">Based on literature review, the proposed project falls under category 2 of projects to be subjected to EISA study as provided for by the second schedule of the Environmental Management and Coordination Act of 2015 and Category B under the </w:t>
      </w:r>
      <w:r w:rsidRPr="00C951B4">
        <w:rPr>
          <w:b/>
          <w:bCs/>
        </w:rPr>
        <w:t>World Bank Environmental and Social Safeguards Policies</w:t>
      </w:r>
      <w:r w:rsidRPr="00C951B4">
        <w:rPr>
          <w:b/>
          <w:bdr w:val="none" w:sz="0" w:space="0" w:color="auto" w:frame="1"/>
          <w:lang w:eastAsia="en-GB"/>
        </w:rPr>
        <w:t xml:space="preserve"> as defined in the Bank's Operational Procedures (OPs)</w:t>
      </w:r>
      <w:r>
        <w:rPr>
          <w:bdr w:val="none" w:sz="0" w:space="0" w:color="auto" w:frame="1"/>
          <w:lang w:eastAsia="en-GB"/>
        </w:rPr>
        <w:t>. ESIA is a process for predicting and assessing the potential environmental and social impacts of a proposed project, evaluating alternatives and designing appropriate mitigation, management and monitoring measures.</w:t>
      </w:r>
      <w:r>
        <w:rPr>
          <w:rFonts w:eastAsia="Times New Roman"/>
          <w:bdr w:val="none" w:sz="0" w:space="0" w:color="auto" w:frame="1"/>
          <w:lang w:eastAsia="en-GB"/>
        </w:rPr>
        <w:t xml:space="preserve"> </w:t>
      </w:r>
      <w:r>
        <w:rPr>
          <w:bdr w:val="none" w:sz="0" w:space="0" w:color="auto" w:frame="1"/>
          <w:lang w:eastAsia="en-GB"/>
        </w:rPr>
        <w:t xml:space="preserve">The underlying key principles of an ESIA are that every person is entitled to a clean and healthy environment and he/she has a duty to enhance and safeguard the environment as provided for by the Environmental Management and Coordination Act, 2015 and the constitution of Kenya. The ESIA is both a planning and decision-making tool. As a planning tool, the ESIA presents methodologies and techniques for identifying, predicting and evaluating potential environmental impacts of projects, policies, plans and programs in the project cycle (planning, implementation and decommissioning phases). The ESIA process presents decision-makers with the information necessary to determine whether or not a project should be implemented. </w:t>
      </w:r>
    </w:p>
    <w:p w14:paraId="13584AEC" w14:textId="77777777" w:rsidR="00606464" w:rsidRPr="00606464" w:rsidRDefault="00606464" w:rsidP="00527124">
      <w:pPr>
        <w:pStyle w:val="Heading3"/>
        <w:spacing w:line="276" w:lineRule="auto"/>
      </w:pPr>
      <w:bookmarkStart w:id="124" w:name="_Toc469567875"/>
      <w:bookmarkStart w:id="125" w:name="_Toc464206554"/>
      <w:bookmarkStart w:id="126" w:name="_Toc487098721"/>
      <w:bookmarkStart w:id="127" w:name="_Toc445467269"/>
      <w:bookmarkStart w:id="128" w:name="_Toc455471393"/>
      <w:bookmarkEnd w:id="122"/>
      <w:bookmarkEnd w:id="123"/>
      <w:r w:rsidRPr="00606464">
        <w:t>Environmental Scoping</w:t>
      </w:r>
      <w:bookmarkEnd w:id="124"/>
      <w:bookmarkEnd w:id="125"/>
      <w:bookmarkEnd w:id="126"/>
      <w:r w:rsidRPr="00606464">
        <w:t xml:space="preserve"> </w:t>
      </w:r>
    </w:p>
    <w:p w14:paraId="3D3F0232" w14:textId="77777777" w:rsidR="00606464" w:rsidRDefault="00606464" w:rsidP="00C951B4">
      <w:pPr>
        <w:rPr>
          <w:rFonts w:eastAsia="Times New Roman"/>
          <w:bdr w:val="none" w:sz="0" w:space="0" w:color="auto" w:frame="1"/>
          <w:lang w:eastAsia="en-GB"/>
        </w:rPr>
      </w:pPr>
      <w:r>
        <w:rPr>
          <w:bdr w:val="none" w:sz="0" w:space="0" w:color="auto" w:frame="1"/>
          <w:lang w:eastAsia="en-GB"/>
        </w:rPr>
        <w:t>The aim of this stage was to ensure that the ESIA study adequately addresses all the crucial issues of environmental and social concern to the decision-makers. This was done by narrowing down proposed CRS project issues to those requiring detailed analysis. The process involved dialogue with all project stakeholders so as to ensure that this aim was fulfilled. It also involved the collection of primary and secondary data. From an evaluation of this data, a rapid assessment of the project site and its surrounding areas was made.</w:t>
      </w:r>
    </w:p>
    <w:p w14:paraId="3544166D" w14:textId="77777777" w:rsidR="00606464" w:rsidRDefault="00606464" w:rsidP="00C951B4">
      <w:pPr>
        <w:rPr>
          <w:rFonts w:eastAsia="Times New Roman"/>
          <w:bdr w:val="none" w:sz="0" w:space="0" w:color="auto" w:frame="1"/>
          <w:lang w:eastAsia="en-GB"/>
        </w:rPr>
      </w:pPr>
      <w:r>
        <w:rPr>
          <w:bdr w:val="none" w:sz="0" w:space="0" w:color="auto" w:frame="1"/>
          <w:lang w:eastAsia="en-GB"/>
        </w:rPr>
        <w:t>The key benefits of scoping include:</w:t>
      </w:r>
    </w:p>
    <w:p w14:paraId="101D1A68" w14:textId="77777777" w:rsidR="00606464" w:rsidRPr="00C951B4" w:rsidRDefault="00606464" w:rsidP="00C951B4">
      <w:pPr>
        <w:pStyle w:val="ListParagraph"/>
        <w:rPr>
          <w:bdr w:val="none" w:sz="0" w:space="0" w:color="auto" w:frame="1"/>
        </w:rPr>
      </w:pPr>
      <w:r w:rsidRPr="00C951B4">
        <w:rPr>
          <w:bdr w:val="none" w:sz="0" w:space="0" w:color="auto" w:frame="1"/>
        </w:rPr>
        <w:t>Enables early key stakeholders identification and engagement</w:t>
      </w:r>
    </w:p>
    <w:p w14:paraId="478AD435" w14:textId="77777777" w:rsidR="00606464" w:rsidRPr="00C951B4" w:rsidRDefault="00606464" w:rsidP="00C951B4">
      <w:pPr>
        <w:pStyle w:val="ListParagraph"/>
        <w:rPr>
          <w:bdr w:val="none" w:sz="0" w:space="0" w:color="auto" w:frame="1"/>
        </w:rPr>
      </w:pPr>
      <w:r w:rsidRPr="00C951B4">
        <w:rPr>
          <w:bdr w:val="none" w:sz="0" w:space="0" w:color="auto" w:frame="1"/>
        </w:rPr>
        <w:t>Ensures that the assessment focuses on the key likely environmental and social impacts</w:t>
      </w:r>
    </w:p>
    <w:p w14:paraId="33FBD995" w14:textId="77777777" w:rsidR="00606464" w:rsidRPr="00C951B4" w:rsidRDefault="00606464" w:rsidP="00C951B4">
      <w:pPr>
        <w:pStyle w:val="ListParagraph"/>
        <w:rPr>
          <w:bdr w:val="none" w:sz="0" w:space="0" w:color="auto" w:frame="1"/>
        </w:rPr>
      </w:pPr>
      <w:r w:rsidRPr="00C951B4">
        <w:rPr>
          <w:bdr w:val="none" w:sz="0" w:space="0" w:color="auto" w:frame="1"/>
        </w:rPr>
        <w:lastRenderedPageBreak/>
        <w:t>Enables the early identification of existing data and data gaps</w:t>
      </w:r>
    </w:p>
    <w:p w14:paraId="5FD70B49" w14:textId="77777777" w:rsidR="00080894" w:rsidRDefault="00080894" w:rsidP="00527124">
      <w:pPr>
        <w:pStyle w:val="Heading3"/>
        <w:spacing w:line="276" w:lineRule="auto"/>
      </w:pPr>
      <w:bookmarkStart w:id="129" w:name="_Toc469567876"/>
      <w:bookmarkStart w:id="130" w:name="_Toc464206555"/>
      <w:bookmarkStart w:id="131" w:name="_Toc487098722"/>
      <w:bookmarkStart w:id="132" w:name="_Toc445467270"/>
      <w:bookmarkStart w:id="133" w:name="_Toc455471394"/>
      <w:bookmarkEnd w:id="127"/>
      <w:bookmarkEnd w:id="128"/>
      <w:r>
        <w:t>Documentary Review</w:t>
      </w:r>
      <w:bookmarkEnd w:id="129"/>
      <w:bookmarkEnd w:id="130"/>
      <w:bookmarkEnd w:id="131"/>
    </w:p>
    <w:p w14:paraId="57D8C769" w14:textId="77777777" w:rsidR="00080894" w:rsidRDefault="00080894" w:rsidP="00C951B4">
      <w:pPr>
        <w:rPr>
          <w:bdr w:val="none" w:sz="0" w:space="0" w:color="auto" w:frame="1"/>
          <w:lang w:eastAsia="en-GB"/>
        </w:rPr>
      </w:pPr>
      <w:r>
        <w:rPr>
          <w:bdr w:val="none" w:sz="0" w:space="0" w:color="auto" w:frame="1"/>
          <w:lang w:eastAsia="en-GB"/>
        </w:rPr>
        <w:t xml:space="preserve">Various relevant documents were reviewed for a clear understanding of the terms of reference, environmental status of the project area, data on demographic trends (for the project area, the beneficiary areas and the adjoining towns and counties), land use practices in the affected areas (either as catchments, irrigation scheme, or the beneficiary areas), development strategies and plans (Local, National and International) as well as the policy, legal and institutional documents. The documents reviewed were: </w:t>
      </w:r>
    </w:p>
    <w:p w14:paraId="3266E375" w14:textId="77777777" w:rsidR="00080894" w:rsidRPr="00C951B4" w:rsidRDefault="00080894" w:rsidP="00C951B4">
      <w:pPr>
        <w:pStyle w:val="ListParagraph"/>
        <w:rPr>
          <w:bdr w:val="none" w:sz="0" w:space="0" w:color="auto" w:frame="1"/>
        </w:rPr>
      </w:pPr>
      <w:r w:rsidRPr="00C951B4">
        <w:rPr>
          <w:bdr w:val="none" w:sz="0" w:space="0" w:color="auto" w:frame="1"/>
        </w:rPr>
        <w:t>Interdisciplinary Land-Use and Transport Metropolitan Analysis within the Nairobi Metropolitan Region (ILUT) Report which had Detailed Design Report for the Proposed CRS Project Sites.</w:t>
      </w:r>
    </w:p>
    <w:p w14:paraId="3030D0F4" w14:textId="77777777" w:rsidR="00080894" w:rsidRPr="00C951B4" w:rsidRDefault="00080894" w:rsidP="00C951B4">
      <w:pPr>
        <w:pStyle w:val="ListParagraph"/>
        <w:rPr>
          <w:bdr w:val="none" w:sz="0" w:space="0" w:color="auto" w:frame="1"/>
        </w:rPr>
      </w:pPr>
      <w:r w:rsidRPr="00C951B4">
        <w:rPr>
          <w:bdr w:val="none" w:sz="0" w:space="0" w:color="auto" w:frame="1"/>
        </w:rPr>
        <w:t>Relevant Legal, Policy and Regulatory documents; EMCA, 2015</w:t>
      </w:r>
    </w:p>
    <w:p w14:paraId="5BCCE520" w14:textId="77777777" w:rsidR="00080894" w:rsidRPr="00C951B4" w:rsidRDefault="00080894" w:rsidP="00C951B4">
      <w:pPr>
        <w:pStyle w:val="ListParagraph"/>
        <w:rPr>
          <w:bdr w:val="none" w:sz="0" w:space="0" w:color="auto" w:frame="1"/>
        </w:rPr>
      </w:pPr>
      <w:r w:rsidRPr="00C951B4">
        <w:rPr>
          <w:bdr w:val="none" w:sz="0" w:space="0" w:color="auto" w:frame="1"/>
        </w:rPr>
        <w:t>Nairobi Integrated Urban Development Master Plan for the City of Nairobi</w:t>
      </w:r>
    </w:p>
    <w:p w14:paraId="5E7ED736" w14:textId="77777777" w:rsidR="00080894" w:rsidRDefault="00080894" w:rsidP="00C951B4">
      <w:pPr>
        <w:pStyle w:val="ListParagraph"/>
        <w:rPr>
          <w:bdr w:val="none" w:sz="0" w:space="0" w:color="auto" w:frame="1"/>
          <w:lang w:eastAsia="en-GB"/>
        </w:rPr>
      </w:pPr>
      <w:r w:rsidRPr="00C951B4">
        <w:rPr>
          <w:bdr w:val="none" w:sz="0" w:space="0" w:color="auto" w:frame="1"/>
        </w:rPr>
        <w:t>Kenya National Bureau of Statistics, 2009</w:t>
      </w:r>
      <w:r>
        <w:rPr>
          <w:bdr w:val="none" w:sz="0" w:space="0" w:color="auto" w:frame="1"/>
          <w:lang w:eastAsia="en-GB"/>
        </w:rPr>
        <w:t xml:space="preserve"> </w:t>
      </w:r>
    </w:p>
    <w:p w14:paraId="4313239C" w14:textId="77777777" w:rsidR="00080894" w:rsidRPr="00080894" w:rsidRDefault="00080894" w:rsidP="00527124">
      <w:pPr>
        <w:pStyle w:val="Heading3"/>
        <w:spacing w:line="276" w:lineRule="auto"/>
        <w:rPr>
          <w:szCs w:val="24"/>
          <w:bdr w:val="none" w:sz="0" w:space="0" w:color="auto"/>
          <w:lang w:eastAsia="en-US"/>
        </w:rPr>
      </w:pPr>
      <w:bookmarkStart w:id="134" w:name="_Toc469567877"/>
      <w:bookmarkStart w:id="135" w:name="_Toc464206556"/>
      <w:bookmarkStart w:id="136" w:name="_Toc463540685"/>
      <w:bookmarkStart w:id="137" w:name="_Toc459824088"/>
      <w:bookmarkStart w:id="138" w:name="_Toc459822108"/>
      <w:bookmarkStart w:id="139" w:name="_Toc455051289"/>
      <w:bookmarkStart w:id="140" w:name="_Toc454992053"/>
      <w:bookmarkStart w:id="141" w:name="_Toc405314054"/>
      <w:bookmarkStart w:id="142" w:name="_Toc487098723"/>
      <w:r w:rsidRPr="00080894">
        <w:t>Data collection procedure</w:t>
      </w:r>
      <w:bookmarkEnd w:id="134"/>
      <w:bookmarkEnd w:id="135"/>
      <w:bookmarkEnd w:id="136"/>
      <w:bookmarkEnd w:id="137"/>
      <w:bookmarkEnd w:id="138"/>
      <w:bookmarkEnd w:id="139"/>
      <w:bookmarkEnd w:id="140"/>
      <w:bookmarkEnd w:id="141"/>
      <w:bookmarkEnd w:id="142"/>
    </w:p>
    <w:p w14:paraId="5049EE37" w14:textId="77777777" w:rsidR="00080894" w:rsidRDefault="00080894" w:rsidP="00C951B4">
      <w:r>
        <w:t xml:space="preserve">Data collection started with a review of available project documents with a view to understanding the scope and focus of the proposed railway upgrading project. Simultaneously, planning reports, baseline reports were reviewed so as to provide an insight into the socio-environmental baseline of the project area. Preliminary opinions formed from such literature review were re-validated during fieldwork undertaken on the ground. </w:t>
      </w:r>
    </w:p>
    <w:p w14:paraId="3F4485F4" w14:textId="77777777" w:rsidR="0074112E" w:rsidRDefault="0074112E" w:rsidP="00527124">
      <w:pPr>
        <w:pStyle w:val="Heading3"/>
        <w:spacing w:line="276" w:lineRule="auto"/>
      </w:pPr>
      <w:bookmarkStart w:id="143" w:name="_Toc469567878"/>
      <w:bookmarkStart w:id="144" w:name="_Toc464206557"/>
      <w:bookmarkStart w:id="145" w:name="_Toc487098724"/>
      <w:bookmarkStart w:id="146" w:name="_Toc445467271"/>
      <w:bookmarkEnd w:id="132"/>
      <w:bookmarkEnd w:id="133"/>
      <w:r>
        <w:t>Site Assessment</w:t>
      </w:r>
      <w:bookmarkEnd w:id="143"/>
      <w:bookmarkEnd w:id="144"/>
      <w:bookmarkEnd w:id="145"/>
    </w:p>
    <w:p w14:paraId="42D3B08A" w14:textId="77777777" w:rsidR="0074112E" w:rsidRDefault="0074112E" w:rsidP="00C951B4">
      <w:pPr>
        <w:rPr>
          <w:rFonts w:eastAsia="Times New Roman"/>
          <w:bdr w:val="none" w:sz="0" w:space="0" w:color="auto" w:frame="1"/>
          <w:lang w:eastAsia="en-GB"/>
        </w:rPr>
      </w:pPr>
      <w:r>
        <w:rPr>
          <w:bdr w:val="none" w:sz="0" w:space="0" w:color="auto" w:frame="1"/>
          <w:lang w:eastAsia="en-GB"/>
        </w:rPr>
        <w:t xml:space="preserve">A physical inspection of the ground (proposed site and their surrounding environment) was conducted. This was done with an aim of establishing the anticipated positive and negative impacts on the bio-physical environment (hydrology, climatic patterns and geology), socio- economic trends (population trends, settlement trends, economic patterns, cultural setting and linkages, land ownership issues, etc.) and the project affected persons (PAPs) and beneficiaries. </w:t>
      </w:r>
    </w:p>
    <w:p w14:paraId="4E28823D" w14:textId="77777777" w:rsidR="0074112E" w:rsidRDefault="0074112E" w:rsidP="00C951B4">
      <w:pPr>
        <w:rPr>
          <w:rFonts w:eastAsia="Times New Roman"/>
          <w:bdr w:val="none" w:sz="0" w:space="0" w:color="auto" w:frame="1"/>
          <w:lang w:eastAsia="en-GB"/>
        </w:rPr>
      </w:pPr>
      <w:r>
        <w:rPr>
          <w:bdr w:val="none" w:sz="0" w:space="0" w:color="auto" w:frame="1"/>
          <w:lang w:eastAsia="en-GB"/>
        </w:rPr>
        <w:t xml:space="preserve">Specific objectives of the field assessment included: </w:t>
      </w:r>
    </w:p>
    <w:p w14:paraId="03192B6A" w14:textId="77777777" w:rsidR="0074112E" w:rsidRDefault="0074112E" w:rsidP="00E70DA4">
      <w:pPr>
        <w:pStyle w:val="ListParagraph"/>
        <w:numPr>
          <w:ilvl w:val="0"/>
          <w:numId w:val="11"/>
        </w:numPr>
        <w:spacing w:before="0" w:after="0" w:line="276" w:lineRule="auto"/>
        <w:ind w:left="1440"/>
        <w:rPr>
          <w:rFonts w:eastAsia="Times New Roman" w:cs="Arial"/>
          <w:color w:val="000000"/>
          <w:szCs w:val="21"/>
          <w:bdr w:val="none" w:sz="0" w:space="0" w:color="auto" w:frame="1"/>
          <w:lang w:eastAsia="en-GB"/>
        </w:rPr>
      </w:pPr>
      <w:r>
        <w:rPr>
          <w:rFonts w:eastAsia="Arial Unicode MS" w:cs="Arial"/>
          <w:color w:val="000000"/>
          <w:szCs w:val="21"/>
          <w:bdr w:val="none" w:sz="0" w:space="0" w:color="auto" w:frame="1"/>
          <w:lang w:eastAsia="en-GB"/>
        </w:rPr>
        <w:t xml:space="preserve">Obtaining any available information and data from the local public offices including environment, water, lands and agriculture. </w:t>
      </w:r>
    </w:p>
    <w:p w14:paraId="77A33F65" w14:textId="77777777" w:rsidR="0074112E" w:rsidRDefault="0074112E" w:rsidP="00E70DA4">
      <w:pPr>
        <w:pStyle w:val="ListParagraph"/>
        <w:numPr>
          <w:ilvl w:val="0"/>
          <w:numId w:val="11"/>
        </w:numPr>
        <w:spacing w:before="0" w:after="0" w:line="276" w:lineRule="auto"/>
        <w:ind w:left="1440"/>
        <w:rPr>
          <w:rFonts w:eastAsia="Times New Roman" w:cs="Arial"/>
          <w:color w:val="000000"/>
          <w:szCs w:val="21"/>
          <w:bdr w:val="none" w:sz="0" w:space="0" w:color="auto" w:frame="1"/>
          <w:lang w:eastAsia="en-GB"/>
        </w:rPr>
      </w:pPr>
      <w:r>
        <w:rPr>
          <w:rFonts w:eastAsia="Arial Unicode MS" w:cs="Arial"/>
          <w:color w:val="000000"/>
          <w:szCs w:val="21"/>
          <w:bdr w:val="none" w:sz="0" w:space="0" w:color="auto" w:frame="1"/>
          <w:lang w:eastAsia="en-GB"/>
        </w:rPr>
        <w:lastRenderedPageBreak/>
        <w:t>Undertaking comprehensive consultative public participation exercises so as to reach a large section of the affected persons as well as other stakeholders.</w:t>
      </w:r>
    </w:p>
    <w:p w14:paraId="4CC4073F" w14:textId="77777777" w:rsidR="0074112E" w:rsidRDefault="0074112E" w:rsidP="00E70DA4">
      <w:pPr>
        <w:pStyle w:val="ListParagraph"/>
        <w:numPr>
          <w:ilvl w:val="0"/>
          <w:numId w:val="11"/>
        </w:numPr>
        <w:spacing w:before="0" w:after="0" w:line="276" w:lineRule="auto"/>
        <w:ind w:left="1440"/>
        <w:rPr>
          <w:rFonts w:eastAsia="Times New Roman" w:cs="Arial"/>
          <w:color w:val="000000"/>
          <w:szCs w:val="21"/>
          <w:bdr w:val="none" w:sz="0" w:space="0" w:color="auto" w:frame="1"/>
          <w:lang w:eastAsia="en-GB"/>
        </w:rPr>
      </w:pPr>
      <w:r>
        <w:rPr>
          <w:rFonts w:eastAsia="Arial Unicode MS" w:cs="Arial"/>
          <w:color w:val="000000"/>
          <w:szCs w:val="21"/>
          <w:bdr w:val="none" w:sz="0" w:space="0" w:color="auto" w:frame="1"/>
          <w:lang w:eastAsia="en-GB"/>
        </w:rPr>
        <w:t xml:space="preserve">Public consultations were also </w:t>
      </w:r>
      <w:r w:rsidR="007B7B1B">
        <w:rPr>
          <w:rFonts w:eastAsia="Arial Unicode MS" w:cs="Arial"/>
          <w:color w:val="000000"/>
          <w:szCs w:val="21"/>
          <w:bdr w:val="none" w:sz="0" w:space="0" w:color="auto" w:frame="1"/>
          <w:lang w:eastAsia="en-GB"/>
        </w:rPr>
        <w:t>organized with the stakeholders</w:t>
      </w:r>
      <w:r>
        <w:rPr>
          <w:rFonts w:eastAsia="Arial Unicode MS" w:cs="Arial"/>
          <w:color w:val="000000"/>
          <w:szCs w:val="21"/>
          <w:bdr w:val="none" w:sz="0" w:space="0" w:color="auto" w:frame="1"/>
          <w:lang w:eastAsia="en-GB"/>
        </w:rPr>
        <w:t>.</w:t>
      </w:r>
    </w:p>
    <w:p w14:paraId="1756C88B" w14:textId="77777777" w:rsidR="0074112E" w:rsidRDefault="0074112E" w:rsidP="00E70DA4">
      <w:pPr>
        <w:pStyle w:val="ListParagraph"/>
        <w:numPr>
          <w:ilvl w:val="0"/>
          <w:numId w:val="11"/>
        </w:numPr>
        <w:spacing w:before="0" w:after="0" w:line="276" w:lineRule="auto"/>
        <w:ind w:left="1440"/>
        <w:rPr>
          <w:rFonts w:eastAsia="Times New Roman" w:cs="Arial"/>
          <w:color w:val="000000"/>
          <w:szCs w:val="21"/>
          <w:bdr w:val="none" w:sz="0" w:space="0" w:color="auto" w:frame="1"/>
          <w:lang w:eastAsia="en-GB"/>
        </w:rPr>
      </w:pPr>
      <w:r>
        <w:rPr>
          <w:rFonts w:eastAsia="Arial Unicode MS" w:cs="Arial"/>
          <w:color w:val="000000"/>
          <w:szCs w:val="21"/>
          <w:bdr w:val="none" w:sz="0" w:space="0" w:color="auto" w:frame="1"/>
          <w:lang w:eastAsia="en-GB"/>
        </w:rPr>
        <w:t xml:space="preserve">Evaluating the environmental setting around the proposed site - observations were focused on the topography, land tenure, surface and ground water sources, public amenities, land cover, climate, flora and fauna, soils, etc. </w:t>
      </w:r>
    </w:p>
    <w:p w14:paraId="77582900" w14:textId="77777777" w:rsidR="0074112E" w:rsidRDefault="0074112E" w:rsidP="00E70DA4">
      <w:pPr>
        <w:pStyle w:val="ListParagraph"/>
        <w:numPr>
          <w:ilvl w:val="0"/>
          <w:numId w:val="11"/>
        </w:numPr>
        <w:spacing w:before="0" w:after="0" w:line="276" w:lineRule="auto"/>
        <w:ind w:left="1440"/>
        <w:rPr>
          <w:rFonts w:eastAsia="Times New Roman" w:cs="Arial"/>
          <w:color w:val="000000"/>
          <w:szCs w:val="21"/>
          <w:bdr w:val="none" w:sz="0" w:space="0" w:color="auto" w:frame="1"/>
          <w:lang w:eastAsia="en-GB"/>
        </w:rPr>
      </w:pPr>
      <w:r>
        <w:rPr>
          <w:rFonts w:eastAsia="Arial Unicode MS" w:cs="Arial"/>
          <w:color w:val="000000"/>
          <w:szCs w:val="21"/>
          <w:bdr w:val="none" w:sz="0" w:space="0" w:color="auto" w:frame="1"/>
          <w:lang w:eastAsia="en-GB"/>
        </w:rPr>
        <w:t>Evaluate social, economic, physical and cultural settings in the entire project site.</w:t>
      </w:r>
    </w:p>
    <w:p w14:paraId="0C29E129" w14:textId="77777777" w:rsidR="0074112E" w:rsidRPr="0074112E" w:rsidRDefault="0074112E" w:rsidP="00527124">
      <w:pPr>
        <w:pStyle w:val="Heading3"/>
        <w:spacing w:line="276" w:lineRule="auto"/>
        <w:rPr>
          <w:szCs w:val="24"/>
          <w:bdr w:val="none" w:sz="0" w:space="0" w:color="auto"/>
          <w:lang w:eastAsia="en-US"/>
        </w:rPr>
      </w:pPr>
      <w:bookmarkStart w:id="147" w:name="_Toc469567879"/>
      <w:bookmarkStart w:id="148" w:name="_Toc464206558"/>
      <w:bookmarkStart w:id="149" w:name="_Toc463540687"/>
      <w:bookmarkStart w:id="150" w:name="_Toc487098725"/>
      <w:r w:rsidRPr="0074112E">
        <w:t>Data analysis and impact prediction</w:t>
      </w:r>
      <w:bookmarkEnd w:id="147"/>
      <w:bookmarkEnd w:id="148"/>
      <w:bookmarkEnd w:id="149"/>
      <w:bookmarkEnd w:id="150"/>
    </w:p>
    <w:p w14:paraId="3DAF949F" w14:textId="77777777" w:rsidR="0074112E" w:rsidRDefault="0074112E" w:rsidP="00C951B4">
      <w:r>
        <w:t>Upon data analysis, potential environmental impacts (both positive and adverse) were predicted based mainly on concerns raised by stakeholder and expert observations on the ground and available tools. The magnitude, significance, and acceptability of predicted impacts were evaluated with a view to determining whether observed adverse impacts are significant enough to warrant mitigation. Impacts were further screened for occurrence and significance of residual (those which cannot be mitigated satisfactorily) and cumulative impacts with a view to providing a basis of making recommendations on the way forward for the project.</w:t>
      </w:r>
    </w:p>
    <w:p w14:paraId="13E5707B" w14:textId="77777777" w:rsidR="00C8623D" w:rsidRPr="0074112E" w:rsidRDefault="00C8623D" w:rsidP="00527124">
      <w:pPr>
        <w:pStyle w:val="Heading3"/>
        <w:spacing w:line="276" w:lineRule="auto"/>
      </w:pPr>
      <w:bookmarkStart w:id="151" w:name="_Toc487098726"/>
      <w:r w:rsidRPr="0074112E">
        <w:t xml:space="preserve">Detailed </w:t>
      </w:r>
      <w:r w:rsidRPr="0074112E">
        <w:rPr>
          <w:rFonts w:eastAsia="Calibri"/>
          <w:color w:val="auto"/>
          <w:bdr w:val="none" w:sz="0" w:space="0" w:color="auto"/>
        </w:rPr>
        <w:t>ESIA</w:t>
      </w:r>
      <w:r w:rsidRPr="0074112E">
        <w:t xml:space="preserve"> Report Activities</w:t>
      </w:r>
      <w:bookmarkEnd w:id="146"/>
      <w:bookmarkEnd w:id="151"/>
      <w:r w:rsidRPr="0074112E">
        <w:t xml:space="preserve"> </w:t>
      </w:r>
    </w:p>
    <w:p w14:paraId="6418D48E" w14:textId="77777777" w:rsidR="00C8623D" w:rsidRPr="00826A1A" w:rsidRDefault="00C8623D" w:rsidP="00C951B4">
      <w:pPr>
        <w:rPr>
          <w:u w:color="000000"/>
          <w:bdr w:val="nil"/>
          <w:lang w:eastAsia="en-GB"/>
        </w:rPr>
      </w:pPr>
      <w:r w:rsidRPr="00826A1A">
        <w:rPr>
          <w:u w:color="000000"/>
          <w:bdr w:val="nil"/>
          <w:lang w:eastAsia="en-GB"/>
        </w:rPr>
        <w:t xml:space="preserve">This  assignment  involved  a  series  of  activities  carried  out  in  liaison  with  the  Client, relevant  Government  departments,  local  authorities,  community  groups  and  other organizations  in  the  area  with  a  view  to  sharing  their  experiences  and  information with  respect  to  environmental  resources  and  social  aspects.  Effective  evaluation  of the  social  baseline  status  was achieved  through  interviews  (consultative discussions)  and  physical  inspection  of  the  entire  project  area.  The baseline conditions provided the starting point for the impacts predictions and benchmark for the mitigation measures. </w:t>
      </w:r>
    </w:p>
    <w:p w14:paraId="279F3C6E" w14:textId="77777777" w:rsidR="00C8623D" w:rsidRPr="00826A1A" w:rsidRDefault="00C8623D" w:rsidP="00C951B4">
      <w:pPr>
        <w:rPr>
          <w:rFonts w:eastAsia="Times New Roman"/>
          <w:u w:color="000000"/>
          <w:bdr w:val="nil"/>
          <w:lang w:eastAsia="en-GB"/>
        </w:rPr>
      </w:pPr>
      <w:r w:rsidRPr="00826A1A">
        <w:rPr>
          <w:u w:color="000000"/>
          <w:bdr w:val="nil"/>
          <w:lang w:eastAsia="en-GB"/>
        </w:rPr>
        <w:t xml:space="preserve">Details  of  the  activities  are  listed  under  the  terms  of  reference,  and  the  outputs  for each activity are outlined in the sub-sections below; </w:t>
      </w:r>
    </w:p>
    <w:p w14:paraId="22DE1092" w14:textId="77777777" w:rsidR="00C8623D" w:rsidRPr="00826A1A" w:rsidRDefault="00C8623D" w:rsidP="00E70DA4">
      <w:pPr>
        <w:numPr>
          <w:ilvl w:val="0"/>
          <w:numId w:val="4"/>
        </w:numPr>
        <w:pBdr>
          <w:top w:val="nil"/>
          <w:left w:val="nil"/>
          <w:bottom w:val="nil"/>
          <w:right w:val="nil"/>
          <w:between w:val="nil"/>
          <w:bar w:val="nil"/>
        </w:pBdr>
        <w:spacing w:before="0" w:after="0" w:line="276" w:lineRule="auto"/>
        <w:ind w:left="1440" w:hanging="450"/>
        <w:rPr>
          <w:rFonts w:eastAsia="Times New Roman" w:cs="Arial"/>
          <w:color w:val="000000"/>
          <w:szCs w:val="21"/>
          <w:u w:color="000000"/>
          <w:bdr w:val="nil"/>
          <w:lang w:eastAsia="en-GB"/>
        </w:rPr>
      </w:pPr>
      <w:r w:rsidRPr="00826A1A">
        <w:rPr>
          <w:rFonts w:eastAsia="Arial Unicode MS" w:cs="Arial"/>
          <w:color w:val="000000"/>
          <w:szCs w:val="21"/>
          <w:u w:color="000000"/>
          <w:bdr w:val="nil"/>
          <w:lang w:eastAsia="en-GB"/>
        </w:rPr>
        <w:t xml:space="preserve">Review  of  the  proposed </w:t>
      </w:r>
      <w:r w:rsidR="0012028E">
        <w:rPr>
          <w:rFonts w:eastAsia="Arial Unicode MS" w:cs="Arial"/>
          <w:color w:val="000000"/>
          <w:szCs w:val="21"/>
          <w:u w:color="000000"/>
          <w:bdr w:val="nil"/>
          <w:lang w:eastAsia="en-GB"/>
        </w:rPr>
        <w:t>Embakasi</w:t>
      </w:r>
      <w:r w:rsidRPr="00826A1A">
        <w:rPr>
          <w:rFonts w:eastAsia="Arial Unicode MS" w:cs="Arial"/>
          <w:color w:val="000000"/>
          <w:szCs w:val="21"/>
          <w:u w:color="000000"/>
          <w:bdr w:val="nil"/>
          <w:lang w:eastAsia="en-GB"/>
        </w:rPr>
        <w:t xml:space="preserve"> Commuter Rail Station project details  </w:t>
      </w:r>
    </w:p>
    <w:p w14:paraId="3C2E64E4" w14:textId="77777777" w:rsidR="00C8623D" w:rsidRPr="00826A1A" w:rsidRDefault="00C8623D" w:rsidP="00E70DA4">
      <w:pPr>
        <w:numPr>
          <w:ilvl w:val="0"/>
          <w:numId w:val="4"/>
        </w:numPr>
        <w:pBdr>
          <w:top w:val="nil"/>
          <w:left w:val="nil"/>
          <w:bottom w:val="nil"/>
          <w:right w:val="nil"/>
          <w:between w:val="nil"/>
          <w:bar w:val="nil"/>
        </w:pBdr>
        <w:spacing w:before="0" w:after="0" w:line="276" w:lineRule="auto"/>
        <w:ind w:left="1440" w:hanging="450"/>
        <w:rPr>
          <w:rFonts w:eastAsia="Times New Roman" w:cs="Arial"/>
          <w:color w:val="000000"/>
          <w:szCs w:val="21"/>
          <w:u w:color="000000"/>
          <w:bdr w:val="nil"/>
          <w:lang w:eastAsia="en-GB"/>
        </w:rPr>
      </w:pPr>
      <w:r w:rsidRPr="00826A1A">
        <w:rPr>
          <w:rFonts w:eastAsia="Arial Unicode MS" w:cs="Arial"/>
          <w:color w:val="000000"/>
          <w:szCs w:val="21"/>
          <w:u w:color="000000"/>
          <w:bdr w:val="nil"/>
          <w:lang w:eastAsia="en-GB"/>
        </w:rPr>
        <w:t xml:space="preserve">Establishment of  the current  baseline  conditions  to  provide  a  documented  foundation for the impact predictions and a benchmark for the development of mitigation measures </w:t>
      </w:r>
    </w:p>
    <w:p w14:paraId="5AE14CFA" w14:textId="77777777" w:rsidR="00C8623D" w:rsidRPr="00826A1A" w:rsidRDefault="00C8623D" w:rsidP="00E70DA4">
      <w:pPr>
        <w:numPr>
          <w:ilvl w:val="0"/>
          <w:numId w:val="4"/>
        </w:numPr>
        <w:pBdr>
          <w:top w:val="nil"/>
          <w:left w:val="nil"/>
          <w:bottom w:val="nil"/>
          <w:right w:val="nil"/>
          <w:between w:val="nil"/>
          <w:bar w:val="nil"/>
        </w:pBdr>
        <w:spacing w:before="0" w:after="0" w:line="276" w:lineRule="auto"/>
        <w:ind w:left="1440" w:hanging="450"/>
        <w:rPr>
          <w:rFonts w:eastAsia="Times New Roman" w:cs="Arial"/>
          <w:color w:val="000000"/>
          <w:szCs w:val="21"/>
          <w:u w:color="000000"/>
          <w:bdr w:val="nil"/>
          <w:lang w:eastAsia="en-GB"/>
        </w:rPr>
      </w:pPr>
      <w:r w:rsidRPr="00826A1A">
        <w:rPr>
          <w:rFonts w:eastAsia="Arial Unicode MS" w:cs="Arial"/>
          <w:color w:val="000000"/>
          <w:szCs w:val="21"/>
          <w:u w:color="000000"/>
          <w:bdr w:val="nil"/>
          <w:lang w:eastAsia="en-GB"/>
        </w:rPr>
        <w:t xml:space="preserve">Update of the legislative and regulatory requirements as a basis for drawing a compliance monitoring protocol for the construction and commissioning phases. </w:t>
      </w:r>
    </w:p>
    <w:p w14:paraId="1052FDF9" w14:textId="77777777" w:rsidR="00C8623D" w:rsidRPr="00826A1A" w:rsidRDefault="00C8623D" w:rsidP="00E70DA4">
      <w:pPr>
        <w:numPr>
          <w:ilvl w:val="0"/>
          <w:numId w:val="4"/>
        </w:numPr>
        <w:pBdr>
          <w:top w:val="nil"/>
          <w:left w:val="nil"/>
          <w:bottom w:val="nil"/>
          <w:right w:val="nil"/>
          <w:between w:val="nil"/>
          <w:bar w:val="nil"/>
        </w:pBdr>
        <w:spacing w:before="0" w:after="0" w:line="276" w:lineRule="auto"/>
        <w:ind w:left="1440" w:hanging="450"/>
        <w:rPr>
          <w:rFonts w:eastAsia="Times New Roman" w:cs="Arial"/>
          <w:color w:val="000000"/>
          <w:szCs w:val="21"/>
          <w:u w:color="000000"/>
          <w:bdr w:val="nil"/>
          <w:lang w:eastAsia="en-GB"/>
        </w:rPr>
      </w:pPr>
      <w:r w:rsidRPr="00826A1A">
        <w:rPr>
          <w:rFonts w:eastAsia="Arial Unicode MS" w:cs="Arial"/>
          <w:color w:val="000000"/>
          <w:szCs w:val="21"/>
          <w:u w:color="000000"/>
          <w:bdr w:val="nil"/>
          <w:lang w:eastAsia="en-GB"/>
        </w:rPr>
        <w:lastRenderedPageBreak/>
        <w:t>Environmental  and  social  impacts  assessments  for  the  identification  of significant  impacts to the environment  and  the  nearby  communities. Types and  levels  of  impacts  as  well  as  criteria  for  developing  suitable  mitigation measures were assessed .</w:t>
      </w:r>
    </w:p>
    <w:p w14:paraId="5AE5E331" w14:textId="77777777" w:rsidR="00C8623D" w:rsidRPr="00826A1A" w:rsidRDefault="00C8623D" w:rsidP="00E70DA4">
      <w:pPr>
        <w:numPr>
          <w:ilvl w:val="0"/>
          <w:numId w:val="4"/>
        </w:numPr>
        <w:pBdr>
          <w:top w:val="nil"/>
          <w:left w:val="nil"/>
          <w:bottom w:val="nil"/>
          <w:right w:val="nil"/>
          <w:between w:val="nil"/>
          <w:bar w:val="nil"/>
        </w:pBdr>
        <w:spacing w:before="0" w:after="0" w:line="276" w:lineRule="auto"/>
        <w:ind w:left="1440" w:hanging="450"/>
        <w:rPr>
          <w:rFonts w:eastAsia="Times New Roman" w:cs="Arial"/>
          <w:color w:val="000000"/>
          <w:szCs w:val="21"/>
          <w:u w:color="000000"/>
          <w:bdr w:val="nil"/>
          <w:lang w:eastAsia="en-GB"/>
        </w:rPr>
      </w:pPr>
      <w:r w:rsidRPr="00826A1A">
        <w:rPr>
          <w:rFonts w:eastAsia="Arial Unicode MS" w:cs="Arial"/>
          <w:color w:val="000000"/>
          <w:szCs w:val="21"/>
          <w:u w:color="000000"/>
          <w:bdr w:val="nil"/>
          <w:lang w:eastAsia="en-GB"/>
        </w:rPr>
        <w:t>Environmental and social management plan comprising of mitigation measures, authority responsible for monitoring and evaluating anticipated impacts, timeframes and environmental costs were developed.</w:t>
      </w:r>
    </w:p>
    <w:p w14:paraId="4049AF4F" w14:textId="77777777" w:rsidR="00C8623D" w:rsidRPr="0074112E" w:rsidRDefault="0074112E" w:rsidP="00527124">
      <w:pPr>
        <w:pStyle w:val="Heading3"/>
        <w:spacing w:line="276" w:lineRule="auto"/>
      </w:pPr>
      <w:bookmarkStart w:id="152" w:name="_Toc445467272"/>
      <w:bookmarkStart w:id="153" w:name="_Toc455471395"/>
      <w:bookmarkStart w:id="154" w:name="_Toc487098727"/>
      <w:r w:rsidRPr="0074112E">
        <w:t>Stakeholders Consultations</w:t>
      </w:r>
      <w:bookmarkEnd w:id="152"/>
      <w:bookmarkEnd w:id="153"/>
      <w:bookmarkEnd w:id="154"/>
    </w:p>
    <w:p w14:paraId="65D741BD" w14:textId="77777777" w:rsidR="00527124" w:rsidRDefault="00527124" w:rsidP="00C951B4">
      <w:r>
        <w:t xml:space="preserve">It is a Government policy that beneficiaries and members of the public living near new or improvement project sites (both public and private) are consulted to seek their views and opinions regarding the projects before they are implemented. Consultative Public Participation is therefore an important process in ESIA studies. </w:t>
      </w:r>
      <w:r w:rsidRPr="00AA3250">
        <w:rPr>
          <w:rFonts w:eastAsia="Arial Unicode MS"/>
          <w:color w:val="000000"/>
          <w:bdr w:val="none" w:sz="0" w:space="0" w:color="auto" w:frame="1"/>
          <w:lang w:eastAsia="en-GB"/>
        </w:rPr>
        <w:t>Interaction with the stakeholders and communities living around the project area was undertaken through public participation and consultation</w:t>
      </w:r>
      <w:r w:rsidRPr="00AA3250">
        <w:t>.  Through this process, the stakeholders had an opportunity to contribute to the overall project design by making recommendations and raising any environmental and social concerns of the project. In addition, the process aimed at creating a sense of responsibility, commitment and local ownership for smooth implementation of the project</w:t>
      </w:r>
      <w:r>
        <w:t>.</w:t>
      </w:r>
    </w:p>
    <w:p w14:paraId="0E01D9E9" w14:textId="77777777" w:rsidR="0053781B" w:rsidRPr="0053781B" w:rsidRDefault="0053781B" w:rsidP="00527124">
      <w:pPr>
        <w:pStyle w:val="Heading3"/>
        <w:spacing w:line="276" w:lineRule="auto"/>
      </w:pPr>
      <w:bookmarkStart w:id="155" w:name="_Toc469567882"/>
      <w:bookmarkStart w:id="156" w:name="_Toc464206561"/>
      <w:bookmarkStart w:id="157" w:name="_Toc463540690"/>
      <w:bookmarkStart w:id="158" w:name="_Toc463262261"/>
      <w:bookmarkStart w:id="159" w:name="_Toc487098728"/>
      <w:r w:rsidRPr="0053781B">
        <w:t>Socio-Economic Survey</w:t>
      </w:r>
      <w:bookmarkEnd w:id="155"/>
      <w:bookmarkEnd w:id="156"/>
      <w:bookmarkEnd w:id="157"/>
      <w:bookmarkEnd w:id="158"/>
      <w:bookmarkEnd w:id="159"/>
    </w:p>
    <w:p w14:paraId="781188D9" w14:textId="77777777" w:rsidR="0053781B" w:rsidRDefault="0053781B" w:rsidP="00C951B4">
      <w:pPr>
        <w:rPr>
          <w:bdr w:val="none" w:sz="0" w:space="0" w:color="auto" w:frame="1"/>
          <w:lang w:eastAsia="en-GB"/>
        </w:rPr>
      </w:pPr>
      <w:r>
        <w:rPr>
          <w:bdr w:val="none" w:sz="0" w:space="0" w:color="auto" w:frame="1"/>
          <w:lang w:eastAsia="en-GB"/>
        </w:rPr>
        <w:t xml:space="preserve">A socio-economic survey was undertaken in all the locations that will be affected/benefit from the project. The main tools of the survey were questionnaires and the sampling unit included community members, station masters, ward administrators, chiefs and sub chiefs. The main aim of conducting interviews was to find out different opinions of people regarding the proposed project and anticipated impact it would have on the environment and the community at large. </w:t>
      </w:r>
      <w:r w:rsidRPr="007B7B1B">
        <w:rPr>
          <w:bdr w:val="none" w:sz="0" w:space="0" w:color="auto" w:frame="1"/>
          <w:lang w:eastAsia="en-GB"/>
        </w:rPr>
        <w:t>The total number of questionnaires that were issued to various community members was 1</w:t>
      </w:r>
      <w:r w:rsidR="00F06CA1">
        <w:rPr>
          <w:bdr w:val="none" w:sz="0" w:space="0" w:color="auto" w:frame="1"/>
          <w:lang w:eastAsia="en-GB"/>
        </w:rPr>
        <w:t>0</w:t>
      </w:r>
      <w:r w:rsidRPr="007B7B1B">
        <w:rPr>
          <w:bdr w:val="none" w:sz="0" w:space="0" w:color="auto" w:frame="1"/>
          <w:lang w:eastAsia="en-GB"/>
        </w:rPr>
        <w:t xml:space="preserve"> and one was issued to the station master. The data collected was analyzed </w:t>
      </w:r>
      <w:r w:rsidR="00487067">
        <w:rPr>
          <w:bdr w:val="none" w:sz="0" w:space="0" w:color="auto" w:frame="1"/>
          <w:lang w:eastAsia="en-GB"/>
        </w:rPr>
        <w:t>and t</w:t>
      </w:r>
      <w:r w:rsidRPr="007B7B1B">
        <w:rPr>
          <w:bdr w:val="none" w:sz="0" w:space="0" w:color="auto" w:frame="1"/>
          <w:lang w:eastAsia="en-GB"/>
        </w:rPr>
        <w:t>he findings have been presented as shown on Chapter 5.</w:t>
      </w:r>
    </w:p>
    <w:p w14:paraId="53BBD86E" w14:textId="77777777" w:rsidR="0053781B" w:rsidRDefault="0053781B" w:rsidP="00527124">
      <w:pPr>
        <w:pStyle w:val="Heading3"/>
        <w:spacing w:line="276" w:lineRule="auto"/>
        <w:rPr>
          <w:szCs w:val="24"/>
          <w:bdr w:val="none" w:sz="0" w:space="0" w:color="auto"/>
          <w:lang w:eastAsia="en-US"/>
        </w:rPr>
      </w:pPr>
      <w:bookmarkStart w:id="160" w:name="_Toc469567883"/>
      <w:bookmarkStart w:id="161" w:name="_Toc464206562"/>
      <w:bookmarkStart w:id="162" w:name="_Toc463540691"/>
      <w:bookmarkStart w:id="163" w:name="_Toc463262262"/>
      <w:bookmarkStart w:id="164" w:name="_Toc487098729"/>
      <w:r>
        <w:t>Impact Assessment and Mitigation Measures</w:t>
      </w:r>
      <w:bookmarkEnd w:id="160"/>
      <w:bookmarkEnd w:id="161"/>
      <w:bookmarkEnd w:id="162"/>
      <w:bookmarkEnd w:id="163"/>
      <w:bookmarkEnd w:id="164"/>
    </w:p>
    <w:p w14:paraId="686AC781" w14:textId="77777777" w:rsidR="00527124" w:rsidRDefault="00527124" w:rsidP="00C951B4">
      <w:pPr>
        <w:rPr>
          <w:bdr w:val="none" w:sz="0" w:space="0" w:color="auto" w:frame="1"/>
          <w:lang w:eastAsia="en-GB"/>
        </w:rPr>
      </w:pPr>
      <w:r>
        <w:rPr>
          <w:bdr w:val="none" w:sz="0" w:space="0" w:color="auto" w:frame="1"/>
          <w:lang w:eastAsia="en-GB"/>
        </w:rPr>
        <w:t xml:space="preserve">The primary function of an environmental impact assessment study is to predict and quantify potential impacts, assess and evaluate the magnitude and their importance to develop an Environmental and Social management plan to mitigate the impacts. Environmental impacts could be positive or negative, direct or indirect, local or regional and also reversible or irreversible. Assessment of impacts depends on the nature and magnitude of the activity being undertaken and also on </w:t>
      </w:r>
      <w:r>
        <w:rPr>
          <w:bdr w:val="none" w:sz="0" w:space="0" w:color="auto" w:frame="1"/>
          <w:lang w:eastAsia="en-GB"/>
        </w:rPr>
        <w:lastRenderedPageBreak/>
        <w:t xml:space="preserve">the type of pollution control measures that are envisaged as part of the project proposal. </w:t>
      </w:r>
    </w:p>
    <w:p w14:paraId="63748E02" w14:textId="77777777" w:rsidR="0053781B" w:rsidRPr="00527124" w:rsidRDefault="00527124" w:rsidP="00C951B4">
      <w:r>
        <w:t>For the proposed project, the anticipated impacts are divided into three components of the project: impacts based on Project Location, impacts during Construction phase, and impacts during De-commissioning and Operational phases.  The identified positive and negative impacts of the project are presented in Chapter 7 of this report.</w:t>
      </w:r>
    </w:p>
    <w:p w14:paraId="0978BD05" w14:textId="77777777" w:rsidR="0053781B" w:rsidRDefault="0053781B" w:rsidP="00527124">
      <w:pPr>
        <w:pStyle w:val="Heading3"/>
        <w:spacing w:line="276" w:lineRule="auto"/>
        <w:rPr>
          <w:szCs w:val="24"/>
        </w:rPr>
      </w:pPr>
      <w:bookmarkStart w:id="165" w:name="_Toc469567885"/>
      <w:bookmarkStart w:id="166" w:name="_Toc464206564"/>
      <w:bookmarkStart w:id="167" w:name="_Toc463540693"/>
      <w:bookmarkStart w:id="168" w:name="_Toc487098730"/>
      <w:r>
        <w:t>Environmental and social Management and Monitoring Plan</w:t>
      </w:r>
      <w:bookmarkEnd w:id="165"/>
      <w:bookmarkEnd w:id="166"/>
      <w:bookmarkEnd w:id="167"/>
      <w:bookmarkEnd w:id="168"/>
    </w:p>
    <w:p w14:paraId="77F81792" w14:textId="77777777" w:rsidR="0053781B" w:rsidRDefault="0053781B" w:rsidP="00C951B4">
      <w:r>
        <w:t>The Consultants have developed an Environmental and social Management and Monitoring Plan (EMMP) to guide the project team in eliminating or reducing the project impacts to acceptable minimum/ standards. The EMMP is based on good environmental practices of project implementation and safety of the operations. The proposed EMMP can be improved through continuous monitoring and audits during project implementation. The plan is provided in a matrix form under EMP section of this report and it identifies the anticipated impact; proposes measures to be undertaken; states monitoring indicators; states the party to implement the measures or control the indicators and states the estimated cost likely to be incu</w:t>
      </w:r>
      <w:bookmarkStart w:id="169" w:name="_Toc459824092"/>
      <w:bookmarkStart w:id="170" w:name="_Toc459822112"/>
      <w:bookmarkStart w:id="171" w:name="_Toc455051293"/>
      <w:bookmarkStart w:id="172" w:name="_Toc454992057"/>
      <w:bookmarkStart w:id="173" w:name="_Toc405314058"/>
      <w:r w:rsidR="0052278A">
        <w:t xml:space="preserve">rred to undertake the measures. </w:t>
      </w:r>
      <w:bookmarkEnd w:id="169"/>
      <w:bookmarkEnd w:id="170"/>
      <w:bookmarkEnd w:id="171"/>
      <w:bookmarkEnd w:id="172"/>
      <w:bookmarkEnd w:id="173"/>
      <w:r>
        <w:t xml:space="preserve">As part of the study output a monitoring and evaluation program was developed as a means for monitoring compliance during implementation of proposed mitigation measures and to ensure continuous generation of project data and information. </w:t>
      </w:r>
    </w:p>
    <w:p w14:paraId="03AD2312" w14:textId="77777777" w:rsidR="00527124" w:rsidRDefault="00527124" w:rsidP="00527124">
      <w:pPr>
        <w:pStyle w:val="Heading3"/>
        <w:spacing w:before="0" w:after="0" w:line="276" w:lineRule="auto"/>
      </w:pPr>
      <w:bookmarkStart w:id="174" w:name="_Toc472236735"/>
      <w:bookmarkStart w:id="175" w:name="_Toc487098731"/>
      <w:bookmarkStart w:id="176" w:name="_Toc469567887"/>
      <w:bookmarkStart w:id="177" w:name="_Toc464206566"/>
      <w:bookmarkStart w:id="178" w:name="_Toc463540695"/>
      <w:bookmarkStart w:id="179" w:name="_Toc461640262"/>
      <w:bookmarkStart w:id="180" w:name="_Toc461640845"/>
      <w:bookmarkStart w:id="181" w:name="_Toc463883000"/>
      <w:bookmarkStart w:id="182" w:name="_Toc464206568"/>
      <w:bookmarkStart w:id="183" w:name="_Toc465350879"/>
      <w:bookmarkStart w:id="184" w:name="_Toc465351100"/>
      <w:bookmarkStart w:id="185" w:name="_Toc469567889"/>
      <w:bookmarkStart w:id="186" w:name="_Toc445467274"/>
      <w:bookmarkStart w:id="187" w:name="_Toc454025674"/>
      <w:bookmarkStart w:id="188" w:name="_Toc455412566"/>
      <w:bookmarkStart w:id="189" w:name="_Toc455470545"/>
      <w:bookmarkStart w:id="190" w:name="_Toc455471397"/>
      <w:bookmarkEnd w:id="92"/>
      <w:r>
        <w:t>ESIA Output</w:t>
      </w:r>
      <w:bookmarkEnd w:id="174"/>
      <w:bookmarkEnd w:id="175"/>
    </w:p>
    <w:p w14:paraId="242713BA" w14:textId="77777777" w:rsidR="00527124" w:rsidRPr="00D85964" w:rsidRDefault="00527124" w:rsidP="00C951B4">
      <w:r w:rsidRPr="00D85964">
        <w:t>Final Environmental and Social Impact Assessment study report for approval by NEMA.</w:t>
      </w:r>
    </w:p>
    <w:p w14:paraId="0A2C842A" w14:textId="77777777" w:rsidR="00527124" w:rsidRDefault="00527124" w:rsidP="00527124">
      <w:pPr>
        <w:pStyle w:val="Heading3"/>
        <w:spacing w:before="0" w:after="0" w:line="276" w:lineRule="auto"/>
        <w:rPr>
          <w:szCs w:val="24"/>
        </w:rPr>
      </w:pPr>
      <w:bookmarkStart w:id="191" w:name="_Toc472236736"/>
      <w:bookmarkStart w:id="192" w:name="_Toc487098732"/>
      <w:r>
        <w:rPr>
          <w:iCs/>
        </w:rPr>
        <w:t>P</w:t>
      </w:r>
      <w:r>
        <w:t>resentation of the report</w:t>
      </w:r>
      <w:bookmarkEnd w:id="176"/>
      <w:bookmarkEnd w:id="177"/>
      <w:bookmarkEnd w:id="178"/>
      <w:bookmarkEnd w:id="191"/>
      <w:bookmarkEnd w:id="192"/>
    </w:p>
    <w:p w14:paraId="68D6FE92" w14:textId="77777777" w:rsidR="00527124" w:rsidRDefault="00527124" w:rsidP="00C951B4">
      <w:pPr>
        <w:rPr>
          <w:b/>
        </w:rPr>
      </w:pPr>
      <w:r>
        <w:t>The report is presented as outlined below:</w:t>
      </w:r>
    </w:p>
    <w:p w14:paraId="1AF1138A" w14:textId="77777777" w:rsidR="00527124" w:rsidRDefault="00527124" w:rsidP="00C951B4">
      <w:pPr>
        <w:rPr>
          <w:szCs w:val="21"/>
        </w:rPr>
      </w:pPr>
      <w:r>
        <w:rPr>
          <w:b/>
          <w:bCs/>
          <w:szCs w:val="21"/>
        </w:rPr>
        <w:t>Chapter 1</w:t>
      </w:r>
      <w:r>
        <w:rPr>
          <w:szCs w:val="21"/>
        </w:rPr>
        <w:t>: Introduction of the project which include project Background, Scope of the ESIA Study, Study Methodology and Presentation of the report.</w:t>
      </w:r>
    </w:p>
    <w:p w14:paraId="2D874936" w14:textId="77777777" w:rsidR="00527124" w:rsidRDefault="00527124" w:rsidP="00C951B4">
      <w:pPr>
        <w:rPr>
          <w:szCs w:val="21"/>
        </w:rPr>
      </w:pPr>
      <w:r>
        <w:rPr>
          <w:b/>
          <w:bCs/>
          <w:szCs w:val="21"/>
        </w:rPr>
        <w:t xml:space="preserve">Chapter 2: </w:t>
      </w:r>
      <w:r>
        <w:rPr>
          <w:szCs w:val="21"/>
        </w:rPr>
        <w:t>Gives the Policy, Legal and Regulatory Framework</w:t>
      </w:r>
      <w:r>
        <w:rPr>
          <w:bCs/>
          <w:szCs w:val="21"/>
        </w:rPr>
        <w:t xml:space="preserve"> Policy, Legal, Institutional and Administrative Framework.</w:t>
      </w:r>
    </w:p>
    <w:p w14:paraId="3A10594F" w14:textId="77777777" w:rsidR="00527124" w:rsidRDefault="00527124" w:rsidP="00C951B4">
      <w:pPr>
        <w:rPr>
          <w:szCs w:val="21"/>
        </w:rPr>
      </w:pPr>
      <w:r>
        <w:rPr>
          <w:b/>
          <w:bCs/>
          <w:szCs w:val="21"/>
        </w:rPr>
        <w:t>Chapter 3</w:t>
      </w:r>
      <w:r>
        <w:rPr>
          <w:szCs w:val="21"/>
        </w:rPr>
        <w:t>: Project Description.</w:t>
      </w:r>
    </w:p>
    <w:p w14:paraId="203F0A7C" w14:textId="77777777" w:rsidR="00527124" w:rsidRDefault="00527124" w:rsidP="00C951B4">
      <w:pPr>
        <w:rPr>
          <w:szCs w:val="21"/>
        </w:rPr>
      </w:pPr>
      <w:r>
        <w:rPr>
          <w:b/>
          <w:bCs/>
          <w:szCs w:val="21"/>
        </w:rPr>
        <w:t xml:space="preserve">Chapter 4: </w:t>
      </w:r>
      <w:r>
        <w:rPr>
          <w:szCs w:val="21"/>
        </w:rPr>
        <w:t>Baseline Information of the Study Area.</w:t>
      </w:r>
    </w:p>
    <w:p w14:paraId="2D820845" w14:textId="77777777" w:rsidR="00527124" w:rsidRDefault="00527124" w:rsidP="00C951B4">
      <w:pPr>
        <w:rPr>
          <w:szCs w:val="21"/>
        </w:rPr>
      </w:pPr>
      <w:r>
        <w:rPr>
          <w:b/>
          <w:bCs/>
          <w:szCs w:val="21"/>
        </w:rPr>
        <w:t xml:space="preserve">Chapter 5: </w:t>
      </w:r>
      <w:r>
        <w:rPr>
          <w:szCs w:val="21"/>
        </w:rPr>
        <w:t>Outcome of the Public Participation and Consultation process.</w:t>
      </w:r>
    </w:p>
    <w:p w14:paraId="70841502" w14:textId="77777777" w:rsidR="00527124" w:rsidRDefault="00527124" w:rsidP="00C951B4">
      <w:pPr>
        <w:rPr>
          <w:szCs w:val="21"/>
        </w:rPr>
      </w:pPr>
      <w:r>
        <w:rPr>
          <w:b/>
          <w:bCs/>
          <w:szCs w:val="21"/>
        </w:rPr>
        <w:lastRenderedPageBreak/>
        <w:t xml:space="preserve">Chapter 6: </w:t>
      </w:r>
      <w:r>
        <w:rPr>
          <w:szCs w:val="21"/>
        </w:rPr>
        <w:t>Alternatives to the Project.</w:t>
      </w:r>
    </w:p>
    <w:p w14:paraId="1626D4AE" w14:textId="77777777" w:rsidR="00527124" w:rsidRDefault="00527124" w:rsidP="00C951B4">
      <w:pPr>
        <w:rPr>
          <w:szCs w:val="21"/>
        </w:rPr>
      </w:pPr>
      <w:r>
        <w:rPr>
          <w:b/>
          <w:bCs/>
          <w:szCs w:val="21"/>
        </w:rPr>
        <w:t>Chapter 7</w:t>
      </w:r>
      <w:r>
        <w:rPr>
          <w:szCs w:val="21"/>
        </w:rPr>
        <w:t>: Identification of Potential Impacts and mitigation measures of the project.</w:t>
      </w:r>
    </w:p>
    <w:p w14:paraId="6AB9E0DD" w14:textId="77777777" w:rsidR="00527124" w:rsidRDefault="00527124" w:rsidP="00C951B4">
      <w:pPr>
        <w:rPr>
          <w:szCs w:val="21"/>
        </w:rPr>
      </w:pPr>
      <w:r>
        <w:rPr>
          <w:b/>
          <w:bCs/>
          <w:szCs w:val="21"/>
        </w:rPr>
        <w:t>Chapter 8</w:t>
      </w:r>
      <w:r>
        <w:rPr>
          <w:szCs w:val="21"/>
        </w:rPr>
        <w:t>: Mitigation Measures of Potential Impacts of the Project.</w:t>
      </w:r>
    </w:p>
    <w:p w14:paraId="77F46D53" w14:textId="77777777" w:rsidR="00527124" w:rsidRDefault="00527124" w:rsidP="00C951B4">
      <w:pPr>
        <w:rPr>
          <w:szCs w:val="21"/>
        </w:rPr>
      </w:pPr>
      <w:r>
        <w:rPr>
          <w:b/>
          <w:bCs/>
          <w:szCs w:val="21"/>
        </w:rPr>
        <w:t>Chapter 9</w:t>
      </w:r>
      <w:r>
        <w:rPr>
          <w:szCs w:val="21"/>
        </w:rPr>
        <w:t>: Environmental and Social Management and Monitoring Plan (ESMMP)</w:t>
      </w:r>
    </w:p>
    <w:p w14:paraId="771310B2" w14:textId="77777777" w:rsidR="00527124" w:rsidRDefault="00527124" w:rsidP="00C951B4">
      <w:pPr>
        <w:rPr>
          <w:szCs w:val="21"/>
        </w:rPr>
      </w:pPr>
      <w:r>
        <w:rPr>
          <w:b/>
          <w:bCs/>
          <w:szCs w:val="21"/>
        </w:rPr>
        <w:t>Chapter 10</w:t>
      </w:r>
      <w:r>
        <w:rPr>
          <w:szCs w:val="21"/>
        </w:rPr>
        <w:t>: Concludes the Project and recoups the core recommendations.</w:t>
      </w:r>
    </w:p>
    <w:p w14:paraId="31746D22" w14:textId="77777777" w:rsidR="00527124" w:rsidRDefault="00527124" w:rsidP="00527124">
      <w:pPr>
        <w:pStyle w:val="Heading3"/>
        <w:spacing w:before="0" w:after="0" w:line="276" w:lineRule="auto"/>
        <w:rPr>
          <w:szCs w:val="24"/>
        </w:rPr>
      </w:pPr>
      <w:bookmarkStart w:id="193" w:name="_Toc469567888"/>
      <w:bookmarkStart w:id="194" w:name="_Toc464206567"/>
      <w:bookmarkStart w:id="195" w:name="_Toc463540696"/>
      <w:bookmarkStart w:id="196" w:name="_Toc472236737"/>
      <w:bookmarkStart w:id="197" w:name="_Toc487098733"/>
      <w:r>
        <w:t>ESIA Study Team</w:t>
      </w:r>
      <w:bookmarkEnd w:id="193"/>
      <w:bookmarkEnd w:id="194"/>
      <w:bookmarkEnd w:id="195"/>
      <w:bookmarkEnd w:id="196"/>
      <w:bookmarkEnd w:id="197"/>
    </w:p>
    <w:p w14:paraId="5A8B7D8D" w14:textId="77777777" w:rsidR="00527124" w:rsidRDefault="00527124" w:rsidP="00C951B4">
      <w:r>
        <w:t>The study team composed of members from different professional disciplines. The team members included:</w:t>
      </w:r>
    </w:p>
    <w:p w14:paraId="345C8003" w14:textId="77777777" w:rsidR="00527124" w:rsidRPr="00C951B4" w:rsidRDefault="00527124" w:rsidP="00C951B4">
      <w:pPr>
        <w:pStyle w:val="ListParagraph"/>
      </w:pPr>
      <w:r w:rsidRPr="00C951B4">
        <w:t>Environmental team leader</w:t>
      </w:r>
    </w:p>
    <w:p w14:paraId="5BA7BB3F" w14:textId="77777777" w:rsidR="00527124" w:rsidRPr="00C951B4" w:rsidRDefault="00527124" w:rsidP="00C951B4">
      <w:pPr>
        <w:pStyle w:val="ListParagraph"/>
      </w:pPr>
      <w:r w:rsidRPr="00C951B4">
        <w:t>Design Engineer</w:t>
      </w:r>
    </w:p>
    <w:p w14:paraId="4CC736A7" w14:textId="77777777" w:rsidR="00527124" w:rsidRPr="00C951B4" w:rsidRDefault="00527124" w:rsidP="00C951B4">
      <w:pPr>
        <w:pStyle w:val="ListParagraph"/>
      </w:pPr>
      <w:r w:rsidRPr="00C951B4">
        <w:t>Sociologist</w:t>
      </w:r>
    </w:p>
    <w:p w14:paraId="11888B8C" w14:textId="77777777" w:rsidR="00527124" w:rsidRPr="00C951B4" w:rsidRDefault="00527124" w:rsidP="00C951B4">
      <w:pPr>
        <w:pStyle w:val="ListParagraph"/>
      </w:pPr>
      <w:r w:rsidRPr="00C951B4">
        <w:t>Environmental support staff.</w:t>
      </w:r>
    </w:p>
    <w:p w14:paraId="3E5E3C65" w14:textId="77777777" w:rsidR="00343E9B" w:rsidRDefault="00343E9B">
      <w:pPr>
        <w:spacing w:before="0" w:after="160" w:line="259" w:lineRule="auto"/>
        <w:jc w:val="left"/>
        <w:rPr>
          <w:rFonts w:eastAsia="Calibri" w:cs="Arial"/>
          <w:b/>
          <w:spacing w:val="5"/>
          <w:kern w:val="28"/>
          <w:szCs w:val="21"/>
        </w:rPr>
      </w:pPr>
      <w:r>
        <w:br w:type="page"/>
      </w:r>
    </w:p>
    <w:p w14:paraId="403FD3EB" w14:textId="77777777" w:rsidR="00E56B73" w:rsidRPr="00985135" w:rsidRDefault="00E56B73" w:rsidP="00024708">
      <w:pPr>
        <w:pStyle w:val="Title"/>
      </w:pPr>
      <w:r w:rsidRPr="00985135">
        <w:lastRenderedPageBreak/>
        <w:t xml:space="preserve">CHAPTER </w:t>
      </w:r>
      <w:bookmarkEnd w:id="179"/>
      <w:bookmarkEnd w:id="180"/>
      <w:bookmarkEnd w:id="181"/>
      <w:bookmarkEnd w:id="182"/>
      <w:bookmarkEnd w:id="183"/>
      <w:bookmarkEnd w:id="184"/>
      <w:r w:rsidRPr="00985135">
        <w:t>TWO</w:t>
      </w:r>
      <w:bookmarkEnd w:id="185"/>
    </w:p>
    <w:p w14:paraId="6BB1C76B" w14:textId="77777777" w:rsidR="00321E78" w:rsidRPr="00985135" w:rsidRDefault="00321E78" w:rsidP="00321E78">
      <w:pPr>
        <w:pStyle w:val="Heading1"/>
      </w:pPr>
      <w:bookmarkStart w:id="198" w:name="_Toc471297179"/>
      <w:bookmarkStart w:id="199" w:name="_Toc475629994"/>
      <w:bookmarkStart w:id="200" w:name="_Toc487098734"/>
      <w:bookmarkStart w:id="201" w:name="_Toc464206569"/>
      <w:bookmarkStart w:id="202" w:name="_Toc469567890"/>
      <w:r w:rsidRPr="00985135">
        <w:t>POLICY, LEGAL AND ADMINISTRATIVE POLICY, LEGAL AND ADMINISTRATIVE FRAMEWORK</w:t>
      </w:r>
      <w:bookmarkEnd w:id="198"/>
      <w:bookmarkEnd w:id="199"/>
      <w:bookmarkEnd w:id="200"/>
      <w:r w:rsidRPr="00985135">
        <w:t xml:space="preserve"> </w:t>
      </w:r>
    </w:p>
    <w:p w14:paraId="1E3C470A" w14:textId="77777777" w:rsidR="00321E78" w:rsidRPr="00985135" w:rsidRDefault="00321E78" w:rsidP="00C951B4">
      <w:pPr>
        <w:rPr>
          <w:lang w:val="en-GB"/>
        </w:rPr>
      </w:pPr>
      <w:r w:rsidRPr="00985135">
        <w:t>This chapter outlines the policy, legal, regulatory and institutional framework in Kenya particularly for environmental management,</w:t>
      </w:r>
      <w:r w:rsidRPr="00985135">
        <w:rPr>
          <w:lang w:val="en-GB" w:eastAsia="en-GB"/>
        </w:rPr>
        <w:t xml:space="preserve"> protection and assessment applicable to the proposed </w:t>
      </w:r>
      <w:r>
        <w:rPr>
          <w:lang w:val="en-GB" w:eastAsia="en-GB"/>
        </w:rPr>
        <w:t>Embakasi</w:t>
      </w:r>
      <w:r w:rsidRPr="00985135">
        <w:rPr>
          <w:lang w:val="en-GB" w:eastAsia="en-GB"/>
        </w:rPr>
        <w:t xml:space="preserve"> Railway Project. The Project will be subject to laws, regulations, guidelines and standards of the Government of Kenya and international institutions (IFC/World Bank). </w:t>
      </w:r>
      <w:r w:rsidRPr="00985135">
        <w:rPr>
          <w:lang w:val="en-GB"/>
        </w:rPr>
        <w:t xml:space="preserve">Note that wherever any of the laws contradict each other, the Environmental Management and Coordination Act (EMCA) prevails. </w:t>
      </w:r>
    </w:p>
    <w:p w14:paraId="097E0528" w14:textId="77777777" w:rsidR="00321E78" w:rsidRPr="00985135" w:rsidRDefault="00321E78" w:rsidP="001F66DA">
      <w:pPr>
        <w:pStyle w:val="Heading2"/>
        <w:spacing w:before="40" w:after="0"/>
      </w:pPr>
      <w:bookmarkStart w:id="203" w:name="_Toc471297180"/>
      <w:bookmarkStart w:id="204" w:name="_Toc475629995"/>
      <w:bookmarkStart w:id="205" w:name="_Toc487098735"/>
      <w:r w:rsidRPr="00985135">
        <w:t>Government of Kenya Policy Framework</w:t>
      </w:r>
      <w:bookmarkEnd w:id="203"/>
      <w:bookmarkEnd w:id="204"/>
      <w:bookmarkEnd w:id="205"/>
      <w:r w:rsidRPr="00985135">
        <w:t xml:space="preserve"> </w:t>
      </w:r>
    </w:p>
    <w:p w14:paraId="42987DB0" w14:textId="77777777" w:rsidR="00321E78" w:rsidRPr="00985135" w:rsidRDefault="00321E78" w:rsidP="00C951B4">
      <w:pPr>
        <w:rPr>
          <w:lang w:val="en-GB"/>
        </w:rPr>
      </w:pPr>
      <w:r w:rsidRPr="00985135">
        <w:rPr>
          <w:lang w:val="en-GB"/>
        </w:rPr>
        <w:t xml:space="preserve">Applications of national statutes and regulations on environmental conservation suggest that the owner of any project has a legal duty and responsibility to discharge wastes of acceptable quality to the receiving environment without compromising public health and safety. This position enhances the importance of an EIA for the proposed extension project to provide a benchmark for its sustainable operation when it is finally commissioned. The </w:t>
      </w:r>
      <w:r>
        <w:rPr>
          <w:lang w:val="en-GB"/>
        </w:rPr>
        <w:t>Embakasi</w:t>
      </w:r>
      <w:r w:rsidRPr="00985135">
        <w:rPr>
          <w:lang w:val="en-GB"/>
        </w:rPr>
        <w:t xml:space="preserve"> Railway Project complies with government policy framework by the act of the proponent conducting ESIA study before initiating any civil works on the project</w:t>
      </w:r>
    </w:p>
    <w:p w14:paraId="6F1A9E94" w14:textId="77777777" w:rsidR="00321E78" w:rsidRPr="00985135" w:rsidRDefault="00321E78" w:rsidP="001F66DA">
      <w:pPr>
        <w:pStyle w:val="Heading3"/>
        <w:spacing w:line="276" w:lineRule="auto"/>
      </w:pPr>
      <w:bookmarkStart w:id="206" w:name="_Toc471297181"/>
      <w:bookmarkStart w:id="207" w:name="_Toc475629996"/>
      <w:bookmarkStart w:id="208" w:name="_Toc487098736"/>
      <w:r w:rsidRPr="00985135">
        <w:t>The Constitution of Kenya 2010</w:t>
      </w:r>
      <w:bookmarkEnd w:id="206"/>
      <w:bookmarkEnd w:id="207"/>
      <w:bookmarkEnd w:id="208"/>
    </w:p>
    <w:p w14:paraId="6B428534" w14:textId="77777777" w:rsidR="00321E78" w:rsidRPr="00985135" w:rsidRDefault="00321E78" w:rsidP="00C951B4">
      <w:r w:rsidRPr="00985135">
        <w:t xml:space="preserve">The Constitution of Kenya, promulgated into law on 27 September 2010, is the supreme law of the Republic: It provides the broad framework regulating present and future development aspects of Kenya and along which all national and sectoral legislative documents are drawn. </w:t>
      </w:r>
    </w:p>
    <w:p w14:paraId="71FD1C64" w14:textId="77777777" w:rsidR="00321E78" w:rsidRPr="00985135" w:rsidRDefault="00321E78" w:rsidP="00C951B4">
      <w:r w:rsidRPr="00985135">
        <w:t xml:space="preserve">With regard to environment, Section 42 inside </w:t>
      </w:r>
      <w:r w:rsidRPr="00985135">
        <w:rPr>
          <w:color w:val="000000"/>
          <w:lang w:val="en-GB"/>
        </w:rPr>
        <w:t>the Bill of Rights</w:t>
      </w:r>
      <w:r w:rsidRPr="00985135">
        <w:t xml:space="preserve"> of the Constitution, states that: every person has the right to a clean and healthy environment, which includes the right to have the environment protected for the benefit of present and future generations through legislative and other measures; particularly those contemplated in Article 69; and to have obligations relating to the environment fulfilled under Article 70.</w:t>
      </w:r>
    </w:p>
    <w:p w14:paraId="163715F3" w14:textId="77777777" w:rsidR="00321E78" w:rsidRPr="00985135" w:rsidRDefault="00321E78" w:rsidP="00C951B4">
      <w:pPr>
        <w:rPr>
          <w:color w:val="000000"/>
          <w:lang w:val="en-GB"/>
        </w:rPr>
      </w:pPr>
      <w:r w:rsidRPr="00985135">
        <w:rPr>
          <w:color w:val="000000"/>
          <w:lang w:val="en-GB"/>
        </w:rPr>
        <w:t xml:space="preserve">Chapter 5 of the new constitution provides the main pillars on which the 77 environmental statutes are hinged and covers "Land and Environment" and includes the aforementioned articles 69 and 70. Part 1 of the Chapter dwells on land, outlining the principles informing land policy, land classification as well as </w:t>
      </w:r>
      <w:r w:rsidRPr="00985135">
        <w:rPr>
          <w:color w:val="000000"/>
          <w:lang w:val="en-GB"/>
        </w:rPr>
        <w:lastRenderedPageBreak/>
        <w:t xml:space="preserve">land use and property. Part 2 of the Chapter directs focus on the environment and natural resources. It provides for a clear outline of the state’s obligation with respect to the environment. The Chapter seeks to eliminate processes &amp; activities likely to endanger the environment. </w:t>
      </w:r>
    </w:p>
    <w:p w14:paraId="5A51DB39" w14:textId="77777777" w:rsidR="00321E78" w:rsidRPr="00985135" w:rsidRDefault="00321E78" w:rsidP="00C951B4">
      <w:pPr>
        <w:rPr>
          <w:color w:val="000000"/>
          <w:lang w:val="en-GB"/>
        </w:rPr>
      </w:pPr>
      <w:r w:rsidRPr="00985135">
        <w:rPr>
          <w:color w:val="000000"/>
          <w:lang w:val="en-GB"/>
        </w:rPr>
        <w:t xml:space="preserve">Article 69 states that the State shall: </w:t>
      </w:r>
    </w:p>
    <w:p w14:paraId="115412A5" w14:textId="77777777" w:rsidR="00321E78" w:rsidRPr="00C951B4" w:rsidRDefault="00321E78" w:rsidP="00C951B4">
      <w:pPr>
        <w:pStyle w:val="ListParagraph"/>
      </w:pPr>
      <w:r w:rsidRPr="00C951B4">
        <w:t xml:space="preserve">Ensure sustainable exploitation, utilisation, management and conservation of the environment and natural resources, and ensure the equitable sharing of the accruing benefits; </w:t>
      </w:r>
    </w:p>
    <w:p w14:paraId="615BFDDC" w14:textId="77777777" w:rsidR="00321E78" w:rsidRPr="00C951B4" w:rsidRDefault="00321E78" w:rsidP="00C951B4">
      <w:pPr>
        <w:pStyle w:val="ListParagraph"/>
      </w:pPr>
      <w:r w:rsidRPr="00C951B4">
        <w:t xml:space="preserve">Work to achieve and maintain a tree cover of at least ten percent of the land area of Kenya; </w:t>
      </w:r>
    </w:p>
    <w:p w14:paraId="2126CA6C" w14:textId="77777777" w:rsidR="00321E78" w:rsidRPr="00C951B4" w:rsidRDefault="00321E78" w:rsidP="00C951B4">
      <w:pPr>
        <w:pStyle w:val="ListParagraph"/>
      </w:pPr>
      <w:r w:rsidRPr="00C951B4">
        <w:t xml:space="preserve">Protect and enhance intellectual property in, and indigenous knowledge of, biodiversity and the genetic resources of the communities; </w:t>
      </w:r>
    </w:p>
    <w:p w14:paraId="6830617B" w14:textId="77777777" w:rsidR="00321E78" w:rsidRPr="00C951B4" w:rsidRDefault="00321E78" w:rsidP="00C951B4">
      <w:pPr>
        <w:pStyle w:val="ListParagraph"/>
      </w:pPr>
      <w:r w:rsidRPr="00C951B4">
        <w:t xml:space="preserve">Encourage public participation in the management, protection and conservation of the environment; </w:t>
      </w:r>
    </w:p>
    <w:p w14:paraId="23189A21" w14:textId="77777777" w:rsidR="00321E78" w:rsidRPr="00C951B4" w:rsidRDefault="00321E78" w:rsidP="00C951B4">
      <w:pPr>
        <w:pStyle w:val="ListParagraph"/>
      </w:pPr>
      <w:r w:rsidRPr="00C951B4">
        <w:t xml:space="preserve">Protect genetic resources and biological diversity; </w:t>
      </w:r>
    </w:p>
    <w:p w14:paraId="01DDB3CB" w14:textId="77777777" w:rsidR="00321E78" w:rsidRPr="00C951B4" w:rsidRDefault="00321E78" w:rsidP="00C951B4">
      <w:pPr>
        <w:pStyle w:val="ListParagraph"/>
      </w:pPr>
      <w:r w:rsidRPr="00C951B4">
        <w:t xml:space="preserve">Establish systems on environmental impact assessment, environmental audit and monitoring of the environment; </w:t>
      </w:r>
    </w:p>
    <w:p w14:paraId="31471105" w14:textId="77777777" w:rsidR="00321E78" w:rsidRPr="00C951B4" w:rsidRDefault="00321E78" w:rsidP="00C951B4">
      <w:pPr>
        <w:pStyle w:val="ListParagraph"/>
      </w:pPr>
      <w:r w:rsidRPr="00C951B4">
        <w:t xml:space="preserve">Eliminate processes and activities that are likely to endanger the environment; and, </w:t>
      </w:r>
    </w:p>
    <w:p w14:paraId="0E64AEFC" w14:textId="77777777" w:rsidR="00321E78" w:rsidRPr="00985135" w:rsidRDefault="00321E78" w:rsidP="00C951B4">
      <w:pPr>
        <w:pStyle w:val="ListParagraph"/>
        <w:rPr>
          <w:lang w:val="en-GB"/>
        </w:rPr>
      </w:pPr>
      <w:r w:rsidRPr="00C951B4">
        <w:t xml:space="preserve">Utilise the environment and natural resources for the benefit of the people of Kenya. </w:t>
      </w:r>
    </w:p>
    <w:p w14:paraId="4799AC93" w14:textId="77777777" w:rsidR="00321E78" w:rsidRPr="00985135" w:rsidRDefault="00321E78" w:rsidP="001F66DA">
      <w:pPr>
        <w:autoSpaceDE w:val="0"/>
        <w:autoSpaceDN w:val="0"/>
        <w:adjustRightInd w:val="0"/>
        <w:spacing w:line="276" w:lineRule="auto"/>
        <w:rPr>
          <w:rFonts w:cs="Arial"/>
          <w:color w:val="000000"/>
          <w:szCs w:val="21"/>
          <w:lang w:val="en-GB"/>
        </w:rPr>
      </w:pPr>
      <w:r w:rsidRPr="00985135">
        <w:rPr>
          <w:rFonts w:cs="Arial"/>
          <w:color w:val="000000"/>
          <w:szCs w:val="21"/>
          <w:lang w:val="en-GB"/>
        </w:rPr>
        <w:t xml:space="preserve">There are further provisions on enforcement of environmental rights as well as establishment of legislation relating to the environment in accordance to the guidelines provided in this Chapter. </w:t>
      </w:r>
    </w:p>
    <w:p w14:paraId="6D7E51A0" w14:textId="77777777" w:rsidR="00321E78" w:rsidRPr="00985135" w:rsidRDefault="00321E78" w:rsidP="001F66DA">
      <w:pPr>
        <w:autoSpaceDE w:val="0"/>
        <w:autoSpaceDN w:val="0"/>
        <w:adjustRightInd w:val="0"/>
        <w:spacing w:line="276" w:lineRule="auto"/>
        <w:rPr>
          <w:rFonts w:cs="Arial"/>
          <w:color w:val="000000"/>
          <w:szCs w:val="21"/>
          <w:lang w:val="en-GB"/>
        </w:rPr>
      </w:pPr>
      <w:r w:rsidRPr="00985135">
        <w:rPr>
          <w:rFonts w:cs="Arial"/>
          <w:color w:val="000000"/>
          <w:szCs w:val="21"/>
          <w:lang w:val="en-GB"/>
        </w:rPr>
        <w:t xml:space="preserve">In conformity with the Constitution of Kenya 2010, every activity or project undertaken within the Republic of Kenya must be in tandem with the state’s vision for the national environment as well as adherence to the right of every individual to a clean and healthy environment. </w:t>
      </w:r>
    </w:p>
    <w:p w14:paraId="220E593E" w14:textId="77777777" w:rsidR="00321E78" w:rsidRPr="00985135" w:rsidRDefault="00321E78" w:rsidP="001F66DA">
      <w:pPr>
        <w:pStyle w:val="NoSpacing"/>
        <w:spacing w:line="276" w:lineRule="auto"/>
        <w:rPr>
          <w:rFonts w:ascii="Arial" w:hAnsi="Arial" w:cs="Arial"/>
          <w:sz w:val="21"/>
          <w:szCs w:val="21"/>
        </w:rPr>
      </w:pPr>
      <w:r w:rsidRPr="00985135">
        <w:rPr>
          <w:rFonts w:ascii="Arial" w:hAnsi="Arial" w:cs="Arial"/>
          <w:sz w:val="21"/>
          <w:szCs w:val="21"/>
        </w:rPr>
        <w:t>Section 70 provides for enforcement of environmental rights thus:-:</w:t>
      </w:r>
    </w:p>
    <w:p w14:paraId="1B826B94" w14:textId="77777777" w:rsidR="00321E78" w:rsidRPr="00985135" w:rsidRDefault="00321E78" w:rsidP="00E70DA4">
      <w:pPr>
        <w:pStyle w:val="ListParagraph"/>
        <w:numPr>
          <w:ilvl w:val="0"/>
          <w:numId w:val="15"/>
        </w:numPr>
        <w:spacing w:line="276" w:lineRule="auto"/>
        <w:ind w:left="1134"/>
        <w:rPr>
          <w:rFonts w:cs="Arial"/>
        </w:rPr>
      </w:pPr>
      <w:r w:rsidRPr="00985135">
        <w:rPr>
          <w:rFonts w:cs="Arial"/>
          <w:lang w:val="en-GB"/>
        </w:rPr>
        <w:t xml:space="preserve">If a person alleges that a right to a clean and healthy environment recognised and protected under Article 42 has been, is being or is likely to be, denied, violated, infringed or threatened, the person may apply to a court for redress in addition to any other legal remedies that are available in respect to the same matter.  </w:t>
      </w:r>
    </w:p>
    <w:p w14:paraId="7565CE40" w14:textId="77777777" w:rsidR="00321E78" w:rsidRPr="00985135" w:rsidRDefault="00321E78" w:rsidP="00E70DA4">
      <w:pPr>
        <w:pStyle w:val="ListParagraph"/>
        <w:numPr>
          <w:ilvl w:val="0"/>
          <w:numId w:val="15"/>
        </w:numPr>
        <w:spacing w:line="276" w:lineRule="auto"/>
        <w:ind w:left="1134"/>
        <w:rPr>
          <w:rFonts w:cs="Arial"/>
        </w:rPr>
      </w:pPr>
      <w:r w:rsidRPr="00985135">
        <w:rPr>
          <w:rFonts w:cs="Arial"/>
          <w:lang w:val="en-GB"/>
        </w:rPr>
        <w:t xml:space="preserve">On application under clause (1), the court may make any order, or give any directions, it considers appropriate –– </w:t>
      </w:r>
    </w:p>
    <w:p w14:paraId="5DA66403" w14:textId="77777777" w:rsidR="00321E78" w:rsidRPr="00985135" w:rsidRDefault="00321E78" w:rsidP="00E70DA4">
      <w:pPr>
        <w:pStyle w:val="NoSpacing"/>
        <w:numPr>
          <w:ilvl w:val="0"/>
          <w:numId w:val="16"/>
        </w:numPr>
        <w:spacing w:line="276" w:lineRule="auto"/>
        <w:rPr>
          <w:rFonts w:ascii="Arial" w:hAnsi="Arial" w:cs="Arial"/>
          <w:sz w:val="21"/>
          <w:szCs w:val="21"/>
        </w:rPr>
      </w:pPr>
      <w:r w:rsidRPr="00985135">
        <w:rPr>
          <w:rFonts w:ascii="Arial" w:hAnsi="Arial" w:cs="Arial"/>
          <w:sz w:val="21"/>
          <w:szCs w:val="21"/>
        </w:rPr>
        <w:lastRenderedPageBreak/>
        <w:t xml:space="preserve">to prevent, stop or discontinue any act or omission that is harmful to the environment; (b) to compel any public officer to take measures to prevent or discontinue any act or omission that is harmful to the environment; or </w:t>
      </w:r>
    </w:p>
    <w:p w14:paraId="53579D2E" w14:textId="77777777" w:rsidR="00321E78" w:rsidRPr="00985135" w:rsidRDefault="00321E78" w:rsidP="00E70DA4">
      <w:pPr>
        <w:pStyle w:val="NoSpacing"/>
        <w:numPr>
          <w:ilvl w:val="0"/>
          <w:numId w:val="16"/>
        </w:numPr>
        <w:spacing w:line="276" w:lineRule="auto"/>
        <w:rPr>
          <w:rFonts w:ascii="Arial" w:hAnsi="Arial" w:cs="Arial"/>
          <w:sz w:val="21"/>
          <w:szCs w:val="21"/>
        </w:rPr>
      </w:pPr>
      <w:r w:rsidRPr="00985135">
        <w:rPr>
          <w:rFonts w:ascii="Arial" w:hAnsi="Arial" w:cs="Arial"/>
          <w:sz w:val="21"/>
          <w:szCs w:val="21"/>
        </w:rPr>
        <w:t xml:space="preserve">To provide compensation for any victim of a violation of the right to a clean and healthy environment. </w:t>
      </w:r>
    </w:p>
    <w:p w14:paraId="6335E299" w14:textId="77777777" w:rsidR="00321E78" w:rsidRPr="00985135" w:rsidRDefault="00321E78" w:rsidP="00E70DA4">
      <w:pPr>
        <w:pStyle w:val="ListParagraph"/>
        <w:numPr>
          <w:ilvl w:val="0"/>
          <w:numId w:val="16"/>
        </w:numPr>
        <w:spacing w:line="276" w:lineRule="auto"/>
        <w:rPr>
          <w:rFonts w:cs="Arial"/>
        </w:rPr>
      </w:pPr>
      <w:r w:rsidRPr="00985135">
        <w:rPr>
          <w:rFonts w:cs="Arial"/>
          <w:lang w:val="en-GB"/>
        </w:rPr>
        <w:t xml:space="preserve">For the purposes of this Article, an applicant does not have to demonstrate that any person has incurred loss or suffered injury. </w:t>
      </w:r>
    </w:p>
    <w:p w14:paraId="2542EF36" w14:textId="77777777" w:rsidR="00321E78" w:rsidRPr="00985135" w:rsidRDefault="00321E78" w:rsidP="00C951B4">
      <w:r w:rsidRPr="00985135">
        <w:rPr>
          <w:lang w:val="en-GB"/>
        </w:rPr>
        <w:t xml:space="preserve">Essentially, the New Constitution has embraced and provided further anchorage to the spirit and letter of the Environmental Management and Co-ordination Act (EMCA), 1999, whose requirements for environmental protection and management have largely informed Sections 69 through to 71 of the Document. In Section 72 however, the new constitution allows for enactment of laws towards enforcement of any new provisions of the Supreme Law. The </w:t>
      </w:r>
      <w:r>
        <w:rPr>
          <w:lang w:val="en-GB"/>
        </w:rPr>
        <w:t>Embakasi</w:t>
      </w:r>
      <w:r w:rsidRPr="00985135">
        <w:rPr>
          <w:lang w:val="en-GB"/>
        </w:rPr>
        <w:t xml:space="preserve"> Railway station Project complies with the Constitution by proposing a framework in its ESIA on Social, Health, safety and environmental protection</w:t>
      </w:r>
    </w:p>
    <w:p w14:paraId="13DFA61D" w14:textId="77777777" w:rsidR="00321E78" w:rsidRPr="00985135" w:rsidRDefault="00321E78" w:rsidP="001F66DA">
      <w:pPr>
        <w:pStyle w:val="Heading3"/>
        <w:spacing w:line="276" w:lineRule="auto"/>
      </w:pPr>
      <w:bookmarkStart w:id="209" w:name="_Toc471297182"/>
      <w:bookmarkStart w:id="210" w:name="_Toc475629997"/>
      <w:bookmarkStart w:id="211" w:name="_Toc487098737"/>
      <w:r w:rsidRPr="00985135">
        <w:t>The Urban Areas and Cities Act 2011</w:t>
      </w:r>
      <w:bookmarkEnd w:id="209"/>
      <w:bookmarkEnd w:id="210"/>
      <w:bookmarkEnd w:id="211"/>
    </w:p>
    <w:p w14:paraId="05F4628E" w14:textId="77777777" w:rsidR="00321E78" w:rsidRPr="00985135" w:rsidRDefault="00321E78" w:rsidP="00C951B4">
      <w:pPr>
        <w:rPr>
          <w:lang w:val="en-GB"/>
        </w:rPr>
      </w:pPr>
      <w:r w:rsidRPr="00985135">
        <w:rPr>
          <w:lang w:val="en-GB"/>
        </w:rPr>
        <w:t xml:space="preserve">This law passed in 2011 provides legal basis for classification of urban areas (City) when the population exceeds 500,000; a municipality when it exceeds 250,000; and a town when it exceeds 10,000) and requires the city and municipality to formulate County Integrated Development Plan (Article 36 of the Act). Under Article 36, the integrated development plan so developed is required to be the central pillar in public administration of the city or municipality this forming the basis for: </w:t>
      </w:r>
    </w:p>
    <w:p w14:paraId="0B75A806" w14:textId="77777777" w:rsidR="00321E78" w:rsidRPr="00C951B4" w:rsidRDefault="00321E78" w:rsidP="00C951B4">
      <w:pPr>
        <w:pStyle w:val="ListParagraph"/>
      </w:pPr>
      <w:r w:rsidRPr="00C951B4">
        <w:t xml:space="preserve">the preparation of environmental management; preparation of valuation rolls for property taxation plans; </w:t>
      </w:r>
    </w:p>
    <w:p w14:paraId="3BBB97C4" w14:textId="77777777" w:rsidR="00321E78" w:rsidRPr="00C951B4" w:rsidRDefault="00321E78" w:rsidP="00C951B4">
      <w:pPr>
        <w:pStyle w:val="ListParagraph"/>
      </w:pPr>
      <w:r w:rsidRPr="00C951B4">
        <w:t xml:space="preserve">provision of physical and social infrastructure and transportation; </w:t>
      </w:r>
    </w:p>
    <w:p w14:paraId="26BA0CC7" w14:textId="77777777" w:rsidR="00321E78" w:rsidRPr="00C951B4" w:rsidRDefault="00321E78" w:rsidP="00C951B4">
      <w:pPr>
        <w:pStyle w:val="ListParagraph"/>
      </w:pPr>
      <w:r w:rsidRPr="00C951B4">
        <w:t xml:space="preserve">preparation of annual strategic plans for a city or municipality; </w:t>
      </w:r>
    </w:p>
    <w:p w14:paraId="4A88E836" w14:textId="77777777" w:rsidR="00321E78" w:rsidRPr="00C951B4" w:rsidRDefault="00321E78" w:rsidP="00C951B4">
      <w:pPr>
        <w:pStyle w:val="ListParagraph"/>
      </w:pPr>
      <w:r w:rsidRPr="00C951B4">
        <w:t xml:space="preserve">disaster preparedness and response; </w:t>
      </w:r>
    </w:p>
    <w:p w14:paraId="0141491F" w14:textId="77777777" w:rsidR="00321E78" w:rsidRPr="00C951B4" w:rsidRDefault="00321E78" w:rsidP="00C951B4">
      <w:pPr>
        <w:pStyle w:val="ListParagraph"/>
      </w:pPr>
      <w:r w:rsidRPr="00C951B4">
        <w:t xml:space="preserve">overall delivery of service including provision of water, electricity, health, telecommunications and solid waste management; and </w:t>
      </w:r>
    </w:p>
    <w:p w14:paraId="409ED426" w14:textId="77777777" w:rsidR="00321E78" w:rsidRPr="00C951B4" w:rsidRDefault="00321E78" w:rsidP="00C951B4">
      <w:pPr>
        <w:pStyle w:val="ListParagraph"/>
      </w:pPr>
      <w:r w:rsidRPr="00C951B4">
        <w:t xml:space="preserve">The preparation of a geographic information system for a city or municipality. </w:t>
      </w:r>
    </w:p>
    <w:p w14:paraId="283D7DE3" w14:textId="77777777" w:rsidR="00321E78" w:rsidRPr="00985135" w:rsidRDefault="00321E78" w:rsidP="00C951B4">
      <w:r w:rsidRPr="00985135">
        <w:t xml:space="preserve">The strategy plan as stated above denotes an annual plan to be adopted in the county assembly following the integrated development plan, and the Act requires </w:t>
      </w:r>
      <w:r w:rsidRPr="00985135">
        <w:lastRenderedPageBreak/>
        <w:t xml:space="preserve">the board of town committee to formulate the strategy plan soon after the adoption of the integrated development plan (Article 39). </w:t>
      </w:r>
    </w:p>
    <w:p w14:paraId="5A1348BA" w14:textId="77777777" w:rsidR="00321E78" w:rsidRPr="00985135" w:rsidRDefault="00321E78" w:rsidP="00C951B4">
      <w:pPr>
        <w:rPr>
          <w:lang w:val="en-GB"/>
        </w:rPr>
      </w:pPr>
      <w:r w:rsidRPr="00985135">
        <w:rPr>
          <w:lang w:val="en-GB"/>
        </w:rPr>
        <w:t>The integrated development plan as stipulated in the Act has to reflect:</w:t>
      </w:r>
    </w:p>
    <w:p w14:paraId="30D9EA8D" w14:textId="77777777" w:rsidR="00321E78" w:rsidRPr="00985135" w:rsidRDefault="00321E78" w:rsidP="001F66DA">
      <w:pPr>
        <w:autoSpaceDE w:val="0"/>
        <w:autoSpaceDN w:val="0"/>
        <w:adjustRightInd w:val="0"/>
        <w:spacing w:line="276" w:lineRule="auto"/>
        <w:ind w:left="1440"/>
        <w:rPr>
          <w:rFonts w:cs="Arial"/>
          <w:color w:val="000000"/>
          <w:szCs w:val="21"/>
          <w:lang w:val="en-GB"/>
        </w:rPr>
      </w:pPr>
      <w:r w:rsidRPr="00985135">
        <w:rPr>
          <w:rFonts w:cs="Arial"/>
          <w:color w:val="000000"/>
          <w:szCs w:val="21"/>
          <w:lang w:val="en-GB"/>
        </w:rPr>
        <w:t xml:space="preserve">I. vision for the long term development of the city or urban area; </w:t>
      </w:r>
    </w:p>
    <w:p w14:paraId="3307FB0A" w14:textId="77777777" w:rsidR="00321E78" w:rsidRPr="00985135" w:rsidRDefault="00321E78" w:rsidP="001F66DA">
      <w:pPr>
        <w:autoSpaceDE w:val="0"/>
        <w:autoSpaceDN w:val="0"/>
        <w:adjustRightInd w:val="0"/>
        <w:spacing w:line="276" w:lineRule="auto"/>
        <w:ind w:left="1440"/>
        <w:rPr>
          <w:rFonts w:cs="Arial"/>
          <w:color w:val="000000"/>
          <w:szCs w:val="21"/>
          <w:lang w:val="en-GB"/>
        </w:rPr>
      </w:pPr>
      <w:r w:rsidRPr="00985135">
        <w:rPr>
          <w:rFonts w:cs="Arial"/>
          <w:color w:val="000000"/>
          <w:szCs w:val="21"/>
          <w:lang w:val="en-GB"/>
        </w:rPr>
        <w:t xml:space="preserve">ii. An assessment of the existing level of development; </w:t>
      </w:r>
    </w:p>
    <w:p w14:paraId="543683FA" w14:textId="77777777" w:rsidR="00321E78" w:rsidRPr="00985135" w:rsidRDefault="00321E78" w:rsidP="001F66DA">
      <w:pPr>
        <w:autoSpaceDE w:val="0"/>
        <w:autoSpaceDN w:val="0"/>
        <w:adjustRightInd w:val="0"/>
        <w:spacing w:line="276" w:lineRule="auto"/>
        <w:ind w:left="1440"/>
        <w:rPr>
          <w:rFonts w:cs="Arial"/>
          <w:color w:val="000000"/>
          <w:szCs w:val="21"/>
          <w:lang w:val="en-GB"/>
        </w:rPr>
      </w:pPr>
      <w:r w:rsidRPr="00985135">
        <w:rPr>
          <w:rFonts w:cs="Arial"/>
          <w:color w:val="000000"/>
          <w:szCs w:val="21"/>
          <w:lang w:val="en-GB"/>
        </w:rPr>
        <w:t xml:space="preserve">iii. Any affirmative action measures to be applied; development priorities and objectives; </w:t>
      </w:r>
    </w:p>
    <w:p w14:paraId="4A71E363" w14:textId="77777777" w:rsidR="00321E78" w:rsidRPr="00985135" w:rsidRDefault="00321E78" w:rsidP="001F66DA">
      <w:pPr>
        <w:autoSpaceDE w:val="0"/>
        <w:autoSpaceDN w:val="0"/>
        <w:adjustRightInd w:val="0"/>
        <w:spacing w:line="276" w:lineRule="auto"/>
        <w:ind w:left="1440"/>
        <w:rPr>
          <w:rFonts w:cs="Arial"/>
          <w:color w:val="000000"/>
          <w:szCs w:val="21"/>
          <w:lang w:val="en-GB"/>
        </w:rPr>
      </w:pPr>
      <w:r w:rsidRPr="00985135">
        <w:rPr>
          <w:rFonts w:cs="Arial"/>
          <w:color w:val="000000"/>
          <w:szCs w:val="21"/>
          <w:lang w:val="en-GB"/>
        </w:rPr>
        <w:t xml:space="preserve">iv. Development strategies which shall be aligned with any national or county sectoral plans and planning requirements; </w:t>
      </w:r>
    </w:p>
    <w:p w14:paraId="0E2D3771" w14:textId="77777777" w:rsidR="00321E78" w:rsidRPr="00985135" w:rsidRDefault="00321E78" w:rsidP="001F66DA">
      <w:pPr>
        <w:autoSpaceDE w:val="0"/>
        <w:autoSpaceDN w:val="0"/>
        <w:adjustRightInd w:val="0"/>
        <w:spacing w:line="276" w:lineRule="auto"/>
        <w:ind w:left="1440"/>
        <w:rPr>
          <w:rFonts w:cs="Arial"/>
          <w:color w:val="000000"/>
          <w:szCs w:val="21"/>
          <w:lang w:val="en-GB"/>
        </w:rPr>
      </w:pPr>
      <w:r w:rsidRPr="00985135">
        <w:rPr>
          <w:rFonts w:cs="Arial"/>
          <w:color w:val="000000"/>
          <w:szCs w:val="21"/>
          <w:lang w:val="en-GB"/>
        </w:rPr>
        <w:t xml:space="preserve">v. A spatial development framework; </w:t>
      </w:r>
    </w:p>
    <w:p w14:paraId="77B4A1CB" w14:textId="77777777" w:rsidR="00321E78" w:rsidRPr="00985135" w:rsidRDefault="00321E78" w:rsidP="001F66DA">
      <w:pPr>
        <w:autoSpaceDE w:val="0"/>
        <w:autoSpaceDN w:val="0"/>
        <w:adjustRightInd w:val="0"/>
        <w:spacing w:line="276" w:lineRule="auto"/>
        <w:ind w:left="1440"/>
        <w:rPr>
          <w:rFonts w:cs="Arial"/>
          <w:color w:val="000000"/>
          <w:szCs w:val="21"/>
          <w:lang w:val="en-GB"/>
        </w:rPr>
      </w:pPr>
      <w:r w:rsidRPr="00985135">
        <w:rPr>
          <w:rFonts w:cs="Arial"/>
          <w:color w:val="000000"/>
          <w:szCs w:val="21"/>
          <w:lang w:val="en-GB"/>
        </w:rPr>
        <w:t xml:space="preserve">vi. Operational strategies; and </w:t>
      </w:r>
    </w:p>
    <w:p w14:paraId="67AFEE57" w14:textId="77777777" w:rsidR="00321E78" w:rsidRPr="00985135" w:rsidRDefault="00321E78" w:rsidP="001F66DA">
      <w:pPr>
        <w:autoSpaceDE w:val="0"/>
        <w:autoSpaceDN w:val="0"/>
        <w:adjustRightInd w:val="0"/>
        <w:spacing w:line="276" w:lineRule="auto"/>
        <w:ind w:left="1440"/>
        <w:rPr>
          <w:rFonts w:cs="Arial"/>
          <w:color w:val="000000"/>
          <w:szCs w:val="21"/>
          <w:lang w:val="en-GB"/>
        </w:rPr>
      </w:pPr>
      <w:r w:rsidRPr="00985135">
        <w:rPr>
          <w:rFonts w:cs="Arial"/>
          <w:color w:val="000000"/>
          <w:szCs w:val="21"/>
          <w:lang w:val="en-GB"/>
        </w:rPr>
        <w:t xml:space="preserve">vii. Applicable disaster management plans; </w:t>
      </w:r>
    </w:p>
    <w:p w14:paraId="63577AB6" w14:textId="77777777" w:rsidR="00321E78" w:rsidRPr="00985135" w:rsidRDefault="00321E78" w:rsidP="001F66DA">
      <w:pPr>
        <w:autoSpaceDE w:val="0"/>
        <w:autoSpaceDN w:val="0"/>
        <w:adjustRightInd w:val="0"/>
        <w:spacing w:line="276" w:lineRule="auto"/>
        <w:ind w:left="1440"/>
        <w:rPr>
          <w:rFonts w:cs="Arial"/>
          <w:color w:val="000000"/>
          <w:szCs w:val="21"/>
          <w:lang w:val="en-GB"/>
        </w:rPr>
      </w:pPr>
      <w:r w:rsidRPr="00985135">
        <w:rPr>
          <w:rFonts w:cs="Arial"/>
          <w:color w:val="000000"/>
          <w:szCs w:val="21"/>
          <w:lang w:val="en-GB"/>
        </w:rPr>
        <w:t xml:space="preserve">viii. A regulated city and municipal agricultural plan; </w:t>
      </w:r>
    </w:p>
    <w:p w14:paraId="2E0B82AB" w14:textId="77777777" w:rsidR="00321E78" w:rsidRPr="00985135" w:rsidRDefault="00321E78" w:rsidP="001F66DA">
      <w:pPr>
        <w:autoSpaceDE w:val="0"/>
        <w:autoSpaceDN w:val="0"/>
        <w:adjustRightInd w:val="0"/>
        <w:spacing w:line="276" w:lineRule="auto"/>
        <w:ind w:left="1440"/>
        <w:rPr>
          <w:rFonts w:cs="Arial"/>
          <w:color w:val="000000"/>
          <w:szCs w:val="21"/>
          <w:lang w:val="en-GB"/>
        </w:rPr>
      </w:pPr>
      <w:r w:rsidRPr="00985135">
        <w:rPr>
          <w:rFonts w:cs="Arial"/>
          <w:color w:val="000000"/>
          <w:szCs w:val="21"/>
          <w:lang w:val="en-GB"/>
        </w:rPr>
        <w:t xml:space="preserve">ix. A financial plan and; </w:t>
      </w:r>
    </w:p>
    <w:p w14:paraId="0AA098D7" w14:textId="77777777" w:rsidR="00321E78" w:rsidRPr="00985135" w:rsidRDefault="00321E78" w:rsidP="001F66DA">
      <w:pPr>
        <w:autoSpaceDE w:val="0"/>
        <w:autoSpaceDN w:val="0"/>
        <w:adjustRightInd w:val="0"/>
        <w:spacing w:line="276" w:lineRule="auto"/>
        <w:ind w:left="1440"/>
        <w:rPr>
          <w:rFonts w:cs="Arial"/>
          <w:color w:val="000000"/>
          <w:szCs w:val="21"/>
          <w:lang w:val="en-GB"/>
        </w:rPr>
      </w:pPr>
      <w:r w:rsidRPr="00985135">
        <w:rPr>
          <w:rFonts w:cs="Arial"/>
          <w:color w:val="000000"/>
          <w:szCs w:val="21"/>
          <w:lang w:val="en-GB"/>
        </w:rPr>
        <w:t xml:space="preserve">X. the key performance indicators and performance targets (Article 40). </w:t>
      </w:r>
    </w:p>
    <w:p w14:paraId="4E1424DB" w14:textId="77777777" w:rsidR="00321E78" w:rsidRPr="00985135" w:rsidRDefault="00321E78" w:rsidP="00C951B4">
      <w:pPr>
        <w:rPr>
          <w:lang w:val="en-GB"/>
        </w:rPr>
      </w:pPr>
      <w:r w:rsidRPr="00985135">
        <w:rPr>
          <w:lang w:val="en-GB"/>
        </w:rPr>
        <w:t xml:space="preserve">The integrated development plan thus formulated has to be submitted to the county executive committee, and the committee has to submit the plan to the county assembly with an opinion within 30 days (Article 41). </w:t>
      </w:r>
    </w:p>
    <w:p w14:paraId="75D6BA99" w14:textId="77777777" w:rsidR="00321E78" w:rsidRPr="00985135" w:rsidRDefault="00321E78" w:rsidP="00C951B4">
      <w:r w:rsidRPr="00985135">
        <w:t>The Urban Areas and Cities Act is thus a powerful strategic tool designed to inject order into the planning and management of urban areas. A CIDP for Nairobi as anticipated in the Urban Areas and Cities Act 2011 has been developed though a County Development Profile laying the groundwork for the CIDP was published in 2013-2017. The Profile identifies infrastructural / road development and upgrading as a high priority investment towards unlocking the County’s economic potential.</w:t>
      </w:r>
    </w:p>
    <w:p w14:paraId="49C18601" w14:textId="77777777" w:rsidR="00321E78" w:rsidRPr="00985135" w:rsidRDefault="00321E78" w:rsidP="00C951B4">
      <w:pPr>
        <w:rPr>
          <w:i/>
        </w:rPr>
      </w:pPr>
      <w:r>
        <w:rPr>
          <w:i/>
        </w:rPr>
        <w:t>Embakasi</w:t>
      </w:r>
      <w:r w:rsidRPr="00985135">
        <w:rPr>
          <w:i/>
        </w:rPr>
        <w:t xml:space="preserve"> Railway Station Project complies with the urban area and other cities act its integrated in the County integrated Development plan through NaMSIP.</w:t>
      </w:r>
    </w:p>
    <w:p w14:paraId="203EA91C" w14:textId="77777777" w:rsidR="00321E78" w:rsidRPr="00985135" w:rsidRDefault="00321E78" w:rsidP="00C951B4">
      <w:bookmarkStart w:id="212" w:name="_Toc471297183"/>
      <w:bookmarkStart w:id="213" w:name="_Toc475629998"/>
      <w:r w:rsidRPr="00985135">
        <w:t>The County Government Act 2012</w:t>
      </w:r>
      <w:bookmarkEnd w:id="212"/>
      <w:bookmarkEnd w:id="213"/>
      <w:r w:rsidRPr="00985135">
        <w:t xml:space="preserve"> </w:t>
      </w:r>
    </w:p>
    <w:p w14:paraId="1EEA5B5C" w14:textId="77777777" w:rsidR="00321E78" w:rsidRPr="00985135" w:rsidRDefault="00321E78" w:rsidP="00C951B4">
      <w:pPr>
        <w:rPr>
          <w:rFonts w:cs="Arial"/>
          <w:color w:val="000000"/>
          <w:szCs w:val="21"/>
          <w:lang w:val="it-IT"/>
        </w:rPr>
      </w:pPr>
      <w:r w:rsidRPr="00985135">
        <w:rPr>
          <w:rFonts w:cs="Arial"/>
          <w:color w:val="000000"/>
          <w:szCs w:val="21"/>
          <w:lang w:val="en-GB"/>
        </w:rPr>
        <w:t xml:space="preserve">The County Government Act of 2012, which has been adapted to the Constitution’s State and County structure in relation to devolution, declares the County Integrated Plan to be central to the County’s administration and prohibits any public spending outside of the plan. The Act clarifies that the County Integrated Plan to be broken down into the economic plan, physical plan, social environmental plan and spatial plan. </w:t>
      </w:r>
      <w:r w:rsidRPr="00985135">
        <w:rPr>
          <w:rFonts w:cs="Arial"/>
          <w:color w:val="000000"/>
          <w:szCs w:val="21"/>
          <w:lang w:val="it-IT"/>
        </w:rPr>
        <w:t xml:space="preserve">Also, the Act states that the County Plan commands, </w:t>
      </w:r>
    </w:p>
    <w:p w14:paraId="1FBF9724" w14:textId="77777777" w:rsidR="00321E78" w:rsidRPr="00C951B4" w:rsidRDefault="00321E78" w:rsidP="00C951B4">
      <w:pPr>
        <w:pStyle w:val="ListParagraph"/>
      </w:pPr>
      <w:r w:rsidRPr="00C951B4">
        <w:lastRenderedPageBreak/>
        <w:t xml:space="preserve">County integrated development plan </w:t>
      </w:r>
    </w:p>
    <w:p w14:paraId="1415F4D5" w14:textId="77777777" w:rsidR="00321E78" w:rsidRPr="00C951B4" w:rsidRDefault="00321E78" w:rsidP="00C951B4">
      <w:pPr>
        <w:pStyle w:val="ListParagraph"/>
      </w:pPr>
      <w:r w:rsidRPr="00C951B4">
        <w:t xml:space="preserve">County Sectoral plans </w:t>
      </w:r>
    </w:p>
    <w:p w14:paraId="295E3E10" w14:textId="77777777" w:rsidR="00321E78" w:rsidRPr="00C951B4" w:rsidRDefault="00321E78" w:rsidP="00C951B4">
      <w:pPr>
        <w:pStyle w:val="ListParagraph"/>
      </w:pPr>
      <w:r w:rsidRPr="00C951B4">
        <w:t xml:space="preserve">County spatial plan </w:t>
      </w:r>
    </w:p>
    <w:p w14:paraId="1F7FA582" w14:textId="77777777" w:rsidR="00321E78" w:rsidRPr="00C951B4" w:rsidRDefault="00321E78" w:rsidP="00C951B4">
      <w:pPr>
        <w:pStyle w:val="ListParagraph"/>
      </w:pPr>
      <w:r w:rsidRPr="00C951B4">
        <w:t>Cities and urban areas plans as stipulated by Urban Areas and Cities Act</w:t>
      </w:r>
    </w:p>
    <w:p w14:paraId="7EFD40D1" w14:textId="77777777" w:rsidR="00321E78" w:rsidRPr="00985135" w:rsidRDefault="00321E78" w:rsidP="00C951B4">
      <w:pPr>
        <w:rPr>
          <w:lang w:val="en-GB"/>
        </w:rPr>
      </w:pPr>
      <w:r w:rsidRPr="00985135">
        <w:rPr>
          <w:lang w:val="en-GB"/>
        </w:rPr>
        <w:t>The act also stipulates that the County Government will be –responsible for functions stipulated in article 186 and assigned in the Fourth Schedule of the Constitution which includes control of air pollution, noise pollution, other public nuisances and outdoor advertising.</w:t>
      </w:r>
    </w:p>
    <w:p w14:paraId="54AC94E6" w14:textId="77777777" w:rsidR="00321E78" w:rsidRPr="00985135" w:rsidRDefault="00321E78" w:rsidP="00C951B4">
      <w:pPr>
        <w:rPr>
          <w:lang w:val="en-GB"/>
        </w:rPr>
      </w:pPr>
      <w:r w:rsidRPr="00985135">
        <w:rPr>
          <w:lang w:val="en-GB"/>
        </w:rPr>
        <w:t xml:space="preserve">The Proponent will ensure the project will be compliant with County Government Act 2012 by controlling all forms of pollution. Additionally an Environmental and Social Management/monitoring plan has been provided in this report with measures for mitigating potential environmental pollution anticipated from the development of the project. </w:t>
      </w:r>
    </w:p>
    <w:p w14:paraId="7BD928DF" w14:textId="77777777" w:rsidR="00321E78" w:rsidRPr="00985135" w:rsidRDefault="00321E78" w:rsidP="001F66DA">
      <w:pPr>
        <w:pStyle w:val="Heading3"/>
        <w:spacing w:line="276" w:lineRule="auto"/>
      </w:pPr>
      <w:bookmarkStart w:id="214" w:name="_Toc475629999"/>
      <w:bookmarkStart w:id="215" w:name="_Toc487098738"/>
      <w:r w:rsidRPr="00985135">
        <w:t>HIV/AIDS Prevention and control Act (Act No. 14 of 2006)</w:t>
      </w:r>
      <w:bookmarkEnd w:id="214"/>
      <w:bookmarkEnd w:id="215"/>
      <w:r w:rsidRPr="00985135">
        <w:t xml:space="preserve"> </w:t>
      </w:r>
    </w:p>
    <w:p w14:paraId="5501F3BD" w14:textId="77777777" w:rsidR="00321E78" w:rsidRPr="00985135" w:rsidRDefault="00321E78" w:rsidP="00C951B4">
      <w:r w:rsidRPr="00985135">
        <w:t xml:space="preserve">Part 11, Section 7 of the Act requires that HIV and AIDs education be carried out at the work-place. The government is expected to ensure the provision of basic information and instruction on HIV and Aids prevention and control to: - </w:t>
      </w:r>
    </w:p>
    <w:p w14:paraId="46F075E6" w14:textId="77777777" w:rsidR="00321E78" w:rsidRPr="00985135" w:rsidRDefault="00321E78" w:rsidP="00C951B4">
      <w:r w:rsidRPr="00985135">
        <w:t xml:space="preserve">(I) Employees of all government ministries, departments, Authorities, and other agencies and employees of private and informal sectors. </w:t>
      </w:r>
    </w:p>
    <w:p w14:paraId="11E7C309" w14:textId="77777777" w:rsidR="00321E78" w:rsidRPr="00985135" w:rsidRDefault="00321E78" w:rsidP="00C951B4">
      <w:r w:rsidRPr="00985135">
        <w:t xml:space="preserve">(ii) The information on HIV/AIDS is expected to be treated with confidentiality at the work place and positive attitude towards infected employees. </w:t>
      </w:r>
    </w:p>
    <w:p w14:paraId="0331F8E1" w14:textId="77777777" w:rsidR="00321E78" w:rsidRPr="00985135" w:rsidRDefault="00321E78" w:rsidP="00C951B4">
      <w:r w:rsidRPr="00985135">
        <w:t xml:space="preserve">In allocating contractors to the </w:t>
      </w:r>
      <w:r>
        <w:t>Embakasi</w:t>
      </w:r>
      <w:r w:rsidRPr="00985135">
        <w:t xml:space="preserve"> Railway Station Project, the proponent should ensure that the contractor offers such training to the worker as provided by law.</w:t>
      </w:r>
    </w:p>
    <w:p w14:paraId="2F258397" w14:textId="77777777" w:rsidR="00321E78" w:rsidRPr="00985135" w:rsidRDefault="00321E78" w:rsidP="001F66DA">
      <w:pPr>
        <w:pStyle w:val="Heading3"/>
        <w:spacing w:line="276" w:lineRule="auto"/>
      </w:pPr>
      <w:bookmarkStart w:id="216" w:name="_Toc471297184"/>
      <w:bookmarkStart w:id="217" w:name="_Toc475630000"/>
      <w:bookmarkStart w:id="218" w:name="_Toc487098739"/>
      <w:r w:rsidRPr="00985135">
        <w:t>The Kenya Vision 2030</w:t>
      </w:r>
      <w:bookmarkEnd w:id="216"/>
      <w:bookmarkEnd w:id="217"/>
      <w:bookmarkEnd w:id="218"/>
    </w:p>
    <w:p w14:paraId="4D360602" w14:textId="77777777" w:rsidR="00321E78" w:rsidRPr="00985135" w:rsidRDefault="00321E78" w:rsidP="00C951B4">
      <w:r w:rsidRPr="00985135">
        <w:rPr>
          <w:shd w:val="clear" w:color="auto" w:fill="FFFFFF"/>
        </w:rPr>
        <w:t xml:space="preserve">Kenya Vision 2030 is the country's development programme from 2008 to 2030. It was launched on 10 June 2008 by President Mwai Kibaki with the aim to help transform Kenya into a newly industrializing, middle-income country </w:t>
      </w:r>
      <w:r w:rsidRPr="00985135">
        <w:rPr>
          <w:color w:val="000000"/>
        </w:rPr>
        <w:t>with a consistent annual growth of 10 % by</w:t>
      </w:r>
      <w:r w:rsidRPr="00985135">
        <w:rPr>
          <w:shd w:val="clear" w:color="auto" w:fill="FFFFFF"/>
        </w:rPr>
        <w:t xml:space="preserve"> 2030. Developed through an all-inclusive and participatory stakeholder consultative process, involving Kenyans from all parts of the country, the Vision is based on three "pillars": Economic, Social, and Political.</w:t>
      </w:r>
      <w:r w:rsidRPr="00985135">
        <w:t xml:space="preserve"> The 2030 goal for urban areas, to reach “a well-housed population living in an </w:t>
      </w:r>
      <w:r w:rsidRPr="00985135">
        <w:lastRenderedPageBreak/>
        <w:t>environmentally-secure urban environment in particular, will be achieved by bringing basic infrastructure and services namely roads, street lights, water and sanitation facilities, storm water drains, footpaths, and others. It is likewise important the promotion of: environmental conservation and pollution and waste management, through the application of the right economic incentives in development initiatives.</w:t>
      </w:r>
    </w:p>
    <w:p w14:paraId="2C915684" w14:textId="77777777" w:rsidR="00321E78" w:rsidRPr="00985135" w:rsidRDefault="00321E78" w:rsidP="00C951B4">
      <w:pPr>
        <w:rPr>
          <w:lang w:val="en-GB"/>
        </w:rPr>
      </w:pPr>
      <w:r w:rsidRPr="00985135">
        <w:rPr>
          <w:lang w:val="en-GB"/>
        </w:rPr>
        <w:t>Under the first Medium-Term Plan (MTP-1) (2008-12) of Kenya’s Vision 2030 strategy, significant efforts were made to promote growth and preserve sound economic policies under challenging circumstances. While reforms were being implemented across the board during 2008-12, the biggest achievements under MTP-1, as noted in the MTP-2, were in improving infrastructure as well as some social indicators, such as school enrolment rates. Though short of the targets set in MTP-1, average annual GDP growth reached 3.8 percent despite the impact of repeated droughts, high international commodity prices, the global financial and economic crisis, and political uncertainty in the run up to the 2013 general elections. Furthermore 2.7 million jobs were created between 2008 and 2012 compared with an objective of 3.3 million.</w:t>
      </w:r>
    </w:p>
    <w:p w14:paraId="5EB0CCFC" w14:textId="77777777" w:rsidR="00321E78" w:rsidRPr="00985135" w:rsidRDefault="00321E78" w:rsidP="00C951B4">
      <w:pPr>
        <w:rPr>
          <w:lang w:val="en-GB"/>
        </w:rPr>
      </w:pPr>
      <w:r w:rsidRPr="00985135">
        <w:rPr>
          <w:lang w:val="en-GB"/>
        </w:rPr>
        <w:t>Kenya’s second Medium Term Plan (MTP-2) covers the 2013-2017 period. It seeks to build on the successes of the MTP 1, including macroeconomic stability, the enactment of the 2010 Constitution, infrastructure development, the growth of the services sector, and improved access to education. At the same time, it recognizes remaining challenges, including a low and declining share of manufacturing, low agricultural productivity, high energy costs, a still limited transport infrastructure, a narrow export base, and major economic and social disparities across the country. The MTP-2 aims to continue the positive trend in areas where substantial progress was achieved, as well as to increase attention on areas where progress was slower while keeping the same priority sectors.</w:t>
      </w:r>
    </w:p>
    <w:p w14:paraId="3FB4C0E1" w14:textId="77777777" w:rsidR="00321E78" w:rsidRPr="00985135" w:rsidRDefault="00321E78" w:rsidP="00C951B4">
      <w:pPr>
        <w:rPr>
          <w:lang w:val="en-GB"/>
        </w:rPr>
      </w:pPr>
      <w:r w:rsidRPr="00985135">
        <w:rPr>
          <w:lang w:val="en-GB"/>
        </w:rPr>
        <w:t>The overall objectives of the MTP-2 are to accelerate growth to reach double-digit levels, to create jobs for the Kenyan youth, and to further reduce the still high poverty levels. The key thematic areas that seek to describe how these objectives will be achieved are: (i) the foundations for national transformation, which cover a broad range of areas including infrastructure, information technology, employment policies, land reform, ending drought emergencies, public sector reform, and national security; (ii) the economic pillar, which identifies the seven sectors that are expected to spur faster growth; (iii) the social pillar; and (iv) the political pillar.</w:t>
      </w:r>
    </w:p>
    <w:p w14:paraId="14584FB5" w14:textId="77777777" w:rsidR="00321E78" w:rsidRPr="00985135" w:rsidRDefault="00321E78" w:rsidP="00C951B4">
      <w:pPr>
        <w:rPr>
          <w:lang w:val="en-GB"/>
        </w:rPr>
      </w:pPr>
      <w:r w:rsidRPr="00985135">
        <w:rPr>
          <w:lang w:val="en-GB"/>
        </w:rPr>
        <w:t xml:space="preserve">By promoting investment in the priority sectors identified under the Economic Pillar2, Vision 2030 seeks to achieve and sustain annual GDP growth rate at 10% up to 2030 and thereby generating resources required to address other SDGs. This creates the urgent need of investing in both Flagship Projects and requisite infrastructure. </w:t>
      </w:r>
    </w:p>
    <w:p w14:paraId="1AF68FAC" w14:textId="77777777" w:rsidR="00321E78" w:rsidRPr="00985135" w:rsidRDefault="00321E78" w:rsidP="00C951B4">
      <w:pPr>
        <w:rPr>
          <w:color w:val="000000"/>
          <w:lang w:val="en-GB"/>
        </w:rPr>
      </w:pPr>
      <w:r w:rsidRPr="00985135">
        <w:rPr>
          <w:color w:val="000000"/>
          <w:lang w:val="en-GB"/>
        </w:rPr>
        <w:t xml:space="preserve">The realization of </w:t>
      </w:r>
      <w:r>
        <w:rPr>
          <w:color w:val="000000"/>
          <w:lang w:val="en-GB"/>
        </w:rPr>
        <w:t>Embakasi</w:t>
      </w:r>
      <w:r w:rsidRPr="00985135">
        <w:rPr>
          <w:color w:val="000000"/>
          <w:lang w:val="en-GB"/>
        </w:rPr>
        <w:t xml:space="preserve"> station is a step towards realizing the Vision 2030 as </w:t>
      </w:r>
      <w:r w:rsidRPr="00985135">
        <w:rPr>
          <w:iCs/>
          <w:color w:val="000000"/>
          <w:lang w:val="en-GB"/>
        </w:rPr>
        <w:t>provision of effective and efficient means of transportation to the residents of the project area.</w:t>
      </w:r>
    </w:p>
    <w:p w14:paraId="7FF286CF" w14:textId="77777777" w:rsidR="00321E78" w:rsidRPr="00985135" w:rsidRDefault="00321E78" w:rsidP="001F66DA">
      <w:pPr>
        <w:pStyle w:val="Heading3"/>
        <w:spacing w:line="276" w:lineRule="auto"/>
      </w:pPr>
      <w:bookmarkStart w:id="219" w:name="_Toc471297185"/>
      <w:bookmarkStart w:id="220" w:name="_Toc475630001"/>
      <w:bookmarkStart w:id="221" w:name="_Toc487098740"/>
      <w:r w:rsidRPr="00985135">
        <w:t>Nairobi metro 2030</w:t>
      </w:r>
      <w:bookmarkEnd w:id="219"/>
      <w:bookmarkEnd w:id="220"/>
      <w:bookmarkEnd w:id="221"/>
    </w:p>
    <w:p w14:paraId="162A9E6D" w14:textId="77777777" w:rsidR="00321E78" w:rsidRPr="00985135" w:rsidRDefault="00321E78" w:rsidP="00C951B4">
      <w:pPr>
        <w:rPr>
          <w:lang w:val="en-GB"/>
        </w:rPr>
      </w:pPr>
      <w:r w:rsidRPr="00985135">
        <w:rPr>
          <w:lang w:val="en-GB"/>
        </w:rPr>
        <w:t xml:space="preserve">Nairobi Metro 2030 was developed in the year 2008 to provide a guide for the NMR play its role in the National growth strategies under the Kenya Vision 2030. It is a transitional document that brings into focus challenges faced under urban growth and development. The document provides forum to achieve sustained rates of economic growth necessary for successful economic and social development. The Metro 2030 provides links with the Central Government through Kenya Vision 2030 and other development plans as well as seeking to strengthen the Local Authorities as part of the devolvement of power and recognizing need for ensuring efficient and effective management of resources at the grassroots. </w:t>
      </w:r>
    </w:p>
    <w:p w14:paraId="7C0C6C5F" w14:textId="77777777" w:rsidR="00321E78" w:rsidRPr="00985135" w:rsidRDefault="00321E78" w:rsidP="00C951B4">
      <w:pPr>
        <w:rPr>
          <w:lang w:val="en-GB"/>
        </w:rPr>
      </w:pPr>
      <w:r w:rsidRPr="00985135">
        <w:rPr>
          <w:lang w:val="en-GB"/>
        </w:rPr>
        <w:t xml:space="preserve">Nairobi Metro 2030 carries the vision for Nairobi Metropolitan Region to be a World Class African Metropolis supportive to the overall national agenda under the Kenya Vision 2030. The agenda to achieve this vision is the need to enhance mechanisms for economic growth, employment creation, improved lifestyles and improved infrastructure. Therefore </w:t>
      </w:r>
      <w:r>
        <w:rPr>
          <w:lang w:val="en-GB"/>
        </w:rPr>
        <w:t>Embakasi</w:t>
      </w:r>
      <w:r w:rsidRPr="00985135">
        <w:rPr>
          <w:lang w:val="en-GB"/>
        </w:rPr>
        <w:t xml:space="preserve"> Railway Station Project contributes to the Nairobi Metro 2030 by providing an efficient transportation alternative.</w:t>
      </w:r>
    </w:p>
    <w:p w14:paraId="03A6823C" w14:textId="77777777" w:rsidR="00321E78" w:rsidRPr="00985135" w:rsidRDefault="00321E78" w:rsidP="001F66DA">
      <w:pPr>
        <w:pStyle w:val="Heading3"/>
        <w:spacing w:line="276" w:lineRule="auto"/>
      </w:pPr>
      <w:bookmarkStart w:id="222" w:name="_Toc471297186"/>
      <w:bookmarkStart w:id="223" w:name="_Toc475630002"/>
      <w:bookmarkStart w:id="224" w:name="_Toc487098741"/>
      <w:r w:rsidRPr="00985135">
        <w:t>The Sustainable Development Goals</w:t>
      </w:r>
      <w:bookmarkEnd w:id="222"/>
      <w:bookmarkEnd w:id="223"/>
      <w:bookmarkEnd w:id="224"/>
    </w:p>
    <w:p w14:paraId="25DEE5E1" w14:textId="77777777" w:rsidR="00321E78" w:rsidRPr="00985135" w:rsidRDefault="00321E78" w:rsidP="00C951B4">
      <w:r w:rsidRPr="00985135">
        <w:t>The 2030 Agenda comprises 17 new Sustainable Development Goals</w:t>
      </w:r>
      <w:r w:rsidRPr="00985135">
        <w:rPr>
          <w:rStyle w:val="apple-converted-space"/>
          <w:rFonts w:cs="Arial"/>
          <w:szCs w:val="21"/>
        </w:rPr>
        <w:t> </w:t>
      </w:r>
      <w:r w:rsidRPr="00985135">
        <w:t>(SDGs), or</w:t>
      </w:r>
      <w:r w:rsidRPr="00985135">
        <w:rPr>
          <w:rStyle w:val="apple-converted-space"/>
          <w:rFonts w:cs="Arial"/>
          <w:szCs w:val="21"/>
        </w:rPr>
        <w:t> </w:t>
      </w:r>
      <w:r w:rsidRPr="00985135">
        <w:t xml:space="preserve">Global Goals, which will guide policy and funding for the next 15 years, beginning with a historic pledge to end poverty. </w:t>
      </w:r>
    </w:p>
    <w:p w14:paraId="7325B769" w14:textId="77777777" w:rsidR="00321E78" w:rsidRPr="00985135" w:rsidRDefault="00321E78" w:rsidP="00C951B4">
      <w:r w:rsidRPr="00985135">
        <w:t>The concept of the SDGs was born at the United Nations Conference on Sustainable Development, Rio+20, in 2012. The objective was to produce a set of universally applicable goals that balances the three dimensions of sustainable development: environmental, social, and economic.</w:t>
      </w:r>
    </w:p>
    <w:p w14:paraId="08FA2CB6" w14:textId="77777777" w:rsidR="00321E78" w:rsidRPr="00985135" w:rsidRDefault="00321E78" w:rsidP="00C951B4">
      <w:r w:rsidRPr="00985135">
        <w:t>The Global Goals replace the Millennium Development Goals (MDGs), which in September 2000 rallied the world around a common 15-year agenda to tackle the indignity of poverty.</w:t>
      </w:r>
    </w:p>
    <w:p w14:paraId="0091F573" w14:textId="77777777" w:rsidR="00321E78" w:rsidRPr="00985135" w:rsidRDefault="00321E78" w:rsidP="00C951B4">
      <w:r w:rsidRPr="00985135">
        <w:t>The MDGs established measurable, universally-agreed objectives for eradicating extreme poverty and hunger, preventing deadly but treatable disease, and expanding educational opportunities to all children, among other development imperatives.</w:t>
      </w:r>
    </w:p>
    <w:p w14:paraId="7A81DA25" w14:textId="77777777" w:rsidR="00321E78" w:rsidRPr="00985135" w:rsidRDefault="00321E78" w:rsidP="00C951B4">
      <w:r w:rsidRPr="00985135">
        <w:t>The MDGs drove progress in several important areas:</w:t>
      </w:r>
    </w:p>
    <w:p w14:paraId="629AC570" w14:textId="77777777" w:rsidR="00321E78" w:rsidRPr="00985135" w:rsidRDefault="00321E78" w:rsidP="00C951B4">
      <w:pPr>
        <w:pStyle w:val="ListParagraph"/>
      </w:pPr>
      <w:r w:rsidRPr="00985135">
        <w:t>Income poverty</w:t>
      </w:r>
    </w:p>
    <w:p w14:paraId="669532C6" w14:textId="77777777" w:rsidR="00321E78" w:rsidRPr="00985135" w:rsidRDefault="00321E78" w:rsidP="00C951B4">
      <w:pPr>
        <w:pStyle w:val="ListParagraph"/>
      </w:pPr>
      <w:r w:rsidRPr="00985135">
        <w:t>Access to improved sources of water</w:t>
      </w:r>
    </w:p>
    <w:p w14:paraId="04C9D503" w14:textId="77777777" w:rsidR="00321E78" w:rsidRPr="00985135" w:rsidRDefault="00321E78" w:rsidP="00C951B4">
      <w:pPr>
        <w:pStyle w:val="ListParagraph"/>
      </w:pPr>
      <w:r w:rsidRPr="00985135">
        <w:t>Primary school enrollment</w:t>
      </w:r>
    </w:p>
    <w:p w14:paraId="4DFD89F6" w14:textId="77777777" w:rsidR="00321E78" w:rsidRPr="00985135" w:rsidRDefault="00321E78" w:rsidP="00C951B4">
      <w:pPr>
        <w:pStyle w:val="ListParagraph"/>
      </w:pPr>
      <w:r w:rsidRPr="00985135">
        <w:t>Child mortality</w:t>
      </w:r>
    </w:p>
    <w:p w14:paraId="12A29336" w14:textId="77777777" w:rsidR="00321E78" w:rsidRPr="00985135" w:rsidRDefault="00321E78" w:rsidP="00C951B4">
      <w:r w:rsidRPr="00985135">
        <w:t>With the job unfinished for millions of people—we need to go the last mile on ending hunger, achieving full gender equality, improving health services and getting every child into school. Now we must shift the world onto a sustainable path. The Global Goals aim to do just that, with 2030 as the target date.</w:t>
      </w:r>
    </w:p>
    <w:p w14:paraId="01F6473A" w14:textId="77777777" w:rsidR="00321E78" w:rsidRPr="00985135" w:rsidRDefault="00321E78" w:rsidP="00C951B4">
      <w:r w:rsidRPr="00985135">
        <w:t xml:space="preserve">This new development agenda applies to all countries, promotes peaceful and inclusive societies, creates better jobs and tackles the environmental challenges of our time—particularly climate change. </w:t>
      </w:r>
    </w:p>
    <w:p w14:paraId="60172FEB" w14:textId="77777777" w:rsidR="00321E78" w:rsidRPr="00985135" w:rsidRDefault="00321E78" w:rsidP="00C951B4">
      <w:pPr>
        <w:rPr>
          <w:lang w:val="en-GB"/>
        </w:rPr>
      </w:pPr>
      <w:r w:rsidRPr="00985135">
        <w:rPr>
          <w:lang w:val="en-GB"/>
        </w:rPr>
        <w:t xml:space="preserve">Nationally, the GOK has taken bold steps to domesticate the SDGs as illustrated by: </w:t>
      </w:r>
    </w:p>
    <w:p w14:paraId="74963EE2" w14:textId="77777777" w:rsidR="00321E78" w:rsidRPr="00985135" w:rsidRDefault="00321E78" w:rsidP="00E70DA4">
      <w:pPr>
        <w:pStyle w:val="ListParagraph"/>
        <w:numPr>
          <w:ilvl w:val="0"/>
          <w:numId w:val="14"/>
        </w:numPr>
        <w:autoSpaceDE w:val="0"/>
        <w:autoSpaceDN w:val="0"/>
        <w:adjustRightInd w:val="0"/>
        <w:spacing w:before="0" w:after="134" w:line="276" w:lineRule="auto"/>
        <w:ind w:left="1800"/>
        <w:rPr>
          <w:rFonts w:cs="Arial"/>
          <w:szCs w:val="21"/>
          <w:lang w:val="en-GB"/>
        </w:rPr>
      </w:pPr>
      <w:r w:rsidRPr="00985135">
        <w:rPr>
          <w:rFonts w:cs="Arial"/>
          <w:szCs w:val="21"/>
          <w:lang w:val="en-GB"/>
        </w:rPr>
        <w:t xml:space="preserve">Investment in the Poverty Reduction Strategy Paper (PRSP) process through which participatory mapping of poverty incidence at both District and National Level was undertaken, </w:t>
      </w:r>
    </w:p>
    <w:p w14:paraId="42F76641" w14:textId="77777777" w:rsidR="00321E78" w:rsidRPr="00985135" w:rsidRDefault="00321E78" w:rsidP="00E70DA4">
      <w:pPr>
        <w:pStyle w:val="ListParagraph"/>
        <w:numPr>
          <w:ilvl w:val="0"/>
          <w:numId w:val="14"/>
        </w:numPr>
        <w:autoSpaceDE w:val="0"/>
        <w:autoSpaceDN w:val="0"/>
        <w:adjustRightInd w:val="0"/>
        <w:spacing w:before="0" w:after="134" w:line="276" w:lineRule="auto"/>
        <w:ind w:left="1800"/>
        <w:rPr>
          <w:rFonts w:cs="Arial"/>
          <w:szCs w:val="21"/>
          <w:lang w:val="en-GB"/>
        </w:rPr>
      </w:pPr>
      <w:r w:rsidRPr="00985135">
        <w:rPr>
          <w:rFonts w:cs="Arial"/>
          <w:szCs w:val="21"/>
          <w:lang w:val="en-GB"/>
        </w:rPr>
        <w:t xml:space="preserve">Implementation of the Economic Recovery Strategy for Wealth and Employment Creation, and </w:t>
      </w:r>
    </w:p>
    <w:p w14:paraId="281A92B9" w14:textId="77777777" w:rsidR="00321E78" w:rsidRPr="00985135" w:rsidRDefault="00321E78" w:rsidP="00E70DA4">
      <w:pPr>
        <w:pStyle w:val="ListParagraph"/>
        <w:numPr>
          <w:ilvl w:val="0"/>
          <w:numId w:val="14"/>
        </w:numPr>
        <w:autoSpaceDE w:val="0"/>
        <w:autoSpaceDN w:val="0"/>
        <w:adjustRightInd w:val="0"/>
        <w:spacing w:before="0" w:after="0" w:line="276" w:lineRule="auto"/>
        <w:ind w:left="1800"/>
        <w:rPr>
          <w:rFonts w:cs="Arial"/>
          <w:szCs w:val="21"/>
          <w:lang w:val="en-GB"/>
        </w:rPr>
      </w:pPr>
      <w:r w:rsidRPr="00985135">
        <w:rPr>
          <w:rFonts w:cs="Arial"/>
          <w:szCs w:val="21"/>
          <w:lang w:val="en-GB"/>
        </w:rPr>
        <w:t xml:space="preserve">Implementation of projects that directly confront specific aspects of the SDGs. By anchoring the </w:t>
      </w:r>
    </w:p>
    <w:p w14:paraId="1E7B8525" w14:textId="77777777" w:rsidR="00321E78" w:rsidRPr="00985135" w:rsidRDefault="00321E78" w:rsidP="00C951B4">
      <w:pPr>
        <w:rPr>
          <w:lang w:val="en-GB"/>
        </w:rPr>
      </w:pPr>
      <w:r w:rsidRPr="00985135">
        <w:rPr>
          <w:lang w:val="en-GB"/>
        </w:rPr>
        <w:t xml:space="preserve">Economic Pillar of Vision 2030 which seeks to generate resources needed to address SDGs, implementation development of improving this railway station project is attuned to the national and indeed global agenda for economic and social development. </w:t>
      </w:r>
    </w:p>
    <w:p w14:paraId="03AFB04A" w14:textId="77777777" w:rsidR="00321E78" w:rsidRPr="00985135" w:rsidRDefault="00321E78" w:rsidP="00C951B4">
      <w:pPr>
        <w:rPr>
          <w:lang w:val="en-GB"/>
        </w:rPr>
      </w:pPr>
      <w:r>
        <w:rPr>
          <w:lang w:val="en-GB"/>
        </w:rPr>
        <w:t>Embakasi</w:t>
      </w:r>
      <w:r w:rsidRPr="00985135">
        <w:rPr>
          <w:lang w:val="en-GB"/>
        </w:rPr>
        <w:t xml:space="preserve"> Railway Station Project contributes to the Sustainable Development Goals by providing an affordable means of transport, easing the traffic pressure put on the existing road transportation network in Nairobi and the subsequent decongestion of the Nairobi city traffic.</w:t>
      </w:r>
    </w:p>
    <w:p w14:paraId="060AC42E" w14:textId="77777777" w:rsidR="00321E78" w:rsidRPr="00985135" w:rsidRDefault="00321E78" w:rsidP="001F66DA">
      <w:pPr>
        <w:pStyle w:val="Heading2"/>
        <w:spacing w:before="40" w:after="0"/>
        <w:rPr>
          <w:lang w:eastAsia="en-GB"/>
        </w:rPr>
      </w:pPr>
      <w:bookmarkStart w:id="225" w:name="_Toc471297187"/>
      <w:bookmarkStart w:id="226" w:name="_Toc475630003"/>
      <w:bookmarkStart w:id="227" w:name="_Toc487098742"/>
      <w:r w:rsidRPr="00985135">
        <w:t>Legal and Regulatory Framework for Environment</w:t>
      </w:r>
      <w:bookmarkEnd w:id="225"/>
      <w:bookmarkEnd w:id="226"/>
      <w:bookmarkEnd w:id="227"/>
    </w:p>
    <w:p w14:paraId="6614BC26" w14:textId="77777777" w:rsidR="00321E78" w:rsidRPr="00985135" w:rsidRDefault="00321E78" w:rsidP="001F66DA">
      <w:pPr>
        <w:pStyle w:val="Heading3"/>
        <w:spacing w:line="276" w:lineRule="auto"/>
      </w:pPr>
      <w:bookmarkStart w:id="228" w:name="_Toc471297188"/>
      <w:bookmarkStart w:id="229" w:name="_Toc475630004"/>
      <w:bookmarkStart w:id="230" w:name="_Toc487098743"/>
      <w:r w:rsidRPr="00985135">
        <w:t>Sessional Paper No 1 of 1996 on Environment and Development</w:t>
      </w:r>
      <w:bookmarkEnd w:id="228"/>
      <w:bookmarkEnd w:id="229"/>
      <w:bookmarkEnd w:id="230"/>
    </w:p>
    <w:p w14:paraId="4482FAC9" w14:textId="77777777" w:rsidR="00321E78" w:rsidRPr="00985135" w:rsidRDefault="00321E78" w:rsidP="00C951B4">
      <w:pPr>
        <w:rPr>
          <w:lang w:val="en-GB"/>
        </w:rPr>
      </w:pPr>
      <w:r w:rsidRPr="00985135">
        <w:rPr>
          <w:lang w:val="en-GB"/>
        </w:rPr>
        <w:t>This is the official statement on national policy on environment and was released in 1996 following recommendations of the National Environment Action Plan (NEAP) of 1994. The NEAP process had been launched earlier in 1992 following the Country’s participation in the United Nations Conference on Environment and Development (UNCED) in Rio de Janeiro during which Kenya alongside other nations became a signatory to Agenda 21 which called on all nations to pay closer attention to environmental management at national level. Through this Sessional Paper, the Kenya Government guarantees every citizen the right to a clean and healthy environment and commits to pursue a policy strategy of integrating environmental sensitivity into national development planning process.</w:t>
      </w:r>
    </w:p>
    <w:p w14:paraId="6FDBC9F5" w14:textId="77777777" w:rsidR="00321E78" w:rsidRPr="00985135" w:rsidRDefault="00321E78" w:rsidP="00C951B4">
      <w:r w:rsidRPr="00985135">
        <w:t>The broad policy objectives of the Sessional Paper No I of 1996 areas listed below:</w:t>
      </w:r>
    </w:p>
    <w:p w14:paraId="5DDFAD25" w14:textId="77777777" w:rsidR="00321E78" w:rsidRPr="00985135" w:rsidRDefault="00321E78" w:rsidP="00C951B4">
      <w:pPr>
        <w:pStyle w:val="ListParagraph"/>
      </w:pPr>
      <w:r w:rsidRPr="00985135">
        <w:t>Optimal use of natural land and water resources in improving the quality of human environment;</w:t>
      </w:r>
    </w:p>
    <w:p w14:paraId="69024911" w14:textId="77777777" w:rsidR="00321E78" w:rsidRPr="00985135" w:rsidRDefault="00321E78" w:rsidP="00C951B4">
      <w:pPr>
        <w:pStyle w:val="ListParagraph"/>
      </w:pPr>
      <w:r w:rsidRPr="00985135">
        <w:t>Sustainable use of natural resources to meet the needs of the present generations while preserving their ability to meet the needs of future generations;</w:t>
      </w:r>
    </w:p>
    <w:p w14:paraId="17BA0F35" w14:textId="77777777" w:rsidR="00321E78" w:rsidRPr="00985135" w:rsidRDefault="00321E78" w:rsidP="00C951B4">
      <w:pPr>
        <w:pStyle w:val="ListParagraph"/>
      </w:pPr>
      <w:r w:rsidRPr="00985135">
        <w:t>Integration of environmental conservation and economic activities into the process of sustainable development;</w:t>
      </w:r>
    </w:p>
    <w:p w14:paraId="57E62BA9" w14:textId="77777777" w:rsidR="00321E78" w:rsidRPr="00985135" w:rsidRDefault="00321E78" w:rsidP="00C951B4">
      <w:pPr>
        <w:pStyle w:val="ListParagraph"/>
      </w:pPr>
      <w:r w:rsidRPr="00985135">
        <w:t>Meeting of national goals and international obligations by conserving bio-diversity, arresting desertification, mitigating effects of disasters, protecting the ozone layer and maintaining an ecological balance on earth.</w:t>
      </w:r>
    </w:p>
    <w:p w14:paraId="3425D035" w14:textId="77777777" w:rsidR="00321E78" w:rsidRPr="00985135" w:rsidRDefault="00321E78" w:rsidP="00C951B4">
      <w:pPr>
        <w:pStyle w:val="ListParagraph"/>
      </w:pPr>
      <w:r w:rsidRPr="00985135">
        <w:t>Among other provisions, Sessional Paper No. 1 of 1996 also sets out sectoral priorities for environmental sustainability which in most cases have been operationalized through formulation of guidelines for quality and environmental management in respective sectors. The Environment Management and Coordination Act (EMCA, 2015) has since been enacted to secure implementation of the national policy on environment.</w:t>
      </w:r>
    </w:p>
    <w:p w14:paraId="29B1449E" w14:textId="77777777" w:rsidR="00321E78" w:rsidRPr="00985135" w:rsidRDefault="00321E78" w:rsidP="00C951B4">
      <w:r w:rsidRPr="00985135">
        <w:t>Natural resources will be highly utilized during construction phase and the biodiversity will be tampered with hence the need to adhere to the policy.</w:t>
      </w:r>
    </w:p>
    <w:p w14:paraId="10A22031" w14:textId="77777777" w:rsidR="00321E78" w:rsidRPr="00985135" w:rsidRDefault="00321E78" w:rsidP="001F66DA">
      <w:pPr>
        <w:pStyle w:val="Heading3"/>
        <w:spacing w:line="276" w:lineRule="auto"/>
      </w:pPr>
      <w:bookmarkStart w:id="231" w:name="_Toc471297189"/>
      <w:bookmarkStart w:id="232" w:name="_Toc475630005"/>
      <w:bookmarkStart w:id="233" w:name="_Toc487098744"/>
      <w:r w:rsidRPr="00985135">
        <w:t>National Environment Action Plan</w:t>
      </w:r>
      <w:bookmarkEnd w:id="231"/>
      <w:bookmarkEnd w:id="232"/>
      <w:bookmarkEnd w:id="233"/>
      <w:r w:rsidRPr="00985135">
        <w:t xml:space="preserve"> </w:t>
      </w:r>
    </w:p>
    <w:p w14:paraId="36B9B385" w14:textId="77777777" w:rsidR="00321E78" w:rsidRPr="00985135" w:rsidRDefault="00321E78" w:rsidP="00C951B4">
      <w:pPr>
        <w:rPr>
          <w:lang w:val="en-GB"/>
        </w:rPr>
      </w:pPr>
      <w:r w:rsidRPr="00985135">
        <w:rPr>
          <w:lang w:val="en-GB"/>
        </w:rPr>
        <w:t xml:space="preserve">Sessional Paper No 1 of 1996, as the official statement on national policy on environment, was released in 1996 following recommendations of the National Environment Action Plan (NEAP) of 1994. The NEAP process had been launched earlier in 1992 following the Country’s participation in the United Nations Conference on Environment and Development (UNCED) in Rio de Janeiro during which Kenya alongside other nations became a signatory to Agenda 21 which called on all nations to pay closer attention to environmental management at national level. </w:t>
      </w:r>
    </w:p>
    <w:p w14:paraId="0D28C63E" w14:textId="77777777" w:rsidR="00321E78" w:rsidRPr="00985135" w:rsidRDefault="00321E78" w:rsidP="00C951B4">
      <w:pPr>
        <w:rPr>
          <w:lang w:val="en-GB"/>
        </w:rPr>
      </w:pPr>
      <w:r w:rsidRPr="00985135">
        <w:rPr>
          <w:lang w:val="en-GB"/>
        </w:rPr>
        <w:t>The 2013 revised National Environment Plan policy is: better quality of life for present and future generations through sustainable management and use of the environment and natural resources.</w:t>
      </w:r>
    </w:p>
    <w:p w14:paraId="7049F297" w14:textId="77777777" w:rsidR="00321E78" w:rsidRPr="00985135" w:rsidRDefault="00321E78" w:rsidP="00C951B4">
      <w:r w:rsidRPr="00985135">
        <w:t>The objectives of this Policy are to:</w:t>
      </w:r>
    </w:p>
    <w:p w14:paraId="5FEC824A" w14:textId="77777777" w:rsidR="00321E78" w:rsidRPr="00985135" w:rsidRDefault="00321E78" w:rsidP="00E70DA4">
      <w:pPr>
        <w:pStyle w:val="NoSpacing"/>
        <w:numPr>
          <w:ilvl w:val="1"/>
          <w:numId w:val="14"/>
        </w:numPr>
        <w:spacing w:line="276" w:lineRule="auto"/>
        <w:ind w:left="2235"/>
        <w:rPr>
          <w:rFonts w:ascii="Arial" w:hAnsi="Arial" w:cs="Arial"/>
          <w:sz w:val="21"/>
          <w:szCs w:val="21"/>
          <w:lang w:bidi="ar-SA"/>
        </w:rPr>
      </w:pPr>
      <w:r w:rsidRPr="00985135">
        <w:rPr>
          <w:rFonts w:ascii="Arial" w:hAnsi="Arial" w:cs="Arial"/>
          <w:sz w:val="21"/>
          <w:szCs w:val="21"/>
          <w:lang w:bidi="ar-SA"/>
        </w:rPr>
        <w:t>Provide a framework for an integrated approach to planning and sustainable management of Kenya’s environment and natural resources.</w:t>
      </w:r>
    </w:p>
    <w:p w14:paraId="0F4F3F68" w14:textId="77777777" w:rsidR="00321E78" w:rsidRPr="00985135" w:rsidRDefault="00321E78" w:rsidP="00E70DA4">
      <w:pPr>
        <w:pStyle w:val="NoSpacing"/>
        <w:numPr>
          <w:ilvl w:val="1"/>
          <w:numId w:val="14"/>
        </w:numPr>
        <w:spacing w:line="276" w:lineRule="auto"/>
        <w:ind w:left="2235"/>
        <w:rPr>
          <w:rFonts w:ascii="Arial" w:hAnsi="Arial" w:cs="Arial"/>
          <w:sz w:val="21"/>
          <w:szCs w:val="21"/>
          <w:lang w:bidi="ar-SA"/>
        </w:rPr>
      </w:pPr>
      <w:r w:rsidRPr="00985135">
        <w:rPr>
          <w:rFonts w:ascii="Arial" w:hAnsi="Arial" w:cs="Arial"/>
          <w:sz w:val="21"/>
          <w:szCs w:val="21"/>
          <w:lang w:bidi="ar-SA"/>
        </w:rPr>
        <w:t>Strengthen the legal and institutional framework for good governance, effective coordination and management of the environment and natural resources.</w:t>
      </w:r>
    </w:p>
    <w:p w14:paraId="6E40292F" w14:textId="77777777" w:rsidR="00321E78" w:rsidRPr="00985135" w:rsidRDefault="00321E78" w:rsidP="00E70DA4">
      <w:pPr>
        <w:pStyle w:val="NoSpacing"/>
        <w:numPr>
          <w:ilvl w:val="1"/>
          <w:numId w:val="14"/>
        </w:numPr>
        <w:spacing w:line="276" w:lineRule="auto"/>
        <w:ind w:left="2235"/>
        <w:rPr>
          <w:rFonts w:ascii="Arial" w:hAnsi="Arial" w:cs="Arial"/>
          <w:sz w:val="21"/>
          <w:szCs w:val="21"/>
          <w:lang w:bidi="ar-SA"/>
        </w:rPr>
      </w:pPr>
      <w:r w:rsidRPr="00985135">
        <w:rPr>
          <w:rFonts w:ascii="Arial" w:hAnsi="Arial" w:cs="Arial"/>
          <w:sz w:val="21"/>
          <w:szCs w:val="21"/>
          <w:lang w:bidi="ar-SA"/>
        </w:rPr>
        <w:t>Ensure sustainable management of the environment and natural resources, such as unique terrestrial and aquatic ecosystems, for national economic growth and improved livelihoods.</w:t>
      </w:r>
    </w:p>
    <w:p w14:paraId="2E78D6F4" w14:textId="77777777" w:rsidR="00321E78" w:rsidRPr="00985135" w:rsidRDefault="00321E78" w:rsidP="00E70DA4">
      <w:pPr>
        <w:pStyle w:val="NoSpacing"/>
        <w:numPr>
          <w:ilvl w:val="1"/>
          <w:numId w:val="14"/>
        </w:numPr>
        <w:spacing w:line="276" w:lineRule="auto"/>
        <w:ind w:left="2235"/>
        <w:rPr>
          <w:rFonts w:ascii="Arial" w:hAnsi="Arial" w:cs="Arial"/>
          <w:sz w:val="21"/>
          <w:szCs w:val="21"/>
          <w:lang w:bidi="ar-SA"/>
        </w:rPr>
      </w:pPr>
      <w:r w:rsidRPr="00985135">
        <w:rPr>
          <w:rFonts w:ascii="Arial" w:hAnsi="Arial" w:cs="Arial"/>
          <w:sz w:val="21"/>
          <w:szCs w:val="21"/>
          <w:lang w:bidi="ar-SA"/>
        </w:rPr>
        <w:t>Promote and support research and capacity development as well as use of innovative environmental management tools such as incentives, disincentives, total economic valuation, indicators of sustainable development, Strategic Environmental Assessments (SEAs), Environmental Impact Assessments (EIAs), Environmental Audits (EA) and Payment for Environmental Services (PES).</w:t>
      </w:r>
    </w:p>
    <w:p w14:paraId="6CDB1140" w14:textId="77777777" w:rsidR="00321E78" w:rsidRPr="00985135" w:rsidRDefault="00321E78" w:rsidP="00E70DA4">
      <w:pPr>
        <w:pStyle w:val="NoSpacing"/>
        <w:numPr>
          <w:ilvl w:val="1"/>
          <w:numId w:val="14"/>
        </w:numPr>
        <w:spacing w:line="276" w:lineRule="auto"/>
        <w:ind w:left="2235"/>
        <w:rPr>
          <w:rFonts w:ascii="Arial" w:hAnsi="Arial" w:cs="Arial"/>
          <w:sz w:val="21"/>
          <w:szCs w:val="21"/>
          <w:lang w:bidi="ar-SA"/>
        </w:rPr>
      </w:pPr>
      <w:r w:rsidRPr="00985135">
        <w:rPr>
          <w:rFonts w:ascii="Arial" w:hAnsi="Arial" w:cs="Arial"/>
          <w:sz w:val="21"/>
          <w:szCs w:val="21"/>
          <w:lang w:bidi="ar-SA"/>
        </w:rPr>
        <w:t>Promote and enhance cooperation, collaboration, synergy, partnerships and participation in the protection, conservation, sustainable management of the environment and natural resources.</w:t>
      </w:r>
    </w:p>
    <w:p w14:paraId="2B31B073" w14:textId="77777777" w:rsidR="00321E78" w:rsidRPr="00985135" w:rsidRDefault="00321E78" w:rsidP="00E70DA4">
      <w:pPr>
        <w:pStyle w:val="NoSpacing"/>
        <w:numPr>
          <w:ilvl w:val="1"/>
          <w:numId w:val="14"/>
        </w:numPr>
        <w:spacing w:line="276" w:lineRule="auto"/>
        <w:ind w:left="2235"/>
        <w:rPr>
          <w:rFonts w:ascii="Arial" w:hAnsi="Arial" w:cs="Arial"/>
          <w:sz w:val="21"/>
          <w:szCs w:val="21"/>
          <w:lang w:bidi="ar-SA"/>
        </w:rPr>
      </w:pPr>
      <w:r w:rsidRPr="00985135">
        <w:rPr>
          <w:rFonts w:ascii="Arial" w:hAnsi="Arial" w:cs="Arial"/>
          <w:sz w:val="21"/>
          <w:szCs w:val="21"/>
          <w:lang w:bidi="ar-SA"/>
        </w:rPr>
        <w:t>Ensure inclusion of cross-cutting and emerging issues such as poverty reduction, gender, disability, HIV&amp;AIDS and other diseases in the management of the environment and natural resources.</w:t>
      </w:r>
    </w:p>
    <w:p w14:paraId="2C4AEA58" w14:textId="77777777" w:rsidR="00321E78" w:rsidRPr="00985135" w:rsidRDefault="00321E78" w:rsidP="00E70DA4">
      <w:pPr>
        <w:pStyle w:val="NoSpacing"/>
        <w:numPr>
          <w:ilvl w:val="1"/>
          <w:numId w:val="14"/>
        </w:numPr>
        <w:spacing w:line="276" w:lineRule="auto"/>
        <w:ind w:left="2235"/>
        <w:rPr>
          <w:rFonts w:ascii="Arial" w:hAnsi="Arial" w:cs="Arial"/>
          <w:sz w:val="21"/>
          <w:szCs w:val="21"/>
          <w:lang w:bidi="ar-SA"/>
        </w:rPr>
      </w:pPr>
      <w:r w:rsidRPr="00985135">
        <w:rPr>
          <w:rFonts w:ascii="Arial" w:hAnsi="Arial" w:cs="Arial"/>
          <w:sz w:val="21"/>
          <w:szCs w:val="21"/>
          <w:lang w:bidi="ar-SA"/>
        </w:rPr>
        <w:t>Promote domestication, coordination and maximisation of benefit t from Strategic Multilateral Environmental Agreements (MEAs).</w:t>
      </w:r>
    </w:p>
    <w:p w14:paraId="510CFF25" w14:textId="77777777" w:rsidR="00321E78" w:rsidRPr="00985135" w:rsidRDefault="00321E78" w:rsidP="001F66DA">
      <w:pPr>
        <w:pStyle w:val="Heading3"/>
        <w:spacing w:line="276" w:lineRule="auto"/>
      </w:pPr>
      <w:bookmarkStart w:id="234" w:name="_Toc471297190"/>
      <w:bookmarkStart w:id="235" w:name="_Toc475630006"/>
      <w:bookmarkStart w:id="236" w:name="_Toc487098745"/>
      <w:r w:rsidRPr="00985135">
        <w:t>Sessional Paper No 6 of 1999</w:t>
      </w:r>
      <w:bookmarkEnd w:id="234"/>
      <w:bookmarkEnd w:id="235"/>
      <w:bookmarkEnd w:id="236"/>
    </w:p>
    <w:p w14:paraId="7AA50BB9" w14:textId="77777777" w:rsidR="00321E78" w:rsidRPr="00985135" w:rsidRDefault="00321E78" w:rsidP="00C951B4">
      <w:r w:rsidRPr="00985135">
        <w:t>The goal of this policy paper is to harmonize environment and development goals to ensure sustainability. It provides comprehensive guidelines and strategies for government action regarding the environment and development. The key policy objectives of this paper include:</w:t>
      </w:r>
    </w:p>
    <w:p w14:paraId="28BFBDE1" w14:textId="77777777" w:rsidR="00321E78" w:rsidRPr="00985135" w:rsidRDefault="00321E78" w:rsidP="00E70DA4">
      <w:pPr>
        <w:pStyle w:val="NoSpacing"/>
        <w:numPr>
          <w:ilvl w:val="0"/>
          <w:numId w:val="12"/>
        </w:numPr>
        <w:spacing w:line="276" w:lineRule="auto"/>
        <w:ind w:left="1440"/>
        <w:rPr>
          <w:rFonts w:ascii="Arial" w:eastAsiaTheme="minorHAnsi" w:hAnsi="Arial" w:cs="Arial"/>
          <w:color w:val="000000"/>
          <w:sz w:val="21"/>
          <w:szCs w:val="21"/>
          <w:lang w:bidi="ar-SA"/>
        </w:rPr>
      </w:pPr>
      <w:r w:rsidRPr="00985135">
        <w:rPr>
          <w:rFonts w:ascii="Arial" w:eastAsiaTheme="minorHAnsi" w:hAnsi="Arial" w:cs="Arial"/>
          <w:color w:val="000000"/>
          <w:sz w:val="21"/>
          <w:szCs w:val="21"/>
          <w:lang w:bidi="ar-SA"/>
        </w:rPr>
        <w:t xml:space="preserve"> Ensuring that all development projects at the inception stage and programs, as well as policies consider environmental considerations.</w:t>
      </w:r>
    </w:p>
    <w:p w14:paraId="5EE43C60" w14:textId="77777777" w:rsidR="00321E78" w:rsidRPr="00985135" w:rsidRDefault="00321E78" w:rsidP="00E70DA4">
      <w:pPr>
        <w:pStyle w:val="NoSpacing"/>
        <w:numPr>
          <w:ilvl w:val="0"/>
          <w:numId w:val="12"/>
        </w:numPr>
        <w:spacing w:line="276" w:lineRule="auto"/>
        <w:ind w:left="1440"/>
        <w:rPr>
          <w:rFonts w:ascii="Arial" w:eastAsiaTheme="minorHAnsi" w:hAnsi="Arial" w:cs="Arial"/>
          <w:color w:val="000000"/>
          <w:sz w:val="21"/>
          <w:szCs w:val="21"/>
          <w:lang w:bidi="ar-SA"/>
        </w:rPr>
      </w:pPr>
      <w:r w:rsidRPr="00985135">
        <w:rPr>
          <w:rFonts w:ascii="Arial" w:eastAsiaTheme="minorHAnsi" w:hAnsi="Arial" w:cs="Arial"/>
          <w:color w:val="000000"/>
          <w:sz w:val="21"/>
          <w:szCs w:val="21"/>
          <w:lang w:bidi="ar-SA"/>
        </w:rPr>
        <w:t xml:space="preserve"> Ensuring that an EIA report is prepared for any undertaking or development project before implementation.</w:t>
      </w:r>
    </w:p>
    <w:p w14:paraId="74ED0E55" w14:textId="77777777" w:rsidR="00321E78" w:rsidRPr="00985135" w:rsidRDefault="00321E78" w:rsidP="00E70DA4">
      <w:pPr>
        <w:pStyle w:val="NoSpacing"/>
        <w:numPr>
          <w:ilvl w:val="0"/>
          <w:numId w:val="12"/>
        </w:numPr>
        <w:spacing w:line="276" w:lineRule="auto"/>
        <w:ind w:left="1440"/>
        <w:rPr>
          <w:rFonts w:ascii="Arial" w:eastAsiaTheme="minorHAnsi" w:hAnsi="Arial" w:cs="Arial"/>
          <w:color w:val="000000"/>
          <w:sz w:val="21"/>
          <w:szCs w:val="21"/>
          <w:lang w:bidi="ar-SA"/>
        </w:rPr>
      </w:pPr>
      <w:r w:rsidRPr="00985135">
        <w:rPr>
          <w:rFonts w:ascii="Arial" w:eastAsiaTheme="minorHAnsi" w:hAnsi="Arial" w:cs="Arial"/>
          <w:color w:val="000000"/>
          <w:sz w:val="21"/>
          <w:szCs w:val="21"/>
          <w:lang w:bidi="ar-SA"/>
        </w:rPr>
        <w:t xml:space="preserve"> Coming up with effluent treatment standards that will conform with acceptable health guidelines</w:t>
      </w:r>
    </w:p>
    <w:p w14:paraId="454BBC74" w14:textId="77777777" w:rsidR="00321E78" w:rsidRPr="00985135" w:rsidRDefault="00321E78" w:rsidP="00E70DA4">
      <w:pPr>
        <w:pStyle w:val="NoSpacing"/>
        <w:numPr>
          <w:ilvl w:val="0"/>
          <w:numId w:val="12"/>
        </w:numPr>
        <w:spacing w:line="276" w:lineRule="auto"/>
        <w:ind w:left="1440"/>
        <w:rPr>
          <w:rFonts w:ascii="Arial" w:eastAsiaTheme="minorHAnsi" w:hAnsi="Arial" w:cs="Arial"/>
          <w:color w:val="000000"/>
          <w:sz w:val="21"/>
          <w:szCs w:val="21"/>
          <w:lang w:bidi="ar-SA"/>
        </w:rPr>
      </w:pPr>
      <w:r w:rsidRPr="00985135">
        <w:rPr>
          <w:rFonts w:ascii="Arial" w:eastAsiaTheme="minorHAnsi" w:hAnsi="Arial" w:cs="Arial"/>
          <w:color w:val="000000"/>
          <w:sz w:val="21"/>
          <w:szCs w:val="21"/>
          <w:lang w:bidi="ar-SA"/>
        </w:rPr>
        <w:t xml:space="preserve"> It‘s important to note that issues of waste water management and human settlements are given prominence and therefore, the policy recommends re-use and recycling of</w:t>
      </w:r>
      <w:r w:rsidRPr="00985135">
        <w:rPr>
          <w:rFonts w:ascii="Arial" w:eastAsiaTheme="minorHAnsi" w:hAnsi="Arial" w:cs="Arial"/>
          <w:color w:val="000000"/>
          <w:sz w:val="21"/>
          <w:szCs w:val="21"/>
        </w:rPr>
        <w:t xml:space="preserve"> residues i.e. waste water, use of low waste generation technologies and increasing public awareness on benefits of a clean environment. It also recognizes the role of stakeholders in all these initiatives within their localities. </w:t>
      </w:r>
    </w:p>
    <w:p w14:paraId="05898570" w14:textId="77777777" w:rsidR="00321E78" w:rsidRPr="00985135" w:rsidRDefault="00321E78" w:rsidP="00E70DA4">
      <w:pPr>
        <w:pStyle w:val="ListParagraph"/>
        <w:numPr>
          <w:ilvl w:val="0"/>
          <w:numId w:val="12"/>
        </w:numPr>
        <w:autoSpaceDE w:val="0"/>
        <w:autoSpaceDN w:val="0"/>
        <w:adjustRightInd w:val="0"/>
        <w:spacing w:before="0" w:after="0" w:line="276" w:lineRule="auto"/>
        <w:ind w:left="1440"/>
        <w:rPr>
          <w:rFonts w:cs="Arial"/>
          <w:color w:val="000000"/>
          <w:szCs w:val="21"/>
          <w:lang w:val="en-GB"/>
        </w:rPr>
      </w:pPr>
      <w:r w:rsidRPr="00985135">
        <w:rPr>
          <w:rFonts w:cs="Arial"/>
          <w:color w:val="000000"/>
          <w:szCs w:val="21"/>
          <w:lang w:val="en-GB"/>
        </w:rPr>
        <w:t xml:space="preserve">The paper encourages better planning in rural and urban areas in provision of needs i.e. water, drainage system, waste disposal facilities et al. </w:t>
      </w:r>
    </w:p>
    <w:p w14:paraId="07D0BE42" w14:textId="77777777" w:rsidR="00321E78" w:rsidRPr="00985135" w:rsidRDefault="00321E78" w:rsidP="00C951B4">
      <w:r w:rsidRPr="00985135">
        <w:t>The planning stage of the project has put all this into consideration whereby the waste generated will be recycled/re-used or dumped to designated dumping sites to ensure a healthy and clean environment is maintained.</w:t>
      </w:r>
    </w:p>
    <w:p w14:paraId="6E1F8FAA" w14:textId="77777777" w:rsidR="00321E78" w:rsidRPr="00985135" w:rsidRDefault="00321E78" w:rsidP="001F66DA">
      <w:pPr>
        <w:pStyle w:val="Heading3"/>
        <w:spacing w:line="276" w:lineRule="auto"/>
      </w:pPr>
      <w:bookmarkStart w:id="237" w:name="_Toc471297191"/>
      <w:bookmarkStart w:id="238" w:name="_Toc475630007"/>
      <w:bookmarkStart w:id="239" w:name="_Toc487098746"/>
      <w:r w:rsidRPr="00985135">
        <w:t>The Environment Management and Coordination Act No 8, 1999 and the relative Amendment Act No 5, 2015</w:t>
      </w:r>
      <w:bookmarkEnd w:id="237"/>
      <w:bookmarkEnd w:id="238"/>
      <w:bookmarkEnd w:id="239"/>
      <w:r w:rsidRPr="00985135">
        <w:t xml:space="preserve"> </w:t>
      </w:r>
    </w:p>
    <w:p w14:paraId="4BD7549C" w14:textId="77777777" w:rsidR="00321E78" w:rsidRPr="00985135" w:rsidRDefault="00321E78" w:rsidP="00C951B4">
      <w:pPr>
        <w:rPr>
          <w:lang w:val="en-GB"/>
        </w:rPr>
      </w:pPr>
      <w:r w:rsidRPr="00985135">
        <w:t>The Environment Management and Co-ordination (Amendment) Act 2015 No 5 of 2015 was effective on the 17th June 2015 to amend the Environmental Management and Co-ordination Act 1999. The Act has aligned EMCA Act 1999 with the Constitution of Kenya (2010) to include new structures that the Constitution of Kenya 2012 created particularly entrenchment of county government in environment and natural resource management.</w:t>
      </w:r>
    </w:p>
    <w:p w14:paraId="1ED5B539" w14:textId="77777777" w:rsidR="00321E78" w:rsidRPr="00985135" w:rsidRDefault="00321E78" w:rsidP="00C951B4">
      <w:r w:rsidRPr="00985135">
        <w:t xml:space="preserve">The EMCA is an act of Parliament that provides for the establishment of an appropriate legal and institutional framework for the management of the environment and for matters connected therewith and incidental thereto. </w:t>
      </w:r>
    </w:p>
    <w:p w14:paraId="0796094D" w14:textId="77777777" w:rsidR="00321E78" w:rsidRPr="00985135" w:rsidRDefault="00321E78" w:rsidP="00C951B4">
      <w:r w:rsidRPr="00985135">
        <w:t xml:space="preserve">The Act further aims to improve the legal and administrative co-ordination of the diverse sectoral initiatives in the field of environment so as to enhance the national capacity for its effective management. In addition Act seeks to harmonize all the 77 sector specific legislation touching on the environment in a manner designed to ensure protection of the environment. </w:t>
      </w:r>
    </w:p>
    <w:p w14:paraId="21EF8E4A" w14:textId="77777777" w:rsidR="00321E78" w:rsidRPr="00985135" w:rsidRDefault="00321E78" w:rsidP="00C951B4">
      <w:r w:rsidRPr="00985135">
        <w:rPr>
          <w:color w:val="000000"/>
          <w:lang w:val="en-GB"/>
        </w:rPr>
        <w:t>As the principal environmental legislation in Kenya, EMCA sets the legal framework for environmental management basically as follows:-</w:t>
      </w:r>
    </w:p>
    <w:p w14:paraId="7E327303" w14:textId="77777777" w:rsidR="00321E78" w:rsidRPr="00985135" w:rsidRDefault="00321E78" w:rsidP="00C951B4">
      <w:r w:rsidRPr="00985135">
        <w:t xml:space="preserve">Part II of the Act states that every person in Kenya is entitled to a clean and healthy environment and has the duty to safeguard and enhance the environment. </w:t>
      </w:r>
    </w:p>
    <w:p w14:paraId="70733AE4" w14:textId="77777777" w:rsidR="00321E78" w:rsidRPr="00985135" w:rsidRDefault="00321E78" w:rsidP="00C951B4">
      <w:pPr>
        <w:rPr>
          <w:lang w:val="en-GB"/>
        </w:rPr>
      </w:pPr>
      <w:r w:rsidRPr="00985135">
        <w:rPr>
          <w:lang w:val="en-GB"/>
        </w:rPr>
        <w:t xml:space="preserve">In order to ensure the achievement, part VI of the same Act directs that any proponent of a new project, </w:t>
      </w:r>
      <w:r w:rsidRPr="00985135">
        <w:t xml:space="preserve">activity or operation </w:t>
      </w:r>
      <w:r w:rsidRPr="00985135">
        <w:rPr>
          <w:lang w:val="en-GB"/>
        </w:rPr>
        <w:t>should undertake</w:t>
      </w:r>
      <w:r w:rsidRPr="00985135">
        <w:t xml:space="preserve"> </w:t>
      </w:r>
      <w:r w:rsidRPr="00985135">
        <w:rPr>
          <w:lang w:val="en-GB"/>
        </w:rPr>
        <w:t>an Environmental Impact Assessment (</w:t>
      </w:r>
      <w:r w:rsidRPr="00985135">
        <w:t xml:space="preserve">EIA) and a report prepared for submission to the </w:t>
      </w:r>
      <w:r w:rsidRPr="00985135">
        <w:rPr>
          <w:lang w:val="en-GB"/>
        </w:rPr>
        <w:t>National Environmental Management Authority</w:t>
      </w:r>
      <w:r w:rsidRPr="00985135">
        <w:t xml:space="preserve"> (NEMA), who in turn may issue a license as appropriate; </w:t>
      </w:r>
      <w:r w:rsidRPr="00985135">
        <w:rPr>
          <w:lang w:val="en-GB"/>
        </w:rPr>
        <w:t>while projects already in place will undertake annual Environmental Audits (EA).</w:t>
      </w:r>
    </w:p>
    <w:p w14:paraId="0FA71FF6" w14:textId="77777777" w:rsidR="00321E78" w:rsidRPr="00985135" w:rsidRDefault="00321E78" w:rsidP="00C951B4">
      <w:pPr>
        <w:rPr>
          <w:color w:val="000000"/>
          <w:lang w:val="en-GB"/>
        </w:rPr>
      </w:pPr>
      <w:r w:rsidRPr="00985135">
        <w:rPr>
          <w:color w:val="000000"/>
          <w:lang w:val="en-GB"/>
        </w:rPr>
        <w:t xml:space="preserve">Section 58 of the Environmental Law requires that notwithstanding any approval, permit or license under this Act or any other law in force in Kenya, any person being a proponent of a project, shall before financing, commencing proceeding with carrying out, executing or conducting or causing to be financed, commenced, proceed carried out, executed or conducted by another person for any undertaking specified in the second schedule to this Act, submit a project report to the Authority in the prescribed form, giving the prescribed information and shall be accompanied by the prescribed fee. </w:t>
      </w:r>
    </w:p>
    <w:p w14:paraId="1981DFD6" w14:textId="77777777" w:rsidR="00321E78" w:rsidRPr="00985135" w:rsidRDefault="00321E78" w:rsidP="00C951B4">
      <w:pPr>
        <w:rPr>
          <w:color w:val="000000"/>
          <w:lang w:val="en-GB"/>
        </w:rPr>
      </w:pPr>
      <w:r w:rsidRPr="00985135">
        <w:rPr>
          <w:color w:val="000000"/>
          <w:lang w:val="en-GB"/>
        </w:rPr>
        <w:t xml:space="preserve">Section 68 and 69 of EMCA requires all on-going projects to conduct an EA with a view to finding out if the processes and activities have any negative impacts on the environment and to propose any mitigation measures to counter such impacts .EA are further expounded in Regulation 35 (1) and (2) of Legal Notice 101 of June 2003. </w:t>
      </w:r>
    </w:p>
    <w:p w14:paraId="2674C273" w14:textId="77777777" w:rsidR="00321E78" w:rsidRPr="00985135" w:rsidRDefault="00321E78" w:rsidP="00C951B4">
      <w:pPr>
        <w:rPr>
          <w:rFonts w:eastAsia="MS Mincho"/>
        </w:rPr>
      </w:pPr>
      <w:r w:rsidRPr="00985135">
        <w:rPr>
          <w:color w:val="000000"/>
          <w:lang w:val="en-GB"/>
        </w:rPr>
        <w:t xml:space="preserve">Under EMCA 2015, NEMA has gazetted legal tools that govern how EIAs are conducted and general environmental protection. </w:t>
      </w:r>
      <w:r w:rsidRPr="00985135">
        <w:t xml:space="preserve"> These guidelines are captured in the Contracts for Construction to ensure that contractors are legally bound to undertake mitigation alongside general construction work.</w:t>
      </w:r>
    </w:p>
    <w:p w14:paraId="685487F9" w14:textId="77777777" w:rsidR="00321E78" w:rsidRPr="00985135" w:rsidRDefault="00321E78" w:rsidP="00C951B4">
      <w:r w:rsidRPr="00985135">
        <w:t xml:space="preserve">Under EMCA, NEMA has gazetted legal tools that govern conduct of EIAs and general environmental protection. The Proposed project by the NaMSIP </w:t>
      </w:r>
      <w:r>
        <w:t xml:space="preserve">falls under the requirement of this Act, and </w:t>
      </w:r>
      <w:r w:rsidRPr="00985135">
        <w:t xml:space="preserve">has been screened against these tools with results that (table below) five of the tools will be triggered. </w:t>
      </w:r>
    </w:p>
    <w:p w14:paraId="0DF13F44" w14:textId="43D817A1" w:rsidR="00321E78" w:rsidRPr="00985135" w:rsidRDefault="00321E78" w:rsidP="001F66DA">
      <w:pPr>
        <w:pStyle w:val="Caption"/>
        <w:spacing w:line="276" w:lineRule="auto"/>
      </w:pPr>
      <w:bookmarkStart w:id="240" w:name="_Toc471297312"/>
      <w:bookmarkStart w:id="241" w:name="_Toc475630108"/>
      <w:bookmarkStart w:id="242" w:name="_Toc487098836"/>
      <w:r w:rsidRPr="00985135">
        <w:t xml:space="preserve">Table </w:t>
      </w:r>
      <w:r w:rsidR="002C1E23">
        <w:fldChar w:fldCharType="begin"/>
      </w:r>
      <w:r w:rsidR="00E77E9C">
        <w:instrText xml:space="preserve"> STYLEREF 1 \s </w:instrText>
      </w:r>
      <w:r w:rsidR="002C1E23">
        <w:fldChar w:fldCharType="separate"/>
      </w:r>
      <w:r w:rsidR="001B7FF7">
        <w:rPr>
          <w:noProof/>
        </w:rPr>
        <w:t>2</w:t>
      </w:r>
      <w:r w:rsidR="002C1E23">
        <w:rPr>
          <w:noProof/>
        </w:rPr>
        <w:fldChar w:fldCharType="end"/>
      </w:r>
      <w:r>
        <w:noBreakHyphen/>
      </w:r>
      <w:r w:rsidR="002C1E23">
        <w:fldChar w:fldCharType="begin"/>
      </w:r>
      <w:r w:rsidR="00E77E9C">
        <w:instrText xml:space="preserve"> SEQ Table \* ARABIC \s 1 </w:instrText>
      </w:r>
      <w:r w:rsidR="002C1E23">
        <w:fldChar w:fldCharType="separate"/>
      </w:r>
      <w:r w:rsidR="001B7FF7">
        <w:rPr>
          <w:noProof/>
        </w:rPr>
        <w:t>1</w:t>
      </w:r>
      <w:r w:rsidR="002C1E23">
        <w:rPr>
          <w:noProof/>
        </w:rPr>
        <w:fldChar w:fldCharType="end"/>
      </w:r>
      <w:r w:rsidRPr="00985135">
        <w:t>: Analysis of the Project triggers to the EMCA and its tools.</w:t>
      </w:r>
      <w:bookmarkEnd w:id="240"/>
      <w:bookmarkEnd w:id="241"/>
      <w:bookmarkEnd w:id="242"/>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182"/>
        <w:gridCol w:w="3044"/>
      </w:tblGrid>
      <w:tr w:rsidR="00321E78" w:rsidRPr="00985135" w14:paraId="6FC8098F" w14:textId="77777777" w:rsidTr="0083214F">
        <w:tc>
          <w:tcPr>
            <w:tcW w:w="0" w:type="auto"/>
            <w:shd w:val="clear" w:color="auto" w:fill="FF6600"/>
          </w:tcPr>
          <w:p w14:paraId="7B14C514" w14:textId="77777777" w:rsidR="00321E78" w:rsidRPr="00985135" w:rsidRDefault="00321E78" w:rsidP="001F66DA">
            <w:pPr>
              <w:pStyle w:val="ListParagraph"/>
              <w:tabs>
                <w:tab w:val="num" w:pos="0"/>
              </w:tabs>
              <w:spacing w:line="276" w:lineRule="auto"/>
              <w:ind w:left="0" w:right="-810"/>
              <w:contextualSpacing w:val="0"/>
              <w:rPr>
                <w:rFonts w:cs="Arial"/>
                <w:b/>
                <w:szCs w:val="21"/>
              </w:rPr>
            </w:pPr>
            <w:r w:rsidRPr="00985135">
              <w:rPr>
                <w:rFonts w:cs="Arial"/>
                <w:b/>
                <w:szCs w:val="21"/>
              </w:rPr>
              <w:t>Legal Tool</w:t>
            </w:r>
          </w:p>
        </w:tc>
        <w:tc>
          <w:tcPr>
            <w:tcW w:w="0" w:type="auto"/>
            <w:shd w:val="clear" w:color="auto" w:fill="FF6600"/>
          </w:tcPr>
          <w:p w14:paraId="66D98500" w14:textId="77777777" w:rsidR="00321E78" w:rsidRPr="00985135" w:rsidRDefault="00321E78" w:rsidP="001F66DA">
            <w:pPr>
              <w:pStyle w:val="ListParagraph"/>
              <w:tabs>
                <w:tab w:val="num" w:pos="0"/>
              </w:tabs>
              <w:spacing w:line="276" w:lineRule="auto"/>
              <w:ind w:left="0" w:right="-810"/>
              <w:contextualSpacing w:val="0"/>
              <w:rPr>
                <w:rFonts w:cs="Arial"/>
                <w:b/>
                <w:szCs w:val="21"/>
              </w:rPr>
            </w:pPr>
            <w:r w:rsidRPr="00985135">
              <w:rPr>
                <w:rFonts w:cs="Arial"/>
                <w:b/>
                <w:szCs w:val="21"/>
              </w:rPr>
              <w:t xml:space="preserve">Status </w:t>
            </w:r>
          </w:p>
        </w:tc>
        <w:tc>
          <w:tcPr>
            <w:tcW w:w="0" w:type="auto"/>
            <w:shd w:val="clear" w:color="auto" w:fill="FF6600"/>
          </w:tcPr>
          <w:p w14:paraId="41D05134" w14:textId="77777777" w:rsidR="00321E78" w:rsidRPr="00985135" w:rsidRDefault="00321E78" w:rsidP="001F66DA">
            <w:pPr>
              <w:pStyle w:val="ListParagraph"/>
              <w:tabs>
                <w:tab w:val="num" w:pos="0"/>
              </w:tabs>
              <w:spacing w:line="276" w:lineRule="auto"/>
              <w:ind w:left="0" w:right="-18"/>
              <w:contextualSpacing w:val="0"/>
              <w:rPr>
                <w:rFonts w:cs="Arial"/>
                <w:b/>
                <w:szCs w:val="21"/>
              </w:rPr>
            </w:pPr>
            <w:r w:rsidRPr="00985135">
              <w:rPr>
                <w:rFonts w:cs="Arial"/>
                <w:b/>
                <w:szCs w:val="21"/>
              </w:rPr>
              <w:t xml:space="preserve">Trigger mechanism </w:t>
            </w:r>
          </w:p>
        </w:tc>
      </w:tr>
      <w:tr w:rsidR="00321E78" w:rsidRPr="00985135" w14:paraId="1A77BC0A" w14:textId="77777777" w:rsidTr="0083214F">
        <w:tc>
          <w:tcPr>
            <w:tcW w:w="0" w:type="auto"/>
          </w:tcPr>
          <w:p w14:paraId="6823B2B3" w14:textId="77777777" w:rsidR="00321E78" w:rsidRPr="00985135" w:rsidRDefault="00321E78" w:rsidP="001F66DA">
            <w:pPr>
              <w:pStyle w:val="ListParagraph"/>
              <w:tabs>
                <w:tab w:val="num" w:pos="0"/>
              </w:tabs>
              <w:spacing w:line="276" w:lineRule="auto"/>
              <w:ind w:left="0" w:right="-810"/>
              <w:contextualSpacing w:val="0"/>
              <w:rPr>
                <w:rFonts w:cs="Arial"/>
                <w:i/>
                <w:szCs w:val="21"/>
              </w:rPr>
            </w:pPr>
            <w:r w:rsidRPr="00985135">
              <w:rPr>
                <w:rFonts w:cs="Arial"/>
                <w:i/>
                <w:szCs w:val="21"/>
              </w:rPr>
              <w:t xml:space="preserve">EIA and Audit regulations </w:t>
            </w:r>
          </w:p>
        </w:tc>
        <w:tc>
          <w:tcPr>
            <w:tcW w:w="0" w:type="auto"/>
          </w:tcPr>
          <w:p w14:paraId="3C8B71B1" w14:textId="77777777" w:rsidR="00321E78" w:rsidRPr="00985135" w:rsidRDefault="00321E78" w:rsidP="001F66DA">
            <w:pPr>
              <w:pStyle w:val="ListParagraph"/>
              <w:tabs>
                <w:tab w:val="num" w:pos="0"/>
              </w:tabs>
              <w:spacing w:line="276" w:lineRule="auto"/>
              <w:ind w:left="0" w:right="-810"/>
              <w:contextualSpacing w:val="0"/>
              <w:rPr>
                <w:rFonts w:cs="Arial"/>
                <w:szCs w:val="21"/>
              </w:rPr>
            </w:pPr>
            <w:r w:rsidRPr="00985135">
              <w:rPr>
                <w:rFonts w:cs="Arial"/>
                <w:szCs w:val="21"/>
              </w:rPr>
              <w:t>Triggered</w:t>
            </w:r>
          </w:p>
        </w:tc>
        <w:tc>
          <w:tcPr>
            <w:tcW w:w="0" w:type="auto"/>
          </w:tcPr>
          <w:p w14:paraId="4C956605" w14:textId="77777777" w:rsidR="00321E78" w:rsidRPr="00985135" w:rsidRDefault="00321E78" w:rsidP="001F66DA">
            <w:pPr>
              <w:pStyle w:val="ListParagraph"/>
              <w:tabs>
                <w:tab w:val="num" w:pos="0"/>
              </w:tabs>
              <w:spacing w:line="276" w:lineRule="auto"/>
              <w:ind w:left="0"/>
              <w:contextualSpacing w:val="0"/>
              <w:rPr>
                <w:rFonts w:cs="Arial"/>
                <w:szCs w:val="21"/>
              </w:rPr>
            </w:pPr>
            <w:r w:rsidRPr="00985135">
              <w:rPr>
                <w:rFonts w:cs="Arial"/>
                <w:szCs w:val="21"/>
              </w:rPr>
              <w:t>EIA Study has to conform to these rules</w:t>
            </w:r>
          </w:p>
        </w:tc>
      </w:tr>
      <w:tr w:rsidR="00321E78" w:rsidRPr="00985135" w14:paraId="74607B2A" w14:textId="77777777" w:rsidTr="0083214F">
        <w:tc>
          <w:tcPr>
            <w:tcW w:w="0" w:type="auto"/>
          </w:tcPr>
          <w:p w14:paraId="7E758686" w14:textId="77777777" w:rsidR="00321E78" w:rsidRPr="00985135" w:rsidRDefault="00321E78" w:rsidP="001F66DA">
            <w:pPr>
              <w:pStyle w:val="ListParagraph"/>
              <w:tabs>
                <w:tab w:val="num" w:pos="0"/>
              </w:tabs>
              <w:spacing w:line="276" w:lineRule="auto"/>
              <w:ind w:left="0" w:right="-810"/>
              <w:contextualSpacing w:val="0"/>
              <w:rPr>
                <w:rFonts w:cs="Arial"/>
                <w:i/>
                <w:szCs w:val="21"/>
              </w:rPr>
            </w:pPr>
            <w:r w:rsidRPr="00985135">
              <w:rPr>
                <w:rFonts w:cs="Arial"/>
                <w:i/>
                <w:szCs w:val="21"/>
              </w:rPr>
              <w:t xml:space="preserve">Waste Management Rules </w:t>
            </w:r>
          </w:p>
        </w:tc>
        <w:tc>
          <w:tcPr>
            <w:tcW w:w="0" w:type="auto"/>
          </w:tcPr>
          <w:p w14:paraId="7DB6BA09" w14:textId="77777777" w:rsidR="00321E78" w:rsidRPr="00985135" w:rsidRDefault="00321E78" w:rsidP="001F66DA">
            <w:pPr>
              <w:pStyle w:val="ListParagraph"/>
              <w:tabs>
                <w:tab w:val="num" w:pos="0"/>
              </w:tabs>
              <w:spacing w:line="276" w:lineRule="auto"/>
              <w:ind w:left="0" w:right="-810"/>
              <w:contextualSpacing w:val="0"/>
              <w:rPr>
                <w:rFonts w:cs="Arial"/>
                <w:szCs w:val="21"/>
              </w:rPr>
            </w:pPr>
            <w:r w:rsidRPr="00985135">
              <w:rPr>
                <w:rFonts w:cs="Arial"/>
                <w:szCs w:val="21"/>
              </w:rPr>
              <w:t>Triggered</w:t>
            </w:r>
          </w:p>
        </w:tc>
        <w:tc>
          <w:tcPr>
            <w:tcW w:w="0" w:type="auto"/>
          </w:tcPr>
          <w:p w14:paraId="660BF91B" w14:textId="77777777" w:rsidR="00321E78" w:rsidRPr="00985135" w:rsidRDefault="00321E78" w:rsidP="001F66DA">
            <w:pPr>
              <w:pStyle w:val="ListParagraph"/>
              <w:tabs>
                <w:tab w:val="num" w:pos="0"/>
              </w:tabs>
              <w:spacing w:line="276" w:lineRule="auto"/>
              <w:ind w:left="0" w:right="-810"/>
              <w:contextualSpacing w:val="0"/>
              <w:rPr>
                <w:rFonts w:cs="Arial"/>
                <w:szCs w:val="21"/>
              </w:rPr>
            </w:pPr>
            <w:r w:rsidRPr="00985135">
              <w:rPr>
                <w:rFonts w:cs="Arial"/>
                <w:szCs w:val="21"/>
              </w:rPr>
              <w:t>Construction likely to generate solid waste</w:t>
            </w:r>
          </w:p>
        </w:tc>
      </w:tr>
      <w:tr w:rsidR="00321E78" w:rsidRPr="00985135" w14:paraId="5BE4385D" w14:textId="77777777" w:rsidTr="0083214F">
        <w:tc>
          <w:tcPr>
            <w:tcW w:w="0" w:type="auto"/>
          </w:tcPr>
          <w:p w14:paraId="3461EBDA" w14:textId="77777777" w:rsidR="00321E78" w:rsidRPr="00985135" w:rsidRDefault="00321E78" w:rsidP="001F66DA">
            <w:pPr>
              <w:pStyle w:val="ListParagraph"/>
              <w:tabs>
                <w:tab w:val="num" w:pos="0"/>
              </w:tabs>
              <w:spacing w:line="276" w:lineRule="auto"/>
              <w:ind w:left="0" w:right="-810"/>
              <w:contextualSpacing w:val="0"/>
              <w:rPr>
                <w:rFonts w:cs="Arial"/>
                <w:i/>
                <w:szCs w:val="21"/>
              </w:rPr>
            </w:pPr>
            <w:r w:rsidRPr="00985135">
              <w:rPr>
                <w:rFonts w:cs="Arial"/>
                <w:i/>
                <w:szCs w:val="21"/>
              </w:rPr>
              <w:t xml:space="preserve">Water Quality rules </w:t>
            </w:r>
          </w:p>
        </w:tc>
        <w:tc>
          <w:tcPr>
            <w:tcW w:w="0" w:type="auto"/>
          </w:tcPr>
          <w:p w14:paraId="2BA1CBC2" w14:textId="77777777" w:rsidR="00321E78" w:rsidRPr="00985135" w:rsidRDefault="00321E78" w:rsidP="001F66DA">
            <w:pPr>
              <w:pStyle w:val="ListParagraph"/>
              <w:tabs>
                <w:tab w:val="num" w:pos="0"/>
              </w:tabs>
              <w:spacing w:line="276" w:lineRule="auto"/>
              <w:ind w:left="0" w:right="-810"/>
              <w:contextualSpacing w:val="0"/>
              <w:rPr>
                <w:rFonts w:cs="Arial"/>
                <w:szCs w:val="21"/>
              </w:rPr>
            </w:pPr>
            <w:r w:rsidRPr="00985135">
              <w:rPr>
                <w:rFonts w:cs="Arial"/>
                <w:szCs w:val="21"/>
              </w:rPr>
              <w:t>Triggered</w:t>
            </w:r>
          </w:p>
        </w:tc>
        <w:tc>
          <w:tcPr>
            <w:tcW w:w="0" w:type="auto"/>
          </w:tcPr>
          <w:p w14:paraId="7912A8D7" w14:textId="77777777" w:rsidR="00321E78" w:rsidRPr="00985135" w:rsidRDefault="00321E78" w:rsidP="001F66DA">
            <w:pPr>
              <w:pStyle w:val="ListParagraph"/>
              <w:tabs>
                <w:tab w:val="num" w:pos="0"/>
              </w:tabs>
              <w:spacing w:line="276" w:lineRule="auto"/>
              <w:ind w:left="0" w:right="-18"/>
              <w:contextualSpacing w:val="0"/>
              <w:rPr>
                <w:rFonts w:cs="Arial"/>
                <w:szCs w:val="21"/>
              </w:rPr>
            </w:pPr>
            <w:r w:rsidRPr="00985135">
              <w:rPr>
                <w:rFonts w:cs="Arial"/>
                <w:szCs w:val="21"/>
              </w:rPr>
              <w:t xml:space="preserve">Water for construction will be drawn from rivers </w:t>
            </w:r>
            <w:r>
              <w:rPr>
                <w:rFonts w:cs="Arial"/>
                <w:szCs w:val="21"/>
              </w:rPr>
              <w:t>or other sources and have to adhere to ensuring water quality is observed</w:t>
            </w:r>
          </w:p>
        </w:tc>
      </w:tr>
      <w:tr w:rsidR="00321E78" w:rsidRPr="00985135" w14:paraId="5FE0A56D" w14:textId="77777777" w:rsidTr="0083214F">
        <w:tc>
          <w:tcPr>
            <w:tcW w:w="0" w:type="auto"/>
          </w:tcPr>
          <w:p w14:paraId="5D533627" w14:textId="77777777" w:rsidR="00321E78" w:rsidRPr="00985135" w:rsidRDefault="00321E78" w:rsidP="001F66DA">
            <w:pPr>
              <w:pStyle w:val="ListParagraph"/>
              <w:tabs>
                <w:tab w:val="num" w:pos="0"/>
              </w:tabs>
              <w:spacing w:line="276" w:lineRule="auto"/>
              <w:ind w:left="0" w:right="-810"/>
              <w:contextualSpacing w:val="0"/>
              <w:rPr>
                <w:rFonts w:cs="Arial"/>
                <w:i/>
                <w:szCs w:val="21"/>
              </w:rPr>
            </w:pPr>
            <w:r w:rsidRPr="00985135">
              <w:rPr>
                <w:rFonts w:cs="Arial"/>
                <w:i/>
                <w:szCs w:val="21"/>
              </w:rPr>
              <w:t xml:space="preserve">Conservation of </w:t>
            </w:r>
          </w:p>
          <w:p w14:paraId="5C51655C" w14:textId="77777777" w:rsidR="00321E78" w:rsidRPr="00985135" w:rsidRDefault="00321E78" w:rsidP="001F66DA">
            <w:pPr>
              <w:pStyle w:val="ListParagraph"/>
              <w:tabs>
                <w:tab w:val="num" w:pos="0"/>
              </w:tabs>
              <w:spacing w:line="276" w:lineRule="auto"/>
              <w:ind w:left="0" w:right="-810"/>
              <w:contextualSpacing w:val="0"/>
              <w:rPr>
                <w:rFonts w:cs="Arial"/>
                <w:i/>
                <w:szCs w:val="21"/>
              </w:rPr>
            </w:pPr>
            <w:r w:rsidRPr="00985135">
              <w:rPr>
                <w:rFonts w:cs="Arial"/>
                <w:i/>
                <w:szCs w:val="21"/>
              </w:rPr>
              <w:t xml:space="preserve">Biodiversity regulations </w:t>
            </w:r>
          </w:p>
        </w:tc>
        <w:tc>
          <w:tcPr>
            <w:tcW w:w="0" w:type="auto"/>
          </w:tcPr>
          <w:p w14:paraId="39AA698B" w14:textId="77777777" w:rsidR="00321E78" w:rsidRPr="00985135" w:rsidRDefault="00321E78" w:rsidP="001F66DA">
            <w:pPr>
              <w:pStyle w:val="ListParagraph"/>
              <w:tabs>
                <w:tab w:val="num" w:pos="0"/>
              </w:tabs>
              <w:spacing w:line="276" w:lineRule="auto"/>
              <w:ind w:left="0" w:right="-810"/>
              <w:contextualSpacing w:val="0"/>
              <w:rPr>
                <w:rFonts w:cs="Arial"/>
                <w:szCs w:val="21"/>
              </w:rPr>
            </w:pPr>
            <w:r w:rsidRPr="00985135">
              <w:rPr>
                <w:rFonts w:cs="Arial"/>
                <w:szCs w:val="21"/>
              </w:rPr>
              <w:t>Not triggered</w:t>
            </w:r>
          </w:p>
        </w:tc>
        <w:tc>
          <w:tcPr>
            <w:tcW w:w="0" w:type="auto"/>
          </w:tcPr>
          <w:p w14:paraId="599FBB48" w14:textId="77777777" w:rsidR="00321E78" w:rsidRPr="00985135" w:rsidRDefault="00321E78" w:rsidP="001F66DA">
            <w:pPr>
              <w:pStyle w:val="ListParagraph"/>
              <w:tabs>
                <w:tab w:val="num" w:pos="0"/>
              </w:tabs>
              <w:spacing w:line="276" w:lineRule="auto"/>
              <w:ind w:left="0"/>
              <w:contextualSpacing w:val="0"/>
              <w:rPr>
                <w:rFonts w:cs="Arial"/>
                <w:szCs w:val="21"/>
              </w:rPr>
            </w:pPr>
            <w:r w:rsidRPr="00985135">
              <w:rPr>
                <w:rFonts w:cs="Arial"/>
                <w:szCs w:val="21"/>
              </w:rPr>
              <w:t>These regulations focus more on benefit sharing in biodiversity conservation.</w:t>
            </w:r>
          </w:p>
        </w:tc>
      </w:tr>
      <w:tr w:rsidR="00321E78" w:rsidRPr="00985135" w14:paraId="46CD9A23" w14:textId="77777777" w:rsidTr="0083214F">
        <w:trPr>
          <w:trHeight w:val="575"/>
        </w:trPr>
        <w:tc>
          <w:tcPr>
            <w:tcW w:w="0" w:type="auto"/>
          </w:tcPr>
          <w:p w14:paraId="4837327F" w14:textId="77777777" w:rsidR="00321E78" w:rsidRPr="00985135" w:rsidRDefault="00321E78" w:rsidP="001F66DA">
            <w:pPr>
              <w:pStyle w:val="ListParagraph"/>
              <w:tabs>
                <w:tab w:val="num" w:pos="0"/>
              </w:tabs>
              <w:spacing w:line="276" w:lineRule="auto"/>
              <w:ind w:left="0" w:right="-810"/>
              <w:contextualSpacing w:val="0"/>
              <w:rPr>
                <w:rFonts w:cs="Arial"/>
                <w:i/>
                <w:szCs w:val="21"/>
              </w:rPr>
            </w:pPr>
            <w:r w:rsidRPr="00985135">
              <w:rPr>
                <w:rFonts w:cs="Arial"/>
                <w:i/>
                <w:szCs w:val="21"/>
              </w:rPr>
              <w:t>National Sand Harvesting</w:t>
            </w:r>
          </w:p>
          <w:p w14:paraId="0898FB32" w14:textId="77777777" w:rsidR="00321E78" w:rsidRPr="00985135" w:rsidRDefault="00321E78" w:rsidP="001F66DA">
            <w:pPr>
              <w:pStyle w:val="ListParagraph"/>
              <w:tabs>
                <w:tab w:val="num" w:pos="0"/>
              </w:tabs>
              <w:spacing w:line="276" w:lineRule="auto"/>
              <w:ind w:left="0" w:right="-810"/>
              <w:contextualSpacing w:val="0"/>
              <w:rPr>
                <w:rFonts w:cs="Arial"/>
                <w:i/>
                <w:szCs w:val="21"/>
              </w:rPr>
            </w:pPr>
            <w:r w:rsidRPr="00985135">
              <w:rPr>
                <w:rFonts w:cs="Arial"/>
                <w:i/>
                <w:szCs w:val="21"/>
              </w:rPr>
              <w:t xml:space="preserve"> Rules</w:t>
            </w:r>
          </w:p>
        </w:tc>
        <w:tc>
          <w:tcPr>
            <w:tcW w:w="0" w:type="auto"/>
          </w:tcPr>
          <w:p w14:paraId="6FE96475" w14:textId="77777777" w:rsidR="00321E78" w:rsidRPr="00985135" w:rsidRDefault="00321E78" w:rsidP="001F66DA">
            <w:pPr>
              <w:pStyle w:val="ListParagraph"/>
              <w:tabs>
                <w:tab w:val="num" w:pos="0"/>
              </w:tabs>
              <w:spacing w:line="276" w:lineRule="auto"/>
              <w:ind w:left="0" w:right="-810"/>
              <w:contextualSpacing w:val="0"/>
              <w:rPr>
                <w:rFonts w:cs="Arial"/>
                <w:szCs w:val="21"/>
              </w:rPr>
            </w:pPr>
            <w:r w:rsidRPr="00985135">
              <w:rPr>
                <w:rFonts w:cs="Arial"/>
                <w:szCs w:val="21"/>
              </w:rPr>
              <w:t>Triggered</w:t>
            </w:r>
          </w:p>
        </w:tc>
        <w:tc>
          <w:tcPr>
            <w:tcW w:w="0" w:type="auto"/>
          </w:tcPr>
          <w:p w14:paraId="67BFDEA7" w14:textId="77777777" w:rsidR="00321E78" w:rsidRPr="00985135" w:rsidRDefault="00321E78" w:rsidP="001F66DA">
            <w:pPr>
              <w:pStyle w:val="ListParagraph"/>
              <w:tabs>
                <w:tab w:val="num" w:pos="0"/>
              </w:tabs>
              <w:spacing w:line="276" w:lineRule="auto"/>
              <w:ind w:left="0" w:right="72"/>
              <w:contextualSpacing w:val="0"/>
              <w:rPr>
                <w:rFonts w:cs="Arial"/>
                <w:szCs w:val="21"/>
              </w:rPr>
            </w:pPr>
            <w:r>
              <w:rPr>
                <w:rFonts w:cs="Arial"/>
                <w:szCs w:val="21"/>
              </w:rPr>
              <w:t xml:space="preserve">Construction </w:t>
            </w:r>
            <w:r w:rsidRPr="00985135">
              <w:rPr>
                <w:rFonts w:cs="Arial"/>
                <w:szCs w:val="21"/>
              </w:rPr>
              <w:t>works will require concrete mixture which shall include sand</w:t>
            </w:r>
          </w:p>
        </w:tc>
      </w:tr>
      <w:tr w:rsidR="00321E78" w:rsidRPr="00985135" w14:paraId="5F6D6CD8" w14:textId="77777777" w:rsidTr="0083214F">
        <w:tc>
          <w:tcPr>
            <w:tcW w:w="0" w:type="auto"/>
          </w:tcPr>
          <w:p w14:paraId="589F1904" w14:textId="77777777" w:rsidR="00321E78" w:rsidRPr="00985135" w:rsidRDefault="00321E78" w:rsidP="001F66DA">
            <w:pPr>
              <w:pStyle w:val="ListParagraph"/>
              <w:tabs>
                <w:tab w:val="num" w:pos="0"/>
              </w:tabs>
              <w:spacing w:line="276" w:lineRule="auto"/>
              <w:ind w:left="0"/>
              <w:contextualSpacing w:val="0"/>
              <w:rPr>
                <w:rFonts w:cs="Arial"/>
                <w:i/>
                <w:szCs w:val="21"/>
                <w:lang w:val="fr-FR"/>
              </w:rPr>
            </w:pPr>
            <w:r w:rsidRPr="00985135">
              <w:rPr>
                <w:rFonts w:cs="Arial"/>
                <w:i/>
                <w:szCs w:val="21"/>
              </w:rPr>
              <w:t>Environmental Management and Coordination (Noise and Excessive Vibration Pollution) (Control) Regulations, 2009 Legal Notice No. 61:</w:t>
            </w:r>
          </w:p>
        </w:tc>
        <w:tc>
          <w:tcPr>
            <w:tcW w:w="0" w:type="auto"/>
          </w:tcPr>
          <w:p w14:paraId="6A8F824C" w14:textId="77777777" w:rsidR="00321E78" w:rsidRPr="00985135" w:rsidRDefault="00321E78" w:rsidP="001F66DA">
            <w:pPr>
              <w:pStyle w:val="ListParagraph"/>
              <w:tabs>
                <w:tab w:val="num" w:pos="0"/>
              </w:tabs>
              <w:spacing w:line="276" w:lineRule="auto"/>
              <w:ind w:left="0" w:right="-810"/>
              <w:contextualSpacing w:val="0"/>
              <w:rPr>
                <w:rFonts w:cs="Arial"/>
                <w:szCs w:val="21"/>
              </w:rPr>
            </w:pPr>
            <w:r w:rsidRPr="00985135">
              <w:rPr>
                <w:rFonts w:cs="Arial"/>
                <w:szCs w:val="21"/>
              </w:rPr>
              <w:t>Triggered</w:t>
            </w:r>
          </w:p>
        </w:tc>
        <w:tc>
          <w:tcPr>
            <w:tcW w:w="0" w:type="auto"/>
          </w:tcPr>
          <w:p w14:paraId="1E868144" w14:textId="77777777" w:rsidR="00321E78" w:rsidRPr="00985135" w:rsidRDefault="00321E78" w:rsidP="001F66DA">
            <w:pPr>
              <w:pStyle w:val="ListParagraph"/>
              <w:tabs>
                <w:tab w:val="num" w:pos="0"/>
              </w:tabs>
              <w:spacing w:line="276" w:lineRule="auto"/>
              <w:ind w:left="0" w:right="-810"/>
              <w:contextualSpacing w:val="0"/>
              <w:rPr>
                <w:rFonts w:cs="Arial"/>
                <w:szCs w:val="21"/>
              </w:rPr>
            </w:pPr>
            <w:r w:rsidRPr="00985135">
              <w:rPr>
                <w:rFonts w:cs="Arial"/>
                <w:szCs w:val="21"/>
              </w:rPr>
              <w:t>Both construction activit</w:t>
            </w:r>
            <w:r>
              <w:rPr>
                <w:rFonts w:cs="Arial"/>
                <w:szCs w:val="21"/>
              </w:rPr>
              <w:t>ies</w:t>
            </w:r>
            <w:r w:rsidRPr="00985135">
              <w:rPr>
                <w:rFonts w:cs="Arial"/>
                <w:szCs w:val="21"/>
              </w:rPr>
              <w:t xml:space="preserve"> and </w:t>
            </w:r>
          </w:p>
          <w:p w14:paraId="2919D782" w14:textId="77777777" w:rsidR="00321E78" w:rsidRPr="00985135" w:rsidRDefault="00321E78" w:rsidP="001F66DA">
            <w:pPr>
              <w:pStyle w:val="ListParagraph"/>
              <w:tabs>
                <w:tab w:val="num" w:pos="0"/>
              </w:tabs>
              <w:spacing w:line="276" w:lineRule="auto"/>
              <w:ind w:left="0"/>
              <w:contextualSpacing w:val="0"/>
              <w:rPr>
                <w:rFonts w:cs="Arial"/>
                <w:szCs w:val="21"/>
              </w:rPr>
            </w:pPr>
            <w:r w:rsidRPr="00985135">
              <w:rPr>
                <w:rFonts w:cs="Arial"/>
                <w:szCs w:val="21"/>
              </w:rPr>
              <w:t xml:space="preserve">construction </w:t>
            </w:r>
            <w:r>
              <w:rPr>
                <w:rFonts w:cs="Arial"/>
                <w:szCs w:val="21"/>
              </w:rPr>
              <w:t>equipment</w:t>
            </w:r>
            <w:r w:rsidRPr="00985135">
              <w:rPr>
                <w:rFonts w:cs="Arial"/>
                <w:szCs w:val="21"/>
              </w:rPr>
              <w:t xml:space="preserve"> likely to generate noise</w:t>
            </w:r>
          </w:p>
        </w:tc>
      </w:tr>
      <w:tr w:rsidR="00321E78" w:rsidRPr="00985135" w14:paraId="675CD3A2" w14:textId="77777777" w:rsidTr="0083214F">
        <w:tc>
          <w:tcPr>
            <w:tcW w:w="0" w:type="auto"/>
          </w:tcPr>
          <w:p w14:paraId="03F5736A" w14:textId="77777777" w:rsidR="00321E78" w:rsidRPr="00985135" w:rsidRDefault="00321E78" w:rsidP="001F66DA">
            <w:pPr>
              <w:pStyle w:val="ListParagraph"/>
              <w:tabs>
                <w:tab w:val="num" w:pos="0"/>
              </w:tabs>
              <w:spacing w:line="276" w:lineRule="auto"/>
              <w:ind w:left="0"/>
              <w:contextualSpacing w:val="0"/>
              <w:rPr>
                <w:rFonts w:cs="Arial"/>
                <w:i/>
                <w:szCs w:val="21"/>
              </w:rPr>
            </w:pPr>
            <w:r w:rsidRPr="00985135">
              <w:rPr>
                <w:rFonts w:cs="Arial"/>
                <w:i/>
                <w:szCs w:val="21"/>
              </w:rPr>
              <w:t>Air Quality Regulation (2014)</w:t>
            </w:r>
          </w:p>
        </w:tc>
        <w:tc>
          <w:tcPr>
            <w:tcW w:w="0" w:type="auto"/>
          </w:tcPr>
          <w:p w14:paraId="7A594DEB" w14:textId="77777777" w:rsidR="00321E78" w:rsidRPr="00985135" w:rsidRDefault="00321E78" w:rsidP="001F66DA">
            <w:pPr>
              <w:pStyle w:val="ListParagraph"/>
              <w:tabs>
                <w:tab w:val="num" w:pos="0"/>
              </w:tabs>
              <w:spacing w:line="276" w:lineRule="auto"/>
              <w:ind w:left="0" w:right="-810"/>
              <w:contextualSpacing w:val="0"/>
              <w:rPr>
                <w:rFonts w:cs="Arial"/>
                <w:szCs w:val="21"/>
              </w:rPr>
            </w:pPr>
            <w:r w:rsidRPr="00985135">
              <w:rPr>
                <w:rFonts w:cs="Arial"/>
                <w:szCs w:val="21"/>
              </w:rPr>
              <w:t>Triggered</w:t>
            </w:r>
          </w:p>
        </w:tc>
        <w:tc>
          <w:tcPr>
            <w:tcW w:w="0" w:type="auto"/>
          </w:tcPr>
          <w:p w14:paraId="4F0F3B36" w14:textId="77777777" w:rsidR="00321E78" w:rsidRPr="00985135" w:rsidRDefault="00321E78" w:rsidP="001F66DA">
            <w:pPr>
              <w:pStyle w:val="ListParagraph"/>
              <w:tabs>
                <w:tab w:val="num" w:pos="0"/>
              </w:tabs>
              <w:spacing w:line="276" w:lineRule="auto"/>
              <w:ind w:left="0" w:right="-810"/>
              <w:contextualSpacing w:val="0"/>
              <w:rPr>
                <w:rFonts w:cs="Arial"/>
                <w:szCs w:val="21"/>
              </w:rPr>
            </w:pPr>
            <w:r w:rsidRPr="00985135">
              <w:rPr>
                <w:rFonts w:cs="Arial"/>
                <w:szCs w:val="21"/>
              </w:rPr>
              <w:t>Both construction activit</w:t>
            </w:r>
            <w:r>
              <w:rPr>
                <w:rFonts w:cs="Arial"/>
                <w:szCs w:val="21"/>
              </w:rPr>
              <w:t>ies</w:t>
            </w:r>
            <w:r w:rsidRPr="00985135">
              <w:rPr>
                <w:rFonts w:cs="Arial"/>
                <w:szCs w:val="21"/>
              </w:rPr>
              <w:t xml:space="preserve"> and </w:t>
            </w:r>
          </w:p>
          <w:p w14:paraId="165F76CA" w14:textId="77777777" w:rsidR="00321E78" w:rsidRPr="00985135" w:rsidRDefault="00321E78" w:rsidP="001F66DA">
            <w:pPr>
              <w:pStyle w:val="ListParagraph"/>
              <w:tabs>
                <w:tab w:val="num" w:pos="0"/>
              </w:tabs>
              <w:spacing w:line="276" w:lineRule="auto"/>
              <w:ind w:left="0"/>
              <w:contextualSpacing w:val="0"/>
              <w:rPr>
                <w:rFonts w:cs="Arial"/>
                <w:szCs w:val="21"/>
              </w:rPr>
            </w:pPr>
            <w:r w:rsidRPr="00985135">
              <w:rPr>
                <w:rFonts w:cs="Arial"/>
                <w:szCs w:val="21"/>
              </w:rPr>
              <w:t xml:space="preserve">construction </w:t>
            </w:r>
            <w:r>
              <w:rPr>
                <w:rFonts w:cs="Arial"/>
                <w:szCs w:val="21"/>
              </w:rPr>
              <w:t>equipment</w:t>
            </w:r>
            <w:r w:rsidRPr="00985135">
              <w:rPr>
                <w:rFonts w:cs="Arial"/>
                <w:szCs w:val="21"/>
              </w:rPr>
              <w:t xml:space="preserve"> likely to generate air pollution</w:t>
            </w:r>
          </w:p>
        </w:tc>
      </w:tr>
    </w:tbl>
    <w:p w14:paraId="6F2FED27" w14:textId="77777777" w:rsidR="00321E78" w:rsidRPr="00985135" w:rsidRDefault="00321E78" w:rsidP="00C951B4">
      <w:r w:rsidRPr="00985135">
        <w:t xml:space="preserve">In particular, specifications of these guidelines would require to be captured in the Contracts for Construction to ensure that contractors are legally bound to undertake mitigation alongside general construction work. The EMCA Tools likely to be triggered by the proposed construction of the </w:t>
      </w:r>
      <w:r>
        <w:t>railway station</w:t>
      </w:r>
      <w:r w:rsidRPr="00985135">
        <w:t xml:space="preserve"> are briefly reviewed below. </w:t>
      </w:r>
    </w:p>
    <w:p w14:paraId="1CA9E250" w14:textId="77777777" w:rsidR="00321E78" w:rsidRPr="00985135" w:rsidRDefault="00321E78" w:rsidP="001F66DA">
      <w:pPr>
        <w:pStyle w:val="Heading3"/>
        <w:spacing w:line="276" w:lineRule="auto"/>
      </w:pPr>
      <w:bookmarkStart w:id="243" w:name="_Toc471297192"/>
      <w:bookmarkStart w:id="244" w:name="_Toc475630008"/>
      <w:bookmarkStart w:id="245" w:name="_Toc487098747"/>
      <w:r w:rsidRPr="00985135">
        <w:t>Environmental Impact Assessment and Audit Regulations, 2003</w:t>
      </w:r>
      <w:bookmarkEnd w:id="243"/>
      <w:bookmarkEnd w:id="244"/>
      <w:bookmarkEnd w:id="245"/>
    </w:p>
    <w:p w14:paraId="3C5BD554" w14:textId="77777777" w:rsidR="00321E78" w:rsidRPr="00985135" w:rsidRDefault="00321E78" w:rsidP="00C951B4">
      <w:pPr>
        <w:rPr>
          <w:lang w:val="en-GB"/>
        </w:rPr>
      </w:pPr>
      <w:r w:rsidRPr="00985135">
        <w:rPr>
          <w:lang w:val="en-GB"/>
        </w:rPr>
        <w:t>Environmental impact Assessment (EIA) is a tool for environmental conservation and has been identified as a key component in new project implementation. At the national level, Kenya has put into place necessary legislation that requires EIA be carried out on every new project, activity or programme (EMCA), and a report submitted to the National Environmental Management Authority (NEMA) for approval and issuance of relevant certificates. These Regulations provide procedures for conducting an EIA study and detail the parameters to be evaluated during the study. It also provides guidelines on the payment of the EIA license fees, conducting environmental audits and development of project monitoring plans.</w:t>
      </w:r>
    </w:p>
    <w:p w14:paraId="2A13CF2F" w14:textId="77777777" w:rsidR="00321E78" w:rsidRPr="00985135" w:rsidRDefault="00321E78" w:rsidP="00C951B4">
      <w:pPr>
        <w:rPr>
          <w:lang w:val="en-GB"/>
        </w:rPr>
      </w:pPr>
      <w:r w:rsidRPr="00985135">
        <w:t xml:space="preserve">In particular, specifications of these guidelines </w:t>
      </w:r>
      <w:r w:rsidRPr="00985135">
        <w:rPr>
          <w:lang w:val="en-GB"/>
        </w:rPr>
        <w:t>indicate that no proponent should implement a project which can have a negative environmental impact.</w:t>
      </w:r>
    </w:p>
    <w:p w14:paraId="5500057B" w14:textId="77777777" w:rsidR="00321E78" w:rsidRPr="00985135" w:rsidRDefault="00321E78" w:rsidP="00C951B4">
      <w:pPr>
        <w:rPr>
          <w:lang w:val="en-GB"/>
        </w:rPr>
      </w:pPr>
      <w:r w:rsidRPr="00985135">
        <w:rPr>
          <w:lang w:val="en-GB"/>
        </w:rPr>
        <w:t>This ESIA report has been undertaken in accordance with the Environment (Impact Assessment and Audit) regulation 2003, which operationalizes the Environment Management &amp; Coordination Act (EMCA) 1999 and its subsequent amendment, the Environmental Management and Coordination Act (Amendment), 2015. The report is prepared in conformity with the requirements stipulated in the Act and its amendment and the Environmental Impact Assessment and Audit regulations 2003 regulation7 (1) and the second schedule.</w:t>
      </w:r>
    </w:p>
    <w:p w14:paraId="7CDF1D7E" w14:textId="77777777" w:rsidR="00321E78" w:rsidRPr="00985135" w:rsidRDefault="00321E78" w:rsidP="001F66DA">
      <w:pPr>
        <w:pStyle w:val="Heading3"/>
        <w:spacing w:line="276" w:lineRule="auto"/>
      </w:pPr>
      <w:bookmarkStart w:id="246" w:name="_Toc471297193"/>
      <w:bookmarkStart w:id="247" w:name="_Toc475630009"/>
      <w:bookmarkStart w:id="248" w:name="_Toc487098748"/>
      <w:r w:rsidRPr="00985135">
        <w:t>Environmental Management and Coordination Act (Waste Management) Regulations, 2006</w:t>
      </w:r>
      <w:bookmarkEnd w:id="246"/>
      <w:bookmarkEnd w:id="247"/>
      <w:bookmarkEnd w:id="248"/>
    </w:p>
    <w:p w14:paraId="167B5480" w14:textId="77777777" w:rsidR="00321E78" w:rsidRPr="00985135" w:rsidRDefault="00321E78" w:rsidP="00C951B4">
      <w:pPr>
        <w:rPr>
          <w:lang w:val="en-GB"/>
        </w:rPr>
      </w:pPr>
      <w:r w:rsidRPr="00985135">
        <w:rPr>
          <w:lang w:val="en-GB"/>
        </w:rPr>
        <w:t xml:space="preserve">The regulations provide details on management (handling, storage, transportation, treatment and disposal) of various waste streams including: </w:t>
      </w:r>
    </w:p>
    <w:p w14:paraId="1465715E" w14:textId="77777777" w:rsidR="00321E78" w:rsidRPr="00C951B4" w:rsidRDefault="00321E78" w:rsidP="00C951B4">
      <w:pPr>
        <w:pStyle w:val="ListParagraph"/>
      </w:pPr>
      <w:r w:rsidRPr="00C951B4">
        <w:t xml:space="preserve">Domestic waste </w:t>
      </w:r>
    </w:p>
    <w:p w14:paraId="12BAE5D6" w14:textId="77777777" w:rsidR="00321E78" w:rsidRPr="00C951B4" w:rsidRDefault="00321E78" w:rsidP="00C951B4">
      <w:pPr>
        <w:pStyle w:val="ListParagraph"/>
      </w:pPr>
      <w:r w:rsidRPr="00C951B4">
        <w:t xml:space="preserve">Industrial waste, </w:t>
      </w:r>
    </w:p>
    <w:p w14:paraId="27100F8C" w14:textId="77777777" w:rsidR="00321E78" w:rsidRPr="00C951B4" w:rsidRDefault="00321E78" w:rsidP="00C951B4">
      <w:pPr>
        <w:pStyle w:val="ListParagraph"/>
      </w:pPr>
      <w:r w:rsidRPr="00C951B4">
        <w:t xml:space="preserve">Hazardous and toxic waste </w:t>
      </w:r>
    </w:p>
    <w:p w14:paraId="2E31284E" w14:textId="77777777" w:rsidR="00321E78" w:rsidRPr="00C951B4" w:rsidRDefault="00321E78" w:rsidP="00C951B4">
      <w:pPr>
        <w:pStyle w:val="ListParagraph"/>
      </w:pPr>
      <w:r w:rsidRPr="00C951B4">
        <w:t xml:space="preserve">Pesticides and toxic substances </w:t>
      </w:r>
    </w:p>
    <w:p w14:paraId="2EE405E3" w14:textId="77777777" w:rsidR="00321E78" w:rsidRPr="00C951B4" w:rsidRDefault="00321E78" w:rsidP="00C951B4">
      <w:pPr>
        <w:pStyle w:val="ListParagraph"/>
      </w:pPr>
      <w:r w:rsidRPr="00C951B4">
        <w:t>Biomedical wastes</w:t>
      </w:r>
    </w:p>
    <w:p w14:paraId="7CC2AF3A" w14:textId="77777777" w:rsidR="00321E78" w:rsidRPr="00C951B4" w:rsidRDefault="00321E78" w:rsidP="00C951B4">
      <w:pPr>
        <w:pStyle w:val="ListParagraph"/>
      </w:pPr>
      <w:r w:rsidRPr="00C951B4">
        <w:t xml:space="preserve">Radioactive waste </w:t>
      </w:r>
    </w:p>
    <w:p w14:paraId="53C93523" w14:textId="77777777" w:rsidR="00321E78" w:rsidRPr="00985135" w:rsidRDefault="00321E78" w:rsidP="00C951B4">
      <w:pPr>
        <w:rPr>
          <w:lang w:val="en-GB"/>
        </w:rPr>
      </w:pPr>
      <w:r w:rsidRPr="00985135">
        <w:rPr>
          <w:lang w:val="en-GB"/>
        </w:rPr>
        <w:t>Regulation No.4 (1) makes it an offence for any person to dispose of any waste on a public highway, street, road, recreational area or in any public place except in a designated waste receptacle.</w:t>
      </w:r>
    </w:p>
    <w:p w14:paraId="69085D4C" w14:textId="77777777" w:rsidR="00321E78" w:rsidRPr="00985135" w:rsidRDefault="00321E78" w:rsidP="00C951B4">
      <w:pPr>
        <w:rPr>
          <w:lang w:val="en-GB"/>
        </w:rPr>
      </w:pPr>
      <w:r w:rsidRPr="00985135">
        <w:rPr>
          <w:lang w:val="en-GB"/>
        </w:rPr>
        <w:t>Regulation 5 (1) provides categories of cleaner production methods that should be adopted by waste generators in order to minimize the amount of waste generated and they include:</w:t>
      </w:r>
    </w:p>
    <w:p w14:paraId="00F027CC" w14:textId="77777777" w:rsidR="00321E78" w:rsidRPr="00985135" w:rsidRDefault="00321E78" w:rsidP="00C951B4">
      <w:pPr>
        <w:rPr>
          <w:lang w:val="en-GB"/>
        </w:rPr>
      </w:pPr>
      <w:r w:rsidRPr="00985135">
        <w:rPr>
          <w:lang w:val="en-GB"/>
        </w:rPr>
        <w:t xml:space="preserve">i) Improvement of production process through: </w:t>
      </w:r>
    </w:p>
    <w:p w14:paraId="183361E7" w14:textId="77777777" w:rsidR="00321E78" w:rsidRPr="00C951B4" w:rsidRDefault="00321E78" w:rsidP="00C951B4">
      <w:pPr>
        <w:pStyle w:val="ListParagraph"/>
      </w:pPr>
      <w:r w:rsidRPr="00C951B4">
        <w:t xml:space="preserve">Conserving raw materials and energy </w:t>
      </w:r>
    </w:p>
    <w:p w14:paraId="063F9584" w14:textId="77777777" w:rsidR="00321E78" w:rsidRPr="00C951B4" w:rsidRDefault="00321E78" w:rsidP="00C951B4">
      <w:pPr>
        <w:pStyle w:val="ListParagraph"/>
      </w:pPr>
      <w:r w:rsidRPr="00C951B4">
        <w:t xml:space="preserve">Eliminating the use of toxic raw materials and waste </w:t>
      </w:r>
    </w:p>
    <w:p w14:paraId="5057A994" w14:textId="77777777" w:rsidR="00321E78" w:rsidRPr="00C951B4" w:rsidRDefault="00321E78" w:rsidP="00C951B4">
      <w:pPr>
        <w:pStyle w:val="ListParagraph"/>
      </w:pPr>
      <w:r w:rsidRPr="00C951B4">
        <w:t xml:space="preserve">Reducing toxic emissions and wastes </w:t>
      </w:r>
    </w:p>
    <w:p w14:paraId="4E1172F0" w14:textId="77777777" w:rsidR="00321E78" w:rsidRPr="00985135" w:rsidRDefault="00321E78" w:rsidP="00C951B4">
      <w:pPr>
        <w:rPr>
          <w:lang w:val="en-GB"/>
        </w:rPr>
      </w:pPr>
      <w:r w:rsidRPr="00985135">
        <w:rPr>
          <w:lang w:val="en-GB"/>
        </w:rPr>
        <w:t>ii) Monitoring the product cycle from beginning to end by:</w:t>
      </w:r>
    </w:p>
    <w:p w14:paraId="0E732D05" w14:textId="77777777" w:rsidR="00321E78" w:rsidRPr="00C951B4" w:rsidRDefault="00321E78" w:rsidP="00C951B4">
      <w:pPr>
        <w:pStyle w:val="ListParagraph"/>
      </w:pPr>
      <w:r w:rsidRPr="00C951B4">
        <w:t xml:space="preserve">Identifying and eliminating potential negative impacts of the product </w:t>
      </w:r>
    </w:p>
    <w:p w14:paraId="7392C565" w14:textId="77777777" w:rsidR="00321E78" w:rsidRPr="00C951B4" w:rsidRDefault="00321E78" w:rsidP="00C951B4">
      <w:pPr>
        <w:pStyle w:val="ListParagraph"/>
      </w:pPr>
      <w:r w:rsidRPr="00C951B4">
        <w:t xml:space="preserve">Enabling the recovery and re-use of the product where possible </w:t>
      </w:r>
    </w:p>
    <w:p w14:paraId="60ABB6D0" w14:textId="77777777" w:rsidR="00321E78" w:rsidRPr="00C951B4" w:rsidRDefault="00321E78" w:rsidP="00C951B4">
      <w:pPr>
        <w:pStyle w:val="ListParagraph"/>
      </w:pPr>
      <w:r w:rsidRPr="00C951B4">
        <w:t xml:space="preserve">Reclamation and recycling </w:t>
      </w:r>
    </w:p>
    <w:p w14:paraId="369144F8" w14:textId="77777777" w:rsidR="00321E78" w:rsidRPr="00985135" w:rsidRDefault="00321E78" w:rsidP="00C951B4">
      <w:pPr>
        <w:rPr>
          <w:lang w:val="en-GB"/>
        </w:rPr>
      </w:pPr>
      <w:r w:rsidRPr="00985135">
        <w:rPr>
          <w:lang w:val="en-GB"/>
        </w:rPr>
        <w:t>iii) Incorporating environmental concerns in the design and disposal of a product.</w:t>
      </w:r>
    </w:p>
    <w:p w14:paraId="7E0FBE26" w14:textId="77777777" w:rsidR="00321E78" w:rsidRPr="00985135" w:rsidRDefault="00321E78" w:rsidP="00C951B4">
      <w:pPr>
        <w:rPr>
          <w:lang w:val="en-GB"/>
        </w:rPr>
      </w:pPr>
      <w:r w:rsidRPr="00985135">
        <w:rPr>
          <w:bCs/>
          <w:lang w:val="en-GB"/>
        </w:rPr>
        <w:t xml:space="preserve">The Proponent shall ensure that the main contractor adopts and implements </w:t>
      </w:r>
      <w:r w:rsidRPr="00985135">
        <w:rPr>
          <w:lang w:val="en-GB"/>
        </w:rPr>
        <w:t xml:space="preserve">all possible cleaner production methods during the construction phase of the project. </w:t>
      </w:r>
    </w:p>
    <w:p w14:paraId="3CFEB2C3" w14:textId="77777777" w:rsidR="00321E78" w:rsidRPr="00985135" w:rsidRDefault="00321E78" w:rsidP="00C951B4">
      <w:pPr>
        <w:rPr>
          <w:lang w:val="en-GB"/>
        </w:rPr>
      </w:pPr>
      <w:r w:rsidRPr="00985135">
        <w:rPr>
          <w:lang w:val="en-GB"/>
        </w:rPr>
        <w:t xml:space="preserve">Regulation 6 requires waste generators to segregate waste by separating hazardous waste from non- hazardous waste for appropriate disposal. </w:t>
      </w:r>
    </w:p>
    <w:p w14:paraId="121CBF87" w14:textId="77777777" w:rsidR="00321E78" w:rsidRPr="00985135" w:rsidRDefault="00321E78" w:rsidP="00C951B4">
      <w:pPr>
        <w:rPr>
          <w:lang w:val="en-GB"/>
        </w:rPr>
      </w:pPr>
      <w:r w:rsidRPr="00985135">
        <w:rPr>
          <w:lang w:val="en-GB"/>
        </w:rPr>
        <w:t xml:space="preserve">Regulation 14 (1) requires every trade or industrial undertaking to install at its premises anti-pollution equipment for the treatment of waste emanating from such trade or industrial undertaking. </w:t>
      </w:r>
    </w:p>
    <w:p w14:paraId="73EC6BF7" w14:textId="77777777" w:rsidR="00321E78" w:rsidRPr="00985135" w:rsidRDefault="00321E78" w:rsidP="00C951B4">
      <w:pPr>
        <w:rPr>
          <w:lang w:val="en-GB"/>
        </w:rPr>
      </w:pPr>
      <w:r w:rsidRPr="00985135">
        <w:rPr>
          <w:lang w:val="en-GB"/>
        </w:rPr>
        <w:t xml:space="preserve">Regulation 15 prohibits any industry from discharging or disposing of any untreated waste in any state into the environment. </w:t>
      </w:r>
    </w:p>
    <w:p w14:paraId="4FF6DF56" w14:textId="77777777" w:rsidR="00321E78" w:rsidRPr="00985135" w:rsidRDefault="00321E78" w:rsidP="00C951B4">
      <w:pPr>
        <w:rPr>
          <w:lang w:val="en-GB"/>
        </w:rPr>
      </w:pPr>
      <w:r w:rsidRPr="00985135">
        <w:rPr>
          <w:lang w:val="en-GB"/>
        </w:rPr>
        <w:t xml:space="preserve">Regulation 17 (1) makes it an offence for any person to engage in any activity likely to generate any hazardous waste without a valid Environmental Impact Assessment license issued by NEMA. </w:t>
      </w:r>
    </w:p>
    <w:p w14:paraId="4CE2C2C7" w14:textId="77777777" w:rsidR="00321E78" w:rsidRPr="00985135" w:rsidRDefault="00321E78" w:rsidP="003606AD">
      <w:pPr>
        <w:rPr>
          <w:lang w:val="en-GB"/>
        </w:rPr>
      </w:pPr>
      <w:r w:rsidRPr="00985135">
        <w:rPr>
          <w:lang w:val="en-GB"/>
        </w:rPr>
        <w:t xml:space="preserve">Regulation 18 requires all generators of hazardous waste to ensure that every container or package for storing such waste is fixed with a label containing the following information: </w:t>
      </w:r>
    </w:p>
    <w:p w14:paraId="325732A5" w14:textId="77777777" w:rsidR="00321E78" w:rsidRPr="003606AD" w:rsidRDefault="00321E78" w:rsidP="003606AD">
      <w:pPr>
        <w:pStyle w:val="ListParagraph"/>
      </w:pPr>
      <w:r w:rsidRPr="003606AD">
        <w:t xml:space="preserve">The identity of the hazardous waste </w:t>
      </w:r>
    </w:p>
    <w:p w14:paraId="563EC26D" w14:textId="77777777" w:rsidR="00321E78" w:rsidRPr="003606AD" w:rsidRDefault="00321E78" w:rsidP="003606AD">
      <w:pPr>
        <w:pStyle w:val="ListParagraph"/>
      </w:pPr>
      <w:r w:rsidRPr="003606AD">
        <w:t xml:space="preserve">The name and address of the generator of waste </w:t>
      </w:r>
    </w:p>
    <w:p w14:paraId="40B5AB4F" w14:textId="77777777" w:rsidR="00321E78" w:rsidRPr="003606AD" w:rsidRDefault="00321E78" w:rsidP="003606AD">
      <w:pPr>
        <w:pStyle w:val="ListParagraph"/>
      </w:pPr>
      <w:r w:rsidRPr="003606AD">
        <w:t xml:space="preserve">The net contents </w:t>
      </w:r>
    </w:p>
    <w:p w14:paraId="1479DC21" w14:textId="77777777" w:rsidR="00321E78" w:rsidRPr="003606AD" w:rsidRDefault="00321E78" w:rsidP="003606AD">
      <w:pPr>
        <w:pStyle w:val="ListParagraph"/>
      </w:pPr>
      <w:r w:rsidRPr="003606AD">
        <w:t xml:space="preserve">The normal storage stability and methods of storage </w:t>
      </w:r>
    </w:p>
    <w:p w14:paraId="21FE9D14" w14:textId="77777777" w:rsidR="00321E78" w:rsidRPr="003606AD" w:rsidRDefault="00321E78" w:rsidP="003606AD">
      <w:pPr>
        <w:pStyle w:val="ListParagraph"/>
      </w:pPr>
      <w:r w:rsidRPr="003606AD">
        <w:t xml:space="preserve">The name and percentage of weight of active ingredients and names and percentages of weights of other ingredients or half-life of radioactive material </w:t>
      </w:r>
    </w:p>
    <w:p w14:paraId="3FDCDFDB" w14:textId="77777777" w:rsidR="00321E78" w:rsidRPr="003606AD" w:rsidRDefault="00321E78" w:rsidP="003606AD">
      <w:pPr>
        <w:pStyle w:val="ListParagraph"/>
      </w:pPr>
      <w:r w:rsidRPr="003606AD">
        <w:t>Warning or caution statements which may include any of the following as appropriate.</w:t>
      </w:r>
    </w:p>
    <w:p w14:paraId="1784BB5D" w14:textId="77777777" w:rsidR="00321E78" w:rsidRPr="003606AD" w:rsidRDefault="00321E78" w:rsidP="00E70DA4">
      <w:pPr>
        <w:pStyle w:val="ListParagraph"/>
        <w:numPr>
          <w:ilvl w:val="1"/>
          <w:numId w:val="46"/>
        </w:numPr>
      </w:pPr>
      <w:r w:rsidRPr="003606AD">
        <w:t>the words "WARNING" or "CAUTION";</w:t>
      </w:r>
    </w:p>
    <w:p w14:paraId="5A149A5A" w14:textId="77777777" w:rsidR="00321E78" w:rsidRPr="003606AD" w:rsidRDefault="00321E78" w:rsidP="00E70DA4">
      <w:pPr>
        <w:pStyle w:val="ListParagraph"/>
        <w:numPr>
          <w:ilvl w:val="1"/>
          <w:numId w:val="46"/>
        </w:numPr>
      </w:pPr>
      <w:r w:rsidRPr="003606AD">
        <w:t xml:space="preserve">the word "POISON" (marked indelibly in red on a contrasting background; </w:t>
      </w:r>
    </w:p>
    <w:p w14:paraId="6372580B" w14:textId="77777777" w:rsidR="00321E78" w:rsidRPr="003606AD" w:rsidRDefault="00321E78" w:rsidP="00E70DA4">
      <w:pPr>
        <w:pStyle w:val="ListParagraph"/>
        <w:numPr>
          <w:ilvl w:val="1"/>
          <w:numId w:val="46"/>
        </w:numPr>
      </w:pPr>
      <w:r w:rsidRPr="003606AD">
        <w:t>The words "DANGER! KEEP AWAY / NO ENTRY FOR UNAUTHORIZED PERSONS";</w:t>
      </w:r>
    </w:p>
    <w:p w14:paraId="34A886AC" w14:textId="77777777" w:rsidR="00321E78" w:rsidRPr="003606AD" w:rsidRDefault="00321E78" w:rsidP="00E70DA4">
      <w:pPr>
        <w:pStyle w:val="ListParagraph"/>
        <w:numPr>
          <w:ilvl w:val="1"/>
          <w:numId w:val="46"/>
        </w:numPr>
      </w:pPr>
      <w:r w:rsidRPr="003606AD">
        <w:t>A pictogram of a skull and crossbones.</w:t>
      </w:r>
    </w:p>
    <w:p w14:paraId="404344CF" w14:textId="77777777" w:rsidR="00321E78" w:rsidRPr="00985135" w:rsidRDefault="00321E78" w:rsidP="003606AD">
      <w:pPr>
        <w:rPr>
          <w:lang w:val="en-GB"/>
        </w:rPr>
      </w:pPr>
      <w:r w:rsidRPr="00985135">
        <w:rPr>
          <w:lang w:val="en-GB"/>
        </w:rPr>
        <w:t>Regulation 19 (1) requires every person who generates toxic or hazardous waste to treat or cause to be treated such hazardous waste.</w:t>
      </w:r>
    </w:p>
    <w:p w14:paraId="6FB3883F" w14:textId="77777777" w:rsidR="00321E78" w:rsidRPr="00E434AC" w:rsidRDefault="00321E78" w:rsidP="003606AD">
      <w:pPr>
        <w:rPr>
          <w:i/>
          <w:lang w:val="en-GB"/>
        </w:rPr>
      </w:pPr>
      <w:r w:rsidRPr="00E434AC">
        <w:rPr>
          <w:i/>
          <w:lang w:val="en-GB"/>
        </w:rPr>
        <w:t xml:space="preserve">During the construction phase of the project, the Proponent shall ensure that the main contractor implements the above mentioned measures as necessary to enhance sound environmental management of waste. </w:t>
      </w:r>
    </w:p>
    <w:p w14:paraId="557ECAED" w14:textId="77777777" w:rsidR="00321E78" w:rsidRPr="00985135" w:rsidRDefault="00321E78" w:rsidP="001F66DA">
      <w:pPr>
        <w:pStyle w:val="Heading3"/>
        <w:spacing w:line="276" w:lineRule="auto"/>
      </w:pPr>
      <w:bookmarkStart w:id="249" w:name="_Toc471297194"/>
      <w:bookmarkStart w:id="250" w:name="_Toc475630010"/>
      <w:bookmarkStart w:id="251" w:name="_Toc487098749"/>
      <w:r w:rsidRPr="00985135">
        <w:t>Environmental Management and Coordination Act (water quality) Regulation 2006</w:t>
      </w:r>
      <w:bookmarkEnd w:id="249"/>
      <w:bookmarkEnd w:id="250"/>
      <w:bookmarkEnd w:id="251"/>
      <w:r w:rsidRPr="00985135">
        <w:t xml:space="preserve"> </w:t>
      </w:r>
    </w:p>
    <w:p w14:paraId="7C3BD19E" w14:textId="77777777" w:rsidR="00321E78" w:rsidRPr="00985135" w:rsidRDefault="00321E78" w:rsidP="003606AD">
      <w:pPr>
        <w:rPr>
          <w:lang w:val="en-GB"/>
        </w:rPr>
      </w:pPr>
      <w:r w:rsidRPr="00985135">
        <w:rPr>
          <w:lang w:val="en-GB"/>
        </w:rPr>
        <w:t>The Regulations provides for sustainable management of water resources including prevention of water pollution and protection of water sources (lakes, rivers, streams,' springs, wells and other water sources).</w:t>
      </w:r>
    </w:p>
    <w:p w14:paraId="1DE58D57" w14:textId="77777777" w:rsidR="00321E78" w:rsidRPr="00985135" w:rsidRDefault="00321E78" w:rsidP="003606AD">
      <w:pPr>
        <w:rPr>
          <w:lang w:val="en-GB"/>
        </w:rPr>
      </w:pPr>
      <w:r w:rsidRPr="00985135">
        <w:rPr>
          <w:lang w:val="en-GB"/>
        </w:rPr>
        <w:t xml:space="preserve">It is an offence under Regulation No.4 (2), for any person to throw or cause to flow into or near a water resource any liquid, solid or gaseous substance or deposit any such substance in or near it, as to cause pollution. </w:t>
      </w:r>
    </w:p>
    <w:p w14:paraId="0A6C0EA9" w14:textId="77777777" w:rsidR="00321E78" w:rsidRPr="00985135" w:rsidRDefault="00321E78" w:rsidP="003606AD">
      <w:pPr>
        <w:rPr>
          <w:lang w:val="en-GB"/>
        </w:rPr>
      </w:pPr>
      <w:r w:rsidRPr="00985135">
        <w:rPr>
          <w:lang w:val="en-GB"/>
        </w:rPr>
        <w:t xml:space="preserve">Regulation No. 11 further makes it an offence for any person to discharge or apply any poison, toxic, noxious or obstructing matter, radioactive waste or other pollutants or permit the dumping or discharge of such matter into the aquatic environment unless such discharge, poison, toxic, noxious or obstructing matter, radioactive waste or pollutant complies with the standards for effluent discharge into the environment </w:t>
      </w:r>
    </w:p>
    <w:p w14:paraId="6E7B2AE1" w14:textId="77777777" w:rsidR="00321E78" w:rsidRPr="00985135" w:rsidRDefault="00321E78" w:rsidP="003606AD">
      <w:pPr>
        <w:rPr>
          <w:lang w:val="en-GB"/>
        </w:rPr>
      </w:pPr>
      <w:r w:rsidRPr="00985135">
        <w:rPr>
          <w:lang w:val="en-GB"/>
        </w:rPr>
        <w:t>Regulation No. 14 (1) requires every licensed person generating and discharging effluent into the environment to carry out daily effluent discharge quality and quantity monitoring and to submit quarterly records of such monitoring to the Authority or its designated representatives.</w:t>
      </w:r>
    </w:p>
    <w:p w14:paraId="0628F081" w14:textId="77777777" w:rsidR="00321E78" w:rsidRPr="00985135" w:rsidRDefault="00321E78" w:rsidP="003606AD">
      <w:pPr>
        <w:rPr>
          <w:lang w:val="en-GB"/>
        </w:rPr>
      </w:pPr>
      <w:r w:rsidRPr="00E434AC">
        <w:rPr>
          <w:i/>
          <w:lang w:val="en-GB"/>
        </w:rPr>
        <w:t>The proponent will have to ensure that appropriate measures to prevent pollution of underground and surface water sources are implemented throughout the project cycle</w:t>
      </w:r>
      <w:r w:rsidRPr="00985135">
        <w:rPr>
          <w:lang w:val="en-GB"/>
        </w:rPr>
        <w:t>.</w:t>
      </w:r>
    </w:p>
    <w:p w14:paraId="6B9F3497" w14:textId="77777777" w:rsidR="00321E78" w:rsidRPr="00985135" w:rsidRDefault="00321E78" w:rsidP="001F66DA">
      <w:pPr>
        <w:pStyle w:val="Heading3"/>
        <w:spacing w:line="276" w:lineRule="auto"/>
      </w:pPr>
      <w:bookmarkStart w:id="252" w:name="_Toc471297195"/>
      <w:bookmarkStart w:id="253" w:name="_Toc475630011"/>
      <w:bookmarkStart w:id="254" w:name="_Toc487098750"/>
      <w:r w:rsidRPr="00985135">
        <w:t>Air Quality Regulation, 2014</w:t>
      </w:r>
      <w:bookmarkEnd w:id="252"/>
      <w:bookmarkEnd w:id="253"/>
      <w:bookmarkEnd w:id="254"/>
      <w:r w:rsidRPr="00985135">
        <w:t xml:space="preserve"> </w:t>
      </w:r>
    </w:p>
    <w:p w14:paraId="55B179BE" w14:textId="77777777" w:rsidR="00321E78" w:rsidRPr="00985135" w:rsidRDefault="00321E78" w:rsidP="003606AD">
      <w:pPr>
        <w:rPr>
          <w:lang w:val="en-GB"/>
        </w:rPr>
      </w:pPr>
      <w:r w:rsidRPr="00985135">
        <w:rPr>
          <w:lang w:val="en-GB"/>
        </w:rPr>
        <w:t xml:space="preserve">This regulation is referred to as “The Environmental Management and Coordination (Air Quality) Regulations, 2014”. The objective is to provide for prevention, control and abatement of air pollution to ensure clean and healthy ambient air. </w:t>
      </w:r>
    </w:p>
    <w:p w14:paraId="149855A7" w14:textId="77777777" w:rsidR="00321E78" w:rsidRPr="00985135" w:rsidRDefault="00321E78" w:rsidP="003606AD">
      <w:pPr>
        <w:rPr>
          <w:lang w:val="en-GB"/>
        </w:rPr>
      </w:pPr>
      <w:r w:rsidRPr="00985135">
        <w:rPr>
          <w:lang w:val="en-GB"/>
        </w:rPr>
        <w:t>It provides for the establishment of emission standards for various sources, including as mobile sources (e.g. motor vehicles) and stationary sources (e.g. industries) as outlined in the Environmental Management and Coordination Act, 1999. It also covers any other air pollution source as may be determined by the Minister in consultation with the Authority. Emission limits for various areas and facilities have been set.</w:t>
      </w:r>
    </w:p>
    <w:p w14:paraId="331AA32A" w14:textId="77777777" w:rsidR="00321E78" w:rsidRPr="00985135" w:rsidRDefault="00321E78" w:rsidP="003606AD">
      <w:pPr>
        <w:rPr>
          <w:rFonts w:eastAsia="Calibri"/>
        </w:rPr>
      </w:pPr>
      <w:r w:rsidRPr="00985135">
        <w:rPr>
          <w:rFonts w:eastAsia="Calibri"/>
        </w:rPr>
        <w:t>The Regulations prohibits the Proponent from:</w:t>
      </w:r>
    </w:p>
    <w:p w14:paraId="1FF23E47" w14:textId="77777777" w:rsidR="00321E78" w:rsidRPr="00985135" w:rsidRDefault="00321E78" w:rsidP="003606AD">
      <w:pPr>
        <w:pStyle w:val="ListParagraph"/>
      </w:pPr>
      <w:r w:rsidRPr="00985135">
        <w:t>Acting in a way  that directly or indirectly cause or may cause air pollution to exceed levels set out in the second Schedule to the Regulations</w:t>
      </w:r>
    </w:p>
    <w:p w14:paraId="2B4BF03A" w14:textId="77777777" w:rsidR="00321E78" w:rsidRPr="00985135" w:rsidRDefault="00321E78" w:rsidP="003606AD">
      <w:pPr>
        <w:pStyle w:val="ListParagraph"/>
      </w:pPr>
      <w:r w:rsidRPr="00985135">
        <w:t>Allowing particulates emissions into the atmosphere from any source not listed in the six schedule of the Regulations</w:t>
      </w:r>
    </w:p>
    <w:p w14:paraId="1B4BB105" w14:textId="77777777" w:rsidR="00321E78" w:rsidRPr="00985135" w:rsidRDefault="00321E78" w:rsidP="003606AD">
      <w:pPr>
        <w:pStyle w:val="ListParagraph"/>
      </w:pPr>
      <w:r w:rsidRPr="00985135">
        <w:t>Causing ambient air quality in controlled areas (listed in Schedule Thirteen) to exceed those stipulated under second Schedule.</w:t>
      </w:r>
    </w:p>
    <w:p w14:paraId="41D2DF63" w14:textId="77777777" w:rsidR="00321E78" w:rsidRPr="00985135" w:rsidRDefault="00321E78" w:rsidP="003606AD">
      <w:pPr>
        <w:pStyle w:val="ListParagraph"/>
      </w:pPr>
      <w:r w:rsidRPr="00985135">
        <w:t>Allowing (during construction and demolition) emission of particulate matter above the limits stipulated in second Schedule</w:t>
      </w:r>
    </w:p>
    <w:p w14:paraId="51D0B93F" w14:textId="77777777" w:rsidR="00321E78" w:rsidRPr="00985135" w:rsidRDefault="00321E78" w:rsidP="003606AD">
      <w:pPr>
        <w:pStyle w:val="ListParagraph"/>
      </w:pPr>
      <w:r w:rsidRPr="00985135">
        <w:t>Causing or allowing stockpiling or storage of material in a manner likely to cause air pollution</w:t>
      </w:r>
    </w:p>
    <w:p w14:paraId="4F5F8F63" w14:textId="77777777" w:rsidR="00321E78" w:rsidRPr="00985135" w:rsidRDefault="00321E78" w:rsidP="003606AD">
      <w:pPr>
        <w:pStyle w:val="ListParagraph"/>
      </w:pPr>
      <w:r w:rsidRPr="00985135">
        <w:t>Causing or allowing emissions of oxides of nitrogen in excess of those stipulated in the eleventh Schedule of the Regulation</w:t>
      </w:r>
    </w:p>
    <w:p w14:paraId="200C9937" w14:textId="77777777" w:rsidR="00321E78" w:rsidRPr="003606AD" w:rsidRDefault="00321E78" w:rsidP="003606AD">
      <w:pPr>
        <w:rPr>
          <w:i/>
          <w:lang w:val="en-GB"/>
        </w:rPr>
      </w:pPr>
      <w:r w:rsidRPr="003606AD">
        <w:rPr>
          <w:i/>
          <w:lang w:val="en-GB"/>
        </w:rPr>
        <w:t>The Proponent shall observe policy and regulatory requirements and implement the mitigation measures proposed in this document in an effort to comply with the provisions of these Regulations on abatement of air pollution.</w:t>
      </w:r>
    </w:p>
    <w:p w14:paraId="1E5E9B10" w14:textId="77777777" w:rsidR="00321E78" w:rsidRPr="00985135" w:rsidRDefault="00321E78" w:rsidP="001F66DA">
      <w:pPr>
        <w:pStyle w:val="Heading3"/>
        <w:spacing w:line="276" w:lineRule="auto"/>
      </w:pPr>
      <w:bookmarkStart w:id="255" w:name="_Toc471297196"/>
      <w:bookmarkStart w:id="256" w:name="_Toc475630012"/>
      <w:bookmarkStart w:id="257" w:name="_Toc487098751"/>
      <w:r w:rsidRPr="00985135">
        <w:t>Environmental Management and Coordination Act (Noise and Excessive Vibrations Pollution Control) Regulations, 2009</w:t>
      </w:r>
      <w:bookmarkEnd w:id="255"/>
      <w:bookmarkEnd w:id="256"/>
      <w:bookmarkEnd w:id="257"/>
    </w:p>
    <w:p w14:paraId="2E6F849D" w14:textId="77777777" w:rsidR="00321E78" w:rsidRPr="00985135" w:rsidRDefault="00321E78" w:rsidP="003606AD">
      <w:pPr>
        <w:rPr>
          <w:lang w:val="en-GB"/>
        </w:rPr>
      </w:pPr>
      <w:r w:rsidRPr="00985135">
        <w:rPr>
          <w:lang w:val="en-GB"/>
        </w:rPr>
        <w:t xml:space="preserve">The regulations define noise as any undesirable sound that is intrinsically objectionable or that may cause adverse effects on human health or the environment. The regulations prohibit any person from making or causing to be made any loud, unreasonable, unnecessary or unusual noise which annoys, disturbs, injures or endangers the comfort, repose, health or safety of others and the environment. </w:t>
      </w:r>
    </w:p>
    <w:p w14:paraId="073F3FAC" w14:textId="77777777" w:rsidR="00321E78" w:rsidRDefault="00321E78" w:rsidP="003606AD">
      <w:r w:rsidRPr="00985135">
        <w:t>Article 13 2(d) of the regulations allows for construction work at night for public utility construction, construction of public works, projects exclusively relating to roads, bridges, airports, public schools and sidewalks, provided noise generated is not caused within a residential building or across a residential real property boundary where such noise interferes with the comfort, repose, or safety of the members of the public. The second Schedule of the Regulations provides for the maximum permissible level of noise at construction sites.</w:t>
      </w:r>
    </w:p>
    <w:p w14:paraId="207A6BA6" w14:textId="25CEDB85" w:rsidR="00321E78" w:rsidRPr="00985135" w:rsidRDefault="00321E78" w:rsidP="001F66DA">
      <w:pPr>
        <w:pStyle w:val="Caption"/>
        <w:spacing w:line="276" w:lineRule="auto"/>
      </w:pPr>
      <w:bookmarkStart w:id="258" w:name="_Toc471297313"/>
      <w:bookmarkStart w:id="259" w:name="_Toc475630109"/>
      <w:bookmarkStart w:id="260" w:name="_Toc487098837"/>
      <w:r w:rsidRPr="00985135">
        <w:t xml:space="preserve">Table </w:t>
      </w:r>
      <w:r w:rsidR="002C1E23">
        <w:fldChar w:fldCharType="begin"/>
      </w:r>
      <w:r w:rsidR="00E77E9C">
        <w:instrText xml:space="preserve"> STYLEREF 1 \s </w:instrText>
      </w:r>
      <w:r w:rsidR="002C1E23">
        <w:fldChar w:fldCharType="separate"/>
      </w:r>
      <w:r w:rsidR="001B7FF7">
        <w:rPr>
          <w:noProof/>
        </w:rPr>
        <w:t>2</w:t>
      </w:r>
      <w:r w:rsidR="002C1E23">
        <w:rPr>
          <w:noProof/>
        </w:rPr>
        <w:fldChar w:fldCharType="end"/>
      </w:r>
      <w:r>
        <w:noBreakHyphen/>
      </w:r>
      <w:r w:rsidR="002C1E23">
        <w:fldChar w:fldCharType="begin"/>
      </w:r>
      <w:r w:rsidR="00E77E9C">
        <w:instrText xml:space="preserve"> SEQ Table \* ARABIC \s 1 </w:instrText>
      </w:r>
      <w:r w:rsidR="002C1E23">
        <w:fldChar w:fldCharType="separate"/>
      </w:r>
      <w:r w:rsidR="001B7FF7">
        <w:rPr>
          <w:noProof/>
        </w:rPr>
        <w:t>2</w:t>
      </w:r>
      <w:r w:rsidR="002C1E23">
        <w:rPr>
          <w:noProof/>
        </w:rPr>
        <w:fldChar w:fldCharType="end"/>
      </w:r>
      <w:r w:rsidRPr="00985135">
        <w:t>: Maximum permissible noise levels for construction sites (measurement taken within the facility)</w:t>
      </w:r>
      <w:bookmarkEnd w:id="258"/>
      <w:bookmarkEnd w:id="259"/>
      <w:bookmarkEnd w:id="26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2603"/>
        <w:gridCol w:w="1902"/>
        <w:gridCol w:w="1858"/>
      </w:tblGrid>
      <w:tr w:rsidR="00321E78" w:rsidRPr="00985135" w14:paraId="3E60A426" w14:textId="77777777" w:rsidTr="0083214F">
        <w:trPr>
          <w:trHeight w:val="489"/>
        </w:trPr>
        <w:tc>
          <w:tcPr>
            <w:tcW w:w="0" w:type="auto"/>
            <w:gridSpan w:val="2"/>
            <w:vMerge w:val="restart"/>
            <w:shd w:val="clear" w:color="auto" w:fill="FF6600"/>
            <w:vAlign w:val="center"/>
          </w:tcPr>
          <w:p w14:paraId="138081B2" w14:textId="77777777" w:rsidR="00321E78" w:rsidRPr="00985135" w:rsidRDefault="00321E78" w:rsidP="003606AD">
            <w:pPr>
              <w:autoSpaceDE w:val="0"/>
              <w:autoSpaceDN w:val="0"/>
              <w:adjustRightInd w:val="0"/>
              <w:spacing w:line="276" w:lineRule="auto"/>
              <w:jc w:val="left"/>
              <w:rPr>
                <w:rFonts w:cs="Arial"/>
                <w:b/>
                <w:color w:val="000000"/>
                <w:szCs w:val="21"/>
                <w:lang w:val="en-GB"/>
              </w:rPr>
            </w:pPr>
            <w:r w:rsidRPr="00985135">
              <w:rPr>
                <w:rFonts w:cs="Arial"/>
                <w:b/>
                <w:color w:val="000000"/>
                <w:szCs w:val="21"/>
                <w:lang w:val="en-GB"/>
              </w:rPr>
              <w:t>Facility</w:t>
            </w:r>
          </w:p>
        </w:tc>
        <w:tc>
          <w:tcPr>
            <w:tcW w:w="0" w:type="auto"/>
            <w:gridSpan w:val="2"/>
            <w:shd w:val="clear" w:color="auto" w:fill="FF6600"/>
          </w:tcPr>
          <w:p w14:paraId="43FC3A98" w14:textId="77777777" w:rsidR="00321E78" w:rsidRPr="00985135" w:rsidRDefault="00321E78" w:rsidP="001F66DA">
            <w:pPr>
              <w:autoSpaceDE w:val="0"/>
              <w:autoSpaceDN w:val="0"/>
              <w:adjustRightInd w:val="0"/>
              <w:spacing w:line="276" w:lineRule="auto"/>
              <w:rPr>
                <w:rFonts w:cs="Arial"/>
                <w:b/>
                <w:color w:val="000000"/>
                <w:szCs w:val="21"/>
                <w:lang w:val="en-GB"/>
              </w:rPr>
            </w:pPr>
            <w:r w:rsidRPr="00985135">
              <w:rPr>
                <w:rFonts w:cs="Arial"/>
                <w:b/>
                <w:color w:val="000000"/>
                <w:szCs w:val="21"/>
                <w:lang w:val="en-GB"/>
              </w:rPr>
              <w:t xml:space="preserve">Maximum Noise level permitted (leq) in dB (A) </w:t>
            </w:r>
          </w:p>
        </w:tc>
      </w:tr>
      <w:tr w:rsidR="00321E78" w:rsidRPr="00985135" w14:paraId="1FAA1C84" w14:textId="77777777" w:rsidTr="0083214F">
        <w:trPr>
          <w:trHeight w:val="426"/>
        </w:trPr>
        <w:tc>
          <w:tcPr>
            <w:tcW w:w="0" w:type="auto"/>
            <w:gridSpan w:val="2"/>
            <w:vMerge/>
            <w:shd w:val="clear" w:color="auto" w:fill="FF6600"/>
          </w:tcPr>
          <w:p w14:paraId="1C8611DC" w14:textId="77777777" w:rsidR="00321E78" w:rsidRPr="00985135" w:rsidRDefault="00321E78" w:rsidP="001F66DA">
            <w:pPr>
              <w:autoSpaceDE w:val="0"/>
              <w:autoSpaceDN w:val="0"/>
              <w:adjustRightInd w:val="0"/>
              <w:spacing w:line="276" w:lineRule="auto"/>
              <w:rPr>
                <w:rFonts w:cs="Arial"/>
                <w:b/>
                <w:color w:val="000000"/>
                <w:szCs w:val="21"/>
                <w:lang w:val="en-GB"/>
              </w:rPr>
            </w:pPr>
          </w:p>
        </w:tc>
        <w:tc>
          <w:tcPr>
            <w:tcW w:w="0" w:type="auto"/>
            <w:shd w:val="clear" w:color="auto" w:fill="FF6600"/>
          </w:tcPr>
          <w:p w14:paraId="5E67E668" w14:textId="77777777" w:rsidR="00321E78" w:rsidRPr="00985135" w:rsidRDefault="00321E78" w:rsidP="001F66DA">
            <w:pPr>
              <w:autoSpaceDE w:val="0"/>
              <w:autoSpaceDN w:val="0"/>
              <w:adjustRightInd w:val="0"/>
              <w:spacing w:line="276" w:lineRule="auto"/>
              <w:rPr>
                <w:rFonts w:cs="Arial"/>
                <w:b/>
                <w:color w:val="000000"/>
                <w:szCs w:val="21"/>
                <w:lang w:val="en-GB"/>
              </w:rPr>
            </w:pPr>
            <w:r w:rsidRPr="00985135">
              <w:rPr>
                <w:rFonts w:cs="Arial"/>
                <w:b/>
                <w:color w:val="000000"/>
                <w:szCs w:val="21"/>
                <w:lang w:val="en-GB"/>
              </w:rPr>
              <w:t xml:space="preserve">Day (6.01am-6.00pm) </w:t>
            </w:r>
          </w:p>
        </w:tc>
        <w:tc>
          <w:tcPr>
            <w:tcW w:w="0" w:type="auto"/>
            <w:shd w:val="clear" w:color="auto" w:fill="FF6600"/>
          </w:tcPr>
          <w:p w14:paraId="52FF1A8B" w14:textId="77777777" w:rsidR="00321E78" w:rsidRPr="00985135" w:rsidRDefault="00321E78" w:rsidP="001F66DA">
            <w:pPr>
              <w:autoSpaceDE w:val="0"/>
              <w:autoSpaceDN w:val="0"/>
              <w:adjustRightInd w:val="0"/>
              <w:spacing w:line="276" w:lineRule="auto"/>
              <w:rPr>
                <w:rFonts w:cs="Arial"/>
                <w:b/>
                <w:color w:val="000000"/>
                <w:szCs w:val="21"/>
                <w:lang w:val="en-GB"/>
              </w:rPr>
            </w:pPr>
            <w:r w:rsidRPr="00985135">
              <w:rPr>
                <w:rFonts w:cs="Arial"/>
                <w:b/>
                <w:color w:val="000000"/>
                <w:szCs w:val="21"/>
                <w:lang w:val="en-GB"/>
              </w:rPr>
              <w:t xml:space="preserve">Night (6.01 pm-6.00am) </w:t>
            </w:r>
          </w:p>
        </w:tc>
      </w:tr>
      <w:tr w:rsidR="00321E78" w:rsidRPr="00985135" w14:paraId="01AFB866" w14:textId="77777777" w:rsidTr="0083214F">
        <w:trPr>
          <w:trHeight w:val="507"/>
        </w:trPr>
        <w:tc>
          <w:tcPr>
            <w:tcW w:w="0" w:type="auto"/>
          </w:tcPr>
          <w:p w14:paraId="5C14BB82" w14:textId="77777777" w:rsidR="00321E78" w:rsidRPr="00985135" w:rsidRDefault="00321E78" w:rsidP="001F66DA">
            <w:pPr>
              <w:autoSpaceDE w:val="0"/>
              <w:autoSpaceDN w:val="0"/>
              <w:adjustRightInd w:val="0"/>
              <w:spacing w:line="276" w:lineRule="auto"/>
              <w:rPr>
                <w:rFonts w:cs="Arial"/>
                <w:color w:val="000000"/>
                <w:szCs w:val="21"/>
                <w:lang w:val="en-GB"/>
              </w:rPr>
            </w:pPr>
            <w:r w:rsidRPr="00985135">
              <w:rPr>
                <w:rFonts w:cs="Arial"/>
                <w:color w:val="000000"/>
                <w:szCs w:val="21"/>
                <w:lang w:val="en-GB"/>
              </w:rPr>
              <w:t>(i)</w:t>
            </w:r>
          </w:p>
        </w:tc>
        <w:tc>
          <w:tcPr>
            <w:tcW w:w="0" w:type="auto"/>
          </w:tcPr>
          <w:p w14:paraId="226A55FA" w14:textId="77777777" w:rsidR="00321E78" w:rsidRPr="00985135" w:rsidRDefault="00321E78" w:rsidP="001F66DA">
            <w:pPr>
              <w:autoSpaceDE w:val="0"/>
              <w:autoSpaceDN w:val="0"/>
              <w:adjustRightInd w:val="0"/>
              <w:spacing w:line="276" w:lineRule="auto"/>
              <w:rPr>
                <w:rFonts w:cs="Arial"/>
                <w:color w:val="000000"/>
                <w:szCs w:val="21"/>
                <w:lang w:val="en-GB"/>
              </w:rPr>
            </w:pPr>
            <w:r w:rsidRPr="00985135">
              <w:rPr>
                <w:rFonts w:cs="Arial"/>
                <w:color w:val="000000"/>
                <w:szCs w:val="21"/>
                <w:lang w:val="en-GB"/>
              </w:rPr>
              <w:t xml:space="preserve">Health facilities, educational institutions, homes for disabled and residential areas </w:t>
            </w:r>
          </w:p>
        </w:tc>
        <w:tc>
          <w:tcPr>
            <w:tcW w:w="0" w:type="auto"/>
          </w:tcPr>
          <w:p w14:paraId="647112F0" w14:textId="77777777" w:rsidR="00321E78" w:rsidRPr="00985135" w:rsidRDefault="00321E78" w:rsidP="001F66DA">
            <w:pPr>
              <w:autoSpaceDE w:val="0"/>
              <w:autoSpaceDN w:val="0"/>
              <w:adjustRightInd w:val="0"/>
              <w:spacing w:line="276" w:lineRule="auto"/>
              <w:rPr>
                <w:rFonts w:cs="Arial"/>
                <w:color w:val="000000"/>
                <w:szCs w:val="21"/>
                <w:lang w:val="en-GB"/>
              </w:rPr>
            </w:pPr>
            <w:r w:rsidRPr="00985135">
              <w:rPr>
                <w:rFonts w:cs="Arial"/>
                <w:color w:val="000000"/>
                <w:szCs w:val="21"/>
                <w:lang w:val="en-GB"/>
              </w:rPr>
              <w:t>60</w:t>
            </w:r>
          </w:p>
        </w:tc>
        <w:tc>
          <w:tcPr>
            <w:tcW w:w="0" w:type="auto"/>
          </w:tcPr>
          <w:p w14:paraId="60F06717" w14:textId="77777777" w:rsidR="00321E78" w:rsidRPr="00985135" w:rsidRDefault="00321E78" w:rsidP="001F66DA">
            <w:pPr>
              <w:autoSpaceDE w:val="0"/>
              <w:autoSpaceDN w:val="0"/>
              <w:adjustRightInd w:val="0"/>
              <w:spacing w:line="276" w:lineRule="auto"/>
              <w:rPr>
                <w:rFonts w:cs="Arial"/>
                <w:color w:val="000000"/>
                <w:szCs w:val="21"/>
                <w:lang w:val="en-GB"/>
              </w:rPr>
            </w:pPr>
            <w:r w:rsidRPr="00985135">
              <w:rPr>
                <w:rFonts w:cs="Arial"/>
                <w:color w:val="000000"/>
                <w:szCs w:val="21"/>
                <w:lang w:val="en-GB"/>
              </w:rPr>
              <w:t>35</w:t>
            </w:r>
          </w:p>
        </w:tc>
      </w:tr>
      <w:tr w:rsidR="00321E78" w:rsidRPr="00985135" w14:paraId="72655119" w14:textId="77777777" w:rsidTr="0083214F">
        <w:trPr>
          <w:trHeight w:val="273"/>
        </w:trPr>
        <w:tc>
          <w:tcPr>
            <w:tcW w:w="0" w:type="auto"/>
          </w:tcPr>
          <w:p w14:paraId="4D41C8C4" w14:textId="77777777" w:rsidR="00321E78" w:rsidRPr="00985135" w:rsidRDefault="00321E78" w:rsidP="001F66DA">
            <w:pPr>
              <w:autoSpaceDE w:val="0"/>
              <w:autoSpaceDN w:val="0"/>
              <w:adjustRightInd w:val="0"/>
              <w:spacing w:line="276" w:lineRule="auto"/>
              <w:rPr>
                <w:rFonts w:cs="Arial"/>
                <w:color w:val="000000"/>
                <w:szCs w:val="21"/>
                <w:lang w:val="en-GB"/>
              </w:rPr>
            </w:pPr>
            <w:r w:rsidRPr="00985135">
              <w:rPr>
                <w:rFonts w:cs="Arial"/>
                <w:color w:val="000000"/>
                <w:szCs w:val="21"/>
                <w:lang w:val="en-GB"/>
              </w:rPr>
              <w:t>(ii)</w:t>
            </w:r>
          </w:p>
        </w:tc>
        <w:tc>
          <w:tcPr>
            <w:tcW w:w="0" w:type="auto"/>
          </w:tcPr>
          <w:p w14:paraId="6FBFEB62" w14:textId="77777777" w:rsidR="00321E78" w:rsidRPr="00985135" w:rsidRDefault="00321E78" w:rsidP="001F66DA">
            <w:pPr>
              <w:autoSpaceDE w:val="0"/>
              <w:autoSpaceDN w:val="0"/>
              <w:adjustRightInd w:val="0"/>
              <w:spacing w:line="276" w:lineRule="auto"/>
              <w:rPr>
                <w:rFonts w:cs="Arial"/>
                <w:color w:val="000000"/>
                <w:szCs w:val="21"/>
                <w:lang w:val="en-GB"/>
              </w:rPr>
            </w:pPr>
            <w:r w:rsidRPr="00985135">
              <w:rPr>
                <w:rFonts w:cs="Arial"/>
                <w:color w:val="000000"/>
                <w:szCs w:val="21"/>
                <w:lang w:val="en-GB"/>
              </w:rPr>
              <w:t>Residential</w:t>
            </w:r>
          </w:p>
        </w:tc>
        <w:tc>
          <w:tcPr>
            <w:tcW w:w="0" w:type="auto"/>
          </w:tcPr>
          <w:p w14:paraId="30B5F9D3" w14:textId="77777777" w:rsidR="00321E78" w:rsidRPr="00985135" w:rsidRDefault="00321E78" w:rsidP="001F66DA">
            <w:pPr>
              <w:autoSpaceDE w:val="0"/>
              <w:autoSpaceDN w:val="0"/>
              <w:adjustRightInd w:val="0"/>
              <w:spacing w:line="276" w:lineRule="auto"/>
              <w:rPr>
                <w:rFonts w:cs="Arial"/>
                <w:color w:val="000000"/>
                <w:szCs w:val="21"/>
                <w:lang w:val="en-GB"/>
              </w:rPr>
            </w:pPr>
            <w:r w:rsidRPr="00985135">
              <w:rPr>
                <w:rFonts w:cs="Arial"/>
                <w:color w:val="000000"/>
                <w:szCs w:val="21"/>
                <w:lang w:val="en-GB"/>
              </w:rPr>
              <w:t>60</w:t>
            </w:r>
          </w:p>
        </w:tc>
        <w:tc>
          <w:tcPr>
            <w:tcW w:w="0" w:type="auto"/>
          </w:tcPr>
          <w:p w14:paraId="503DEACB" w14:textId="77777777" w:rsidR="00321E78" w:rsidRPr="00985135" w:rsidRDefault="00321E78" w:rsidP="001F66DA">
            <w:pPr>
              <w:autoSpaceDE w:val="0"/>
              <w:autoSpaceDN w:val="0"/>
              <w:adjustRightInd w:val="0"/>
              <w:spacing w:line="276" w:lineRule="auto"/>
              <w:rPr>
                <w:rFonts w:cs="Arial"/>
                <w:color w:val="000000"/>
                <w:szCs w:val="21"/>
                <w:lang w:val="en-GB"/>
              </w:rPr>
            </w:pPr>
            <w:r w:rsidRPr="00985135">
              <w:rPr>
                <w:rFonts w:cs="Arial"/>
                <w:color w:val="000000"/>
                <w:szCs w:val="21"/>
                <w:lang w:val="en-GB"/>
              </w:rPr>
              <w:t>35</w:t>
            </w:r>
          </w:p>
        </w:tc>
      </w:tr>
      <w:tr w:rsidR="00321E78" w:rsidRPr="00985135" w14:paraId="51ACE431" w14:textId="77777777" w:rsidTr="0083214F">
        <w:trPr>
          <w:trHeight w:val="291"/>
        </w:trPr>
        <w:tc>
          <w:tcPr>
            <w:tcW w:w="0" w:type="auto"/>
          </w:tcPr>
          <w:p w14:paraId="33E526BE" w14:textId="77777777" w:rsidR="00321E78" w:rsidRPr="00985135" w:rsidRDefault="00321E78" w:rsidP="001F66DA">
            <w:pPr>
              <w:autoSpaceDE w:val="0"/>
              <w:autoSpaceDN w:val="0"/>
              <w:adjustRightInd w:val="0"/>
              <w:spacing w:line="276" w:lineRule="auto"/>
              <w:rPr>
                <w:rFonts w:cs="Arial"/>
                <w:color w:val="000000"/>
                <w:szCs w:val="21"/>
                <w:lang w:val="en-GB"/>
              </w:rPr>
            </w:pPr>
            <w:r w:rsidRPr="00985135">
              <w:rPr>
                <w:rFonts w:cs="Arial"/>
                <w:color w:val="000000"/>
                <w:szCs w:val="21"/>
                <w:lang w:val="en-GB"/>
              </w:rPr>
              <w:t>(iii)</w:t>
            </w:r>
          </w:p>
        </w:tc>
        <w:tc>
          <w:tcPr>
            <w:tcW w:w="0" w:type="auto"/>
          </w:tcPr>
          <w:p w14:paraId="790C07D5" w14:textId="77777777" w:rsidR="00321E78" w:rsidRPr="00985135" w:rsidRDefault="00321E78" w:rsidP="001F66DA">
            <w:pPr>
              <w:autoSpaceDE w:val="0"/>
              <w:autoSpaceDN w:val="0"/>
              <w:adjustRightInd w:val="0"/>
              <w:spacing w:line="276" w:lineRule="auto"/>
              <w:rPr>
                <w:rFonts w:cs="Arial"/>
                <w:color w:val="000000"/>
                <w:szCs w:val="21"/>
                <w:lang w:val="en-GB"/>
              </w:rPr>
            </w:pPr>
            <w:r w:rsidRPr="00985135">
              <w:rPr>
                <w:rFonts w:cs="Arial"/>
                <w:color w:val="000000"/>
                <w:szCs w:val="21"/>
                <w:lang w:val="en-GB"/>
              </w:rPr>
              <w:t>Areas other than those prescribed in (i) and (ii)</w:t>
            </w:r>
          </w:p>
        </w:tc>
        <w:tc>
          <w:tcPr>
            <w:tcW w:w="0" w:type="auto"/>
          </w:tcPr>
          <w:p w14:paraId="5D957B26" w14:textId="77777777" w:rsidR="00321E78" w:rsidRPr="00985135" w:rsidRDefault="00321E78" w:rsidP="001F66DA">
            <w:pPr>
              <w:autoSpaceDE w:val="0"/>
              <w:autoSpaceDN w:val="0"/>
              <w:adjustRightInd w:val="0"/>
              <w:spacing w:line="276" w:lineRule="auto"/>
              <w:rPr>
                <w:rFonts w:cs="Arial"/>
                <w:color w:val="000000"/>
                <w:szCs w:val="21"/>
                <w:lang w:val="en-GB"/>
              </w:rPr>
            </w:pPr>
            <w:r w:rsidRPr="00985135">
              <w:rPr>
                <w:rFonts w:cs="Arial"/>
                <w:color w:val="000000"/>
                <w:szCs w:val="21"/>
                <w:lang w:val="en-GB"/>
              </w:rPr>
              <w:t>75</w:t>
            </w:r>
          </w:p>
        </w:tc>
        <w:tc>
          <w:tcPr>
            <w:tcW w:w="0" w:type="auto"/>
          </w:tcPr>
          <w:p w14:paraId="4AA25BE9" w14:textId="77777777" w:rsidR="00321E78" w:rsidRPr="00985135" w:rsidRDefault="00321E78" w:rsidP="001F66DA">
            <w:pPr>
              <w:autoSpaceDE w:val="0"/>
              <w:autoSpaceDN w:val="0"/>
              <w:adjustRightInd w:val="0"/>
              <w:spacing w:line="276" w:lineRule="auto"/>
              <w:rPr>
                <w:rFonts w:cs="Arial"/>
                <w:color w:val="000000"/>
                <w:szCs w:val="21"/>
                <w:lang w:val="en-GB"/>
              </w:rPr>
            </w:pPr>
            <w:r w:rsidRPr="00985135">
              <w:rPr>
                <w:rFonts w:cs="Arial"/>
                <w:color w:val="000000"/>
                <w:szCs w:val="21"/>
                <w:lang w:val="en-GB"/>
              </w:rPr>
              <w:t>65</w:t>
            </w:r>
          </w:p>
        </w:tc>
      </w:tr>
    </w:tbl>
    <w:p w14:paraId="70BB10E0" w14:textId="77777777" w:rsidR="00321E78" w:rsidRPr="00985135" w:rsidRDefault="00321E78" w:rsidP="003606AD">
      <w:pPr>
        <w:rPr>
          <w:lang w:val="en-GB"/>
        </w:rPr>
      </w:pPr>
      <w:r w:rsidRPr="00985135">
        <w:rPr>
          <w:lang w:val="en-GB"/>
        </w:rPr>
        <w:t>Under section 15, the Regulations require the Proponent during EIA studies to:</w:t>
      </w:r>
    </w:p>
    <w:p w14:paraId="538362DA" w14:textId="77777777" w:rsidR="00321E78" w:rsidRPr="00E434AC" w:rsidRDefault="00321E78" w:rsidP="003606AD">
      <w:pPr>
        <w:pStyle w:val="ListParagraph"/>
      </w:pPr>
      <w:r w:rsidRPr="00E434AC">
        <w:t>Identify natural resources, land uses or activities which may be affected by noise or excessive vibrations from construction or demolition;</w:t>
      </w:r>
    </w:p>
    <w:p w14:paraId="72741A3C" w14:textId="77777777" w:rsidR="00321E78" w:rsidRPr="00E434AC" w:rsidRDefault="00321E78" w:rsidP="003606AD">
      <w:pPr>
        <w:pStyle w:val="ListParagraph"/>
      </w:pPr>
      <w:r w:rsidRPr="00E434AC">
        <w:t>Determine the measures which are needed in the plans and specifications to minimize or eliminate adverse construction or demolition noise or vibration impacts</w:t>
      </w:r>
    </w:p>
    <w:p w14:paraId="6B1F7637" w14:textId="77777777" w:rsidR="00321E78" w:rsidRPr="00985135" w:rsidRDefault="00321E78" w:rsidP="003606AD">
      <w:pPr>
        <w:pStyle w:val="ListParagraph"/>
        <w:rPr>
          <w:lang w:val="en-GB"/>
        </w:rPr>
      </w:pPr>
      <w:r w:rsidRPr="00E434AC">
        <w:t>Incorporate the needed abatement measures in the plans and specifications.</w:t>
      </w:r>
    </w:p>
    <w:p w14:paraId="31071717" w14:textId="77777777" w:rsidR="00321E78" w:rsidRDefault="00321E78" w:rsidP="003606AD">
      <w:pPr>
        <w:rPr>
          <w:lang w:val="en-GB"/>
        </w:rPr>
      </w:pPr>
      <w:r w:rsidRPr="00985135">
        <w:rPr>
          <w:lang w:val="en-GB"/>
        </w:rPr>
        <w:t>It is anticipated that the proposed project will generate noise and/or vibration during the construction phase, that will originate from the construction equipment, vehicles and the workers since the railway station neighbours homesteads and institutions in some sections and it is therefore recommended that the construction team develops mitigations to reduce noise propagation in the project area.</w:t>
      </w:r>
    </w:p>
    <w:p w14:paraId="780D919D" w14:textId="77777777" w:rsidR="00321E78" w:rsidRPr="00E434AC" w:rsidRDefault="00321E78" w:rsidP="003606AD">
      <w:pPr>
        <w:rPr>
          <w:i/>
          <w:lang w:val="en-GB"/>
        </w:rPr>
      </w:pPr>
      <w:r w:rsidRPr="00E434AC">
        <w:rPr>
          <w:i/>
          <w:lang w:val="en-GB"/>
        </w:rPr>
        <w:t>The provisions of this Act will be applied by the Proponent in the management of the project where the contractor will be required to adhere to the provisions of this regulations.</w:t>
      </w:r>
    </w:p>
    <w:p w14:paraId="3B982015" w14:textId="77777777" w:rsidR="00321E78" w:rsidRPr="00985135" w:rsidRDefault="00321E78" w:rsidP="001F66DA">
      <w:pPr>
        <w:pStyle w:val="Heading3"/>
        <w:spacing w:line="276" w:lineRule="auto"/>
      </w:pPr>
      <w:bookmarkStart w:id="261" w:name="_Toc471297197"/>
      <w:bookmarkStart w:id="262" w:name="_Toc475630013"/>
      <w:bookmarkStart w:id="263" w:name="_Toc487098752"/>
      <w:r w:rsidRPr="00985135">
        <w:t>National Sand Harvesting Guidelines, 2007</w:t>
      </w:r>
      <w:bookmarkEnd w:id="261"/>
      <w:bookmarkEnd w:id="262"/>
      <w:bookmarkEnd w:id="263"/>
    </w:p>
    <w:p w14:paraId="56139CC5" w14:textId="77777777" w:rsidR="00321E78" w:rsidRPr="00985135" w:rsidRDefault="00321E78" w:rsidP="003606AD">
      <w:pPr>
        <w:rPr>
          <w:lang w:val="en-GB"/>
        </w:rPr>
      </w:pPr>
      <w:r w:rsidRPr="00985135">
        <w:rPr>
          <w:lang w:val="en-GB"/>
        </w:rPr>
        <w:t xml:space="preserve">These Guidelines apply to all sand harvesting activities in Kenya to ensure sustainable utilization of the sand resource and proper management of the environment. Among key features, the guidelines empower respective DECs to regulate sand harvesting within areas of jurisdiction implying that, sand should only be sourced from approved sites and by approved dealers. </w:t>
      </w:r>
    </w:p>
    <w:p w14:paraId="497214EC" w14:textId="77777777" w:rsidR="00321E78" w:rsidRPr="00E434AC" w:rsidRDefault="00321E78" w:rsidP="003606AD">
      <w:pPr>
        <w:rPr>
          <w:i/>
          <w:iCs/>
        </w:rPr>
      </w:pPr>
      <w:r w:rsidRPr="00E434AC">
        <w:rPr>
          <w:i/>
          <w:iCs/>
        </w:rPr>
        <w:t>The project will commit to the fulfillment of the guidelines.</w:t>
      </w:r>
    </w:p>
    <w:p w14:paraId="38997608" w14:textId="77777777" w:rsidR="00321E78" w:rsidRPr="00985135" w:rsidRDefault="00321E78" w:rsidP="001F66DA">
      <w:pPr>
        <w:pStyle w:val="Heading2"/>
        <w:spacing w:before="40" w:after="0"/>
        <w:rPr>
          <w:lang w:eastAsia="en-GB"/>
        </w:rPr>
      </w:pPr>
      <w:bookmarkStart w:id="264" w:name="_Toc471297198"/>
      <w:bookmarkStart w:id="265" w:name="_Toc475630014"/>
      <w:bookmarkStart w:id="266" w:name="_Toc487098753"/>
      <w:r w:rsidRPr="00985135">
        <w:t>Inter - Sectoral Laws Coordination in Environmental Protection</w:t>
      </w:r>
      <w:bookmarkEnd w:id="264"/>
      <w:bookmarkEnd w:id="265"/>
      <w:bookmarkEnd w:id="266"/>
      <w:r w:rsidRPr="00985135">
        <w:rPr>
          <w:rFonts w:eastAsiaTheme="minorHAnsi"/>
          <w:color w:val="000000"/>
          <w:lang w:val="en-GB"/>
        </w:rPr>
        <w:t xml:space="preserve"> </w:t>
      </w:r>
    </w:p>
    <w:p w14:paraId="7251D1A4" w14:textId="77777777" w:rsidR="00321E78" w:rsidRPr="00985135" w:rsidRDefault="00321E78" w:rsidP="003606AD">
      <w:pPr>
        <w:rPr>
          <w:b/>
          <w:bCs/>
          <w:lang w:val="en-GB"/>
        </w:rPr>
      </w:pPr>
      <w:r w:rsidRPr="00985135">
        <w:rPr>
          <w:lang w:val="en-GB"/>
        </w:rPr>
        <w:t>In recognition that EMCA is an umbrella law coordinating diverse sectoral statutes all of which are still in force, Legal Notice 101 of EMCA requires that the respective sectors be consulted as Lead Agencies in making decisions pertaining to environmental assessment for projects in respective sectors. This is to ensure that NEMA does not approve projects that contradict sector policies and legislation. In conformity with this requirement, we have screened the proposed development against most relevant statutes to map out the potential triggers. And in sections below, we highlight such sectoral laws and policies likely to be triggered by the proposed rail project.</w:t>
      </w:r>
    </w:p>
    <w:p w14:paraId="47E47E62" w14:textId="77777777" w:rsidR="00321E78" w:rsidRPr="00125A42" w:rsidRDefault="00321E78" w:rsidP="001F66DA">
      <w:pPr>
        <w:pStyle w:val="Heading3"/>
        <w:spacing w:line="276" w:lineRule="auto"/>
      </w:pPr>
      <w:bookmarkStart w:id="267" w:name="_Toc471297199"/>
      <w:bookmarkStart w:id="268" w:name="_Toc475630015"/>
      <w:bookmarkStart w:id="269" w:name="_Toc487098754"/>
      <w:r w:rsidRPr="00E434AC">
        <w:t>The Water Act , 2002</w:t>
      </w:r>
      <w:bookmarkEnd w:id="267"/>
      <w:bookmarkEnd w:id="268"/>
      <w:bookmarkEnd w:id="269"/>
      <w:r w:rsidRPr="00E434AC">
        <w:t xml:space="preserve"> </w:t>
      </w:r>
    </w:p>
    <w:p w14:paraId="23D14E8B" w14:textId="77777777" w:rsidR="00321E78" w:rsidRPr="00E434AC" w:rsidRDefault="00321E78" w:rsidP="003606AD">
      <w:r w:rsidRPr="00E434AC">
        <w:rPr>
          <w:szCs w:val="24"/>
        </w:rPr>
        <w:t>The</w:t>
      </w:r>
      <w:r w:rsidRPr="00E434AC">
        <w:t xml:space="preserve"> Act vests the water in the State and gives the provisions for the water management, including irrigation water, pollution, drainage, flood control and abstraction.  It is the main legislation governing the use of water. </w:t>
      </w:r>
    </w:p>
    <w:p w14:paraId="2FBEF547" w14:textId="77777777" w:rsidR="00321E78" w:rsidRPr="00E434AC" w:rsidRDefault="00321E78" w:rsidP="003606AD">
      <w:pPr>
        <w:rPr>
          <w:rFonts w:cs="Arial"/>
          <w:szCs w:val="21"/>
          <w:lang w:eastAsia="en-GB"/>
        </w:rPr>
      </w:pPr>
      <w:r w:rsidRPr="00E434AC">
        <w:rPr>
          <w:rFonts w:cs="Arial"/>
          <w:szCs w:val="21"/>
          <w:lang w:eastAsia="en-GB"/>
        </w:rPr>
        <w:t xml:space="preserve">The proposed project shall require some quantities of water during the construction phase and generation of equally large volumes of surface run-off during operations. The </w:t>
      </w:r>
      <w:r>
        <w:rPr>
          <w:rFonts w:cs="Arial"/>
          <w:szCs w:val="21"/>
          <w:lang w:eastAsia="en-GB"/>
        </w:rPr>
        <w:t xml:space="preserve">water supplied by the local water provider and </w:t>
      </w:r>
      <w:r w:rsidRPr="00E434AC">
        <w:rPr>
          <w:rFonts w:cs="Arial"/>
          <w:szCs w:val="21"/>
          <w:lang w:eastAsia="en-GB"/>
        </w:rPr>
        <w:t xml:space="preserve">local rivers </w:t>
      </w:r>
      <w:r>
        <w:rPr>
          <w:rFonts w:cs="Arial"/>
          <w:szCs w:val="21"/>
          <w:lang w:eastAsia="en-GB"/>
        </w:rPr>
        <w:t>might</w:t>
      </w:r>
      <w:r w:rsidRPr="00E434AC">
        <w:rPr>
          <w:rFonts w:cs="Arial"/>
          <w:szCs w:val="21"/>
          <w:lang w:eastAsia="en-GB"/>
        </w:rPr>
        <w:t xml:space="preserve"> be the sources of water for construction. The rivers</w:t>
      </w:r>
      <w:r>
        <w:rPr>
          <w:rFonts w:cs="Arial"/>
          <w:szCs w:val="21"/>
          <w:lang w:eastAsia="en-GB"/>
        </w:rPr>
        <w:t xml:space="preserve"> near the railway station</w:t>
      </w:r>
      <w:r w:rsidRPr="00E434AC">
        <w:rPr>
          <w:rFonts w:cs="Arial"/>
          <w:szCs w:val="21"/>
          <w:lang w:eastAsia="en-GB"/>
        </w:rPr>
        <w:t xml:space="preserve"> will be receiving bodies for the surfaces run-off, as all the drainage systems shall be designed to discharge into them.</w:t>
      </w:r>
    </w:p>
    <w:p w14:paraId="4BD462E8" w14:textId="77777777" w:rsidR="00321E78" w:rsidRPr="00E434AC" w:rsidRDefault="00321E78" w:rsidP="003606AD">
      <w:pPr>
        <w:rPr>
          <w:rFonts w:cs="Arial"/>
          <w:szCs w:val="21"/>
          <w:lang w:eastAsia="en-GB"/>
        </w:rPr>
      </w:pPr>
      <w:r w:rsidRPr="00E434AC">
        <w:rPr>
          <w:rFonts w:cs="Arial"/>
          <w:i/>
          <w:szCs w:val="21"/>
          <w:lang w:eastAsia="en-GB"/>
        </w:rPr>
        <w:t xml:space="preserve">The contractor shall ensure that there will be </w:t>
      </w:r>
      <w:r>
        <w:rPr>
          <w:rFonts w:cs="Arial"/>
          <w:i/>
          <w:szCs w:val="21"/>
          <w:lang w:eastAsia="en-GB"/>
        </w:rPr>
        <w:t xml:space="preserve">no </w:t>
      </w:r>
      <w:r w:rsidRPr="00E434AC">
        <w:rPr>
          <w:rFonts w:cs="Arial"/>
          <w:i/>
          <w:szCs w:val="21"/>
          <w:lang w:eastAsia="en-GB"/>
        </w:rPr>
        <w:t>pollution to the nearby rivers and streams, and will seek the necessary permits to abstract the water from the rivers, or any other sources, and shall abide by the conditions attached to the permit(s).</w:t>
      </w:r>
    </w:p>
    <w:p w14:paraId="2DE34E60" w14:textId="77777777" w:rsidR="00321E78" w:rsidRPr="00E434AC" w:rsidRDefault="00321E78" w:rsidP="001F66DA">
      <w:pPr>
        <w:pStyle w:val="Heading3"/>
        <w:spacing w:line="276" w:lineRule="auto"/>
      </w:pPr>
      <w:bookmarkStart w:id="270" w:name="_Toc471297200"/>
      <w:bookmarkStart w:id="271" w:name="_Toc475630016"/>
      <w:bookmarkStart w:id="272" w:name="_Toc487098755"/>
      <w:r w:rsidRPr="00E434AC">
        <w:t>The Water Res</w:t>
      </w:r>
      <w:r>
        <w:t>ources Management Rules (2007)</w:t>
      </w:r>
      <w:bookmarkEnd w:id="270"/>
      <w:bookmarkEnd w:id="271"/>
      <w:bookmarkEnd w:id="272"/>
    </w:p>
    <w:p w14:paraId="04428887" w14:textId="77777777" w:rsidR="00321E78" w:rsidRPr="00E434AC" w:rsidRDefault="00321E78" w:rsidP="003606AD">
      <w:r w:rsidRPr="00E434AC">
        <w:t>These Rules are described in Legal Notice Number 171 of the Kenya Gazette Supplementary Number 52 of 2007. They apply to all water resources and water bodies in Kenya, including all lakes, water courses, streams and rivers, whether perennial or seasonal, aquifers, and shall include coastal channels leading to territorial waters.</w:t>
      </w:r>
    </w:p>
    <w:p w14:paraId="077C59BF" w14:textId="77777777" w:rsidR="00321E78" w:rsidRPr="00E434AC" w:rsidRDefault="00321E78" w:rsidP="003606AD">
      <w:r w:rsidRPr="00E434AC">
        <w:t>The Water Resources Management Rules empower Water Resources Management Authority (WRMA) to impose management controls on land use falling under riparian land. It also enables any person with a complaint related to any matter covered by these rules to the appropriate office in WRMA as per the Tenth Schedule which provides a format for report on complaints. WRMA is to reply to the complainant with “copies to all other relevant parties within twenty one days of receiving the complaint, starting with what action is being taken, the position of the Authority on the matter and any recommendation to the complainant.”</w:t>
      </w:r>
    </w:p>
    <w:p w14:paraId="488B986D" w14:textId="77777777" w:rsidR="00321E78" w:rsidRPr="00E434AC" w:rsidRDefault="00321E78" w:rsidP="003606AD">
      <w:pPr>
        <w:rPr>
          <w:i/>
          <w:lang w:eastAsia="en-GB"/>
        </w:rPr>
      </w:pPr>
      <w:r w:rsidRPr="00E434AC">
        <w:rPr>
          <w:i/>
          <w:lang w:eastAsia="en-GB"/>
        </w:rPr>
        <w:t>The contractor shall seek the necessary permits to abstract the water from the rivers, or any other sources, and shall abide by the conditions attached to the permit(s).</w:t>
      </w:r>
    </w:p>
    <w:p w14:paraId="2E637599" w14:textId="77777777" w:rsidR="00321E78" w:rsidRPr="00E434AC" w:rsidRDefault="00321E78" w:rsidP="003606AD">
      <w:pPr>
        <w:rPr>
          <w:rFonts w:eastAsia="Batang"/>
          <w:i/>
        </w:rPr>
      </w:pPr>
      <w:r w:rsidRPr="00E434AC">
        <w:rPr>
          <w:rFonts w:eastAsia="Batang"/>
          <w:i/>
        </w:rPr>
        <w:t xml:space="preserve">The contractor/proponent will adhere to the provision of this regulation by obtaining relevant water permit from WRMA or consult with the Nairobi </w:t>
      </w:r>
      <w:r w:rsidR="0083214F">
        <w:rPr>
          <w:rFonts w:eastAsia="Batang"/>
          <w:i/>
        </w:rPr>
        <w:t>City Water and Sewerage Company (NCWSC</w:t>
      </w:r>
      <w:r w:rsidRPr="00E434AC">
        <w:rPr>
          <w:rFonts w:eastAsia="Batang"/>
          <w:i/>
        </w:rPr>
        <w:t xml:space="preserve">) for its water sources. </w:t>
      </w:r>
    </w:p>
    <w:p w14:paraId="38A34CEB" w14:textId="77777777" w:rsidR="00321E78" w:rsidRPr="00985135" w:rsidRDefault="00321E78" w:rsidP="001F66DA">
      <w:pPr>
        <w:pStyle w:val="Heading3"/>
        <w:spacing w:line="276" w:lineRule="auto"/>
      </w:pPr>
      <w:bookmarkStart w:id="273" w:name="_Toc471297201"/>
      <w:bookmarkStart w:id="274" w:name="_Toc475630017"/>
      <w:bookmarkStart w:id="275" w:name="_Toc487098756"/>
      <w:r w:rsidRPr="00985135">
        <w:t>Occupational Safety and Health Act OSHA, 2007</w:t>
      </w:r>
      <w:bookmarkEnd w:id="273"/>
      <w:bookmarkEnd w:id="274"/>
      <w:bookmarkEnd w:id="275"/>
    </w:p>
    <w:p w14:paraId="6BCAA125" w14:textId="77777777" w:rsidR="00321E78" w:rsidRPr="00985135" w:rsidRDefault="00321E78" w:rsidP="003606AD">
      <w:r w:rsidRPr="00985135">
        <w:t xml:space="preserve">The Occupational Safety and Health Act, 2007, is an Act of Parliament to provide for the safety, health and welfare of all workers and all persons lawfully present at workplaces, to provide for the establishment of the National Council for Occupational Safety and Health and for connected purposes. The Act applies to all workplaces and workers associated with it; whether temporary or permanent. The main aim of the Act is to safeguard the safety, health and welfare of workers and non-workers. Part 9 states that the occupier or employer shall establish a health and safety committee where twenty or more people are employed and such an employee shall prepare a written statement of his general policy with respect to the safety and health at the work place.  Further, the occupier shall prepare annual safety and health audits by a qualified person. </w:t>
      </w:r>
    </w:p>
    <w:p w14:paraId="5794F71C" w14:textId="77777777" w:rsidR="00321E78" w:rsidRPr="00E434AC" w:rsidRDefault="00321E78" w:rsidP="003606AD">
      <w:pPr>
        <w:rPr>
          <w:i/>
        </w:rPr>
      </w:pPr>
      <w:r w:rsidRPr="00E434AC">
        <w:rPr>
          <w:i/>
        </w:rPr>
        <w:t>The contractor shall adhere to all Sections of the Act as it relates to this project, such as observing safety guidelines, provision of protective clothing, clean water, and insurance cover are observed so as to protect all from work related injuries or other health hazards.</w:t>
      </w:r>
    </w:p>
    <w:p w14:paraId="08D8D1F4" w14:textId="77777777" w:rsidR="00321E78" w:rsidRPr="00985135" w:rsidRDefault="00321E78" w:rsidP="001F66DA">
      <w:pPr>
        <w:pStyle w:val="Heading3"/>
        <w:spacing w:line="276" w:lineRule="auto"/>
      </w:pPr>
      <w:bookmarkStart w:id="276" w:name="_Toc471297202"/>
      <w:bookmarkStart w:id="277" w:name="_Toc475630018"/>
      <w:bookmarkStart w:id="278" w:name="_Toc487098757"/>
      <w:r w:rsidRPr="00985135">
        <w:t>The Public Health Act (Cap. 242)</w:t>
      </w:r>
      <w:bookmarkEnd w:id="276"/>
      <w:bookmarkEnd w:id="277"/>
      <w:bookmarkEnd w:id="278"/>
      <w:r w:rsidRPr="00985135">
        <w:t xml:space="preserve"> </w:t>
      </w:r>
    </w:p>
    <w:p w14:paraId="00FB3CE2" w14:textId="77777777" w:rsidR="00321E78" w:rsidRPr="00985135" w:rsidRDefault="00321E78" w:rsidP="003606AD">
      <w:r w:rsidRPr="00985135">
        <w:t>The Public Health Act provides for the protection of human health through prevention and guarding against introduction of infectious diseases into Kenya from outside, to promote public health and the prevention, limitation or suppression of infectious, communicable or preventable diseases within Kenya, to advice and direct local authorities in regard to matters affecting the public health to promote or carry out research and investigations in connection with the prevention or treatment of human diseases. This Act provides the impetus for a healthy environment and gives regulations to waste management, pollution and human health.</w:t>
      </w:r>
    </w:p>
    <w:p w14:paraId="415B6944" w14:textId="77777777" w:rsidR="00321E78" w:rsidRPr="00985135" w:rsidRDefault="00321E78" w:rsidP="003606AD">
      <w:pPr>
        <w:rPr>
          <w:rFonts w:eastAsia="Batang"/>
        </w:rPr>
      </w:pPr>
      <w:r w:rsidRPr="00985135">
        <w:rPr>
          <w:rFonts w:eastAsia="Batang"/>
        </w:rPr>
        <w:t>Part IX section 115 states that no person shall cause nuisance or condition liable to be injurious or dangerous to human health. Section 116 requires Local Authorities to take all lawful, necessary and reasonably practicable measures to maintain their jurisdiction clean and sanitary to prevent occurrence of nuisance or condition liable for injurious or dangerous to human health. Such nuisance or conditions are defined under section 118 waste pipes, sewers, drains or refuse pits in such a state, situated or constructed as in the opinion of the medical officer of health to be offensive or injurious to health. Any noxious matter or waste water flowing or discharged from any premises into Public Street or into the gutter or side channel or watercourse, irrigation channel or bed not approved for discharge is also deemed as a nuisance. Other nuisances are accumulation of materials or refuse which in the opinion of the medical officer of health is likely to harbour rats or other vermin.</w:t>
      </w:r>
    </w:p>
    <w:p w14:paraId="6AE23443" w14:textId="77777777" w:rsidR="00321E78" w:rsidRPr="00985135" w:rsidRDefault="00321E78" w:rsidP="003606AD">
      <w:pPr>
        <w:rPr>
          <w:rFonts w:eastAsia="Batang"/>
        </w:rPr>
      </w:pPr>
      <w:r w:rsidRPr="00985135">
        <w:rPr>
          <w:rFonts w:eastAsia="Batang"/>
        </w:rPr>
        <w:t>On the responsibility of local authorities, Part XI section 129 of the Act states in part “It shall be the duty of every local authority to take all lawful, necessary and reasonably practicable measures for preventing any pollution dangerous to health of any supply of water which the public within its district has a right to use and does use for drinking or domestic purposes, and purifying such supply so polluted”. Section 130 provides for making and imposing on local authorities and others the duty of enforcing rules in respect of prohibiting use of water supply or erection of structures draining filth or noxious matter into water supply as mentioned in section 129.</w:t>
      </w:r>
    </w:p>
    <w:p w14:paraId="02FBDC7D" w14:textId="77777777" w:rsidR="00321E78" w:rsidRPr="00985135" w:rsidRDefault="00321E78" w:rsidP="003606AD">
      <w:pPr>
        <w:rPr>
          <w:lang w:val="en-GB"/>
        </w:rPr>
      </w:pPr>
      <w:r w:rsidRPr="00985135">
        <w:rPr>
          <w:lang w:val="en-GB"/>
        </w:rPr>
        <w:t xml:space="preserve">Section 130 provides for making and imposing regulations by the local authorities and others the duty of enforcing rules in respect of prohibiting use of water supply or erection of structures draining filth or noxious matter into water supply as mentioned in section 129. This provision is supplemented by Section 126A that requires local authorities to develop by-laws for controlling and regulating among others private sewers, communication between drains and sewers and between sewers as well as regulating sanitary conveniences in connection to buildings, drainage, cesspools, etc. for reception or disposal of foul matter. </w:t>
      </w:r>
    </w:p>
    <w:p w14:paraId="13465B7D" w14:textId="77777777" w:rsidR="00321E78" w:rsidRPr="00985135" w:rsidRDefault="00321E78" w:rsidP="003606AD">
      <w:pPr>
        <w:rPr>
          <w:lang w:val="en-GB"/>
        </w:rPr>
      </w:pPr>
      <w:r w:rsidRPr="00985135">
        <w:rPr>
          <w:lang w:val="en-GB"/>
        </w:rPr>
        <w:t>Part XII (P</w:t>
      </w:r>
      <w:r w:rsidRPr="00985135">
        <w:t>prevention and destruction of mosquitoes</w:t>
      </w:r>
      <w:r w:rsidRPr="00985135">
        <w:rPr>
          <w:lang w:val="en-GB"/>
        </w:rPr>
        <w:t xml:space="preserve">) Section 136 states that all collections of water, sewage, rubbish, refuse and other fluids which permits or facilitate the breeding or multiplication of pests shall be deemed nuisances and are liable to be dealt with in the manner provided by this Act. </w:t>
      </w:r>
    </w:p>
    <w:p w14:paraId="0D30871C" w14:textId="77777777" w:rsidR="00321E78" w:rsidRDefault="00321E78" w:rsidP="003606AD">
      <w:pPr>
        <w:rPr>
          <w:lang w:val="en-GB"/>
        </w:rPr>
      </w:pPr>
      <w:r w:rsidRPr="00985135">
        <w:rPr>
          <w:lang w:val="en-GB"/>
        </w:rPr>
        <w:t xml:space="preserve">The operations and activities of the proposed project can be detrimental to human and environmental health and safety in the absence of appropriate measures. For example waste, dust, noise and air emission generated from activities and process of the proposed project can directly or indirectly have adverse impacts on human and environment. The Act prohibits the Proponent from engaging in activities that cause environmental nuisance or those that cause danger, discomfort or annoyance to inhabitants or is hazardous to human and environmental health and safety. </w:t>
      </w:r>
    </w:p>
    <w:p w14:paraId="19BBE63C" w14:textId="77777777" w:rsidR="00321E78" w:rsidRPr="00E434AC" w:rsidRDefault="00321E78" w:rsidP="003606AD">
      <w:pPr>
        <w:rPr>
          <w:i/>
          <w:lang w:val="en-GB"/>
        </w:rPr>
      </w:pPr>
      <w:r w:rsidRPr="00E434AC">
        <w:rPr>
          <w:rFonts w:eastAsia="Batang"/>
          <w:i/>
        </w:rPr>
        <w:t>The proponent will therefore observe the public Health act to mitigate on the negative environmental health and safety to the public.</w:t>
      </w:r>
    </w:p>
    <w:p w14:paraId="587C53F4" w14:textId="77777777" w:rsidR="00321E78" w:rsidRPr="00985135" w:rsidRDefault="00321E78" w:rsidP="001F66DA">
      <w:pPr>
        <w:pStyle w:val="Heading3"/>
        <w:spacing w:line="276" w:lineRule="auto"/>
      </w:pPr>
      <w:bookmarkStart w:id="279" w:name="_Toc471297203"/>
      <w:bookmarkStart w:id="280" w:name="_Toc475630019"/>
      <w:bookmarkStart w:id="281" w:name="_Toc487098758"/>
      <w:r w:rsidRPr="00985135">
        <w:t>The Physical Planning Act (Cap. 286)</w:t>
      </w:r>
      <w:bookmarkEnd w:id="279"/>
      <w:bookmarkEnd w:id="280"/>
      <w:bookmarkEnd w:id="281"/>
    </w:p>
    <w:p w14:paraId="34AD8E69" w14:textId="77777777" w:rsidR="00321E78" w:rsidRDefault="00321E78" w:rsidP="003606AD">
      <w:r w:rsidRPr="00985135">
        <w:rPr>
          <w:bCs/>
        </w:rPr>
        <w:t>Cap 286</w:t>
      </w:r>
      <w:r w:rsidRPr="00985135">
        <w:t xml:space="preserve"> provides for the preparation and implementation of physical development plans for connected purposes. It establishes the responsibility for the physical planning at various levels of government mainly the District Level. The Act provides for a hierarchy of plans in which guidelines are laid down for the future physical development of areas referred to in the specific plan. The intention is that the three-tier order plans, the national development plan, regional development plan, and the local physical development plan should concentrate on broad policy issues. The Act also promotes public participation in the preparation of plans and requires that in preparation of plans proper consideration be given to the potential for economic and social development. </w:t>
      </w:r>
    </w:p>
    <w:p w14:paraId="013D12A9" w14:textId="77777777" w:rsidR="00321E78" w:rsidRPr="00E434AC" w:rsidRDefault="00321E78" w:rsidP="003606AD">
      <w:pPr>
        <w:rPr>
          <w:i/>
        </w:rPr>
      </w:pPr>
      <w:r w:rsidRPr="00E434AC">
        <w:rPr>
          <w:i/>
        </w:rPr>
        <w:t>The proponent has prepared plans and design that have been submitted to the Ministry of Lands and Physical Planning in accordance to the law.</w:t>
      </w:r>
    </w:p>
    <w:p w14:paraId="1F019FEF" w14:textId="77777777" w:rsidR="00321E78" w:rsidRPr="00985135" w:rsidRDefault="00321E78" w:rsidP="001F66DA">
      <w:pPr>
        <w:pStyle w:val="Heading3"/>
        <w:spacing w:line="276" w:lineRule="auto"/>
      </w:pPr>
      <w:bookmarkStart w:id="282" w:name="_Toc471297204"/>
      <w:bookmarkStart w:id="283" w:name="_Toc475630020"/>
      <w:bookmarkStart w:id="284" w:name="_Toc487098759"/>
      <w:r w:rsidRPr="00985135">
        <w:t>Way Leave Act Cap 292</w:t>
      </w:r>
      <w:bookmarkEnd w:id="282"/>
      <w:bookmarkEnd w:id="283"/>
      <w:bookmarkEnd w:id="284"/>
      <w:r w:rsidRPr="00985135">
        <w:t xml:space="preserve"> </w:t>
      </w:r>
    </w:p>
    <w:p w14:paraId="1C6152B1" w14:textId="77777777" w:rsidR="00321E78" w:rsidRPr="00985135" w:rsidRDefault="00321E78" w:rsidP="003606AD">
      <w:pPr>
        <w:rPr>
          <w:lang w:val="en-GB"/>
        </w:rPr>
      </w:pPr>
      <w:r w:rsidRPr="00985135">
        <w:rPr>
          <w:lang w:val="en-GB"/>
        </w:rPr>
        <w:t>Section 3 of the Act states that the Government may carry any sewer, drain or pipeline through, over or under any land whatsoever, but may not in doing so interfere with any existing building. Notice, however, should be given one month before carrying out any such works (section 4) with full description of the intended works and targeted place for inspection.</w:t>
      </w:r>
    </w:p>
    <w:p w14:paraId="5CAE1E7D" w14:textId="77777777" w:rsidR="00321E78" w:rsidRDefault="00321E78" w:rsidP="003606AD">
      <w:pPr>
        <w:rPr>
          <w:lang w:val="en-GB"/>
        </w:rPr>
      </w:pPr>
      <w:r w:rsidRPr="00985135">
        <w:rPr>
          <w:lang w:val="en-GB"/>
        </w:rPr>
        <w:t>Any damages caused by the works would then be compensated to the owner as per Section 8 of the Act that states that any person whom without consent causes any building to be newly erected on a way leave, or cause hindrance along the way leave shall be guilty of an offence and any alterations will be done at his/her costs.</w:t>
      </w:r>
    </w:p>
    <w:p w14:paraId="1ED47CDD" w14:textId="77777777" w:rsidR="00321E78" w:rsidRPr="00E434AC" w:rsidRDefault="00321E78" w:rsidP="003606AD">
      <w:pPr>
        <w:rPr>
          <w:i/>
          <w:lang w:val="en-GB"/>
        </w:rPr>
      </w:pPr>
      <w:r w:rsidRPr="00E434AC">
        <w:rPr>
          <w:i/>
          <w:lang w:val="en-GB"/>
        </w:rPr>
        <w:t xml:space="preserve">The proponent shall observe this Way leave Act when developing or improving the sewer and drainage system </w:t>
      </w:r>
      <w:r>
        <w:rPr>
          <w:i/>
          <w:lang w:val="en-GB"/>
        </w:rPr>
        <w:t>for</w:t>
      </w:r>
      <w:r w:rsidRPr="00E434AC">
        <w:rPr>
          <w:i/>
          <w:lang w:val="en-GB"/>
        </w:rPr>
        <w:t xml:space="preserve"> the project.</w:t>
      </w:r>
    </w:p>
    <w:p w14:paraId="58C6E52D" w14:textId="77777777" w:rsidR="00321E78" w:rsidRPr="00985135" w:rsidRDefault="00321E78" w:rsidP="001F66DA">
      <w:pPr>
        <w:pStyle w:val="Heading3"/>
        <w:spacing w:line="276" w:lineRule="auto"/>
      </w:pPr>
      <w:bookmarkStart w:id="285" w:name="_Toc471297205"/>
      <w:bookmarkStart w:id="286" w:name="_Toc475630021"/>
      <w:bookmarkStart w:id="287" w:name="_Toc487098760"/>
      <w:r w:rsidRPr="00985135">
        <w:t>The Building Code 2009</w:t>
      </w:r>
      <w:bookmarkEnd w:id="285"/>
      <w:bookmarkEnd w:id="286"/>
      <w:bookmarkEnd w:id="287"/>
      <w:r w:rsidRPr="00985135">
        <w:t xml:space="preserve"> </w:t>
      </w:r>
    </w:p>
    <w:p w14:paraId="6152E6B5" w14:textId="77777777" w:rsidR="00321E78" w:rsidRPr="00985135" w:rsidRDefault="00321E78" w:rsidP="003606AD">
      <w:r w:rsidRPr="00985135">
        <w:t>This code was formulated to provide rules and guideline to be observed during construction it requires the proponent to adhere to the set rules and guidelines in the code. The code requires building plans to be approved by county government. It also prohibits;</w:t>
      </w:r>
    </w:p>
    <w:p w14:paraId="44699528" w14:textId="77777777" w:rsidR="00321E78" w:rsidRPr="003606AD" w:rsidRDefault="00321E78" w:rsidP="003606AD">
      <w:pPr>
        <w:pStyle w:val="ListParagraph"/>
      </w:pPr>
      <w:r w:rsidRPr="003606AD">
        <w:rPr>
          <w:szCs w:val="21"/>
        </w:rPr>
        <w:t>Ere</w:t>
      </w:r>
      <w:r w:rsidRPr="003606AD">
        <w:t xml:space="preserve">ction, or causing or permitting erection of temporary buildings (e.g. a site office, store, builder’s shed etc.) to which the Regulations apply without a permit granted under Regulations and </w:t>
      </w:r>
    </w:p>
    <w:p w14:paraId="218BEC7C" w14:textId="77777777" w:rsidR="00321E78" w:rsidRPr="00985135" w:rsidRDefault="00321E78" w:rsidP="003606AD">
      <w:pPr>
        <w:pStyle w:val="ListParagraph"/>
      </w:pPr>
      <w:r w:rsidRPr="003606AD">
        <w:t>Knowingly occupying a temporary building  which is erected in contravention to the regulations</w:t>
      </w:r>
    </w:p>
    <w:p w14:paraId="0FFC196E" w14:textId="77777777" w:rsidR="00321E78" w:rsidRPr="003606AD" w:rsidRDefault="00321E78" w:rsidP="003606AD">
      <w:pPr>
        <w:rPr>
          <w:i/>
        </w:rPr>
      </w:pPr>
      <w:r w:rsidRPr="003606AD">
        <w:rPr>
          <w:i/>
        </w:rPr>
        <w:t>The proponent is committed to developing the proposed project in accordance to the building codes, the national standards and other international building standards and guidelines e.g. as KS 04 general installation of electrical equipment, British standards 8110 structural concrete, NFPA 14 on installation of standpipes and hose systems among others.</w:t>
      </w:r>
    </w:p>
    <w:p w14:paraId="55685645" w14:textId="77777777" w:rsidR="00321E78" w:rsidRPr="00985135" w:rsidRDefault="00321E78" w:rsidP="001F66DA">
      <w:pPr>
        <w:pStyle w:val="Heading3"/>
        <w:spacing w:line="276" w:lineRule="auto"/>
      </w:pPr>
      <w:bookmarkStart w:id="288" w:name="_Toc471297206"/>
      <w:bookmarkStart w:id="289" w:name="_Toc475630022"/>
      <w:bookmarkStart w:id="290" w:name="_Toc487098761"/>
      <w:r w:rsidRPr="00985135">
        <w:t>Public Roads and Roads of Access Act (Cap 399)</w:t>
      </w:r>
      <w:bookmarkEnd w:id="288"/>
      <w:bookmarkEnd w:id="289"/>
      <w:bookmarkEnd w:id="290"/>
    </w:p>
    <w:p w14:paraId="1EC26F95" w14:textId="77777777" w:rsidR="00321E78" w:rsidRPr="00985135" w:rsidRDefault="00321E78" w:rsidP="003606AD">
      <w:pPr>
        <w:rPr>
          <w:lang w:val="en-GB"/>
        </w:rPr>
      </w:pPr>
      <w:r w:rsidRPr="00985135">
        <w:rPr>
          <w:lang w:val="en-GB"/>
        </w:rPr>
        <w:t>Sections 8 and 9 of the Act provides for the dedication, conservation or alignment of public travel lines including construction of access roads adjacent to lands from the nearest part of a public road.</w:t>
      </w:r>
    </w:p>
    <w:p w14:paraId="243F6ACB" w14:textId="77777777" w:rsidR="00321E78" w:rsidRDefault="00321E78" w:rsidP="003606AD">
      <w:pPr>
        <w:rPr>
          <w:lang w:val="en-GB"/>
        </w:rPr>
      </w:pPr>
      <w:r w:rsidRPr="00985135">
        <w:rPr>
          <w:lang w:val="en-GB"/>
        </w:rPr>
        <w:t xml:space="preserve">Sections 10 and 11 allows for notices to be served on the adjacent land owners seeking permission to construct the respective roads. </w:t>
      </w:r>
    </w:p>
    <w:p w14:paraId="2FF0A20C" w14:textId="77777777" w:rsidR="00321E78" w:rsidRPr="00E434AC" w:rsidRDefault="00321E78" w:rsidP="003606AD">
      <w:pPr>
        <w:rPr>
          <w:i/>
          <w:lang w:val="en-GB"/>
        </w:rPr>
      </w:pPr>
      <w:r w:rsidRPr="00E434AC">
        <w:rPr>
          <w:i/>
          <w:lang w:val="en-GB"/>
        </w:rPr>
        <w:t>The proponent shall issue notices to land owners adjacent to the project area before construction works begins.</w:t>
      </w:r>
    </w:p>
    <w:p w14:paraId="3D8577F5" w14:textId="77777777" w:rsidR="00321E78" w:rsidRPr="00985135" w:rsidRDefault="00321E78" w:rsidP="001F66DA">
      <w:pPr>
        <w:pStyle w:val="Heading2"/>
        <w:spacing w:before="40" w:after="0"/>
        <w:rPr>
          <w:rFonts w:eastAsiaTheme="minorHAnsi"/>
          <w:bCs/>
          <w:color w:val="000000"/>
          <w:lang w:val="en-GB"/>
        </w:rPr>
      </w:pPr>
      <w:bookmarkStart w:id="291" w:name="_Toc471297207"/>
      <w:bookmarkStart w:id="292" w:name="_Toc475630023"/>
      <w:bookmarkStart w:id="293" w:name="_Toc487098762"/>
      <w:r w:rsidRPr="00985135">
        <w:rPr>
          <w:lang w:eastAsia="en-GB"/>
        </w:rPr>
        <w:t>The Institutional Framework</w:t>
      </w:r>
      <w:r w:rsidRPr="00985135">
        <w:rPr>
          <w:rFonts w:eastAsiaTheme="minorHAnsi"/>
          <w:bCs/>
          <w:color w:val="000000"/>
          <w:lang w:val="en-GB"/>
        </w:rPr>
        <w:t xml:space="preserve"> </w:t>
      </w:r>
      <w:r w:rsidRPr="00985135">
        <w:t>under EMCA 2015</w:t>
      </w:r>
      <w:bookmarkEnd w:id="291"/>
      <w:bookmarkEnd w:id="292"/>
      <w:bookmarkEnd w:id="293"/>
    </w:p>
    <w:p w14:paraId="4457C46D" w14:textId="77777777" w:rsidR="00321E78" w:rsidRPr="00985135" w:rsidRDefault="00321E78" w:rsidP="003606AD">
      <w:pPr>
        <w:rPr>
          <w:lang w:val="en-GB"/>
        </w:rPr>
      </w:pPr>
      <w:r w:rsidRPr="00985135">
        <w:rPr>
          <w:lang w:val="en-GB"/>
        </w:rPr>
        <w:t xml:space="preserve">The Government established the administrative structures to implement EMCA as follows:- </w:t>
      </w:r>
    </w:p>
    <w:p w14:paraId="76175BF1" w14:textId="77777777" w:rsidR="00321E78" w:rsidRPr="00985135" w:rsidRDefault="00321E78" w:rsidP="00E70DA4">
      <w:pPr>
        <w:pStyle w:val="ListParagraph"/>
        <w:numPr>
          <w:ilvl w:val="0"/>
          <w:numId w:val="13"/>
        </w:numPr>
        <w:spacing w:line="276" w:lineRule="auto"/>
        <w:ind w:left="1069"/>
        <w:rPr>
          <w:rFonts w:cs="Arial"/>
          <w:b/>
          <w:szCs w:val="21"/>
        </w:rPr>
      </w:pPr>
      <w:r w:rsidRPr="00985135">
        <w:rPr>
          <w:rFonts w:cs="Arial"/>
          <w:b/>
          <w:szCs w:val="21"/>
        </w:rPr>
        <w:t xml:space="preserve">The National Environmental Council </w:t>
      </w:r>
    </w:p>
    <w:p w14:paraId="792F1E4A" w14:textId="77777777" w:rsidR="00321E78" w:rsidRPr="00985135" w:rsidRDefault="00321E78" w:rsidP="003606AD">
      <w:pPr>
        <w:rPr>
          <w:bCs/>
          <w:iCs/>
        </w:rPr>
      </w:pPr>
      <w:r w:rsidRPr="00985135">
        <w:t xml:space="preserve">The National Environment Council (the Council) is responsible for policy formulation and directions for the purposes of the EMCA Act. The Council also sets national goals and objectives, and determines policies and priorities for the protection of the environment. </w:t>
      </w:r>
    </w:p>
    <w:p w14:paraId="1FA9F2E6" w14:textId="77777777" w:rsidR="00321E78" w:rsidRPr="00985135" w:rsidRDefault="00321E78" w:rsidP="00E70DA4">
      <w:pPr>
        <w:pStyle w:val="ListParagraph"/>
        <w:numPr>
          <w:ilvl w:val="0"/>
          <w:numId w:val="13"/>
        </w:numPr>
        <w:spacing w:line="276" w:lineRule="auto"/>
        <w:ind w:left="1069"/>
        <w:rPr>
          <w:rFonts w:cs="Arial"/>
          <w:b/>
          <w:szCs w:val="21"/>
        </w:rPr>
      </w:pPr>
      <w:r w:rsidRPr="00985135">
        <w:rPr>
          <w:rFonts w:cs="Arial"/>
          <w:b/>
          <w:szCs w:val="21"/>
        </w:rPr>
        <w:t xml:space="preserve">The National Environmental Management Authority </w:t>
      </w:r>
    </w:p>
    <w:p w14:paraId="55D81854" w14:textId="77777777" w:rsidR="00321E78" w:rsidRPr="00985135" w:rsidRDefault="00321E78" w:rsidP="003606AD">
      <w:r w:rsidRPr="00985135">
        <w:t xml:space="preserve">EMCA allows for formation of the National Environmental Management Authority (NEMA) as the body charged with overall responsibility of exercising general supervision and co-ordination over all matters relating to the environment and to be the principal instrument of government in the implementation of all policies relating to the environment. Under the Act, NEMA was established in 2001 when the first Director General was appointed by the President. </w:t>
      </w:r>
    </w:p>
    <w:p w14:paraId="5E2A1FE3" w14:textId="77777777" w:rsidR="00321E78" w:rsidRPr="00985135" w:rsidRDefault="00321E78" w:rsidP="003606AD">
      <w:pPr>
        <w:rPr>
          <w:lang w:val="en-GB"/>
        </w:rPr>
      </w:pPr>
      <w:r w:rsidRPr="00985135">
        <w:rPr>
          <w:lang w:val="en-GB"/>
        </w:rPr>
        <w:t xml:space="preserve">Activities of NEMA are rolled out through three core directorates in charge of Enforcement, Education and Policy. To facilitate coordination of environmental matters at District level as per requirements of EMCA, NEMA has established District Environmental Committees (DEC) traditionally chaired by respective District Commissioners and bringing together representatives from all the ministries; representatives from local authorities within the province/district; two farmers / pastoral representatives; two representatives from NGOs involved in environmental management in the province/district; and a representative of each regional development authority in the province/district. To each DEC in the country was attached a District Environmental Officer who, as the NEMA Officer on the ground was charged with responsibility of overseeing environmental coordination among diverse sectors and while serving as secretary to the DEC. However, in order to align to requirements of National Constitution 2010, NEMA has devolved functions to Counties. Under the New arrangement, EIA licensing for projects will take place at either the County or National level depending on the perceived environmental risk category as per the NEMA advert of 9th July 2012. </w:t>
      </w:r>
    </w:p>
    <w:p w14:paraId="11162B59" w14:textId="77777777" w:rsidR="00321E78" w:rsidRPr="00985135" w:rsidRDefault="00321E78" w:rsidP="003606AD">
      <w:pPr>
        <w:rPr>
          <w:color w:val="000000"/>
          <w:lang w:val="en-GB"/>
        </w:rPr>
      </w:pPr>
      <w:r w:rsidRPr="00985135">
        <w:rPr>
          <w:color w:val="000000"/>
          <w:lang w:val="en-GB"/>
        </w:rPr>
        <w:t xml:space="preserve">The Project Report process has thus been tied up to the NEMA institutional framework at Head Office and County levels. </w:t>
      </w:r>
    </w:p>
    <w:p w14:paraId="1A89ADAE" w14:textId="77777777" w:rsidR="00321E78" w:rsidRPr="00985135" w:rsidRDefault="00321E78" w:rsidP="003606AD">
      <w:pPr>
        <w:rPr>
          <w:lang w:val="en-GB"/>
        </w:rPr>
      </w:pPr>
      <w:r w:rsidRPr="00985135">
        <w:rPr>
          <w:lang w:val="en-GB"/>
        </w:rPr>
        <w:t>The Authority shall review this ESIA Report for the proposed project, visit the project site to verify information provided in this report and emanate an ESIA license whether all the relevant issues to the project have been identified and mitigated in accordance to the proposed</w:t>
      </w:r>
      <w:r w:rsidRPr="00985135" w:rsidDel="005478F3">
        <w:rPr>
          <w:lang w:val="en-GB"/>
        </w:rPr>
        <w:t xml:space="preserve"> </w:t>
      </w:r>
      <w:r w:rsidRPr="00985135">
        <w:rPr>
          <w:lang w:val="en-GB"/>
        </w:rPr>
        <w:t>measures.</w:t>
      </w:r>
    </w:p>
    <w:p w14:paraId="2ED8B677" w14:textId="77777777" w:rsidR="00321E78" w:rsidRPr="00985135" w:rsidRDefault="00321E78" w:rsidP="001F66DA">
      <w:pPr>
        <w:pStyle w:val="Heading3"/>
        <w:spacing w:line="276" w:lineRule="auto"/>
      </w:pPr>
      <w:bookmarkStart w:id="294" w:name="_Toc471297208"/>
      <w:bookmarkStart w:id="295" w:name="_Toc475630024"/>
      <w:bookmarkStart w:id="296" w:name="_Toc487098763"/>
      <w:r w:rsidRPr="00985135">
        <w:t>Public Complaints Committee</w:t>
      </w:r>
      <w:bookmarkEnd w:id="294"/>
      <w:bookmarkEnd w:id="295"/>
      <w:bookmarkEnd w:id="296"/>
    </w:p>
    <w:p w14:paraId="4ADCCD4B" w14:textId="77777777" w:rsidR="00321E78" w:rsidRPr="00985135" w:rsidRDefault="00321E78" w:rsidP="003606AD">
      <w:r w:rsidRPr="00985135">
        <w:t>Under EMCA 2015, a Public Complaints Committee has been established to provide an administrative mechanism for addressing environmental harm. The Committee whose membership include representatives from the Law Society of Kenya, NGOs and the business community has the mandate to investigate complaints relating to environmental damage and degradation.</w:t>
      </w:r>
    </w:p>
    <w:p w14:paraId="13BC9CD3" w14:textId="77777777" w:rsidR="00321E78" w:rsidRPr="00985135" w:rsidRDefault="00321E78" w:rsidP="001F66DA">
      <w:pPr>
        <w:pStyle w:val="Heading3"/>
        <w:spacing w:line="276" w:lineRule="auto"/>
      </w:pPr>
      <w:bookmarkStart w:id="297" w:name="_Toc471297209"/>
      <w:bookmarkStart w:id="298" w:name="_Toc475630025"/>
      <w:bookmarkStart w:id="299" w:name="_Toc487098764"/>
      <w:r w:rsidRPr="00985135">
        <w:t>The Directorate of Nairobi Metropolitan Development</w:t>
      </w:r>
      <w:bookmarkEnd w:id="297"/>
      <w:bookmarkEnd w:id="298"/>
      <w:bookmarkEnd w:id="299"/>
    </w:p>
    <w:p w14:paraId="45D917AE" w14:textId="77777777" w:rsidR="00321E78" w:rsidRPr="00985135" w:rsidRDefault="00321E78" w:rsidP="003606AD">
      <w:pPr>
        <w:rPr>
          <w:lang w:val="en-GB"/>
        </w:rPr>
      </w:pPr>
      <w:r w:rsidRPr="00985135">
        <w:rPr>
          <w:lang w:val="en-GB"/>
        </w:rPr>
        <w:t>In the capacity of Employer, the Ministry of Land, Housing and Urban Development, Nairobi Metropolitan Development through the NaMSIP PCT has administrative jurisdiction over the EIA process.</w:t>
      </w:r>
    </w:p>
    <w:p w14:paraId="346E3D90" w14:textId="77777777" w:rsidR="00321E78" w:rsidRPr="00985135" w:rsidRDefault="00321E78" w:rsidP="001F66DA">
      <w:pPr>
        <w:pStyle w:val="Heading2"/>
        <w:spacing w:before="40" w:after="0"/>
        <w:rPr>
          <w:lang w:eastAsia="en-GB"/>
        </w:rPr>
      </w:pPr>
      <w:bookmarkStart w:id="300" w:name="_Toc471297210"/>
      <w:bookmarkStart w:id="301" w:name="_Toc475630026"/>
      <w:bookmarkStart w:id="302" w:name="_Toc487098765"/>
      <w:r w:rsidRPr="00985135">
        <w:rPr>
          <w:lang w:eastAsia="en-GB"/>
        </w:rPr>
        <w:t>Guidelines</w:t>
      </w:r>
      <w:bookmarkEnd w:id="300"/>
      <w:bookmarkEnd w:id="301"/>
      <w:bookmarkEnd w:id="302"/>
      <w:r w:rsidRPr="00985135">
        <w:rPr>
          <w:lang w:eastAsia="en-GB"/>
        </w:rPr>
        <w:t xml:space="preserve"> </w:t>
      </w:r>
    </w:p>
    <w:p w14:paraId="043C7E81" w14:textId="77777777" w:rsidR="00321E78" w:rsidRPr="00985135" w:rsidRDefault="00321E78" w:rsidP="001F66DA">
      <w:pPr>
        <w:pStyle w:val="Heading3"/>
        <w:spacing w:line="276" w:lineRule="auto"/>
      </w:pPr>
      <w:bookmarkStart w:id="303" w:name="_Toc471297211"/>
      <w:bookmarkStart w:id="304" w:name="_Toc475630027"/>
      <w:bookmarkStart w:id="305" w:name="_Toc487098766"/>
      <w:r w:rsidRPr="00985135">
        <w:t>Wastewater guidelines</w:t>
      </w:r>
      <w:bookmarkEnd w:id="303"/>
      <w:bookmarkEnd w:id="304"/>
      <w:bookmarkEnd w:id="305"/>
      <w:r w:rsidRPr="00985135">
        <w:t xml:space="preserve"> </w:t>
      </w:r>
    </w:p>
    <w:p w14:paraId="1FCDCF64" w14:textId="77777777" w:rsidR="00321E78" w:rsidRPr="00985135" w:rsidRDefault="00321E78" w:rsidP="003606AD">
      <w:pPr>
        <w:rPr>
          <w:lang w:val="en-GB"/>
        </w:rPr>
      </w:pPr>
      <w:r w:rsidRPr="00985135">
        <w:rPr>
          <w:lang w:val="en-GB"/>
        </w:rPr>
        <w:t>Part of the study involves a review of the environmental standards that provides a basis for monitoring and future audits. The table below presents recommended guidelines on wastewater quality for discharge into the public sewers and open water bodies.</w:t>
      </w:r>
    </w:p>
    <w:p w14:paraId="3599EF78" w14:textId="7993CB9B" w:rsidR="00321E78" w:rsidRPr="00985135" w:rsidRDefault="00321E78" w:rsidP="001F66DA">
      <w:pPr>
        <w:pStyle w:val="Caption"/>
        <w:spacing w:line="276" w:lineRule="auto"/>
      </w:pPr>
      <w:bookmarkStart w:id="306" w:name="_Toc471297314"/>
      <w:bookmarkStart w:id="307" w:name="_Toc475630110"/>
      <w:bookmarkStart w:id="308" w:name="_Toc487098838"/>
      <w:r w:rsidRPr="00985135">
        <w:t xml:space="preserve">Table </w:t>
      </w:r>
      <w:r w:rsidR="002C1E23">
        <w:fldChar w:fldCharType="begin"/>
      </w:r>
      <w:r w:rsidR="00E77E9C">
        <w:instrText xml:space="preserve"> STYLEREF 1 \s </w:instrText>
      </w:r>
      <w:r w:rsidR="002C1E23">
        <w:fldChar w:fldCharType="separate"/>
      </w:r>
      <w:r w:rsidR="001B7FF7">
        <w:rPr>
          <w:noProof/>
        </w:rPr>
        <w:t>2</w:t>
      </w:r>
      <w:r w:rsidR="002C1E23">
        <w:rPr>
          <w:noProof/>
        </w:rPr>
        <w:fldChar w:fldCharType="end"/>
      </w:r>
      <w:r>
        <w:noBreakHyphen/>
      </w:r>
      <w:r w:rsidR="002C1E23">
        <w:fldChar w:fldCharType="begin"/>
      </w:r>
      <w:r w:rsidR="00E77E9C">
        <w:instrText xml:space="preserve"> SEQ Table \* ARABIC \s 1 </w:instrText>
      </w:r>
      <w:r w:rsidR="002C1E23">
        <w:fldChar w:fldCharType="separate"/>
      </w:r>
      <w:r w:rsidR="001B7FF7">
        <w:rPr>
          <w:noProof/>
        </w:rPr>
        <w:t>3</w:t>
      </w:r>
      <w:r w:rsidR="002C1E23">
        <w:rPr>
          <w:noProof/>
        </w:rPr>
        <w:fldChar w:fldCharType="end"/>
      </w:r>
      <w:r w:rsidRPr="00985135">
        <w:t>: Kenya discharge Guidelines for Waste water</w:t>
      </w:r>
      <w:bookmarkEnd w:id="306"/>
      <w:bookmarkEnd w:id="307"/>
      <w:bookmarkEnd w:id="308"/>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5"/>
        <w:gridCol w:w="2336"/>
        <w:gridCol w:w="2958"/>
      </w:tblGrid>
      <w:tr w:rsidR="00321E78" w:rsidRPr="00AD151E" w14:paraId="3E2B47FB" w14:textId="77777777" w:rsidTr="0083214F">
        <w:trPr>
          <w:trHeight w:val="627"/>
        </w:trPr>
        <w:tc>
          <w:tcPr>
            <w:tcW w:w="0" w:type="auto"/>
            <w:shd w:val="clear" w:color="auto" w:fill="FF6600"/>
          </w:tcPr>
          <w:p w14:paraId="6D8494A6" w14:textId="77777777" w:rsidR="00321E78" w:rsidRPr="00AD151E" w:rsidRDefault="00321E78" w:rsidP="00AD151E">
            <w:pPr>
              <w:autoSpaceDE w:val="0"/>
              <w:autoSpaceDN w:val="0"/>
              <w:adjustRightInd w:val="0"/>
              <w:spacing w:line="276" w:lineRule="auto"/>
              <w:rPr>
                <w:rFonts w:cs="Arial"/>
                <w:b/>
                <w:szCs w:val="21"/>
                <w:lang w:val="en-GB"/>
              </w:rPr>
            </w:pPr>
            <w:r w:rsidRPr="00AD151E">
              <w:rPr>
                <w:rFonts w:cs="Arial"/>
                <w:b/>
                <w:szCs w:val="21"/>
                <w:lang w:val="en-GB"/>
              </w:rPr>
              <w:t xml:space="preserve">Parameter </w:t>
            </w:r>
          </w:p>
        </w:tc>
        <w:tc>
          <w:tcPr>
            <w:tcW w:w="0" w:type="auto"/>
            <w:shd w:val="clear" w:color="auto" w:fill="FF6600"/>
          </w:tcPr>
          <w:p w14:paraId="12479E24" w14:textId="77777777" w:rsidR="00321E78" w:rsidRPr="00AD151E" w:rsidRDefault="00321E78" w:rsidP="00AD151E">
            <w:pPr>
              <w:autoSpaceDE w:val="0"/>
              <w:autoSpaceDN w:val="0"/>
              <w:adjustRightInd w:val="0"/>
              <w:spacing w:line="276" w:lineRule="auto"/>
              <w:rPr>
                <w:rFonts w:cs="Arial"/>
                <w:b/>
                <w:szCs w:val="21"/>
                <w:lang w:val="en-GB"/>
              </w:rPr>
            </w:pPr>
            <w:r w:rsidRPr="00AD151E">
              <w:rPr>
                <w:rFonts w:cs="Arial"/>
                <w:b/>
                <w:szCs w:val="21"/>
                <w:lang w:val="en-GB"/>
              </w:rPr>
              <w:t xml:space="preserve">Discharge in public sewers (mg/l) </w:t>
            </w:r>
          </w:p>
        </w:tc>
        <w:tc>
          <w:tcPr>
            <w:tcW w:w="0" w:type="auto"/>
            <w:shd w:val="clear" w:color="auto" w:fill="FF6600"/>
          </w:tcPr>
          <w:p w14:paraId="608A8C0A" w14:textId="77777777" w:rsidR="00321E78" w:rsidRPr="00AD151E" w:rsidRDefault="00321E78" w:rsidP="00AD151E">
            <w:pPr>
              <w:autoSpaceDE w:val="0"/>
              <w:autoSpaceDN w:val="0"/>
              <w:adjustRightInd w:val="0"/>
              <w:spacing w:line="276" w:lineRule="auto"/>
              <w:rPr>
                <w:rFonts w:cs="Arial"/>
                <w:b/>
                <w:szCs w:val="21"/>
                <w:lang w:val="en-GB"/>
              </w:rPr>
            </w:pPr>
            <w:r w:rsidRPr="00AD151E">
              <w:rPr>
                <w:rFonts w:cs="Arial"/>
                <w:b/>
                <w:szCs w:val="21"/>
                <w:lang w:val="en-GB"/>
              </w:rPr>
              <w:t xml:space="preserve">Discharge into water bodies (mg/l) – Assuming 10% dilution </w:t>
            </w:r>
          </w:p>
        </w:tc>
      </w:tr>
      <w:tr w:rsidR="00321E78" w:rsidRPr="00AD151E" w14:paraId="6CEE719F" w14:textId="77777777" w:rsidTr="0083214F">
        <w:trPr>
          <w:trHeight w:val="218"/>
        </w:trPr>
        <w:tc>
          <w:tcPr>
            <w:tcW w:w="0" w:type="auto"/>
          </w:tcPr>
          <w:p w14:paraId="1D7534B0"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PH </w:t>
            </w:r>
          </w:p>
        </w:tc>
        <w:tc>
          <w:tcPr>
            <w:tcW w:w="0" w:type="auto"/>
          </w:tcPr>
          <w:p w14:paraId="347308DF"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6.0 – 9.0 </w:t>
            </w:r>
          </w:p>
        </w:tc>
        <w:tc>
          <w:tcPr>
            <w:tcW w:w="0" w:type="auto"/>
          </w:tcPr>
          <w:p w14:paraId="3C28310C"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6.0 – 9.0 </w:t>
            </w:r>
          </w:p>
        </w:tc>
      </w:tr>
      <w:tr w:rsidR="00321E78" w:rsidRPr="00AD151E" w14:paraId="2A4E9F7A" w14:textId="77777777" w:rsidTr="0083214F">
        <w:trPr>
          <w:trHeight w:val="288"/>
        </w:trPr>
        <w:tc>
          <w:tcPr>
            <w:tcW w:w="0" w:type="auto"/>
          </w:tcPr>
          <w:p w14:paraId="1289DFEB"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BOD5 (20oC) </w:t>
            </w:r>
          </w:p>
        </w:tc>
        <w:tc>
          <w:tcPr>
            <w:tcW w:w="0" w:type="auto"/>
          </w:tcPr>
          <w:p w14:paraId="4E5FF74A"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500 </w:t>
            </w:r>
          </w:p>
        </w:tc>
        <w:tc>
          <w:tcPr>
            <w:tcW w:w="0" w:type="auto"/>
          </w:tcPr>
          <w:p w14:paraId="529E9F35"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20 </w:t>
            </w:r>
          </w:p>
        </w:tc>
      </w:tr>
      <w:tr w:rsidR="00321E78" w:rsidRPr="00AD151E" w14:paraId="566525E6" w14:textId="77777777" w:rsidTr="0083214F">
        <w:trPr>
          <w:trHeight w:val="218"/>
        </w:trPr>
        <w:tc>
          <w:tcPr>
            <w:tcW w:w="0" w:type="auto"/>
          </w:tcPr>
          <w:p w14:paraId="2548E264"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COD </w:t>
            </w:r>
          </w:p>
        </w:tc>
        <w:tc>
          <w:tcPr>
            <w:tcW w:w="0" w:type="auto"/>
          </w:tcPr>
          <w:p w14:paraId="7821CC59"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1000 </w:t>
            </w:r>
          </w:p>
        </w:tc>
        <w:tc>
          <w:tcPr>
            <w:tcW w:w="0" w:type="auto"/>
          </w:tcPr>
          <w:p w14:paraId="43A9711C"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50 </w:t>
            </w:r>
          </w:p>
        </w:tc>
      </w:tr>
      <w:tr w:rsidR="00321E78" w:rsidRPr="00AD151E" w14:paraId="33DEAE1E" w14:textId="77777777" w:rsidTr="0083214F">
        <w:trPr>
          <w:trHeight w:val="218"/>
        </w:trPr>
        <w:tc>
          <w:tcPr>
            <w:tcW w:w="0" w:type="auto"/>
          </w:tcPr>
          <w:p w14:paraId="016BC386"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Suspended Solids </w:t>
            </w:r>
          </w:p>
        </w:tc>
        <w:tc>
          <w:tcPr>
            <w:tcW w:w="0" w:type="auto"/>
          </w:tcPr>
          <w:p w14:paraId="1E388C6D"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500 </w:t>
            </w:r>
          </w:p>
        </w:tc>
        <w:tc>
          <w:tcPr>
            <w:tcW w:w="0" w:type="auto"/>
          </w:tcPr>
          <w:p w14:paraId="7A6FF388"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30 </w:t>
            </w:r>
          </w:p>
        </w:tc>
      </w:tr>
      <w:tr w:rsidR="00321E78" w:rsidRPr="00AD151E" w14:paraId="3C931399" w14:textId="77777777" w:rsidTr="0083214F">
        <w:trPr>
          <w:trHeight w:val="218"/>
        </w:trPr>
        <w:tc>
          <w:tcPr>
            <w:tcW w:w="0" w:type="auto"/>
          </w:tcPr>
          <w:p w14:paraId="00CA80F4"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Detergents </w:t>
            </w:r>
          </w:p>
        </w:tc>
        <w:tc>
          <w:tcPr>
            <w:tcW w:w="0" w:type="auto"/>
          </w:tcPr>
          <w:p w14:paraId="73C1D220"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30 </w:t>
            </w:r>
          </w:p>
        </w:tc>
        <w:tc>
          <w:tcPr>
            <w:tcW w:w="0" w:type="auto"/>
          </w:tcPr>
          <w:p w14:paraId="6DA70C63"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Nil </w:t>
            </w:r>
          </w:p>
        </w:tc>
      </w:tr>
      <w:tr w:rsidR="00321E78" w:rsidRPr="00AD151E" w14:paraId="238A6233" w14:textId="77777777" w:rsidTr="0083214F">
        <w:trPr>
          <w:trHeight w:val="218"/>
        </w:trPr>
        <w:tc>
          <w:tcPr>
            <w:tcW w:w="0" w:type="auto"/>
          </w:tcPr>
          <w:p w14:paraId="7163A221"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Heavy metals (combined) </w:t>
            </w:r>
          </w:p>
        </w:tc>
        <w:tc>
          <w:tcPr>
            <w:tcW w:w="0" w:type="auto"/>
          </w:tcPr>
          <w:p w14:paraId="164FCC1E"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1 </w:t>
            </w:r>
          </w:p>
        </w:tc>
        <w:tc>
          <w:tcPr>
            <w:tcW w:w="0" w:type="auto"/>
          </w:tcPr>
          <w:p w14:paraId="0E5665C1"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0.1 </w:t>
            </w:r>
          </w:p>
        </w:tc>
      </w:tr>
      <w:tr w:rsidR="00321E78" w:rsidRPr="00AD151E" w14:paraId="66B28EB0" w14:textId="77777777" w:rsidTr="0083214F">
        <w:trPr>
          <w:trHeight w:val="218"/>
        </w:trPr>
        <w:tc>
          <w:tcPr>
            <w:tcW w:w="0" w:type="auto"/>
          </w:tcPr>
          <w:p w14:paraId="0EE60424"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Oils/Grease </w:t>
            </w:r>
          </w:p>
        </w:tc>
        <w:tc>
          <w:tcPr>
            <w:tcW w:w="0" w:type="auto"/>
          </w:tcPr>
          <w:p w14:paraId="293982BD"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50 </w:t>
            </w:r>
          </w:p>
        </w:tc>
        <w:tc>
          <w:tcPr>
            <w:tcW w:w="0" w:type="auto"/>
          </w:tcPr>
          <w:p w14:paraId="1E596634"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Nil </w:t>
            </w:r>
          </w:p>
        </w:tc>
      </w:tr>
      <w:tr w:rsidR="00321E78" w:rsidRPr="00AD151E" w14:paraId="26CCCDE1" w14:textId="77777777" w:rsidTr="0083214F">
        <w:trPr>
          <w:trHeight w:val="218"/>
        </w:trPr>
        <w:tc>
          <w:tcPr>
            <w:tcW w:w="0" w:type="auto"/>
          </w:tcPr>
          <w:p w14:paraId="6B18DFCF"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Nitrates (TN) </w:t>
            </w:r>
          </w:p>
        </w:tc>
        <w:tc>
          <w:tcPr>
            <w:tcW w:w="0" w:type="auto"/>
          </w:tcPr>
          <w:p w14:paraId="344EFB4A"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20 </w:t>
            </w:r>
          </w:p>
        </w:tc>
        <w:tc>
          <w:tcPr>
            <w:tcW w:w="0" w:type="auto"/>
          </w:tcPr>
          <w:p w14:paraId="550B1FB9"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10 </w:t>
            </w:r>
          </w:p>
        </w:tc>
      </w:tr>
      <w:tr w:rsidR="00321E78" w:rsidRPr="00AD151E" w14:paraId="4CB22F46" w14:textId="77777777" w:rsidTr="0083214F">
        <w:trPr>
          <w:trHeight w:val="218"/>
        </w:trPr>
        <w:tc>
          <w:tcPr>
            <w:tcW w:w="0" w:type="auto"/>
          </w:tcPr>
          <w:p w14:paraId="1A030A21"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Phosphates (TP) </w:t>
            </w:r>
          </w:p>
        </w:tc>
        <w:tc>
          <w:tcPr>
            <w:tcW w:w="0" w:type="auto"/>
          </w:tcPr>
          <w:p w14:paraId="01A86238"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30 </w:t>
            </w:r>
          </w:p>
        </w:tc>
        <w:tc>
          <w:tcPr>
            <w:tcW w:w="0" w:type="auto"/>
          </w:tcPr>
          <w:p w14:paraId="33CCA3BC"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5 </w:t>
            </w:r>
          </w:p>
        </w:tc>
      </w:tr>
      <w:tr w:rsidR="00321E78" w:rsidRPr="00AD151E" w14:paraId="197AF615" w14:textId="77777777" w:rsidTr="0083214F">
        <w:trPr>
          <w:trHeight w:val="218"/>
        </w:trPr>
        <w:tc>
          <w:tcPr>
            <w:tcW w:w="0" w:type="auto"/>
          </w:tcPr>
          <w:p w14:paraId="6ACC7CD0"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Conductivity </w:t>
            </w:r>
          </w:p>
        </w:tc>
        <w:tc>
          <w:tcPr>
            <w:tcW w:w="0" w:type="auto"/>
          </w:tcPr>
          <w:p w14:paraId="41DD1AC5"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 </w:t>
            </w:r>
          </w:p>
        </w:tc>
        <w:tc>
          <w:tcPr>
            <w:tcW w:w="0" w:type="auto"/>
          </w:tcPr>
          <w:p w14:paraId="5A58BDEC"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1500 uS/cm </w:t>
            </w:r>
          </w:p>
        </w:tc>
      </w:tr>
      <w:tr w:rsidR="00321E78" w:rsidRPr="00AD151E" w14:paraId="70323E9C" w14:textId="77777777" w:rsidTr="0083214F">
        <w:trPr>
          <w:trHeight w:val="218"/>
        </w:trPr>
        <w:tc>
          <w:tcPr>
            <w:tcW w:w="0" w:type="auto"/>
          </w:tcPr>
          <w:p w14:paraId="1D3F33F6"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4hr PV Value </w:t>
            </w:r>
          </w:p>
        </w:tc>
        <w:tc>
          <w:tcPr>
            <w:tcW w:w="0" w:type="auto"/>
          </w:tcPr>
          <w:p w14:paraId="1CB91DEA"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No limits </w:t>
            </w:r>
          </w:p>
        </w:tc>
        <w:tc>
          <w:tcPr>
            <w:tcW w:w="0" w:type="auto"/>
          </w:tcPr>
          <w:p w14:paraId="04BD60AB"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20 </w:t>
            </w:r>
          </w:p>
        </w:tc>
      </w:tr>
      <w:tr w:rsidR="00321E78" w:rsidRPr="00AD151E" w14:paraId="405512BE" w14:textId="77777777" w:rsidTr="0083214F">
        <w:trPr>
          <w:trHeight w:val="634"/>
        </w:trPr>
        <w:tc>
          <w:tcPr>
            <w:tcW w:w="0" w:type="auto"/>
          </w:tcPr>
          <w:p w14:paraId="5298D33E"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Faecal Coliforms </w:t>
            </w:r>
          </w:p>
        </w:tc>
        <w:tc>
          <w:tcPr>
            <w:tcW w:w="0" w:type="auto"/>
          </w:tcPr>
          <w:p w14:paraId="4BECD301"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No limits </w:t>
            </w:r>
          </w:p>
        </w:tc>
        <w:tc>
          <w:tcPr>
            <w:tcW w:w="0" w:type="auto"/>
          </w:tcPr>
          <w:p w14:paraId="5767B344"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1000/100ml for large water bodies, otherwise &lt;10/ml) </w:t>
            </w:r>
          </w:p>
        </w:tc>
      </w:tr>
      <w:tr w:rsidR="00321E78" w:rsidRPr="00AD151E" w14:paraId="48C40415" w14:textId="77777777" w:rsidTr="0083214F">
        <w:trPr>
          <w:trHeight w:val="218"/>
        </w:trPr>
        <w:tc>
          <w:tcPr>
            <w:tcW w:w="0" w:type="auto"/>
          </w:tcPr>
          <w:p w14:paraId="1ABCD11A"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Sulphates </w:t>
            </w:r>
          </w:p>
        </w:tc>
        <w:tc>
          <w:tcPr>
            <w:tcW w:w="0" w:type="auto"/>
          </w:tcPr>
          <w:p w14:paraId="58AE9043"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 </w:t>
            </w:r>
          </w:p>
        </w:tc>
        <w:tc>
          <w:tcPr>
            <w:tcW w:w="0" w:type="auto"/>
          </w:tcPr>
          <w:p w14:paraId="3BE12E8F"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500 </w:t>
            </w:r>
          </w:p>
        </w:tc>
      </w:tr>
      <w:tr w:rsidR="00321E78" w:rsidRPr="00AD151E" w14:paraId="1E79719C" w14:textId="77777777" w:rsidTr="0083214F">
        <w:trPr>
          <w:trHeight w:val="218"/>
        </w:trPr>
        <w:tc>
          <w:tcPr>
            <w:tcW w:w="0" w:type="auto"/>
          </w:tcPr>
          <w:p w14:paraId="22DD7532"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Dissolved Oxygen </w:t>
            </w:r>
          </w:p>
        </w:tc>
        <w:tc>
          <w:tcPr>
            <w:tcW w:w="0" w:type="auto"/>
          </w:tcPr>
          <w:p w14:paraId="24E5B14B"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No limits </w:t>
            </w:r>
          </w:p>
        </w:tc>
        <w:tc>
          <w:tcPr>
            <w:tcW w:w="0" w:type="auto"/>
          </w:tcPr>
          <w:p w14:paraId="1ACF5195"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2 </w:t>
            </w:r>
          </w:p>
        </w:tc>
      </w:tr>
      <w:tr w:rsidR="00321E78" w:rsidRPr="00AD151E" w14:paraId="3F25377B" w14:textId="77777777" w:rsidTr="0083214F">
        <w:trPr>
          <w:trHeight w:val="218"/>
        </w:trPr>
        <w:tc>
          <w:tcPr>
            <w:tcW w:w="0" w:type="auto"/>
          </w:tcPr>
          <w:p w14:paraId="34083528"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Phenols </w:t>
            </w:r>
          </w:p>
        </w:tc>
        <w:tc>
          <w:tcPr>
            <w:tcW w:w="0" w:type="auto"/>
          </w:tcPr>
          <w:p w14:paraId="39EBFDF2"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 </w:t>
            </w:r>
          </w:p>
        </w:tc>
        <w:tc>
          <w:tcPr>
            <w:tcW w:w="0" w:type="auto"/>
          </w:tcPr>
          <w:p w14:paraId="2D7A1285"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2 </w:t>
            </w:r>
          </w:p>
        </w:tc>
      </w:tr>
      <w:tr w:rsidR="00321E78" w:rsidRPr="00AD151E" w14:paraId="132EF9FF" w14:textId="77777777" w:rsidTr="0083214F">
        <w:trPr>
          <w:trHeight w:val="218"/>
        </w:trPr>
        <w:tc>
          <w:tcPr>
            <w:tcW w:w="0" w:type="auto"/>
          </w:tcPr>
          <w:p w14:paraId="11CE483F"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Cyanides </w:t>
            </w:r>
          </w:p>
        </w:tc>
        <w:tc>
          <w:tcPr>
            <w:tcW w:w="0" w:type="auto"/>
          </w:tcPr>
          <w:p w14:paraId="31B65535"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 </w:t>
            </w:r>
          </w:p>
        </w:tc>
        <w:tc>
          <w:tcPr>
            <w:tcW w:w="0" w:type="auto"/>
          </w:tcPr>
          <w:p w14:paraId="3AEF8E32"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0.1 </w:t>
            </w:r>
          </w:p>
        </w:tc>
      </w:tr>
      <w:tr w:rsidR="00321E78" w:rsidRPr="00AD151E" w14:paraId="288D9F8E" w14:textId="77777777" w:rsidTr="0083214F">
        <w:trPr>
          <w:trHeight w:val="218"/>
        </w:trPr>
        <w:tc>
          <w:tcPr>
            <w:tcW w:w="0" w:type="auto"/>
          </w:tcPr>
          <w:p w14:paraId="0C395959"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Chlorides </w:t>
            </w:r>
          </w:p>
        </w:tc>
        <w:tc>
          <w:tcPr>
            <w:tcW w:w="0" w:type="auto"/>
          </w:tcPr>
          <w:p w14:paraId="0F25572B"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 </w:t>
            </w:r>
          </w:p>
        </w:tc>
        <w:tc>
          <w:tcPr>
            <w:tcW w:w="0" w:type="auto"/>
          </w:tcPr>
          <w:p w14:paraId="268DCA10"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1000 </w:t>
            </w:r>
          </w:p>
        </w:tc>
      </w:tr>
      <w:tr w:rsidR="00321E78" w:rsidRPr="00AD151E" w14:paraId="2EC7EAB5" w14:textId="77777777" w:rsidTr="0083214F">
        <w:trPr>
          <w:trHeight w:val="218"/>
        </w:trPr>
        <w:tc>
          <w:tcPr>
            <w:tcW w:w="0" w:type="auto"/>
          </w:tcPr>
          <w:p w14:paraId="5C2ED8F6"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PCB </w:t>
            </w:r>
          </w:p>
        </w:tc>
        <w:tc>
          <w:tcPr>
            <w:tcW w:w="0" w:type="auto"/>
          </w:tcPr>
          <w:p w14:paraId="0C462F0F"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 </w:t>
            </w:r>
          </w:p>
        </w:tc>
        <w:tc>
          <w:tcPr>
            <w:tcW w:w="0" w:type="auto"/>
          </w:tcPr>
          <w:p w14:paraId="7B88162E"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0.003 </w:t>
            </w:r>
          </w:p>
        </w:tc>
      </w:tr>
      <w:tr w:rsidR="00321E78" w:rsidRPr="00AD151E" w14:paraId="34B48451" w14:textId="77777777" w:rsidTr="0083214F">
        <w:trPr>
          <w:trHeight w:val="218"/>
        </w:trPr>
        <w:tc>
          <w:tcPr>
            <w:tcW w:w="0" w:type="auto"/>
          </w:tcPr>
          <w:p w14:paraId="4683EF4E"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Colour </w:t>
            </w:r>
          </w:p>
        </w:tc>
        <w:tc>
          <w:tcPr>
            <w:tcW w:w="0" w:type="auto"/>
          </w:tcPr>
          <w:p w14:paraId="4E805D19"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No limits </w:t>
            </w:r>
          </w:p>
        </w:tc>
        <w:tc>
          <w:tcPr>
            <w:tcW w:w="0" w:type="auto"/>
          </w:tcPr>
          <w:p w14:paraId="2D807926"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5 Hazen Units </w:t>
            </w:r>
          </w:p>
        </w:tc>
      </w:tr>
      <w:tr w:rsidR="00321E78" w:rsidRPr="00AD151E" w14:paraId="6B5CF17C" w14:textId="77777777" w:rsidTr="0083214F">
        <w:trPr>
          <w:trHeight w:val="218"/>
        </w:trPr>
        <w:tc>
          <w:tcPr>
            <w:tcW w:w="0" w:type="auto"/>
          </w:tcPr>
          <w:p w14:paraId="0C44E548"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Odour </w:t>
            </w:r>
          </w:p>
        </w:tc>
        <w:tc>
          <w:tcPr>
            <w:tcW w:w="0" w:type="auto"/>
          </w:tcPr>
          <w:p w14:paraId="4A1CA411"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No limits </w:t>
            </w:r>
          </w:p>
        </w:tc>
        <w:tc>
          <w:tcPr>
            <w:tcW w:w="0" w:type="auto"/>
          </w:tcPr>
          <w:p w14:paraId="47CF00C2" w14:textId="77777777" w:rsidR="00321E78" w:rsidRPr="00AD151E" w:rsidRDefault="00321E78" w:rsidP="00AD151E">
            <w:pPr>
              <w:autoSpaceDE w:val="0"/>
              <w:autoSpaceDN w:val="0"/>
              <w:adjustRightInd w:val="0"/>
              <w:spacing w:line="276" w:lineRule="auto"/>
              <w:rPr>
                <w:rFonts w:cs="Arial"/>
                <w:szCs w:val="21"/>
                <w:lang w:val="en-GB"/>
              </w:rPr>
            </w:pPr>
            <w:r w:rsidRPr="00AD151E">
              <w:rPr>
                <w:rFonts w:cs="Arial"/>
                <w:szCs w:val="21"/>
                <w:lang w:val="en-GB"/>
              </w:rPr>
              <w:t xml:space="preserve">Not objectionable </w:t>
            </w:r>
          </w:p>
        </w:tc>
      </w:tr>
    </w:tbl>
    <w:p w14:paraId="67A9082C" w14:textId="77777777" w:rsidR="00321E78" w:rsidRPr="00C23870" w:rsidRDefault="00321E78" w:rsidP="001F66DA">
      <w:pPr>
        <w:spacing w:line="276" w:lineRule="auto"/>
        <w:rPr>
          <w:rFonts w:cs="Arial"/>
          <w:sz w:val="20"/>
          <w:szCs w:val="20"/>
        </w:rPr>
      </w:pPr>
      <w:r w:rsidRPr="00C23870">
        <w:rPr>
          <w:rFonts w:cs="Arial"/>
          <w:sz w:val="20"/>
          <w:szCs w:val="20"/>
        </w:rPr>
        <w:t>Sources: Department of Water Development</w:t>
      </w:r>
    </w:p>
    <w:p w14:paraId="5AAB7000" w14:textId="77777777" w:rsidR="00321E78" w:rsidRPr="00985135" w:rsidRDefault="00321E78" w:rsidP="001F66DA">
      <w:pPr>
        <w:pStyle w:val="Heading3"/>
        <w:spacing w:line="276" w:lineRule="auto"/>
      </w:pPr>
      <w:bookmarkStart w:id="309" w:name="_Toc471297212"/>
      <w:bookmarkStart w:id="310" w:name="_Toc475630028"/>
      <w:bookmarkStart w:id="311" w:name="_Toc487098767"/>
      <w:r>
        <w:t>Noise</w:t>
      </w:r>
      <w:r w:rsidRPr="00985135">
        <w:t xml:space="preserve"> guidelines</w:t>
      </w:r>
      <w:bookmarkEnd w:id="309"/>
      <w:bookmarkEnd w:id="310"/>
      <w:bookmarkEnd w:id="311"/>
      <w:r w:rsidRPr="00985135">
        <w:t xml:space="preserve"> </w:t>
      </w:r>
    </w:p>
    <w:p w14:paraId="7DF49F0A" w14:textId="77777777" w:rsidR="00321E78" w:rsidRPr="00E434AC" w:rsidRDefault="00321E78" w:rsidP="001F66DA">
      <w:pPr>
        <w:autoSpaceDE w:val="0"/>
        <w:autoSpaceDN w:val="0"/>
        <w:adjustRightInd w:val="0"/>
        <w:spacing w:line="276" w:lineRule="auto"/>
        <w:rPr>
          <w:rFonts w:cs="Arial"/>
          <w:szCs w:val="21"/>
        </w:rPr>
      </w:pPr>
      <w:r w:rsidRPr="00E434AC">
        <w:rPr>
          <w:rFonts w:cs="Arial"/>
          <w:szCs w:val="21"/>
        </w:rPr>
        <w:t>The following guidelines will be used to monitor noise levels, especially during the construction stage of the project.</w:t>
      </w:r>
    </w:p>
    <w:p w14:paraId="2C864A2E" w14:textId="171B6545" w:rsidR="00321E78" w:rsidRPr="00E434AC" w:rsidRDefault="00321E78" w:rsidP="001F66DA">
      <w:pPr>
        <w:pStyle w:val="Caption"/>
        <w:spacing w:line="276" w:lineRule="auto"/>
      </w:pPr>
      <w:bookmarkStart w:id="312" w:name="_Toc471297315"/>
      <w:bookmarkStart w:id="313" w:name="_Toc475630111"/>
      <w:bookmarkStart w:id="314" w:name="_Toc487098839"/>
      <w:r w:rsidRPr="00E434AC">
        <w:t xml:space="preserve">Table </w:t>
      </w:r>
      <w:r w:rsidR="002C1E23">
        <w:fldChar w:fldCharType="begin"/>
      </w:r>
      <w:r w:rsidR="00E77E9C">
        <w:instrText xml:space="preserve"> STYLEREF 1 \s </w:instrText>
      </w:r>
      <w:r w:rsidR="002C1E23">
        <w:fldChar w:fldCharType="separate"/>
      </w:r>
      <w:r w:rsidR="001B7FF7">
        <w:rPr>
          <w:noProof/>
        </w:rPr>
        <w:t>2</w:t>
      </w:r>
      <w:r w:rsidR="002C1E23">
        <w:rPr>
          <w:noProof/>
        </w:rPr>
        <w:fldChar w:fldCharType="end"/>
      </w:r>
      <w:r>
        <w:noBreakHyphen/>
      </w:r>
      <w:r w:rsidR="002C1E23">
        <w:fldChar w:fldCharType="begin"/>
      </w:r>
      <w:r w:rsidR="00E77E9C">
        <w:instrText xml:space="preserve"> SEQ Table \* ARABIC \s 1 </w:instrText>
      </w:r>
      <w:r w:rsidR="002C1E23">
        <w:fldChar w:fldCharType="separate"/>
      </w:r>
      <w:r w:rsidR="001B7FF7">
        <w:rPr>
          <w:noProof/>
        </w:rPr>
        <w:t>4</w:t>
      </w:r>
      <w:r w:rsidR="002C1E23">
        <w:rPr>
          <w:noProof/>
        </w:rPr>
        <w:fldChar w:fldCharType="end"/>
      </w:r>
      <w:r w:rsidRPr="00E434AC">
        <w:t xml:space="preserve"> Comparison Between WHO and NEMA  Noise Guidelines</w:t>
      </w:r>
      <w:bookmarkEnd w:id="312"/>
      <w:bookmarkEnd w:id="313"/>
      <w:bookmarkEnd w:id="314"/>
    </w:p>
    <w:tbl>
      <w:tblPr>
        <w:tblW w:w="9019"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1"/>
        <w:gridCol w:w="2167"/>
        <w:gridCol w:w="1136"/>
        <w:gridCol w:w="1229"/>
        <w:gridCol w:w="1127"/>
        <w:gridCol w:w="1369"/>
      </w:tblGrid>
      <w:tr w:rsidR="00321E78" w:rsidRPr="00AD151E" w14:paraId="5FB9B5C3" w14:textId="77777777" w:rsidTr="003606AD">
        <w:trPr>
          <w:trHeight w:val="292"/>
        </w:trPr>
        <w:tc>
          <w:tcPr>
            <w:tcW w:w="144" w:type="dxa"/>
            <w:shd w:val="clear" w:color="auto" w:fill="FF6600"/>
          </w:tcPr>
          <w:p w14:paraId="36D890D1" w14:textId="77777777" w:rsidR="00321E78" w:rsidRPr="00AD151E" w:rsidRDefault="00321E78" w:rsidP="003606AD">
            <w:pPr>
              <w:spacing w:line="276" w:lineRule="auto"/>
              <w:ind w:left="23"/>
              <w:rPr>
                <w:rFonts w:cs="Arial"/>
                <w:b/>
                <w:szCs w:val="21"/>
                <w:lang w:eastAsia="en-GB"/>
              </w:rPr>
            </w:pPr>
            <w:r w:rsidRPr="00AD151E">
              <w:rPr>
                <w:rFonts w:cs="Arial"/>
                <w:b/>
                <w:szCs w:val="21"/>
                <w:lang w:eastAsia="en-GB"/>
              </w:rPr>
              <w:t xml:space="preserve">Specific </w:t>
            </w:r>
          </w:p>
          <w:p w14:paraId="2D386E0E" w14:textId="77777777" w:rsidR="00321E78" w:rsidRPr="00AD151E" w:rsidRDefault="00321E78" w:rsidP="003606AD">
            <w:pPr>
              <w:spacing w:line="276" w:lineRule="auto"/>
              <w:ind w:left="23"/>
              <w:rPr>
                <w:rFonts w:cs="Arial"/>
                <w:b/>
                <w:szCs w:val="21"/>
                <w:lang w:eastAsia="en-GB"/>
              </w:rPr>
            </w:pPr>
            <w:r w:rsidRPr="00AD151E">
              <w:rPr>
                <w:rFonts w:cs="Arial"/>
                <w:b/>
                <w:szCs w:val="21"/>
                <w:lang w:eastAsia="en-GB"/>
              </w:rPr>
              <w:t>Environment</w:t>
            </w:r>
          </w:p>
        </w:tc>
        <w:tc>
          <w:tcPr>
            <w:tcW w:w="144" w:type="dxa"/>
            <w:shd w:val="clear" w:color="auto" w:fill="FF6600"/>
          </w:tcPr>
          <w:p w14:paraId="68E2D78A" w14:textId="77777777" w:rsidR="00321E78" w:rsidRPr="00AD151E" w:rsidRDefault="00321E78" w:rsidP="003606AD">
            <w:pPr>
              <w:spacing w:line="276" w:lineRule="auto"/>
              <w:ind w:left="29"/>
              <w:rPr>
                <w:rFonts w:cs="Arial"/>
                <w:b/>
                <w:szCs w:val="21"/>
                <w:lang w:eastAsia="en-GB"/>
              </w:rPr>
            </w:pPr>
            <w:r w:rsidRPr="00AD151E">
              <w:rPr>
                <w:rFonts w:cs="Arial"/>
                <w:b/>
                <w:szCs w:val="21"/>
                <w:lang w:eastAsia="en-GB"/>
              </w:rPr>
              <w:t xml:space="preserve">Critical Health Effects </w:t>
            </w:r>
          </w:p>
        </w:tc>
        <w:tc>
          <w:tcPr>
            <w:tcW w:w="144" w:type="dxa"/>
            <w:shd w:val="clear" w:color="auto" w:fill="FF6600"/>
          </w:tcPr>
          <w:p w14:paraId="6173BBC5" w14:textId="77777777" w:rsidR="00321E78" w:rsidRPr="00AD151E" w:rsidRDefault="00321E78" w:rsidP="003606AD">
            <w:pPr>
              <w:spacing w:line="276" w:lineRule="auto"/>
              <w:ind w:left="81"/>
              <w:rPr>
                <w:rFonts w:cs="Arial"/>
                <w:b/>
                <w:szCs w:val="21"/>
                <w:lang w:eastAsia="en-GB"/>
              </w:rPr>
            </w:pPr>
            <w:r w:rsidRPr="00AD151E">
              <w:rPr>
                <w:rFonts w:cs="Arial"/>
                <w:b/>
                <w:szCs w:val="21"/>
                <w:lang w:eastAsia="en-GB"/>
              </w:rPr>
              <w:t xml:space="preserve">LAeq dB(A) </w:t>
            </w:r>
          </w:p>
          <w:p w14:paraId="2FF77153" w14:textId="77777777" w:rsidR="00321E78" w:rsidRPr="00AD151E" w:rsidRDefault="00321E78" w:rsidP="003606AD">
            <w:pPr>
              <w:spacing w:line="276" w:lineRule="auto"/>
              <w:ind w:left="81"/>
              <w:rPr>
                <w:rFonts w:cs="Arial"/>
                <w:b/>
                <w:szCs w:val="21"/>
                <w:lang w:eastAsia="en-GB"/>
              </w:rPr>
            </w:pPr>
            <w:r w:rsidRPr="00AD151E">
              <w:rPr>
                <w:rFonts w:cs="Arial"/>
                <w:b/>
                <w:szCs w:val="21"/>
                <w:lang w:eastAsia="en-GB"/>
              </w:rPr>
              <w:t xml:space="preserve">WHO </w:t>
            </w:r>
          </w:p>
        </w:tc>
        <w:tc>
          <w:tcPr>
            <w:tcW w:w="144" w:type="dxa"/>
            <w:shd w:val="clear" w:color="auto" w:fill="FF6600"/>
          </w:tcPr>
          <w:p w14:paraId="42C34130" w14:textId="77777777" w:rsidR="00321E78" w:rsidRPr="00AD151E" w:rsidRDefault="00321E78" w:rsidP="003606AD">
            <w:pPr>
              <w:spacing w:line="276" w:lineRule="auto"/>
              <w:ind w:left="0"/>
              <w:rPr>
                <w:rFonts w:cs="Arial"/>
                <w:b/>
                <w:szCs w:val="21"/>
                <w:lang w:eastAsia="en-GB"/>
              </w:rPr>
            </w:pPr>
            <w:r w:rsidRPr="00AD151E">
              <w:rPr>
                <w:rFonts w:cs="Arial"/>
                <w:b/>
                <w:szCs w:val="21"/>
                <w:lang w:eastAsia="en-GB"/>
              </w:rPr>
              <w:t xml:space="preserve">Time base (hours) </w:t>
            </w:r>
          </w:p>
        </w:tc>
        <w:tc>
          <w:tcPr>
            <w:tcW w:w="144" w:type="dxa"/>
            <w:shd w:val="clear" w:color="auto" w:fill="FF6600"/>
          </w:tcPr>
          <w:p w14:paraId="57A8A594" w14:textId="77777777" w:rsidR="00321E78" w:rsidRPr="00AD151E" w:rsidRDefault="00321E78" w:rsidP="003606AD">
            <w:pPr>
              <w:spacing w:line="276" w:lineRule="auto"/>
              <w:ind w:left="27"/>
              <w:rPr>
                <w:rFonts w:cs="Arial"/>
                <w:b/>
                <w:szCs w:val="21"/>
                <w:lang w:eastAsia="en-GB"/>
              </w:rPr>
            </w:pPr>
            <w:r w:rsidRPr="00AD151E">
              <w:rPr>
                <w:rFonts w:cs="Arial"/>
                <w:b/>
                <w:szCs w:val="21"/>
                <w:lang w:eastAsia="en-GB"/>
              </w:rPr>
              <w:t xml:space="preserve">LAeq dB(A) </w:t>
            </w:r>
          </w:p>
          <w:p w14:paraId="7BE5021E" w14:textId="77777777" w:rsidR="00321E78" w:rsidRPr="00AD151E" w:rsidRDefault="00321E78" w:rsidP="003606AD">
            <w:pPr>
              <w:spacing w:line="276" w:lineRule="auto"/>
              <w:ind w:left="27"/>
              <w:rPr>
                <w:rFonts w:cs="Arial"/>
                <w:b/>
                <w:szCs w:val="21"/>
                <w:lang w:eastAsia="en-GB"/>
              </w:rPr>
            </w:pPr>
            <w:r w:rsidRPr="00AD151E">
              <w:rPr>
                <w:rFonts w:cs="Arial"/>
                <w:b/>
                <w:szCs w:val="21"/>
                <w:lang w:eastAsia="en-GB"/>
              </w:rPr>
              <w:t xml:space="preserve">NEMA </w:t>
            </w:r>
          </w:p>
        </w:tc>
        <w:tc>
          <w:tcPr>
            <w:tcW w:w="144" w:type="dxa"/>
            <w:shd w:val="clear" w:color="auto" w:fill="FF6600"/>
          </w:tcPr>
          <w:p w14:paraId="1B8F338F" w14:textId="77777777" w:rsidR="00321E78" w:rsidRPr="00AD151E" w:rsidRDefault="00321E78" w:rsidP="003606AD">
            <w:pPr>
              <w:spacing w:line="276" w:lineRule="auto"/>
              <w:ind w:left="107"/>
              <w:rPr>
                <w:rFonts w:cs="Arial"/>
                <w:b/>
                <w:szCs w:val="21"/>
                <w:lang w:eastAsia="en-GB"/>
              </w:rPr>
            </w:pPr>
            <w:r w:rsidRPr="00AD151E">
              <w:rPr>
                <w:rFonts w:cs="Arial"/>
                <w:b/>
                <w:szCs w:val="21"/>
                <w:lang w:eastAsia="en-GB"/>
              </w:rPr>
              <w:t xml:space="preserve">Time base (hours) </w:t>
            </w:r>
          </w:p>
        </w:tc>
      </w:tr>
      <w:tr w:rsidR="00321E78" w:rsidRPr="00AD151E" w14:paraId="6612FBEA" w14:textId="77777777" w:rsidTr="003606AD">
        <w:trPr>
          <w:trHeight w:val="187"/>
        </w:trPr>
        <w:tc>
          <w:tcPr>
            <w:tcW w:w="144" w:type="dxa"/>
          </w:tcPr>
          <w:p w14:paraId="727ED83F" w14:textId="77777777" w:rsidR="00321E78" w:rsidRPr="00AD151E" w:rsidRDefault="00321E78" w:rsidP="003606AD">
            <w:pPr>
              <w:pStyle w:val="Default"/>
              <w:spacing w:line="276" w:lineRule="auto"/>
              <w:ind w:left="23"/>
              <w:jc w:val="both"/>
              <w:rPr>
                <w:rFonts w:ascii="Arial" w:hAnsi="Arial" w:cs="Arial"/>
                <w:sz w:val="21"/>
                <w:szCs w:val="21"/>
              </w:rPr>
            </w:pPr>
            <w:r w:rsidRPr="00AD151E">
              <w:rPr>
                <w:rFonts w:ascii="Arial" w:hAnsi="Arial" w:cs="Arial"/>
                <w:sz w:val="21"/>
                <w:szCs w:val="21"/>
              </w:rPr>
              <w:t xml:space="preserve">Outdoor living area </w:t>
            </w:r>
          </w:p>
        </w:tc>
        <w:tc>
          <w:tcPr>
            <w:tcW w:w="144" w:type="dxa"/>
          </w:tcPr>
          <w:p w14:paraId="073AE3FF" w14:textId="77777777" w:rsidR="00321E78" w:rsidRPr="00AD151E" w:rsidRDefault="00321E78" w:rsidP="003606AD">
            <w:pPr>
              <w:pStyle w:val="Default"/>
              <w:spacing w:line="276" w:lineRule="auto"/>
              <w:ind w:left="29"/>
              <w:jc w:val="both"/>
              <w:rPr>
                <w:rFonts w:ascii="Arial" w:hAnsi="Arial" w:cs="Arial"/>
                <w:sz w:val="21"/>
                <w:szCs w:val="21"/>
              </w:rPr>
            </w:pPr>
            <w:r w:rsidRPr="00AD151E">
              <w:rPr>
                <w:rFonts w:ascii="Arial" w:hAnsi="Arial" w:cs="Arial"/>
                <w:sz w:val="21"/>
                <w:szCs w:val="21"/>
              </w:rPr>
              <w:t xml:space="preserve">Serious annoyance </w:t>
            </w:r>
          </w:p>
          <w:p w14:paraId="794971E5" w14:textId="77777777" w:rsidR="00321E78" w:rsidRPr="00AD151E" w:rsidRDefault="00321E78" w:rsidP="003606AD">
            <w:pPr>
              <w:pStyle w:val="Default"/>
              <w:spacing w:line="276" w:lineRule="auto"/>
              <w:ind w:left="29"/>
              <w:jc w:val="both"/>
              <w:rPr>
                <w:rFonts w:ascii="Arial" w:hAnsi="Arial" w:cs="Arial"/>
                <w:sz w:val="21"/>
                <w:szCs w:val="21"/>
              </w:rPr>
            </w:pPr>
            <w:r w:rsidRPr="00AD151E">
              <w:rPr>
                <w:rFonts w:ascii="Arial" w:hAnsi="Arial" w:cs="Arial"/>
                <w:sz w:val="21"/>
                <w:szCs w:val="21"/>
              </w:rPr>
              <w:t xml:space="preserve">Moderate annoyance </w:t>
            </w:r>
          </w:p>
        </w:tc>
        <w:tc>
          <w:tcPr>
            <w:tcW w:w="144" w:type="dxa"/>
          </w:tcPr>
          <w:p w14:paraId="11A34A3E" w14:textId="77777777" w:rsidR="00321E78" w:rsidRPr="00AD151E" w:rsidRDefault="00321E78" w:rsidP="003606AD">
            <w:pPr>
              <w:pStyle w:val="Default"/>
              <w:spacing w:line="276" w:lineRule="auto"/>
              <w:ind w:left="81"/>
              <w:jc w:val="both"/>
              <w:rPr>
                <w:rFonts w:ascii="Arial" w:hAnsi="Arial" w:cs="Arial"/>
                <w:sz w:val="21"/>
                <w:szCs w:val="21"/>
              </w:rPr>
            </w:pPr>
            <w:r w:rsidRPr="00AD151E">
              <w:rPr>
                <w:rFonts w:ascii="Arial" w:hAnsi="Arial" w:cs="Arial"/>
                <w:sz w:val="21"/>
                <w:szCs w:val="21"/>
              </w:rPr>
              <w:t xml:space="preserve">55 </w:t>
            </w:r>
          </w:p>
          <w:p w14:paraId="4063DD4D" w14:textId="77777777" w:rsidR="00321E78" w:rsidRPr="00AD151E" w:rsidRDefault="00321E78" w:rsidP="003606AD">
            <w:pPr>
              <w:pStyle w:val="Default"/>
              <w:spacing w:line="276" w:lineRule="auto"/>
              <w:ind w:left="81"/>
              <w:jc w:val="both"/>
              <w:rPr>
                <w:rFonts w:ascii="Arial" w:hAnsi="Arial" w:cs="Arial"/>
                <w:sz w:val="21"/>
                <w:szCs w:val="21"/>
              </w:rPr>
            </w:pPr>
            <w:r w:rsidRPr="00AD151E">
              <w:rPr>
                <w:rFonts w:ascii="Arial" w:hAnsi="Arial" w:cs="Arial"/>
                <w:sz w:val="21"/>
                <w:szCs w:val="21"/>
              </w:rPr>
              <w:t xml:space="preserve">50 </w:t>
            </w:r>
          </w:p>
        </w:tc>
        <w:tc>
          <w:tcPr>
            <w:tcW w:w="144" w:type="dxa"/>
          </w:tcPr>
          <w:p w14:paraId="522DB654" w14:textId="77777777" w:rsidR="00321E78" w:rsidRPr="00AD151E" w:rsidRDefault="00321E78" w:rsidP="003606AD">
            <w:pPr>
              <w:pStyle w:val="Default"/>
              <w:spacing w:line="276" w:lineRule="auto"/>
              <w:jc w:val="both"/>
              <w:rPr>
                <w:rFonts w:ascii="Arial" w:hAnsi="Arial" w:cs="Arial"/>
                <w:sz w:val="21"/>
                <w:szCs w:val="21"/>
              </w:rPr>
            </w:pPr>
            <w:r w:rsidRPr="00AD151E">
              <w:rPr>
                <w:rFonts w:ascii="Arial" w:hAnsi="Arial" w:cs="Arial"/>
                <w:sz w:val="21"/>
                <w:szCs w:val="21"/>
              </w:rPr>
              <w:t xml:space="preserve">16 </w:t>
            </w:r>
          </w:p>
          <w:p w14:paraId="3EB888CF" w14:textId="77777777" w:rsidR="00321E78" w:rsidRPr="00AD151E" w:rsidRDefault="00321E78" w:rsidP="003606AD">
            <w:pPr>
              <w:pStyle w:val="Default"/>
              <w:spacing w:line="276" w:lineRule="auto"/>
              <w:jc w:val="both"/>
              <w:rPr>
                <w:rFonts w:ascii="Arial" w:hAnsi="Arial" w:cs="Arial"/>
                <w:sz w:val="21"/>
                <w:szCs w:val="21"/>
              </w:rPr>
            </w:pPr>
            <w:r w:rsidRPr="00AD151E">
              <w:rPr>
                <w:rFonts w:ascii="Arial" w:hAnsi="Arial" w:cs="Arial"/>
                <w:sz w:val="21"/>
                <w:szCs w:val="21"/>
              </w:rPr>
              <w:t xml:space="preserve">16 </w:t>
            </w:r>
          </w:p>
        </w:tc>
        <w:tc>
          <w:tcPr>
            <w:tcW w:w="144" w:type="dxa"/>
          </w:tcPr>
          <w:p w14:paraId="4865544D" w14:textId="77777777" w:rsidR="00321E78" w:rsidRPr="00AD151E" w:rsidRDefault="00321E78" w:rsidP="003606AD">
            <w:pPr>
              <w:pStyle w:val="Default"/>
              <w:spacing w:line="276" w:lineRule="auto"/>
              <w:ind w:left="27"/>
              <w:jc w:val="both"/>
              <w:rPr>
                <w:rFonts w:ascii="Arial" w:hAnsi="Arial" w:cs="Arial"/>
                <w:sz w:val="21"/>
                <w:szCs w:val="21"/>
              </w:rPr>
            </w:pPr>
            <w:r w:rsidRPr="00AD151E">
              <w:rPr>
                <w:rFonts w:ascii="Arial" w:hAnsi="Arial" w:cs="Arial"/>
                <w:sz w:val="21"/>
                <w:szCs w:val="21"/>
              </w:rPr>
              <w:t xml:space="preserve">45 </w:t>
            </w:r>
          </w:p>
          <w:p w14:paraId="725FE569" w14:textId="77777777" w:rsidR="00321E78" w:rsidRPr="00AD151E" w:rsidRDefault="00321E78" w:rsidP="003606AD">
            <w:pPr>
              <w:pStyle w:val="Default"/>
              <w:spacing w:line="276" w:lineRule="auto"/>
              <w:ind w:left="27"/>
              <w:jc w:val="both"/>
              <w:rPr>
                <w:rFonts w:ascii="Arial" w:hAnsi="Arial" w:cs="Arial"/>
                <w:sz w:val="21"/>
                <w:szCs w:val="21"/>
              </w:rPr>
            </w:pPr>
            <w:r w:rsidRPr="00AD151E">
              <w:rPr>
                <w:rFonts w:ascii="Arial" w:hAnsi="Arial" w:cs="Arial"/>
                <w:sz w:val="21"/>
                <w:szCs w:val="21"/>
              </w:rPr>
              <w:t xml:space="preserve">35 </w:t>
            </w:r>
          </w:p>
        </w:tc>
        <w:tc>
          <w:tcPr>
            <w:tcW w:w="144" w:type="dxa"/>
          </w:tcPr>
          <w:p w14:paraId="63F0EC5F" w14:textId="77777777" w:rsidR="00321E78" w:rsidRPr="00AD151E" w:rsidRDefault="00321E78" w:rsidP="003606AD">
            <w:pPr>
              <w:pStyle w:val="Default"/>
              <w:spacing w:line="276" w:lineRule="auto"/>
              <w:ind w:left="107"/>
              <w:jc w:val="both"/>
              <w:rPr>
                <w:rFonts w:ascii="Arial" w:hAnsi="Arial" w:cs="Arial"/>
                <w:sz w:val="21"/>
                <w:szCs w:val="21"/>
              </w:rPr>
            </w:pPr>
            <w:r w:rsidRPr="00AD151E">
              <w:rPr>
                <w:rFonts w:ascii="Arial" w:hAnsi="Arial" w:cs="Arial"/>
                <w:sz w:val="21"/>
                <w:szCs w:val="21"/>
              </w:rPr>
              <w:t xml:space="preserve">14 </w:t>
            </w:r>
          </w:p>
          <w:p w14:paraId="2CA8E2D6" w14:textId="77777777" w:rsidR="00321E78" w:rsidRPr="00AD151E" w:rsidRDefault="00321E78" w:rsidP="003606AD">
            <w:pPr>
              <w:pStyle w:val="Default"/>
              <w:spacing w:line="276" w:lineRule="auto"/>
              <w:ind w:left="107"/>
              <w:jc w:val="both"/>
              <w:rPr>
                <w:rFonts w:ascii="Arial" w:hAnsi="Arial" w:cs="Arial"/>
                <w:sz w:val="21"/>
                <w:szCs w:val="21"/>
              </w:rPr>
            </w:pPr>
            <w:r w:rsidRPr="00AD151E">
              <w:rPr>
                <w:rFonts w:ascii="Arial" w:hAnsi="Arial" w:cs="Arial"/>
                <w:sz w:val="21"/>
                <w:szCs w:val="21"/>
              </w:rPr>
              <w:t xml:space="preserve">14 </w:t>
            </w:r>
          </w:p>
        </w:tc>
      </w:tr>
      <w:tr w:rsidR="00321E78" w:rsidRPr="00AD151E" w14:paraId="609A26D8" w14:textId="77777777" w:rsidTr="003606AD">
        <w:trPr>
          <w:trHeight w:val="187"/>
        </w:trPr>
        <w:tc>
          <w:tcPr>
            <w:tcW w:w="144" w:type="dxa"/>
          </w:tcPr>
          <w:p w14:paraId="0157277D" w14:textId="77777777" w:rsidR="00321E78" w:rsidRPr="00AD151E" w:rsidRDefault="00321E78" w:rsidP="003606AD">
            <w:pPr>
              <w:pStyle w:val="Default"/>
              <w:spacing w:line="276" w:lineRule="auto"/>
              <w:ind w:left="23"/>
              <w:jc w:val="both"/>
              <w:rPr>
                <w:rFonts w:ascii="Arial" w:hAnsi="Arial" w:cs="Arial"/>
                <w:sz w:val="21"/>
                <w:szCs w:val="21"/>
              </w:rPr>
            </w:pPr>
            <w:r w:rsidRPr="00AD151E">
              <w:rPr>
                <w:rFonts w:ascii="Arial" w:hAnsi="Arial" w:cs="Arial"/>
                <w:sz w:val="21"/>
                <w:szCs w:val="21"/>
              </w:rPr>
              <w:t xml:space="preserve">Indoor dwelling </w:t>
            </w:r>
          </w:p>
          <w:p w14:paraId="079293F8" w14:textId="77777777" w:rsidR="00321E78" w:rsidRPr="00AD151E" w:rsidRDefault="00321E78" w:rsidP="003606AD">
            <w:pPr>
              <w:pStyle w:val="Default"/>
              <w:spacing w:line="276" w:lineRule="auto"/>
              <w:ind w:left="23"/>
              <w:jc w:val="both"/>
              <w:rPr>
                <w:rFonts w:ascii="Arial" w:hAnsi="Arial" w:cs="Arial"/>
                <w:sz w:val="21"/>
                <w:szCs w:val="21"/>
              </w:rPr>
            </w:pPr>
            <w:r w:rsidRPr="00AD151E">
              <w:rPr>
                <w:rFonts w:ascii="Arial" w:hAnsi="Arial" w:cs="Arial"/>
                <w:sz w:val="21"/>
                <w:szCs w:val="21"/>
              </w:rPr>
              <w:t xml:space="preserve">Inside bedroom </w:t>
            </w:r>
          </w:p>
        </w:tc>
        <w:tc>
          <w:tcPr>
            <w:tcW w:w="144" w:type="dxa"/>
          </w:tcPr>
          <w:p w14:paraId="1D43555B" w14:textId="77777777" w:rsidR="00321E78" w:rsidRPr="00AD151E" w:rsidRDefault="00321E78" w:rsidP="003606AD">
            <w:pPr>
              <w:pStyle w:val="Default"/>
              <w:spacing w:line="276" w:lineRule="auto"/>
              <w:ind w:left="29"/>
              <w:jc w:val="both"/>
              <w:rPr>
                <w:rFonts w:ascii="Arial" w:hAnsi="Arial" w:cs="Arial"/>
                <w:sz w:val="21"/>
                <w:szCs w:val="21"/>
              </w:rPr>
            </w:pPr>
            <w:r w:rsidRPr="00AD151E">
              <w:rPr>
                <w:rFonts w:ascii="Arial" w:hAnsi="Arial" w:cs="Arial"/>
                <w:sz w:val="21"/>
                <w:szCs w:val="21"/>
              </w:rPr>
              <w:t xml:space="preserve">Speech interference </w:t>
            </w:r>
          </w:p>
          <w:p w14:paraId="3B2E553E" w14:textId="77777777" w:rsidR="00321E78" w:rsidRPr="00AD151E" w:rsidRDefault="00321E78" w:rsidP="003606AD">
            <w:pPr>
              <w:pStyle w:val="Default"/>
              <w:spacing w:line="276" w:lineRule="auto"/>
              <w:ind w:left="29"/>
              <w:jc w:val="both"/>
              <w:rPr>
                <w:rFonts w:ascii="Arial" w:hAnsi="Arial" w:cs="Arial"/>
                <w:sz w:val="21"/>
                <w:szCs w:val="21"/>
              </w:rPr>
            </w:pPr>
            <w:r w:rsidRPr="00AD151E">
              <w:rPr>
                <w:rFonts w:ascii="Arial" w:hAnsi="Arial" w:cs="Arial"/>
                <w:sz w:val="21"/>
                <w:szCs w:val="21"/>
              </w:rPr>
              <w:t xml:space="preserve">Sleep disturbance </w:t>
            </w:r>
          </w:p>
        </w:tc>
        <w:tc>
          <w:tcPr>
            <w:tcW w:w="144" w:type="dxa"/>
          </w:tcPr>
          <w:p w14:paraId="7B891129" w14:textId="77777777" w:rsidR="00321E78" w:rsidRPr="00AD151E" w:rsidRDefault="00321E78" w:rsidP="003606AD">
            <w:pPr>
              <w:pStyle w:val="Default"/>
              <w:spacing w:line="276" w:lineRule="auto"/>
              <w:ind w:left="81"/>
              <w:jc w:val="both"/>
              <w:rPr>
                <w:rFonts w:ascii="Arial" w:hAnsi="Arial" w:cs="Arial"/>
                <w:sz w:val="21"/>
                <w:szCs w:val="21"/>
              </w:rPr>
            </w:pPr>
            <w:r w:rsidRPr="00AD151E">
              <w:rPr>
                <w:rFonts w:ascii="Arial" w:hAnsi="Arial" w:cs="Arial"/>
                <w:sz w:val="21"/>
                <w:szCs w:val="21"/>
              </w:rPr>
              <w:t xml:space="preserve">35 </w:t>
            </w:r>
          </w:p>
          <w:p w14:paraId="54644E20" w14:textId="77777777" w:rsidR="00321E78" w:rsidRPr="00AD151E" w:rsidRDefault="00321E78" w:rsidP="003606AD">
            <w:pPr>
              <w:pStyle w:val="Default"/>
              <w:spacing w:line="276" w:lineRule="auto"/>
              <w:ind w:left="81"/>
              <w:jc w:val="both"/>
              <w:rPr>
                <w:rFonts w:ascii="Arial" w:hAnsi="Arial" w:cs="Arial"/>
                <w:sz w:val="21"/>
                <w:szCs w:val="21"/>
              </w:rPr>
            </w:pPr>
            <w:r w:rsidRPr="00AD151E">
              <w:rPr>
                <w:rFonts w:ascii="Arial" w:hAnsi="Arial" w:cs="Arial"/>
                <w:sz w:val="21"/>
                <w:szCs w:val="21"/>
              </w:rPr>
              <w:t xml:space="preserve">30 </w:t>
            </w:r>
          </w:p>
        </w:tc>
        <w:tc>
          <w:tcPr>
            <w:tcW w:w="144" w:type="dxa"/>
          </w:tcPr>
          <w:p w14:paraId="271601C3" w14:textId="77777777" w:rsidR="00321E78" w:rsidRPr="00AD151E" w:rsidRDefault="00321E78" w:rsidP="003606AD">
            <w:pPr>
              <w:pStyle w:val="Default"/>
              <w:spacing w:line="276" w:lineRule="auto"/>
              <w:jc w:val="both"/>
              <w:rPr>
                <w:rFonts w:ascii="Arial" w:hAnsi="Arial" w:cs="Arial"/>
                <w:sz w:val="21"/>
                <w:szCs w:val="21"/>
              </w:rPr>
            </w:pPr>
            <w:r w:rsidRPr="00AD151E">
              <w:rPr>
                <w:rFonts w:ascii="Arial" w:hAnsi="Arial" w:cs="Arial"/>
                <w:sz w:val="21"/>
                <w:szCs w:val="21"/>
              </w:rPr>
              <w:t xml:space="preserve">16 </w:t>
            </w:r>
          </w:p>
          <w:p w14:paraId="124E4B0B" w14:textId="77777777" w:rsidR="00321E78" w:rsidRPr="00AD151E" w:rsidRDefault="00321E78" w:rsidP="003606AD">
            <w:pPr>
              <w:pStyle w:val="Default"/>
              <w:spacing w:line="276" w:lineRule="auto"/>
              <w:jc w:val="both"/>
              <w:rPr>
                <w:rFonts w:ascii="Arial" w:hAnsi="Arial" w:cs="Arial"/>
                <w:sz w:val="21"/>
                <w:szCs w:val="21"/>
              </w:rPr>
            </w:pPr>
            <w:r w:rsidRPr="00AD151E">
              <w:rPr>
                <w:rFonts w:ascii="Arial" w:hAnsi="Arial" w:cs="Arial"/>
                <w:sz w:val="21"/>
                <w:szCs w:val="21"/>
              </w:rPr>
              <w:t xml:space="preserve">8 </w:t>
            </w:r>
          </w:p>
        </w:tc>
        <w:tc>
          <w:tcPr>
            <w:tcW w:w="144" w:type="dxa"/>
          </w:tcPr>
          <w:p w14:paraId="60A1971F" w14:textId="77777777" w:rsidR="00321E78" w:rsidRPr="00AD151E" w:rsidRDefault="00321E78" w:rsidP="003606AD">
            <w:pPr>
              <w:pStyle w:val="Default"/>
              <w:spacing w:line="276" w:lineRule="auto"/>
              <w:ind w:left="27"/>
              <w:jc w:val="both"/>
              <w:rPr>
                <w:rFonts w:ascii="Arial" w:hAnsi="Arial" w:cs="Arial"/>
                <w:sz w:val="21"/>
                <w:szCs w:val="21"/>
              </w:rPr>
            </w:pPr>
            <w:r w:rsidRPr="00AD151E">
              <w:rPr>
                <w:rFonts w:ascii="Arial" w:hAnsi="Arial" w:cs="Arial"/>
                <w:sz w:val="21"/>
                <w:szCs w:val="21"/>
              </w:rPr>
              <w:t xml:space="preserve">- </w:t>
            </w:r>
          </w:p>
        </w:tc>
        <w:tc>
          <w:tcPr>
            <w:tcW w:w="144" w:type="dxa"/>
          </w:tcPr>
          <w:p w14:paraId="322F6DF5" w14:textId="77777777" w:rsidR="00321E78" w:rsidRPr="00AD151E" w:rsidRDefault="00321E78" w:rsidP="003606AD">
            <w:pPr>
              <w:pStyle w:val="Default"/>
              <w:spacing w:line="276" w:lineRule="auto"/>
              <w:ind w:left="107"/>
              <w:jc w:val="both"/>
              <w:rPr>
                <w:rFonts w:ascii="Arial" w:hAnsi="Arial" w:cs="Arial"/>
                <w:sz w:val="21"/>
                <w:szCs w:val="21"/>
              </w:rPr>
            </w:pPr>
            <w:r w:rsidRPr="00AD151E">
              <w:rPr>
                <w:rFonts w:ascii="Arial" w:hAnsi="Arial" w:cs="Arial"/>
                <w:sz w:val="21"/>
                <w:szCs w:val="21"/>
              </w:rPr>
              <w:t xml:space="preserve">- </w:t>
            </w:r>
          </w:p>
        </w:tc>
      </w:tr>
      <w:tr w:rsidR="00321E78" w:rsidRPr="00AD151E" w14:paraId="230C3F47" w14:textId="77777777" w:rsidTr="003606AD">
        <w:trPr>
          <w:trHeight w:val="84"/>
        </w:trPr>
        <w:tc>
          <w:tcPr>
            <w:tcW w:w="144" w:type="dxa"/>
          </w:tcPr>
          <w:p w14:paraId="14D11A51" w14:textId="77777777" w:rsidR="00321E78" w:rsidRPr="00AD151E" w:rsidRDefault="00321E78" w:rsidP="003606AD">
            <w:pPr>
              <w:pStyle w:val="Default"/>
              <w:spacing w:line="276" w:lineRule="auto"/>
              <w:ind w:left="23"/>
              <w:jc w:val="both"/>
              <w:rPr>
                <w:rFonts w:ascii="Arial" w:hAnsi="Arial" w:cs="Arial"/>
                <w:sz w:val="21"/>
                <w:szCs w:val="21"/>
              </w:rPr>
            </w:pPr>
            <w:r w:rsidRPr="00AD151E">
              <w:rPr>
                <w:rFonts w:ascii="Arial" w:hAnsi="Arial" w:cs="Arial"/>
                <w:sz w:val="21"/>
                <w:szCs w:val="21"/>
              </w:rPr>
              <w:t xml:space="preserve">Outdoor bedroom </w:t>
            </w:r>
          </w:p>
        </w:tc>
        <w:tc>
          <w:tcPr>
            <w:tcW w:w="144" w:type="dxa"/>
          </w:tcPr>
          <w:p w14:paraId="34EB53D8" w14:textId="77777777" w:rsidR="00321E78" w:rsidRPr="00AD151E" w:rsidRDefault="00321E78" w:rsidP="003606AD">
            <w:pPr>
              <w:pStyle w:val="Default"/>
              <w:spacing w:line="276" w:lineRule="auto"/>
              <w:ind w:left="29"/>
              <w:jc w:val="both"/>
              <w:rPr>
                <w:rFonts w:ascii="Arial" w:hAnsi="Arial" w:cs="Arial"/>
                <w:sz w:val="21"/>
                <w:szCs w:val="21"/>
              </w:rPr>
            </w:pPr>
            <w:r w:rsidRPr="00AD151E">
              <w:rPr>
                <w:rFonts w:ascii="Arial" w:hAnsi="Arial" w:cs="Arial"/>
                <w:sz w:val="21"/>
                <w:szCs w:val="21"/>
              </w:rPr>
              <w:t xml:space="preserve">Sleep disturbance </w:t>
            </w:r>
          </w:p>
        </w:tc>
        <w:tc>
          <w:tcPr>
            <w:tcW w:w="144" w:type="dxa"/>
          </w:tcPr>
          <w:p w14:paraId="42FC44B5" w14:textId="77777777" w:rsidR="00321E78" w:rsidRPr="00AD151E" w:rsidRDefault="00321E78" w:rsidP="003606AD">
            <w:pPr>
              <w:pStyle w:val="Default"/>
              <w:spacing w:line="276" w:lineRule="auto"/>
              <w:ind w:left="81"/>
              <w:jc w:val="both"/>
              <w:rPr>
                <w:rFonts w:ascii="Arial" w:hAnsi="Arial" w:cs="Arial"/>
                <w:sz w:val="21"/>
                <w:szCs w:val="21"/>
              </w:rPr>
            </w:pPr>
            <w:r w:rsidRPr="00AD151E">
              <w:rPr>
                <w:rFonts w:ascii="Arial" w:hAnsi="Arial" w:cs="Arial"/>
                <w:sz w:val="21"/>
                <w:szCs w:val="21"/>
              </w:rPr>
              <w:t xml:space="preserve">45 </w:t>
            </w:r>
          </w:p>
        </w:tc>
        <w:tc>
          <w:tcPr>
            <w:tcW w:w="144" w:type="dxa"/>
          </w:tcPr>
          <w:p w14:paraId="62E4B948" w14:textId="77777777" w:rsidR="00321E78" w:rsidRPr="00AD151E" w:rsidRDefault="00321E78" w:rsidP="003606AD">
            <w:pPr>
              <w:pStyle w:val="Default"/>
              <w:spacing w:line="276" w:lineRule="auto"/>
              <w:jc w:val="both"/>
              <w:rPr>
                <w:rFonts w:ascii="Arial" w:hAnsi="Arial" w:cs="Arial"/>
                <w:sz w:val="21"/>
                <w:szCs w:val="21"/>
              </w:rPr>
            </w:pPr>
            <w:r w:rsidRPr="00AD151E">
              <w:rPr>
                <w:rFonts w:ascii="Arial" w:hAnsi="Arial" w:cs="Arial"/>
                <w:sz w:val="21"/>
                <w:szCs w:val="21"/>
              </w:rPr>
              <w:t xml:space="preserve">8 </w:t>
            </w:r>
          </w:p>
        </w:tc>
        <w:tc>
          <w:tcPr>
            <w:tcW w:w="144" w:type="dxa"/>
          </w:tcPr>
          <w:p w14:paraId="7BA4DDB6" w14:textId="77777777" w:rsidR="00321E78" w:rsidRPr="00AD151E" w:rsidRDefault="00321E78" w:rsidP="003606AD">
            <w:pPr>
              <w:pStyle w:val="Default"/>
              <w:spacing w:line="276" w:lineRule="auto"/>
              <w:ind w:left="27"/>
              <w:jc w:val="both"/>
              <w:rPr>
                <w:rFonts w:ascii="Arial" w:hAnsi="Arial" w:cs="Arial"/>
                <w:sz w:val="21"/>
                <w:szCs w:val="21"/>
              </w:rPr>
            </w:pPr>
            <w:r w:rsidRPr="00AD151E">
              <w:rPr>
                <w:rFonts w:ascii="Arial" w:hAnsi="Arial" w:cs="Arial"/>
                <w:sz w:val="21"/>
                <w:szCs w:val="21"/>
              </w:rPr>
              <w:t xml:space="preserve">35 </w:t>
            </w:r>
          </w:p>
        </w:tc>
        <w:tc>
          <w:tcPr>
            <w:tcW w:w="144" w:type="dxa"/>
          </w:tcPr>
          <w:p w14:paraId="7EDA9828" w14:textId="77777777" w:rsidR="00321E78" w:rsidRPr="00AD151E" w:rsidRDefault="00321E78" w:rsidP="003606AD">
            <w:pPr>
              <w:pStyle w:val="Default"/>
              <w:spacing w:line="276" w:lineRule="auto"/>
              <w:ind w:left="107"/>
              <w:jc w:val="both"/>
              <w:rPr>
                <w:rFonts w:ascii="Arial" w:hAnsi="Arial" w:cs="Arial"/>
                <w:sz w:val="21"/>
                <w:szCs w:val="21"/>
              </w:rPr>
            </w:pPr>
            <w:r w:rsidRPr="00AD151E">
              <w:rPr>
                <w:rFonts w:ascii="Arial" w:hAnsi="Arial" w:cs="Arial"/>
                <w:sz w:val="21"/>
                <w:szCs w:val="21"/>
              </w:rPr>
              <w:t xml:space="preserve">- </w:t>
            </w:r>
          </w:p>
        </w:tc>
      </w:tr>
      <w:tr w:rsidR="00321E78" w:rsidRPr="00AD151E" w14:paraId="5C966037" w14:textId="77777777" w:rsidTr="003606AD">
        <w:trPr>
          <w:trHeight w:val="187"/>
        </w:trPr>
        <w:tc>
          <w:tcPr>
            <w:tcW w:w="144" w:type="dxa"/>
          </w:tcPr>
          <w:p w14:paraId="27E44D4D" w14:textId="77777777" w:rsidR="00321E78" w:rsidRPr="00AD151E" w:rsidRDefault="00321E78" w:rsidP="003606AD">
            <w:pPr>
              <w:pStyle w:val="Default"/>
              <w:spacing w:line="276" w:lineRule="auto"/>
              <w:ind w:left="23"/>
              <w:jc w:val="both"/>
              <w:rPr>
                <w:rFonts w:ascii="Arial" w:hAnsi="Arial" w:cs="Arial"/>
                <w:sz w:val="21"/>
                <w:szCs w:val="21"/>
              </w:rPr>
            </w:pPr>
            <w:r w:rsidRPr="00AD151E">
              <w:rPr>
                <w:rFonts w:ascii="Arial" w:hAnsi="Arial" w:cs="Arial"/>
                <w:sz w:val="21"/>
                <w:szCs w:val="21"/>
              </w:rPr>
              <w:t xml:space="preserve">School classroom </w:t>
            </w:r>
          </w:p>
          <w:p w14:paraId="7C7659E3" w14:textId="77777777" w:rsidR="00321E78" w:rsidRPr="00AD151E" w:rsidRDefault="00321E78" w:rsidP="003606AD">
            <w:pPr>
              <w:pStyle w:val="Default"/>
              <w:spacing w:line="276" w:lineRule="auto"/>
              <w:ind w:left="23"/>
              <w:jc w:val="both"/>
              <w:rPr>
                <w:rFonts w:ascii="Arial" w:hAnsi="Arial" w:cs="Arial"/>
                <w:sz w:val="21"/>
                <w:szCs w:val="21"/>
              </w:rPr>
            </w:pPr>
            <w:r w:rsidRPr="00AD151E">
              <w:rPr>
                <w:rFonts w:ascii="Arial" w:hAnsi="Arial" w:cs="Arial"/>
                <w:sz w:val="21"/>
                <w:szCs w:val="21"/>
              </w:rPr>
              <w:t xml:space="preserve">Indoor </w:t>
            </w:r>
          </w:p>
        </w:tc>
        <w:tc>
          <w:tcPr>
            <w:tcW w:w="144" w:type="dxa"/>
          </w:tcPr>
          <w:p w14:paraId="63634E47" w14:textId="77777777" w:rsidR="00321E78" w:rsidRPr="00AD151E" w:rsidRDefault="00321E78" w:rsidP="003606AD">
            <w:pPr>
              <w:pStyle w:val="Default"/>
              <w:spacing w:line="276" w:lineRule="auto"/>
              <w:ind w:left="29"/>
              <w:jc w:val="both"/>
              <w:rPr>
                <w:rFonts w:ascii="Arial" w:hAnsi="Arial" w:cs="Arial"/>
                <w:sz w:val="21"/>
                <w:szCs w:val="21"/>
              </w:rPr>
            </w:pPr>
            <w:r w:rsidRPr="00AD151E">
              <w:rPr>
                <w:rFonts w:ascii="Arial" w:hAnsi="Arial" w:cs="Arial"/>
                <w:sz w:val="21"/>
                <w:szCs w:val="21"/>
              </w:rPr>
              <w:t xml:space="preserve">Speech and communication </w:t>
            </w:r>
          </w:p>
        </w:tc>
        <w:tc>
          <w:tcPr>
            <w:tcW w:w="144" w:type="dxa"/>
          </w:tcPr>
          <w:p w14:paraId="73BEDA86" w14:textId="77777777" w:rsidR="00321E78" w:rsidRPr="00AD151E" w:rsidRDefault="00321E78" w:rsidP="003606AD">
            <w:pPr>
              <w:pStyle w:val="Default"/>
              <w:spacing w:line="276" w:lineRule="auto"/>
              <w:ind w:left="81"/>
              <w:jc w:val="both"/>
              <w:rPr>
                <w:rFonts w:ascii="Arial" w:hAnsi="Arial" w:cs="Arial"/>
                <w:sz w:val="21"/>
                <w:szCs w:val="21"/>
              </w:rPr>
            </w:pPr>
            <w:r w:rsidRPr="00AD151E">
              <w:rPr>
                <w:rFonts w:ascii="Arial" w:hAnsi="Arial" w:cs="Arial"/>
                <w:sz w:val="21"/>
                <w:szCs w:val="21"/>
              </w:rPr>
              <w:t xml:space="preserve">35 </w:t>
            </w:r>
          </w:p>
        </w:tc>
        <w:tc>
          <w:tcPr>
            <w:tcW w:w="144" w:type="dxa"/>
          </w:tcPr>
          <w:p w14:paraId="7BD2339F" w14:textId="77777777" w:rsidR="00321E78" w:rsidRPr="00AD151E" w:rsidRDefault="00321E78" w:rsidP="003606AD">
            <w:pPr>
              <w:pStyle w:val="Default"/>
              <w:spacing w:line="276" w:lineRule="auto"/>
              <w:jc w:val="both"/>
              <w:rPr>
                <w:rFonts w:ascii="Arial" w:hAnsi="Arial" w:cs="Arial"/>
                <w:sz w:val="21"/>
                <w:szCs w:val="21"/>
              </w:rPr>
            </w:pPr>
            <w:r w:rsidRPr="00AD151E">
              <w:rPr>
                <w:rFonts w:ascii="Arial" w:hAnsi="Arial" w:cs="Arial"/>
                <w:sz w:val="21"/>
                <w:szCs w:val="21"/>
              </w:rPr>
              <w:t xml:space="preserve">During class time </w:t>
            </w:r>
          </w:p>
        </w:tc>
        <w:tc>
          <w:tcPr>
            <w:tcW w:w="144" w:type="dxa"/>
          </w:tcPr>
          <w:p w14:paraId="4A135F29" w14:textId="77777777" w:rsidR="00321E78" w:rsidRPr="00AD151E" w:rsidRDefault="00321E78" w:rsidP="003606AD">
            <w:pPr>
              <w:pStyle w:val="Default"/>
              <w:spacing w:line="276" w:lineRule="auto"/>
              <w:ind w:left="27"/>
              <w:jc w:val="both"/>
              <w:rPr>
                <w:rFonts w:ascii="Arial" w:hAnsi="Arial" w:cs="Arial"/>
                <w:sz w:val="21"/>
                <w:szCs w:val="21"/>
              </w:rPr>
            </w:pPr>
            <w:r w:rsidRPr="00AD151E">
              <w:rPr>
                <w:rFonts w:ascii="Arial" w:hAnsi="Arial" w:cs="Arial"/>
                <w:sz w:val="21"/>
                <w:szCs w:val="21"/>
              </w:rPr>
              <w:t xml:space="preserve">Day 60 </w:t>
            </w:r>
          </w:p>
          <w:p w14:paraId="6436803C" w14:textId="77777777" w:rsidR="00321E78" w:rsidRPr="00AD151E" w:rsidRDefault="00321E78" w:rsidP="003606AD">
            <w:pPr>
              <w:pStyle w:val="Default"/>
              <w:spacing w:line="276" w:lineRule="auto"/>
              <w:ind w:left="27"/>
              <w:jc w:val="both"/>
              <w:rPr>
                <w:rFonts w:ascii="Arial" w:hAnsi="Arial" w:cs="Arial"/>
                <w:sz w:val="21"/>
                <w:szCs w:val="21"/>
              </w:rPr>
            </w:pPr>
            <w:r w:rsidRPr="00AD151E">
              <w:rPr>
                <w:rFonts w:ascii="Arial" w:hAnsi="Arial" w:cs="Arial"/>
                <w:sz w:val="21"/>
                <w:szCs w:val="21"/>
              </w:rPr>
              <w:t xml:space="preserve">Night 35 </w:t>
            </w:r>
          </w:p>
        </w:tc>
        <w:tc>
          <w:tcPr>
            <w:tcW w:w="144" w:type="dxa"/>
          </w:tcPr>
          <w:p w14:paraId="19E25D8F" w14:textId="77777777" w:rsidR="00321E78" w:rsidRPr="00AD151E" w:rsidRDefault="00321E78" w:rsidP="003606AD">
            <w:pPr>
              <w:pStyle w:val="Default"/>
              <w:spacing w:line="276" w:lineRule="auto"/>
              <w:ind w:left="107"/>
              <w:jc w:val="both"/>
              <w:rPr>
                <w:rFonts w:ascii="Arial" w:hAnsi="Arial" w:cs="Arial"/>
                <w:sz w:val="21"/>
                <w:szCs w:val="21"/>
              </w:rPr>
            </w:pPr>
            <w:r w:rsidRPr="00AD151E">
              <w:rPr>
                <w:rFonts w:ascii="Arial" w:hAnsi="Arial" w:cs="Arial"/>
                <w:sz w:val="21"/>
                <w:szCs w:val="21"/>
              </w:rPr>
              <w:t xml:space="preserve">14 </w:t>
            </w:r>
          </w:p>
          <w:p w14:paraId="1C2BEFAC" w14:textId="77777777" w:rsidR="00321E78" w:rsidRPr="00AD151E" w:rsidRDefault="00321E78" w:rsidP="003606AD">
            <w:pPr>
              <w:pStyle w:val="Default"/>
              <w:spacing w:line="276" w:lineRule="auto"/>
              <w:ind w:left="107"/>
              <w:jc w:val="both"/>
              <w:rPr>
                <w:rFonts w:ascii="Arial" w:hAnsi="Arial" w:cs="Arial"/>
                <w:sz w:val="21"/>
                <w:szCs w:val="21"/>
              </w:rPr>
            </w:pPr>
            <w:r w:rsidRPr="00AD151E">
              <w:rPr>
                <w:rFonts w:ascii="Arial" w:hAnsi="Arial" w:cs="Arial"/>
                <w:sz w:val="21"/>
                <w:szCs w:val="21"/>
              </w:rPr>
              <w:t xml:space="preserve">14 </w:t>
            </w:r>
          </w:p>
        </w:tc>
      </w:tr>
      <w:tr w:rsidR="00321E78" w:rsidRPr="00AD151E" w14:paraId="130D5C7E" w14:textId="77777777" w:rsidTr="003606AD">
        <w:trPr>
          <w:trHeight w:val="84"/>
        </w:trPr>
        <w:tc>
          <w:tcPr>
            <w:tcW w:w="144" w:type="dxa"/>
          </w:tcPr>
          <w:p w14:paraId="0FF609CE" w14:textId="77777777" w:rsidR="00321E78" w:rsidRPr="00AD151E" w:rsidRDefault="00321E78" w:rsidP="003606AD">
            <w:pPr>
              <w:pStyle w:val="Default"/>
              <w:spacing w:line="276" w:lineRule="auto"/>
              <w:ind w:left="23"/>
              <w:jc w:val="both"/>
              <w:rPr>
                <w:rFonts w:ascii="Arial" w:hAnsi="Arial" w:cs="Arial"/>
                <w:sz w:val="21"/>
                <w:szCs w:val="21"/>
              </w:rPr>
            </w:pPr>
            <w:r w:rsidRPr="00AD151E">
              <w:rPr>
                <w:rFonts w:ascii="Arial" w:hAnsi="Arial" w:cs="Arial"/>
                <w:sz w:val="21"/>
                <w:szCs w:val="21"/>
              </w:rPr>
              <w:t xml:space="preserve">School playground outdoor </w:t>
            </w:r>
          </w:p>
        </w:tc>
        <w:tc>
          <w:tcPr>
            <w:tcW w:w="144" w:type="dxa"/>
          </w:tcPr>
          <w:p w14:paraId="6CE2E5EC" w14:textId="77777777" w:rsidR="00321E78" w:rsidRPr="00AD151E" w:rsidRDefault="00321E78" w:rsidP="003606AD">
            <w:pPr>
              <w:pStyle w:val="Default"/>
              <w:spacing w:line="276" w:lineRule="auto"/>
              <w:ind w:left="29"/>
              <w:jc w:val="both"/>
              <w:rPr>
                <w:rFonts w:ascii="Arial" w:hAnsi="Arial" w:cs="Arial"/>
                <w:sz w:val="21"/>
                <w:szCs w:val="21"/>
              </w:rPr>
            </w:pPr>
            <w:r w:rsidRPr="00AD151E">
              <w:rPr>
                <w:rFonts w:ascii="Arial" w:hAnsi="Arial" w:cs="Arial"/>
                <w:sz w:val="21"/>
                <w:szCs w:val="21"/>
              </w:rPr>
              <w:t xml:space="preserve">Annoyance External </w:t>
            </w:r>
          </w:p>
        </w:tc>
        <w:tc>
          <w:tcPr>
            <w:tcW w:w="144" w:type="dxa"/>
          </w:tcPr>
          <w:p w14:paraId="579B7084" w14:textId="77777777" w:rsidR="00321E78" w:rsidRPr="00AD151E" w:rsidRDefault="00321E78" w:rsidP="003606AD">
            <w:pPr>
              <w:pStyle w:val="Default"/>
              <w:spacing w:line="276" w:lineRule="auto"/>
              <w:ind w:left="81"/>
              <w:jc w:val="both"/>
              <w:rPr>
                <w:rFonts w:ascii="Arial" w:hAnsi="Arial" w:cs="Arial"/>
                <w:sz w:val="21"/>
                <w:szCs w:val="21"/>
              </w:rPr>
            </w:pPr>
            <w:r w:rsidRPr="00AD151E">
              <w:rPr>
                <w:rFonts w:ascii="Arial" w:hAnsi="Arial" w:cs="Arial"/>
                <w:sz w:val="21"/>
                <w:szCs w:val="21"/>
              </w:rPr>
              <w:t xml:space="preserve">55 </w:t>
            </w:r>
          </w:p>
        </w:tc>
        <w:tc>
          <w:tcPr>
            <w:tcW w:w="144" w:type="dxa"/>
          </w:tcPr>
          <w:p w14:paraId="01385372" w14:textId="77777777" w:rsidR="00321E78" w:rsidRPr="00AD151E" w:rsidRDefault="00321E78" w:rsidP="003606AD">
            <w:pPr>
              <w:pStyle w:val="Default"/>
              <w:spacing w:line="276" w:lineRule="auto"/>
              <w:jc w:val="both"/>
              <w:rPr>
                <w:rFonts w:ascii="Arial" w:hAnsi="Arial" w:cs="Arial"/>
                <w:sz w:val="21"/>
                <w:szCs w:val="21"/>
              </w:rPr>
            </w:pPr>
            <w:r w:rsidRPr="00AD151E">
              <w:rPr>
                <w:rFonts w:ascii="Arial" w:hAnsi="Arial" w:cs="Arial"/>
                <w:sz w:val="21"/>
                <w:szCs w:val="21"/>
              </w:rPr>
              <w:t xml:space="preserve">During play </w:t>
            </w:r>
          </w:p>
        </w:tc>
        <w:tc>
          <w:tcPr>
            <w:tcW w:w="144" w:type="dxa"/>
          </w:tcPr>
          <w:p w14:paraId="68E5E792" w14:textId="77777777" w:rsidR="00321E78" w:rsidRPr="00AD151E" w:rsidRDefault="00321E78" w:rsidP="003606AD">
            <w:pPr>
              <w:pStyle w:val="Default"/>
              <w:spacing w:line="276" w:lineRule="auto"/>
              <w:ind w:left="27"/>
              <w:jc w:val="both"/>
              <w:rPr>
                <w:rFonts w:ascii="Arial" w:hAnsi="Arial" w:cs="Arial"/>
                <w:sz w:val="21"/>
                <w:szCs w:val="21"/>
              </w:rPr>
            </w:pPr>
            <w:r w:rsidRPr="00AD151E">
              <w:rPr>
                <w:rFonts w:ascii="Arial" w:hAnsi="Arial" w:cs="Arial"/>
                <w:sz w:val="21"/>
                <w:szCs w:val="21"/>
              </w:rPr>
              <w:t xml:space="preserve">45 </w:t>
            </w:r>
          </w:p>
        </w:tc>
        <w:tc>
          <w:tcPr>
            <w:tcW w:w="144" w:type="dxa"/>
          </w:tcPr>
          <w:p w14:paraId="56F1BDDB" w14:textId="77777777" w:rsidR="00321E78" w:rsidRPr="00AD151E" w:rsidRDefault="00321E78" w:rsidP="003606AD">
            <w:pPr>
              <w:pStyle w:val="Default"/>
              <w:spacing w:line="276" w:lineRule="auto"/>
              <w:ind w:left="107"/>
              <w:jc w:val="both"/>
              <w:rPr>
                <w:rFonts w:ascii="Arial" w:hAnsi="Arial" w:cs="Arial"/>
                <w:sz w:val="21"/>
                <w:szCs w:val="21"/>
              </w:rPr>
            </w:pPr>
            <w:r w:rsidRPr="00AD151E">
              <w:rPr>
                <w:rFonts w:ascii="Arial" w:hAnsi="Arial" w:cs="Arial"/>
                <w:sz w:val="21"/>
                <w:szCs w:val="21"/>
              </w:rPr>
              <w:t xml:space="preserve">Day </w:t>
            </w:r>
          </w:p>
        </w:tc>
      </w:tr>
      <w:tr w:rsidR="00321E78" w:rsidRPr="00AD151E" w14:paraId="7E53B6C0" w14:textId="77777777" w:rsidTr="003606AD">
        <w:trPr>
          <w:trHeight w:val="187"/>
        </w:trPr>
        <w:tc>
          <w:tcPr>
            <w:tcW w:w="144" w:type="dxa"/>
          </w:tcPr>
          <w:p w14:paraId="02A210C3" w14:textId="77777777" w:rsidR="00321E78" w:rsidRPr="00AD151E" w:rsidRDefault="00321E78" w:rsidP="003606AD">
            <w:pPr>
              <w:pStyle w:val="Default"/>
              <w:spacing w:line="276" w:lineRule="auto"/>
              <w:ind w:left="23"/>
              <w:jc w:val="both"/>
              <w:rPr>
                <w:rFonts w:ascii="Arial" w:hAnsi="Arial" w:cs="Arial"/>
                <w:sz w:val="21"/>
                <w:szCs w:val="21"/>
              </w:rPr>
            </w:pPr>
            <w:r w:rsidRPr="00AD151E">
              <w:rPr>
                <w:rFonts w:ascii="Arial" w:hAnsi="Arial" w:cs="Arial"/>
                <w:sz w:val="21"/>
                <w:szCs w:val="21"/>
              </w:rPr>
              <w:t xml:space="preserve">Hospital, treatment room indoor </w:t>
            </w:r>
          </w:p>
        </w:tc>
        <w:tc>
          <w:tcPr>
            <w:tcW w:w="144" w:type="dxa"/>
          </w:tcPr>
          <w:p w14:paraId="1E69CB27" w14:textId="77777777" w:rsidR="00321E78" w:rsidRPr="00AD151E" w:rsidRDefault="00321E78" w:rsidP="003606AD">
            <w:pPr>
              <w:pStyle w:val="Default"/>
              <w:spacing w:line="276" w:lineRule="auto"/>
              <w:ind w:left="29"/>
              <w:jc w:val="both"/>
              <w:rPr>
                <w:rFonts w:ascii="Arial" w:hAnsi="Arial" w:cs="Arial"/>
                <w:sz w:val="21"/>
                <w:szCs w:val="21"/>
              </w:rPr>
            </w:pPr>
            <w:r w:rsidRPr="00AD151E">
              <w:rPr>
                <w:rFonts w:ascii="Arial" w:hAnsi="Arial" w:cs="Arial"/>
                <w:sz w:val="21"/>
                <w:szCs w:val="21"/>
              </w:rPr>
              <w:t xml:space="preserve">night time </w:t>
            </w:r>
          </w:p>
          <w:p w14:paraId="5BA3677E" w14:textId="77777777" w:rsidR="00321E78" w:rsidRPr="00AD151E" w:rsidRDefault="00321E78" w:rsidP="003606AD">
            <w:pPr>
              <w:pStyle w:val="Default"/>
              <w:spacing w:line="276" w:lineRule="auto"/>
              <w:ind w:left="29"/>
              <w:jc w:val="both"/>
              <w:rPr>
                <w:rFonts w:ascii="Arial" w:hAnsi="Arial" w:cs="Arial"/>
                <w:sz w:val="21"/>
                <w:szCs w:val="21"/>
              </w:rPr>
            </w:pPr>
            <w:r w:rsidRPr="00AD151E">
              <w:rPr>
                <w:rFonts w:ascii="Arial" w:hAnsi="Arial" w:cs="Arial"/>
                <w:sz w:val="21"/>
                <w:szCs w:val="21"/>
              </w:rPr>
              <w:t xml:space="preserve">daytime </w:t>
            </w:r>
          </w:p>
        </w:tc>
        <w:tc>
          <w:tcPr>
            <w:tcW w:w="144" w:type="dxa"/>
          </w:tcPr>
          <w:p w14:paraId="26C632D4" w14:textId="77777777" w:rsidR="00321E78" w:rsidRPr="00AD151E" w:rsidRDefault="00321E78" w:rsidP="003606AD">
            <w:pPr>
              <w:pStyle w:val="Default"/>
              <w:spacing w:line="276" w:lineRule="auto"/>
              <w:ind w:left="81"/>
              <w:jc w:val="both"/>
              <w:rPr>
                <w:rFonts w:ascii="Arial" w:hAnsi="Arial" w:cs="Arial"/>
                <w:sz w:val="21"/>
                <w:szCs w:val="21"/>
              </w:rPr>
            </w:pPr>
            <w:r w:rsidRPr="00AD151E">
              <w:rPr>
                <w:rFonts w:ascii="Arial" w:hAnsi="Arial" w:cs="Arial"/>
                <w:sz w:val="21"/>
                <w:szCs w:val="21"/>
              </w:rPr>
              <w:t xml:space="preserve">30 </w:t>
            </w:r>
          </w:p>
          <w:p w14:paraId="1C98B1A1" w14:textId="77777777" w:rsidR="00321E78" w:rsidRPr="00AD151E" w:rsidRDefault="00321E78" w:rsidP="003606AD">
            <w:pPr>
              <w:pStyle w:val="Default"/>
              <w:spacing w:line="276" w:lineRule="auto"/>
              <w:ind w:left="81"/>
              <w:jc w:val="both"/>
              <w:rPr>
                <w:rFonts w:ascii="Arial" w:hAnsi="Arial" w:cs="Arial"/>
                <w:sz w:val="21"/>
                <w:szCs w:val="21"/>
              </w:rPr>
            </w:pPr>
            <w:r w:rsidRPr="00AD151E">
              <w:rPr>
                <w:rFonts w:ascii="Arial" w:hAnsi="Arial" w:cs="Arial"/>
                <w:sz w:val="21"/>
                <w:szCs w:val="21"/>
              </w:rPr>
              <w:t xml:space="preserve">30 </w:t>
            </w:r>
          </w:p>
        </w:tc>
        <w:tc>
          <w:tcPr>
            <w:tcW w:w="144" w:type="dxa"/>
          </w:tcPr>
          <w:p w14:paraId="28E33353" w14:textId="77777777" w:rsidR="00321E78" w:rsidRPr="00AD151E" w:rsidRDefault="00321E78" w:rsidP="003606AD">
            <w:pPr>
              <w:pStyle w:val="Default"/>
              <w:spacing w:line="276" w:lineRule="auto"/>
              <w:jc w:val="both"/>
              <w:rPr>
                <w:rFonts w:ascii="Arial" w:hAnsi="Arial" w:cs="Arial"/>
                <w:sz w:val="21"/>
                <w:szCs w:val="21"/>
              </w:rPr>
            </w:pPr>
            <w:r w:rsidRPr="00AD151E">
              <w:rPr>
                <w:rFonts w:ascii="Arial" w:hAnsi="Arial" w:cs="Arial"/>
                <w:sz w:val="21"/>
                <w:szCs w:val="21"/>
              </w:rPr>
              <w:t xml:space="preserve">8 </w:t>
            </w:r>
          </w:p>
          <w:p w14:paraId="2F34B5B8" w14:textId="77777777" w:rsidR="00321E78" w:rsidRPr="00AD151E" w:rsidRDefault="00321E78" w:rsidP="003606AD">
            <w:pPr>
              <w:pStyle w:val="Default"/>
              <w:spacing w:line="276" w:lineRule="auto"/>
              <w:jc w:val="both"/>
              <w:rPr>
                <w:rFonts w:ascii="Arial" w:hAnsi="Arial" w:cs="Arial"/>
                <w:sz w:val="21"/>
                <w:szCs w:val="21"/>
              </w:rPr>
            </w:pPr>
            <w:r w:rsidRPr="00AD151E">
              <w:rPr>
                <w:rFonts w:ascii="Arial" w:hAnsi="Arial" w:cs="Arial"/>
                <w:sz w:val="21"/>
                <w:szCs w:val="21"/>
              </w:rPr>
              <w:t xml:space="preserve">16 </w:t>
            </w:r>
          </w:p>
        </w:tc>
        <w:tc>
          <w:tcPr>
            <w:tcW w:w="144" w:type="dxa"/>
          </w:tcPr>
          <w:p w14:paraId="142C2106" w14:textId="77777777" w:rsidR="00321E78" w:rsidRPr="00AD151E" w:rsidRDefault="00321E78" w:rsidP="003606AD">
            <w:pPr>
              <w:pStyle w:val="Default"/>
              <w:spacing w:line="276" w:lineRule="auto"/>
              <w:ind w:left="27"/>
              <w:jc w:val="both"/>
              <w:rPr>
                <w:rFonts w:ascii="Arial" w:hAnsi="Arial" w:cs="Arial"/>
                <w:sz w:val="21"/>
                <w:szCs w:val="21"/>
              </w:rPr>
            </w:pPr>
            <w:r w:rsidRPr="00AD151E">
              <w:rPr>
                <w:rFonts w:ascii="Arial" w:hAnsi="Arial" w:cs="Arial"/>
                <w:sz w:val="21"/>
                <w:szCs w:val="21"/>
              </w:rPr>
              <w:t xml:space="preserve">- </w:t>
            </w:r>
          </w:p>
        </w:tc>
        <w:tc>
          <w:tcPr>
            <w:tcW w:w="144" w:type="dxa"/>
          </w:tcPr>
          <w:p w14:paraId="7BFB9A19" w14:textId="77777777" w:rsidR="00321E78" w:rsidRPr="00AD151E" w:rsidRDefault="00321E78" w:rsidP="003606AD">
            <w:pPr>
              <w:pStyle w:val="Default"/>
              <w:spacing w:line="276" w:lineRule="auto"/>
              <w:ind w:left="107"/>
              <w:jc w:val="both"/>
              <w:rPr>
                <w:rFonts w:ascii="Arial" w:hAnsi="Arial" w:cs="Arial"/>
                <w:sz w:val="21"/>
                <w:szCs w:val="21"/>
              </w:rPr>
            </w:pPr>
            <w:r w:rsidRPr="00AD151E">
              <w:rPr>
                <w:rFonts w:ascii="Arial" w:hAnsi="Arial" w:cs="Arial"/>
                <w:sz w:val="21"/>
                <w:szCs w:val="21"/>
              </w:rPr>
              <w:t xml:space="preserve">- </w:t>
            </w:r>
          </w:p>
        </w:tc>
      </w:tr>
      <w:tr w:rsidR="00321E78" w:rsidRPr="00AD151E" w14:paraId="19CEF943" w14:textId="77777777" w:rsidTr="003606AD">
        <w:trPr>
          <w:trHeight w:val="187"/>
        </w:trPr>
        <w:tc>
          <w:tcPr>
            <w:tcW w:w="144" w:type="dxa"/>
          </w:tcPr>
          <w:p w14:paraId="6C96E5C0" w14:textId="77777777" w:rsidR="00321E78" w:rsidRPr="00AD151E" w:rsidRDefault="00321E78" w:rsidP="003606AD">
            <w:pPr>
              <w:pStyle w:val="Default"/>
              <w:spacing w:line="276" w:lineRule="auto"/>
              <w:ind w:left="23"/>
              <w:jc w:val="both"/>
              <w:rPr>
                <w:rFonts w:ascii="Arial" w:hAnsi="Arial" w:cs="Arial"/>
                <w:sz w:val="21"/>
                <w:szCs w:val="21"/>
              </w:rPr>
            </w:pPr>
            <w:r w:rsidRPr="00AD151E">
              <w:rPr>
                <w:rFonts w:ascii="Arial" w:hAnsi="Arial" w:cs="Arial"/>
                <w:sz w:val="21"/>
                <w:szCs w:val="21"/>
              </w:rPr>
              <w:t xml:space="preserve">Industrial, Commercial and traffic areas </w:t>
            </w:r>
          </w:p>
        </w:tc>
        <w:tc>
          <w:tcPr>
            <w:tcW w:w="144" w:type="dxa"/>
          </w:tcPr>
          <w:p w14:paraId="73F8D648" w14:textId="77777777" w:rsidR="00321E78" w:rsidRPr="00AD151E" w:rsidRDefault="00321E78" w:rsidP="003606AD">
            <w:pPr>
              <w:pStyle w:val="Default"/>
              <w:spacing w:line="276" w:lineRule="auto"/>
              <w:ind w:left="29"/>
              <w:jc w:val="both"/>
              <w:rPr>
                <w:rFonts w:ascii="Arial" w:hAnsi="Arial" w:cs="Arial"/>
                <w:sz w:val="21"/>
                <w:szCs w:val="21"/>
              </w:rPr>
            </w:pPr>
            <w:r w:rsidRPr="00AD151E">
              <w:rPr>
                <w:rFonts w:ascii="Arial" w:hAnsi="Arial" w:cs="Arial"/>
                <w:sz w:val="21"/>
                <w:szCs w:val="21"/>
              </w:rPr>
              <w:t xml:space="preserve">Hearing impairment </w:t>
            </w:r>
          </w:p>
        </w:tc>
        <w:tc>
          <w:tcPr>
            <w:tcW w:w="144" w:type="dxa"/>
          </w:tcPr>
          <w:p w14:paraId="2C4178C6" w14:textId="77777777" w:rsidR="00321E78" w:rsidRPr="00AD151E" w:rsidRDefault="00321E78" w:rsidP="003606AD">
            <w:pPr>
              <w:pStyle w:val="Default"/>
              <w:spacing w:line="276" w:lineRule="auto"/>
              <w:ind w:left="81"/>
              <w:jc w:val="both"/>
              <w:rPr>
                <w:rFonts w:ascii="Arial" w:hAnsi="Arial" w:cs="Arial"/>
                <w:sz w:val="21"/>
                <w:szCs w:val="21"/>
              </w:rPr>
            </w:pPr>
            <w:r w:rsidRPr="00AD151E">
              <w:rPr>
                <w:rFonts w:ascii="Arial" w:hAnsi="Arial" w:cs="Arial"/>
                <w:sz w:val="21"/>
                <w:szCs w:val="21"/>
              </w:rPr>
              <w:t xml:space="preserve">70 </w:t>
            </w:r>
          </w:p>
        </w:tc>
        <w:tc>
          <w:tcPr>
            <w:tcW w:w="144" w:type="dxa"/>
          </w:tcPr>
          <w:p w14:paraId="66C31E11" w14:textId="77777777" w:rsidR="00321E78" w:rsidRPr="00AD151E" w:rsidRDefault="00321E78" w:rsidP="003606AD">
            <w:pPr>
              <w:pStyle w:val="Default"/>
              <w:spacing w:line="276" w:lineRule="auto"/>
              <w:jc w:val="both"/>
              <w:rPr>
                <w:rFonts w:ascii="Arial" w:hAnsi="Arial" w:cs="Arial"/>
                <w:sz w:val="21"/>
                <w:szCs w:val="21"/>
              </w:rPr>
            </w:pPr>
            <w:r w:rsidRPr="00AD151E">
              <w:rPr>
                <w:rFonts w:ascii="Arial" w:hAnsi="Arial" w:cs="Arial"/>
                <w:sz w:val="21"/>
                <w:szCs w:val="21"/>
              </w:rPr>
              <w:t xml:space="preserve">24 </w:t>
            </w:r>
          </w:p>
        </w:tc>
        <w:tc>
          <w:tcPr>
            <w:tcW w:w="144" w:type="dxa"/>
          </w:tcPr>
          <w:p w14:paraId="66655FB8" w14:textId="77777777" w:rsidR="00321E78" w:rsidRPr="00AD151E" w:rsidRDefault="00321E78" w:rsidP="003606AD">
            <w:pPr>
              <w:pStyle w:val="Default"/>
              <w:spacing w:line="276" w:lineRule="auto"/>
              <w:ind w:left="27"/>
              <w:jc w:val="both"/>
              <w:rPr>
                <w:rFonts w:ascii="Arial" w:hAnsi="Arial" w:cs="Arial"/>
                <w:sz w:val="21"/>
                <w:szCs w:val="21"/>
              </w:rPr>
            </w:pPr>
            <w:r w:rsidRPr="00AD151E">
              <w:rPr>
                <w:rFonts w:ascii="Arial" w:hAnsi="Arial" w:cs="Arial"/>
                <w:sz w:val="21"/>
                <w:szCs w:val="21"/>
              </w:rPr>
              <w:t xml:space="preserve">60 </w:t>
            </w:r>
          </w:p>
        </w:tc>
        <w:tc>
          <w:tcPr>
            <w:tcW w:w="144" w:type="dxa"/>
          </w:tcPr>
          <w:p w14:paraId="5A16051C" w14:textId="77777777" w:rsidR="00321E78" w:rsidRPr="00AD151E" w:rsidRDefault="00321E78" w:rsidP="003606AD">
            <w:pPr>
              <w:pStyle w:val="Default"/>
              <w:spacing w:line="276" w:lineRule="auto"/>
              <w:ind w:left="107"/>
              <w:jc w:val="both"/>
              <w:rPr>
                <w:rFonts w:ascii="Arial" w:hAnsi="Arial" w:cs="Arial"/>
                <w:sz w:val="21"/>
                <w:szCs w:val="21"/>
              </w:rPr>
            </w:pPr>
            <w:r w:rsidRPr="00AD151E">
              <w:rPr>
                <w:rFonts w:ascii="Arial" w:hAnsi="Arial" w:cs="Arial"/>
                <w:sz w:val="21"/>
                <w:szCs w:val="21"/>
              </w:rPr>
              <w:t xml:space="preserve">12 </w:t>
            </w:r>
          </w:p>
        </w:tc>
      </w:tr>
      <w:tr w:rsidR="00321E78" w:rsidRPr="00AD151E" w14:paraId="54B1E3A9" w14:textId="77777777" w:rsidTr="003606AD">
        <w:trPr>
          <w:trHeight w:val="187"/>
        </w:trPr>
        <w:tc>
          <w:tcPr>
            <w:tcW w:w="144" w:type="dxa"/>
          </w:tcPr>
          <w:p w14:paraId="343D3D02" w14:textId="77777777" w:rsidR="00321E78" w:rsidRPr="00AD151E" w:rsidRDefault="00321E78" w:rsidP="003606AD">
            <w:pPr>
              <w:pStyle w:val="Default"/>
              <w:spacing w:line="276" w:lineRule="auto"/>
              <w:ind w:left="23"/>
              <w:jc w:val="both"/>
              <w:rPr>
                <w:rFonts w:ascii="Arial" w:hAnsi="Arial" w:cs="Arial"/>
                <w:sz w:val="21"/>
                <w:szCs w:val="21"/>
              </w:rPr>
            </w:pPr>
            <w:r w:rsidRPr="00AD151E">
              <w:rPr>
                <w:rFonts w:ascii="Arial" w:hAnsi="Arial" w:cs="Arial"/>
                <w:sz w:val="21"/>
                <w:szCs w:val="21"/>
              </w:rPr>
              <w:t xml:space="preserve">Ceremonies, festivals entertainment events </w:t>
            </w:r>
          </w:p>
        </w:tc>
        <w:tc>
          <w:tcPr>
            <w:tcW w:w="144" w:type="dxa"/>
          </w:tcPr>
          <w:p w14:paraId="2C5A3C03" w14:textId="77777777" w:rsidR="00321E78" w:rsidRPr="00AD151E" w:rsidRDefault="00321E78" w:rsidP="003606AD">
            <w:pPr>
              <w:pStyle w:val="Default"/>
              <w:spacing w:line="276" w:lineRule="auto"/>
              <w:ind w:left="29"/>
              <w:jc w:val="both"/>
              <w:rPr>
                <w:rFonts w:ascii="Arial" w:hAnsi="Arial" w:cs="Arial"/>
                <w:sz w:val="21"/>
                <w:szCs w:val="21"/>
              </w:rPr>
            </w:pPr>
            <w:r w:rsidRPr="00AD151E">
              <w:rPr>
                <w:rFonts w:ascii="Arial" w:hAnsi="Arial" w:cs="Arial"/>
                <w:sz w:val="21"/>
                <w:szCs w:val="21"/>
              </w:rPr>
              <w:t xml:space="preserve">Hearing impairment </w:t>
            </w:r>
          </w:p>
        </w:tc>
        <w:tc>
          <w:tcPr>
            <w:tcW w:w="144" w:type="dxa"/>
          </w:tcPr>
          <w:p w14:paraId="1CBD011B" w14:textId="77777777" w:rsidR="00321E78" w:rsidRPr="00AD151E" w:rsidRDefault="00321E78" w:rsidP="003606AD">
            <w:pPr>
              <w:pStyle w:val="Default"/>
              <w:spacing w:line="276" w:lineRule="auto"/>
              <w:ind w:left="81"/>
              <w:jc w:val="both"/>
              <w:rPr>
                <w:rFonts w:ascii="Arial" w:hAnsi="Arial" w:cs="Arial"/>
                <w:sz w:val="21"/>
                <w:szCs w:val="21"/>
              </w:rPr>
            </w:pPr>
            <w:r w:rsidRPr="00AD151E">
              <w:rPr>
                <w:rFonts w:ascii="Arial" w:hAnsi="Arial" w:cs="Arial"/>
                <w:sz w:val="21"/>
                <w:szCs w:val="21"/>
              </w:rPr>
              <w:t xml:space="preserve">100 </w:t>
            </w:r>
          </w:p>
        </w:tc>
        <w:tc>
          <w:tcPr>
            <w:tcW w:w="144" w:type="dxa"/>
          </w:tcPr>
          <w:p w14:paraId="19E01D43" w14:textId="77777777" w:rsidR="00321E78" w:rsidRPr="00AD151E" w:rsidRDefault="00321E78" w:rsidP="003606AD">
            <w:pPr>
              <w:pStyle w:val="Default"/>
              <w:spacing w:line="276" w:lineRule="auto"/>
              <w:jc w:val="both"/>
              <w:rPr>
                <w:rFonts w:ascii="Arial" w:hAnsi="Arial" w:cs="Arial"/>
                <w:sz w:val="21"/>
                <w:szCs w:val="21"/>
              </w:rPr>
            </w:pPr>
            <w:r w:rsidRPr="00AD151E">
              <w:rPr>
                <w:rFonts w:ascii="Arial" w:hAnsi="Arial" w:cs="Arial"/>
                <w:sz w:val="21"/>
                <w:szCs w:val="21"/>
              </w:rPr>
              <w:t xml:space="preserve">4 </w:t>
            </w:r>
          </w:p>
        </w:tc>
        <w:tc>
          <w:tcPr>
            <w:tcW w:w="144" w:type="dxa"/>
          </w:tcPr>
          <w:p w14:paraId="45CF4C83" w14:textId="77777777" w:rsidR="00321E78" w:rsidRPr="00AD151E" w:rsidRDefault="00321E78" w:rsidP="003606AD">
            <w:pPr>
              <w:pStyle w:val="Default"/>
              <w:spacing w:line="276" w:lineRule="auto"/>
              <w:ind w:left="27"/>
              <w:jc w:val="both"/>
              <w:rPr>
                <w:rFonts w:ascii="Arial" w:hAnsi="Arial" w:cs="Arial"/>
                <w:sz w:val="21"/>
                <w:szCs w:val="21"/>
              </w:rPr>
            </w:pPr>
            <w:r w:rsidRPr="00AD151E">
              <w:rPr>
                <w:rFonts w:ascii="Arial" w:hAnsi="Arial" w:cs="Arial"/>
                <w:sz w:val="21"/>
                <w:szCs w:val="21"/>
              </w:rPr>
              <w:t xml:space="preserve">- </w:t>
            </w:r>
          </w:p>
        </w:tc>
        <w:tc>
          <w:tcPr>
            <w:tcW w:w="144" w:type="dxa"/>
          </w:tcPr>
          <w:p w14:paraId="3CB707C5" w14:textId="77777777" w:rsidR="00321E78" w:rsidRPr="00AD151E" w:rsidRDefault="00321E78" w:rsidP="003606AD">
            <w:pPr>
              <w:pStyle w:val="Default"/>
              <w:spacing w:line="276" w:lineRule="auto"/>
              <w:ind w:left="107"/>
              <w:jc w:val="both"/>
              <w:rPr>
                <w:rFonts w:ascii="Arial" w:hAnsi="Arial" w:cs="Arial"/>
                <w:sz w:val="21"/>
                <w:szCs w:val="21"/>
              </w:rPr>
            </w:pPr>
            <w:r w:rsidRPr="00AD151E">
              <w:rPr>
                <w:rFonts w:ascii="Arial" w:hAnsi="Arial" w:cs="Arial"/>
                <w:sz w:val="21"/>
                <w:szCs w:val="21"/>
              </w:rPr>
              <w:t xml:space="preserve">- </w:t>
            </w:r>
          </w:p>
        </w:tc>
      </w:tr>
    </w:tbl>
    <w:p w14:paraId="4777B518" w14:textId="77777777" w:rsidR="00321E78" w:rsidRPr="00E434AC" w:rsidRDefault="00321E78" w:rsidP="00D277EB">
      <w:pPr>
        <w:rPr>
          <w:lang w:eastAsia="en-GB"/>
        </w:rPr>
      </w:pPr>
      <w:r w:rsidRPr="00E434AC">
        <w:t xml:space="preserve">The provisions of this Act will be applied by the Proponent in the management of the project where the contractor will be required to </w:t>
      </w:r>
      <w:r>
        <w:t>adhere to the guidelines</w:t>
      </w:r>
      <w:r w:rsidRPr="00E434AC">
        <w:rPr>
          <w:lang w:eastAsia="en-GB"/>
        </w:rPr>
        <w:t xml:space="preserve"> to reduce the possibility of adverse noise and vibration impacts to human health. The regulation stipulates that the </w:t>
      </w:r>
      <w:r w:rsidRPr="00E434AC">
        <w:t>acceptable standard day and night noise levels should not exceed 65dBa and 45 dBa respectively.</w:t>
      </w:r>
    </w:p>
    <w:p w14:paraId="566B265F" w14:textId="77777777" w:rsidR="00321E78" w:rsidRPr="00985135" w:rsidRDefault="00321E78" w:rsidP="001F66DA">
      <w:pPr>
        <w:pStyle w:val="Heading2"/>
        <w:spacing w:before="40" w:after="0"/>
        <w:rPr>
          <w:lang w:eastAsia="en-GB"/>
        </w:rPr>
      </w:pPr>
      <w:bookmarkStart w:id="315" w:name="_Toc471297213"/>
      <w:bookmarkStart w:id="316" w:name="_Toc475630029"/>
      <w:bookmarkStart w:id="317" w:name="_Toc471297214"/>
      <w:bookmarkStart w:id="318" w:name="_Toc475630030"/>
      <w:bookmarkStart w:id="319" w:name="_Toc487098768"/>
      <w:bookmarkEnd w:id="315"/>
      <w:bookmarkEnd w:id="316"/>
      <w:r w:rsidRPr="00985135">
        <w:t>World Bank Environmental and Social Safeguard Policies</w:t>
      </w:r>
      <w:bookmarkEnd w:id="317"/>
      <w:bookmarkEnd w:id="318"/>
      <w:bookmarkEnd w:id="319"/>
    </w:p>
    <w:p w14:paraId="67ABDD61" w14:textId="77777777" w:rsidR="00321E78" w:rsidRPr="00985135" w:rsidRDefault="00321E78" w:rsidP="00D277EB">
      <w:r w:rsidRPr="00985135">
        <w:t>Like in any project financed by, or with financial participation of, the World Bank, the environmental and social safeguards as defined in the Bank's Operational Procedures (OPs) will be respected for the purposes of this project implementation. WB classifies its projects into four Environmental Assessment categories according to the likely impacts on the environment they will have. This classification is as follows (only main conditions mentioned):</w:t>
      </w:r>
    </w:p>
    <w:p w14:paraId="4758CE65" w14:textId="77777777" w:rsidR="00321E78" w:rsidRPr="00985135" w:rsidRDefault="00321E78" w:rsidP="00E70DA4">
      <w:pPr>
        <w:numPr>
          <w:ilvl w:val="0"/>
          <w:numId w:val="7"/>
        </w:numPr>
        <w:autoSpaceDE w:val="0"/>
        <w:autoSpaceDN w:val="0"/>
        <w:adjustRightInd w:val="0"/>
        <w:spacing w:line="276" w:lineRule="auto"/>
        <w:ind w:left="1440"/>
        <w:rPr>
          <w:rFonts w:cs="Arial"/>
        </w:rPr>
      </w:pPr>
      <w:r w:rsidRPr="00985135">
        <w:rPr>
          <w:rFonts w:cs="Arial"/>
        </w:rPr>
        <w:t>Category A: A proposed project is classified as Category A if it is likely to have significant adverse environmental impacts.</w:t>
      </w:r>
    </w:p>
    <w:p w14:paraId="34F2D1B5" w14:textId="77777777" w:rsidR="00321E78" w:rsidRPr="00985135" w:rsidRDefault="00321E78" w:rsidP="00E70DA4">
      <w:pPr>
        <w:numPr>
          <w:ilvl w:val="0"/>
          <w:numId w:val="7"/>
        </w:numPr>
        <w:autoSpaceDE w:val="0"/>
        <w:autoSpaceDN w:val="0"/>
        <w:adjustRightInd w:val="0"/>
        <w:spacing w:line="276" w:lineRule="auto"/>
        <w:ind w:left="1440"/>
        <w:rPr>
          <w:rFonts w:cs="Arial"/>
        </w:rPr>
      </w:pPr>
      <w:r w:rsidRPr="00985135">
        <w:rPr>
          <w:rFonts w:cs="Arial"/>
        </w:rPr>
        <w:t xml:space="preserve">Category B: A proposed project is classified as Category B if it’s potential adverse environmental impacts on human populations or environmentally important areas—including wetlands, forests, grasslands, and other natural habitats—are less adverse than those of Category A projects. These impacts are site-specific; few if any of them are irreversible; and in most cases mitigation measures can be designed more readily than for Category A projects. </w:t>
      </w:r>
      <w:r w:rsidRPr="00E434AC">
        <w:rPr>
          <w:rFonts w:cs="Arial"/>
          <w:b/>
          <w:bCs/>
          <w:i/>
        </w:rPr>
        <w:t>This particular NaMSIP</w:t>
      </w:r>
      <w:r w:rsidRPr="00E434AC">
        <w:rPr>
          <w:rFonts w:cs="Arial"/>
          <w:b/>
          <w:i/>
        </w:rPr>
        <w:t xml:space="preserve"> </w:t>
      </w:r>
      <w:r w:rsidRPr="00E434AC">
        <w:rPr>
          <w:rFonts w:cs="Arial"/>
          <w:b/>
          <w:bCs/>
          <w:i/>
        </w:rPr>
        <w:t>subproject has been categorized as B.</w:t>
      </w:r>
    </w:p>
    <w:p w14:paraId="6263DE80" w14:textId="77777777" w:rsidR="00321E78" w:rsidRPr="00985135" w:rsidRDefault="00321E78" w:rsidP="00E70DA4">
      <w:pPr>
        <w:numPr>
          <w:ilvl w:val="0"/>
          <w:numId w:val="7"/>
        </w:numPr>
        <w:autoSpaceDE w:val="0"/>
        <w:autoSpaceDN w:val="0"/>
        <w:adjustRightInd w:val="0"/>
        <w:spacing w:line="276" w:lineRule="auto"/>
        <w:ind w:left="1440"/>
        <w:rPr>
          <w:rFonts w:cs="Arial"/>
        </w:rPr>
      </w:pPr>
      <w:r w:rsidRPr="00985135">
        <w:rPr>
          <w:rFonts w:cs="Arial"/>
        </w:rPr>
        <w:t>Category C: A proposed project is classified as Category C if it is likely to have minimal or no adverse environmental impacts. Beyond screening, no further environmental assessment action is required for a Category C project.</w:t>
      </w:r>
    </w:p>
    <w:p w14:paraId="2C5BB4DC" w14:textId="77777777" w:rsidR="00321E78" w:rsidRPr="00985135" w:rsidRDefault="00321E78" w:rsidP="00E70DA4">
      <w:pPr>
        <w:numPr>
          <w:ilvl w:val="0"/>
          <w:numId w:val="7"/>
        </w:numPr>
        <w:spacing w:line="276" w:lineRule="auto"/>
        <w:ind w:left="1440"/>
        <w:rPr>
          <w:rFonts w:cs="Arial"/>
        </w:rPr>
      </w:pPr>
      <w:r w:rsidRPr="00985135">
        <w:rPr>
          <w:rFonts w:cs="Arial"/>
        </w:rPr>
        <w:t>Category FI: A proposed project is classified as Category FI if it involves investment of Bank funds through a financial intermediary, in subprojects that may result in adverse environmental impacts; this case, in any way, is not applicable to the NaMSIP project.</w:t>
      </w:r>
    </w:p>
    <w:p w14:paraId="55362606" w14:textId="77777777" w:rsidR="00321E78" w:rsidRPr="00985135" w:rsidRDefault="00321E78" w:rsidP="00D277EB">
      <w:r w:rsidRPr="00985135">
        <w:t xml:space="preserve">By virtue of source of funding, the proposed development of commuter Rail stations (CRS) by the </w:t>
      </w:r>
      <w:r w:rsidRPr="00985135">
        <w:rPr>
          <w:rFonts w:eastAsia="Batang"/>
          <w:iCs/>
        </w:rPr>
        <w:t>Ministry of Land, Housing and Urban Development, and Nairobi Metropolitan Development</w:t>
      </w:r>
      <w:r w:rsidRPr="00985135">
        <w:t xml:space="preserve"> under the </w:t>
      </w:r>
      <w:r w:rsidRPr="00985135">
        <w:rPr>
          <w:iCs/>
        </w:rPr>
        <w:t>NaMSIP</w:t>
      </w:r>
      <w:r w:rsidRPr="00985135">
        <w:t xml:space="preserve"> is also subject to World Bank requirements for impact assessment. As such, this Project Report study has been formulated to address and cater for both Kenyan and World Bank requirements for impact assessment. World Bank projects and activities are governed by Operational Policies, which are clearly spelt out in the Bank's Operational Manual ("Bank Procedures" and "Good Practices"). The World Bank’s safeguard policies are designed to ensure that projects proposed for Bank financing are environmentally and socially sustainable, and thus improve decision-making. These operational policies include:</w:t>
      </w:r>
    </w:p>
    <w:p w14:paraId="195DA6AC" w14:textId="77777777" w:rsidR="00321E78" w:rsidRPr="00D277EB" w:rsidRDefault="00321E78" w:rsidP="00D277EB">
      <w:pPr>
        <w:pStyle w:val="ListParagraph"/>
      </w:pPr>
      <w:r w:rsidRPr="00D277EB">
        <w:t>OP 4.01 Environmental Assessment;</w:t>
      </w:r>
    </w:p>
    <w:p w14:paraId="38CFDCF1" w14:textId="77777777" w:rsidR="00321E78" w:rsidRPr="00D277EB" w:rsidRDefault="00321E78" w:rsidP="00D277EB">
      <w:pPr>
        <w:pStyle w:val="ListParagraph"/>
      </w:pPr>
      <w:r w:rsidRPr="00D277EB">
        <w:t>OP 4.04 Natural Habitats;</w:t>
      </w:r>
    </w:p>
    <w:p w14:paraId="195BD5D5" w14:textId="77777777" w:rsidR="00321E78" w:rsidRPr="00D277EB" w:rsidRDefault="00321E78" w:rsidP="00D277EB">
      <w:pPr>
        <w:pStyle w:val="ListParagraph"/>
      </w:pPr>
      <w:r w:rsidRPr="00D277EB">
        <w:t>OP 4.09 Pest Management ;</w:t>
      </w:r>
    </w:p>
    <w:p w14:paraId="7326FC68" w14:textId="77777777" w:rsidR="00321E78" w:rsidRPr="00D277EB" w:rsidRDefault="00321E78" w:rsidP="00D277EB">
      <w:pPr>
        <w:pStyle w:val="ListParagraph"/>
      </w:pPr>
      <w:r w:rsidRPr="00D277EB">
        <w:t>OP 4.11 Cultural Heritage;</w:t>
      </w:r>
    </w:p>
    <w:p w14:paraId="39AE0C2E" w14:textId="77777777" w:rsidR="00321E78" w:rsidRPr="00D277EB" w:rsidRDefault="00321E78" w:rsidP="00D277EB">
      <w:pPr>
        <w:pStyle w:val="ListParagraph"/>
      </w:pPr>
      <w:r w:rsidRPr="00D277EB">
        <w:t>OP 4.12 Involuntary Resettlement;</w:t>
      </w:r>
    </w:p>
    <w:p w14:paraId="651617DA" w14:textId="77777777" w:rsidR="00321E78" w:rsidRPr="00D277EB" w:rsidRDefault="00321E78" w:rsidP="00D277EB">
      <w:pPr>
        <w:pStyle w:val="ListParagraph"/>
      </w:pPr>
      <w:r w:rsidRPr="00D277EB">
        <w:t>OP 4.10 Indigenous People;</w:t>
      </w:r>
    </w:p>
    <w:p w14:paraId="1B9DE98E" w14:textId="77777777" w:rsidR="00321E78" w:rsidRPr="00D277EB" w:rsidRDefault="00321E78" w:rsidP="00D277EB">
      <w:pPr>
        <w:pStyle w:val="ListParagraph"/>
      </w:pPr>
      <w:r w:rsidRPr="00D277EB">
        <w:t>OP 4.36 Forests;</w:t>
      </w:r>
    </w:p>
    <w:p w14:paraId="14159A85" w14:textId="77777777" w:rsidR="00321E78" w:rsidRPr="00D277EB" w:rsidRDefault="00321E78" w:rsidP="00D277EB">
      <w:pPr>
        <w:pStyle w:val="ListParagraph"/>
      </w:pPr>
      <w:r w:rsidRPr="00D277EB">
        <w:t>OP 4.37 Safety of Dams;</w:t>
      </w:r>
    </w:p>
    <w:p w14:paraId="1BD5A10F" w14:textId="77777777" w:rsidR="00321E78" w:rsidRPr="00D277EB" w:rsidRDefault="00321E78" w:rsidP="00D277EB">
      <w:pPr>
        <w:pStyle w:val="ListParagraph"/>
      </w:pPr>
      <w:r w:rsidRPr="00D277EB">
        <w:t>OP 7.50 Projects on International Waterways ;</w:t>
      </w:r>
    </w:p>
    <w:p w14:paraId="6D906D86" w14:textId="77777777" w:rsidR="00321E78" w:rsidRPr="00D277EB" w:rsidRDefault="00321E78" w:rsidP="00D277EB">
      <w:pPr>
        <w:pStyle w:val="ListParagraph"/>
        <w:rPr>
          <w:szCs w:val="21"/>
        </w:rPr>
      </w:pPr>
      <w:r w:rsidRPr="00D277EB">
        <w:t>OP 7.60 Projects in Disputed Areas</w:t>
      </w:r>
      <w:r w:rsidRPr="00D277EB">
        <w:rPr>
          <w:szCs w:val="21"/>
        </w:rPr>
        <w:t>.</w:t>
      </w:r>
    </w:p>
    <w:p w14:paraId="58C6ACE8" w14:textId="77777777" w:rsidR="00321E78" w:rsidRPr="00985135" w:rsidRDefault="00321E78" w:rsidP="00D277EB">
      <w:pPr>
        <w:rPr>
          <w:lang w:val="en-GB"/>
        </w:rPr>
      </w:pPr>
      <w:r w:rsidRPr="00985135">
        <w:rPr>
          <w:lang w:val="en-GB"/>
        </w:rPr>
        <w:t xml:space="preserve">The table below shows the applicability of World Bank Operational Policies to the </w:t>
      </w:r>
      <w:r>
        <w:rPr>
          <w:rFonts w:eastAsia="Batang"/>
        </w:rPr>
        <w:t>Embakasi</w:t>
      </w:r>
      <w:r w:rsidRPr="00985135">
        <w:rPr>
          <w:lang w:val="en-GB"/>
        </w:rPr>
        <w:t xml:space="preserve"> Railway Station improvement project.</w:t>
      </w:r>
    </w:p>
    <w:p w14:paraId="58E42A9A" w14:textId="77777777" w:rsidR="0010324F" w:rsidRDefault="0010324F">
      <w:pPr>
        <w:spacing w:before="0" w:after="160" w:line="259" w:lineRule="auto"/>
        <w:ind w:left="0"/>
        <w:jc w:val="left"/>
        <w:rPr>
          <w:rFonts w:eastAsia="Calibri" w:cs="Times New Roman"/>
          <w:b/>
          <w:bCs/>
          <w:szCs w:val="20"/>
        </w:rPr>
      </w:pPr>
      <w:bookmarkStart w:id="320" w:name="_Toc471297316"/>
      <w:bookmarkStart w:id="321" w:name="_Toc475630112"/>
      <w:r>
        <w:br w:type="page"/>
      </w:r>
    </w:p>
    <w:p w14:paraId="44434C7B" w14:textId="5B85C52B" w:rsidR="00321E78" w:rsidRPr="00985135" w:rsidRDefault="00321E78" w:rsidP="001F66DA">
      <w:pPr>
        <w:pStyle w:val="Caption"/>
        <w:spacing w:line="276" w:lineRule="auto"/>
      </w:pPr>
      <w:bookmarkStart w:id="322" w:name="_Toc487098840"/>
      <w:r w:rsidRPr="00985135">
        <w:t xml:space="preserve">Table </w:t>
      </w:r>
      <w:r w:rsidR="002C1E23">
        <w:fldChar w:fldCharType="begin"/>
      </w:r>
      <w:r w:rsidR="00E77E9C">
        <w:instrText xml:space="preserve"> STYLEREF 1 \s </w:instrText>
      </w:r>
      <w:r w:rsidR="002C1E23">
        <w:fldChar w:fldCharType="separate"/>
      </w:r>
      <w:r w:rsidR="001B7FF7">
        <w:rPr>
          <w:noProof/>
        </w:rPr>
        <w:t>2</w:t>
      </w:r>
      <w:r w:rsidR="002C1E23">
        <w:rPr>
          <w:noProof/>
        </w:rPr>
        <w:fldChar w:fldCharType="end"/>
      </w:r>
      <w:r>
        <w:noBreakHyphen/>
      </w:r>
      <w:r w:rsidR="002C1E23">
        <w:fldChar w:fldCharType="begin"/>
      </w:r>
      <w:r w:rsidR="00E77E9C">
        <w:instrText xml:space="preserve"> SEQ Table \* ARABIC \s 1 </w:instrText>
      </w:r>
      <w:r w:rsidR="002C1E23">
        <w:fldChar w:fldCharType="separate"/>
      </w:r>
      <w:r w:rsidR="001B7FF7">
        <w:rPr>
          <w:noProof/>
        </w:rPr>
        <w:t>5</w:t>
      </w:r>
      <w:r w:rsidR="002C1E23">
        <w:rPr>
          <w:noProof/>
        </w:rPr>
        <w:fldChar w:fldCharType="end"/>
      </w:r>
      <w:r w:rsidRPr="00985135">
        <w:t>: Analysis of potential triggers to World Bank Safeguards Policies</w:t>
      </w:r>
      <w:bookmarkEnd w:id="320"/>
      <w:bookmarkEnd w:id="321"/>
      <w:bookmarkEnd w:id="322"/>
    </w:p>
    <w:tbl>
      <w:tblPr>
        <w:tblW w:w="81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1950"/>
        <w:gridCol w:w="5500"/>
      </w:tblGrid>
      <w:tr w:rsidR="00321E78" w:rsidRPr="00985135" w14:paraId="03AA6720" w14:textId="77777777" w:rsidTr="00D277EB">
        <w:tc>
          <w:tcPr>
            <w:tcW w:w="0" w:type="auto"/>
            <w:shd w:val="clear" w:color="auto" w:fill="FF6600"/>
          </w:tcPr>
          <w:p w14:paraId="64D9F228"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b/>
                <w:color w:val="000000"/>
              </w:rPr>
            </w:pPr>
            <w:r w:rsidRPr="00985135">
              <w:rPr>
                <w:rFonts w:eastAsia="Calibri" w:cs="Arial"/>
                <w:b/>
                <w:color w:val="000000"/>
              </w:rPr>
              <w:t>OP</w:t>
            </w:r>
          </w:p>
        </w:tc>
        <w:tc>
          <w:tcPr>
            <w:tcW w:w="0" w:type="auto"/>
            <w:shd w:val="clear" w:color="auto" w:fill="FF6600"/>
          </w:tcPr>
          <w:p w14:paraId="182BE2D1"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b/>
                <w:color w:val="000000"/>
              </w:rPr>
            </w:pPr>
            <w:r w:rsidRPr="00985135">
              <w:rPr>
                <w:rFonts w:eastAsia="Calibri" w:cs="Arial"/>
                <w:b/>
                <w:color w:val="000000"/>
              </w:rPr>
              <w:t>Title</w:t>
            </w:r>
          </w:p>
        </w:tc>
        <w:tc>
          <w:tcPr>
            <w:tcW w:w="0" w:type="auto"/>
            <w:shd w:val="clear" w:color="auto" w:fill="FF6600"/>
          </w:tcPr>
          <w:p w14:paraId="66A9302F"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b/>
                <w:color w:val="000000"/>
              </w:rPr>
            </w:pPr>
            <w:r w:rsidRPr="00985135">
              <w:rPr>
                <w:rFonts w:eastAsia="Calibri" w:cs="Arial"/>
                <w:b/>
                <w:color w:val="000000"/>
              </w:rPr>
              <w:t>Comments/Impact</w:t>
            </w:r>
          </w:p>
        </w:tc>
      </w:tr>
      <w:tr w:rsidR="00321E78" w:rsidRPr="00985135" w14:paraId="737A3666" w14:textId="77777777" w:rsidTr="00D277EB">
        <w:tc>
          <w:tcPr>
            <w:tcW w:w="0" w:type="auto"/>
          </w:tcPr>
          <w:p w14:paraId="3B42E741"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4.01</w:t>
            </w:r>
          </w:p>
        </w:tc>
        <w:tc>
          <w:tcPr>
            <w:tcW w:w="0" w:type="auto"/>
          </w:tcPr>
          <w:p w14:paraId="10AE7E09"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Environmental Assessment</w:t>
            </w:r>
          </w:p>
        </w:tc>
        <w:tc>
          <w:tcPr>
            <w:tcW w:w="0" w:type="auto"/>
          </w:tcPr>
          <w:p w14:paraId="1125D572"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 xml:space="preserve">Applicable. As a result of environmental and social screening, the project was identified as a Category B </w:t>
            </w:r>
          </w:p>
        </w:tc>
      </w:tr>
      <w:tr w:rsidR="00321E78" w:rsidRPr="00985135" w14:paraId="5D9E265A" w14:textId="77777777" w:rsidTr="00D277EB">
        <w:tc>
          <w:tcPr>
            <w:tcW w:w="0" w:type="auto"/>
          </w:tcPr>
          <w:p w14:paraId="3285EBE7"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4.04</w:t>
            </w:r>
          </w:p>
        </w:tc>
        <w:tc>
          <w:tcPr>
            <w:tcW w:w="0" w:type="auto"/>
          </w:tcPr>
          <w:p w14:paraId="56B7D8B4"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Natural Habitats</w:t>
            </w:r>
          </w:p>
        </w:tc>
        <w:tc>
          <w:tcPr>
            <w:tcW w:w="0" w:type="auto"/>
          </w:tcPr>
          <w:p w14:paraId="66015EC9"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Not applicable - there no natural habitats at the project site</w:t>
            </w:r>
          </w:p>
        </w:tc>
      </w:tr>
      <w:tr w:rsidR="00321E78" w:rsidRPr="00985135" w14:paraId="2D2A2535" w14:textId="77777777" w:rsidTr="00D277EB">
        <w:tc>
          <w:tcPr>
            <w:tcW w:w="0" w:type="auto"/>
          </w:tcPr>
          <w:p w14:paraId="173222AA"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4.09</w:t>
            </w:r>
          </w:p>
        </w:tc>
        <w:tc>
          <w:tcPr>
            <w:tcW w:w="0" w:type="auto"/>
          </w:tcPr>
          <w:p w14:paraId="796890AC"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Pest Management</w:t>
            </w:r>
          </w:p>
        </w:tc>
        <w:tc>
          <w:tcPr>
            <w:tcW w:w="0" w:type="auto"/>
          </w:tcPr>
          <w:p w14:paraId="3B830A2D"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Not applicable- the project will not involve any pest management</w:t>
            </w:r>
          </w:p>
        </w:tc>
      </w:tr>
      <w:tr w:rsidR="00321E78" w:rsidRPr="00985135" w14:paraId="1B4B9092" w14:textId="77777777" w:rsidTr="00D277EB">
        <w:tc>
          <w:tcPr>
            <w:tcW w:w="0" w:type="auto"/>
          </w:tcPr>
          <w:p w14:paraId="44E23952"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4.10</w:t>
            </w:r>
          </w:p>
        </w:tc>
        <w:tc>
          <w:tcPr>
            <w:tcW w:w="0" w:type="auto"/>
          </w:tcPr>
          <w:p w14:paraId="35BDDB2D"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Indigenous Peoples</w:t>
            </w:r>
          </w:p>
        </w:tc>
        <w:tc>
          <w:tcPr>
            <w:tcW w:w="0" w:type="auto"/>
          </w:tcPr>
          <w:p w14:paraId="4F8E25C3"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Not applicable- there are no indigenous people at the site or project area</w:t>
            </w:r>
          </w:p>
        </w:tc>
      </w:tr>
      <w:tr w:rsidR="00321E78" w:rsidRPr="00985135" w14:paraId="5BC68538" w14:textId="77777777" w:rsidTr="00D277EB">
        <w:tc>
          <w:tcPr>
            <w:tcW w:w="0" w:type="auto"/>
          </w:tcPr>
          <w:p w14:paraId="3CF5E5A4"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4.11</w:t>
            </w:r>
          </w:p>
        </w:tc>
        <w:tc>
          <w:tcPr>
            <w:tcW w:w="0" w:type="auto"/>
          </w:tcPr>
          <w:p w14:paraId="40778BAF"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Physical Cultural Resources</w:t>
            </w:r>
          </w:p>
        </w:tc>
        <w:tc>
          <w:tcPr>
            <w:tcW w:w="0" w:type="auto"/>
          </w:tcPr>
          <w:p w14:paraId="4536A0E0"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Not applicable. Site inspections and literature searches have not indicated the presence of any cultural (historical, archaeological) sites in the construction area. However, to manage “chance finds” an appropriate procedure is included in this ESIA. Such procedure to be followed by contractors during the construction phase.</w:t>
            </w:r>
          </w:p>
        </w:tc>
      </w:tr>
      <w:tr w:rsidR="00321E78" w:rsidRPr="00985135" w14:paraId="078BCA16" w14:textId="77777777" w:rsidTr="00D277EB">
        <w:tc>
          <w:tcPr>
            <w:tcW w:w="0" w:type="auto"/>
          </w:tcPr>
          <w:p w14:paraId="69F198FF"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4.12</w:t>
            </w:r>
          </w:p>
        </w:tc>
        <w:tc>
          <w:tcPr>
            <w:tcW w:w="0" w:type="auto"/>
          </w:tcPr>
          <w:p w14:paraId="74875ECD" w14:textId="77777777" w:rsidR="00321E78" w:rsidRPr="00985135" w:rsidRDefault="00321E78" w:rsidP="00D277EB">
            <w:pPr>
              <w:keepNext/>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Involuntary Resettlement</w:t>
            </w:r>
          </w:p>
        </w:tc>
        <w:tc>
          <w:tcPr>
            <w:tcW w:w="0" w:type="auto"/>
          </w:tcPr>
          <w:p w14:paraId="084CDB75" w14:textId="77777777" w:rsidR="00321E78" w:rsidRPr="00985135" w:rsidRDefault="00321E78" w:rsidP="00D40E8A">
            <w:pPr>
              <w:keepNext/>
              <w:overflowPunct w:val="0"/>
              <w:autoSpaceDE w:val="0"/>
              <w:autoSpaceDN w:val="0"/>
              <w:adjustRightInd w:val="0"/>
              <w:spacing w:before="80" w:after="40" w:line="276" w:lineRule="auto"/>
              <w:ind w:left="93"/>
              <w:textAlignment w:val="baseline"/>
              <w:rPr>
                <w:rFonts w:cs="Arial"/>
                <w:bCs/>
                <w:lang w:bidi="en-US"/>
              </w:rPr>
            </w:pPr>
            <w:r w:rsidRPr="00985135">
              <w:rPr>
                <w:rFonts w:eastAsia="Calibri" w:cs="Arial"/>
                <w:color w:val="000000"/>
              </w:rPr>
              <w:t>Not applicable. The site is currently used as railway station and therefore there are no settlements or economic activities requiring relocation to pave way for the project.</w:t>
            </w:r>
            <w:r w:rsidR="0010324F">
              <w:rPr>
                <w:rFonts w:eastAsia="Calibri" w:cs="Arial"/>
                <w:color w:val="000000"/>
              </w:rPr>
              <w:t xml:space="preserve"> There is no encroachment along the </w:t>
            </w:r>
            <w:r w:rsidR="00183606">
              <w:rPr>
                <w:rFonts w:eastAsia="Calibri" w:cs="Arial"/>
                <w:color w:val="000000"/>
              </w:rPr>
              <w:t xml:space="preserve">railway corridor in the project </w:t>
            </w:r>
            <w:r w:rsidR="0010324F">
              <w:rPr>
                <w:rFonts w:eastAsia="Calibri" w:cs="Arial"/>
                <w:color w:val="000000"/>
              </w:rPr>
              <w:t>site</w:t>
            </w:r>
            <w:r w:rsidR="00183606">
              <w:rPr>
                <w:rFonts w:eastAsia="Calibri" w:cs="Arial"/>
                <w:color w:val="000000"/>
              </w:rPr>
              <w:t>. Embakasi Railway station</w:t>
            </w:r>
            <w:r w:rsidR="00271A0E">
              <w:rPr>
                <w:rFonts w:eastAsia="Calibri" w:cs="Arial"/>
                <w:color w:val="000000"/>
              </w:rPr>
              <w:t xml:space="preserve"> is accessible through </w:t>
            </w:r>
            <w:r w:rsidR="00F0299A">
              <w:rPr>
                <w:rFonts w:eastAsia="Calibri" w:cs="Arial"/>
                <w:color w:val="000000"/>
              </w:rPr>
              <w:t>the main road leading to Kenya civil aviation</w:t>
            </w:r>
            <w:r w:rsidR="00831182">
              <w:rPr>
                <w:rFonts w:eastAsia="Calibri" w:cs="Arial"/>
                <w:color w:val="000000"/>
              </w:rPr>
              <w:t xml:space="preserve"> which is free from encroachment</w:t>
            </w:r>
            <w:r w:rsidR="00271A0E">
              <w:rPr>
                <w:rFonts w:eastAsia="Calibri" w:cs="Arial"/>
                <w:color w:val="000000"/>
              </w:rPr>
              <w:t xml:space="preserve"> hence no relocation or compensation issues will arise</w:t>
            </w:r>
            <w:r w:rsidR="00831182">
              <w:rPr>
                <w:rFonts w:eastAsia="Calibri" w:cs="Arial"/>
                <w:color w:val="000000"/>
              </w:rPr>
              <w:t xml:space="preserve">. </w:t>
            </w:r>
          </w:p>
        </w:tc>
      </w:tr>
      <w:tr w:rsidR="00321E78" w:rsidRPr="00985135" w14:paraId="1D75EA31" w14:textId="77777777" w:rsidTr="00D277EB">
        <w:tc>
          <w:tcPr>
            <w:tcW w:w="0" w:type="auto"/>
          </w:tcPr>
          <w:p w14:paraId="18D45269" w14:textId="77777777" w:rsidR="00321E78" w:rsidRPr="00985135" w:rsidRDefault="00321E78" w:rsidP="00D277EB">
            <w:pPr>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4.36</w:t>
            </w:r>
          </w:p>
        </w:tc>
        <w:tc>
          <w:tcPr>
            <w:tcW w:w="0" w:type="auto"/>
          </w:tcPr>
          <w:p w14:paraId="246A4443" w14:textId="77777777" w:rsidR="00321E78" w:rsidRPr="00985135" w:rsidRDefault="00321E78" w:rsidP="00D277EB">
            <w:pPr>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Forests</w:t>
            </w:r>
          </w:p>
        </w:tc>
        <w:tc>
          <w:tcPr>
            <w:tcW w:w="0" w:type="auto"/>
          </w:tcPr>
          <w:p w14:paraId="1BC98812" w14:textId="77777777" w:rsidR="00321E78" w:rsidRPr="00985135" w:rsidRDefault="00321E78" w:rsidP="00D277EB">
            <w:pPr>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Not applicable- there is no forest at the site</w:t>
            </w:r>
          </w:p>
        </w:tc>
      </w:tr>
      <w:tr w:rsidR="00321E78" w:rsidRPr="00985135" w14:paraId="72216EB4" w14:textId="77777777" w:rsidTr="00D277EB">
        <w:tc>
          <w:tcPr>
            <w:tcW w:w="0" w:type="auto"/>
          </w:tcPr>
          <w:p w14:paraId="4FA6107F" w14:textId="77777777" w:rsidR="00321E78" w:rsidRPr="00985135" w:rsidRDefault="00321E78" w:rsidP="00D277EB">
            <w:pPr>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4.37</w:t>
            </w:r>
          </w:p>
        </w:tc>
        <w:tc>
          <w:tcPr>
            <w:tcW w:w="0" w:type="auto"/>
          </w:tcPr>
          <w:p w14:paraId="30D3C8E8" w14:textId="77777777" w:rsidR="00321E78" w:rsidRPr="00985135" w:rsidRDefault="00321E78" w:rsidP="00D277EB">
            <w:pPr>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 xml:space="preserve">Safety of Dams </w:t>
            </w:r>
          </w:p>
        </w:tc>
        <w:tc>
          <w:tcPr>
            <w:tcW w:w="0" w:type="auto"/>
          </w:tcPr>
          <w:p w14:paraId="47CF2DEB" w14:textId="77777777" w:rsidR="00321E78" w:rsidRPr="00985135" w:rsidRDefault="00321E78" w:rsidP="00D277EB">
            <w:pPr>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Not applicable because the project will not involve construction of dams.</w:t>
            </w:r>
          </w:p>
        </w:tc>
      </w:tr>
      <w:tr w:rsidR="00321E78" w:rsidRPr="00985135" w14:paraId="1B570CB5" w14:textId="77777777" w:rsidTr="00D277EB">
        <w:tc>
          <w:tcPr>
            <w:tcW w:w="0" w:type="auto"/>
          </w:tcPr>
          <w:p w14:paraId="07A0E389" w14:textId="77777777" w:rsidR="00321E78" w:rsidRPr="00985135" w:rsidRDefault="00321E78" w:rsidP="00D277EB">
            <w:pPr>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7.50</w:t>
            </w:r>
          </w:p>
        </w:tc>
        <w:tc>
          <w:tcPr>
            <w:tcW w:w="0" w:type="auto"/>
          </w:tcPr>
          <w:p w14:paraId="4245A0DD" w14:textId="77777777" w:rsidR="00321E78" w:rsidRPr="00985135" w:rsidRDefault="00321E78" w:rsidP="00D277EB">
            <w:pPr>
              <w:overflowPunct w:val="0"/>
              <w:autoSpaceDE w:val="0"/>
              <w:autoSpaceDN w:val="0"/>
              <w:adjustRightInd w:val="0"/>
              <w:spacing w:before="80" w:after="40" w:line="276" w:lineRule="auto"/>
              <w:ind w:left="93"/>
              <w:textAlignment w:val="baseline"/>
              <w:rPr>
                <w:rFonts w:eastAsia="Calibri" w:cs="Arial"/>
                <w:color w:val="000000"/>
              </w:rPr>
            </w:pPr>
            <w:r w:rsidRPr="00985135">
              <w:rPr>
                <w:rFonts w:cs="Arial"/>
                <w:bCs/>
                <w:lang w:bidi="en-US"/>
              </w:rPr>
              <w:t>Projects on International Waters (OP 7.50)</w:t>
            </w:r>
          </w:p>
        </w:tc>
        <w:tc>
          <w:tcPr>
            <w:tcW w:w="0" w:type="auto"/>
          </w:tcPr>
          <w:p w14:paraId="04390A91" w14:textId="77777777" w:rsidR="00321E78" w:rsidRPr="00985135" w:rsidRDefault="00321E78" w:rsidP="00D277EB">
            <w:pPr>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 xml:space="preserve">Not applicable- the site does not sit on international waters </w:t>
            </w:r>
          </w:p>
        </w:tc>
      </w:tr>
      <w:tr w:rsidR="00321E78" w:rsidRPr="00985135" w14:paraId="09645C70" w14:textId="77777777" w:rsidTr="00D277EB">
        <w:tc>
          <w:tcPr>
            <w:tcW w:w="0" w:type="auto"/>
          </w:tcPr>
          <w:p w14:paraId="758F3FC9" w14:textId="77777777" w:rsidR="00321E78" w:rsidRPr="00985135" w:rsidRDefault="00321E78" w:rsidP="00D277EB">
            <w:pPr>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7.60</w:t>
            </w:r>
          </w:p>
        </w:tc>
        <w:tc>
          <w:tcPr>
            <w:tcW w:w="0" w:type="auto"/>
          </w:tcPr>
          <w:p w14:paraId="138EFF87" w14:textId="77777777" w:rsidR="00321E78" w:rsidRPr="00985135" w:rsidRDefault="00321E78" w:rsidP="00D277EB">
            <w:pPr>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Projects in Disputed Areas</w:t>
            </w:r>
          </w:p>
        </w:tc>
        <w:tc>
          <w:tcPr>
            <w:tcW w:w="0" w:type="auto"/>
          </w:tcPr>
          <w:p w14:paraId="6FED9B1B" w14:textId="77777777" w:rsidR="00321E78" w:rsidRPr="00985135" w:rsidRDefault="00321E78" w:rsidP="00D277EB">
            <w:pPr>
              <w:overflowPunct w:val="0"/>
              <w:autoSpaceDE w:val="0"/>
              <w:autoSpaceDN w:val="0"/>
              <w:adjustRightInd w:val="0"/>
              <w:spacing w:before="80" w:after="40" w:line="276" w:lineRule="auto"/>
              <w:ind w:left="93"/>
              <w:textAlignment w:val="baseline"/>
              <w:rPr>
                <w:rFonts w:eastAsia="Calibri" w:cs="Arial"/>
                <w:color w:val="000000"/>
              </w:rPr>
            </w:pPr>
            <w:r w:rsidRPr="00985135">
              <w:rPr>
                <w:rFonts w:eastAsia="Calibri" w:cs="Arial"/>
                <w:color w:val="000000"/>
              </w:rPr>
              <w:t xml:space="preserve"> </w:t>
            </w:r>
            <w:r w:rsidRPr="00985135">
              <w:rPr>
                <w:rFonts w:cs="Arial"/>
                <w:bCs/>
                <w:lang w:bidi="en-US"/>
              </w:rPr>
              <w:t>The site is not classified as disputed in the project area.</w:t>
            </w:r>
          </w:p>
        </w:tc>
      </w:tr>
    </w:tbl>
    <w:p w14:paraId="6A3AF174" w14:textId="77777777" w:rsidR="00321E78" w:rsidRPr="00985135" w:rsidRDefault="00321E78" w:rsidP="001F66DA">
      <w:pPr>
        <w:pStyle w:val="Heading3"/>
        <w:spacing w:line="276" w:lineRule="auto"/>
      </w:pPr>
      <w:bookmarkStart w:id="323" w:name="_Toc471297215"/>
      <w:bookmarkStart w:id="324" w:name="_Toc475630031"/>
      <w:bookmarkStart w:id="325" w:name="_Toc487098769"/>
      <w:r w:rsidRPr="00985135">
        <w:t>Environmental Assessment (OP 4.01)</w:t>
      </w:r>
      <w:bookmarkEnd w:id="323"/>
      <w:bookmarkEnd w:id="324"/>
      <w:bookmarkEnd w:id="325"/>
      <w:r w:rsidRPr="00985135">
        <w:t xml:space="preserve"> </w:t>
      </w:r>
    </w:p>
    <w:p w14:paraId="724DD4E4" w14:textId="77777777" w:rsidR="00321E78" w:rsidRPr="00985135" w:rsidRDefault="00321E78" w:rsidP="00D277EB">
      <w:r w:rsidRPr="00985135">
        <w:t>OP 4.01 requires Environmental Assessment (EA) for projects proposed for Bank financing to ensure that they are environmentally sound and sustainable, and as a basis for decision making. Under OP 4.01 projects are screened and assigned either of four categories each of which requires different levels of environmental assessment as follows:</w:t>
      </w:r>
    </w:p>
    <w:p w14:paraId="2EED224B" w14:textId="77777777" w:rsidR="00321E78" w:rsidRPr="00985135" w:rsidRDefault="00321E78" w:rsidP="00D277EB">
      <w:pPr>
        <w:rPr>
          <w:color w:val="000000"/>
          <w:szCs w:val="21"/>
          <w:lang w:val="en-GB"/>
        </w:rPr>
      </w:pPr>
      <w:r w:rsidRPr="00985135">
        <w:rPr>
          <w:color w:val="000000"/>
          <w:szCs w:val="21"/>
          <w:lang w:val="en-GB"/>
        </w:rPr>
        <w:t xml:space="preserve">a) </w:t>
      </w:r>
      <w:r w:rsidRPr="00985135">
        <w:rPr>
          <w:b/>
          <w:bCs/>
          <w:color w:val="000000"/>
          <w:szCs w:val="21"/>
          <w:lang w:val="en-GB"/>
        </w:rPr>
        <w:t>Category A</w:t>
      </w:r>
      <w:r w:rsidRPr="00985135">
        <w:rPr>
          <w:color w:val="000000"/>
          <w:szCs w:val="21"/>
          <w:lang w:val="en-GB"/>
        </w:rPr>
        <w:t>: A proposed project is classified in this category if it is likely to have significant adverse environmental impacts that are sensitive, diverse or unprecedented. Moreover, the EA for this category includes examining the project’s potential negative and positive impacts in comparison with those of feasible alternatives and recommends any measures required to prevent, minimize, mitigate or compensate for adverse impacts and improve environmental performance. These impacts may affect an area boarder than the sites or facilities subject to physical works.</w:t>
      </w:r>
    </w:p>
    <w:p w14:paraId="5A496DA3" w14:textId="77777777" w:rsidR="00321E78" w:rsidRPr="00985135" w:rsidRDefault="00321E78" w:rsidP="00D277EB">
      <w:pPr>
        <w:rPr>
          <w:color w:val="000000"/>
          <w:szCs w:val="21"/>
          <w:lang w:val="en-GB"/>
        </w:rPr>
      </w:pPr>
      <w:r w:rsidRPr="00985135">
        <w:rPr>
          <w:color w:val="000000"/>
          <w:szCs w:val="21"/>
          <w:lang w:val="en-GB"/>
        </w:rPr>
        <w:t xml:space="preserve">b) </w:t>
      </w:r>
      <w:r w:rsidRPr="00985135">
        <w:rPr>
          <w:b/>
          <w:bCs/>
          <w:color w:val="000000"/>
          <w:szCs w:val="21"/>
          <w:lang w:val="en-GB"/>
        </w:rPr>
        <w:t>Category B</w:t>
      </w:r>
      <w:r w:rsidRPr="00985135">
        <w:rPr>
          <w:color w:val="000000"/>
          <w:szCs w:val="21"/>
          <w:lang w:val="en-GB"/>
        </w:rPr>
        <w:t>: A proposed project is classified in this Category if it’s potential adverse environmental impacts on human populations or environmentally important areas, including wetlands, forests, grasslands, and other natural habitats, are less adverse than those of Category A projects. These impacts are site-specific, few of them are irreversible and in most cases the mitigation measures can be designed more readily than Category A projects.</w:t>
      </w:r>
    </w:p>
    <w:p w14:paraId="4DFFF09D" w14:textId="77777777" w:rsidR="00321E78" w:rsidRPr="00985135" w:rsidRDefault="00321E78" w:rsidP="00D277EB">
      <w:pPr>
        <w:rPr>
          <w:color w:val="000000"/>
          <w:szCs w:val="21"/>
          <w:lang w:val="en-GB"/>
        </w:rPr>
      </w:pPr>
      <w:r w:rsidRPr="00985135">
        <w:rPr>
          <w:color w:val="000000"/>
          <w:szCs w:val="21"/>
          <w:lang w:val="en-GB"/>
        </w:rPr>
        <w:t xml:space="preserve">c) </w:t>
      </w:r>
      <w:r w:rsidRPr="00985135">
        <w:rPr>
          <w:b/>
          <w:bCs/>
          <w:color w:val="000000"/>
          <w:szCs w:val="21"/>
          <w:lang w:val="en-GB"/>
        </w:rPr>
        <w:t>Category C</w:t>
      </w:r>
      <w:r w:rsidRPr="00985135">
        <w:rPr>
          <w:color w:val="000000"/>
          <w:szCs w:val="21"/>
          <w:lang w:val="en-GB"/>
        </w:rPr>
        <w:t xml:space="preserve">: A proposed project is classified in this Category if it’s likely to have minimal or no adverse environmental impacts. Beyond screening, no further EA action is required for Category C project. </w:t>
      </w:r>
    </w:p>
    <w:p w14:paraId="6EBE8E2D" w14:textId="77777777" w:rsidR="00321E78" w:rsidRPr="00985135" w:rsidRDefault="00321E78" w:rsidP="00D277EB">
      <w:pPr>
        <w:rPr>
          <w:color w:val="000000"/>
          <w:szCs w:val="21"/>
          <w:lang w:val="en-GB"/>
        </w:rPr>
      </w:pPr>
      <w:r w:rsidRPr="00985135">
        <w:rPr>
          <w:color w:val="000000"/>
          <w:szCs w:val="21"/>
          <w:lang w:val="en-GB"/>
        </w:rPr>
        <w:t xml:space="preserve">d) </w:t>
      </w:r>
      <w:r w:rsidRPr="00985135">
        <w:rPr>
          <w:b/>
          <w:bCs/>
          <w:color w:val="000000"/>
          <w:szCs w:val="21"/>
          <w:lang w:val="en-GB"/>
        </w:rPr>
        <w:t>Category FI</w:t>
      </w:r>
      <w:r w:rsidRPr="00985135">
        <w:rPr>
          <w:color w:val="000000"/>
          <w:szCs w:val="21"/>
          <w:lang w:val="en-GB"/>
        </w:rPr>
        <w:t xml:space="preserve">: A proposed project is classified as Category FI if it involves investment of Bank funds through a financial intermediary in subprojects that may result in adverse environmental impacts. </w:t>
      </w:r>
    </w:p>
    <w:p w14:paraId="1F6137B4" w14:textId="77777777" w:rsidR="00321E78" w:rsidRPr="00985135" w:rsidRDefault="00321E78" w:rsidP="00D277EB">
      <w:pPr>
        <w:rPr>
          <w:color w:val="000000"/>
          <w:szCs w:val="21"/>
          <w:lang w:val="en-GB"/>
        </w:rPr>
      </w:pPr>
      <w:r w:rsidRPr="00985135">
        <w:rPr>
          <w:color w:val="000000"/>
          <w:szCs w:val="21"/>
          <w:lang w:val="en-GB"/>
        </w:rPr>
        <w:t>The proposed improvement of the railway station has been classified as environmental category B and hence requirement for this Project Report study.</w:t>
      </w:r>
    </w:p>
    <w:p w14:paraId="6FA2C8D5" w14:textId="77777777" w:rsidR="00321E78" w:rsidRPr="00985135" w:rsidRDefault="00321E78" w:rsidP="001F66DA">
      <w:pPr>
        <w:pStyle w:val="Heading3"/>
        <w:spacing w:line="276" w:lineRule="auto"/>
      </w:pPr>
      <w:bookmarkStart w:id="326" w:name="_Toc471297216"/>
      <w:bookmarkStart w:id="327" w:name="_Toc475630032"/>
      <w:bookmarkStart w:id="328" w:name="_Toc487098770"/>
      <w:r w:rsidRPr="00985135">
        <w:t>Harmonization of both WB and GOK requirements for social and environmental sustainability</w:t>
      </w:r>
      <w:bookmarkEnd w:id="326"/>
      <w:bookmarkEnd w:id="327"/>
      <w:bookmarkEnd w:id="328"/>
    </w:p>
    <w:p w14:paraId="52FF886B" w14:textId="77777777" w:rsidR="00321E78" w:rsidRPr="00985135" w:rsidRDefault="00321E78" w:rsidP="00D277EB">
      <w:pPr>
        <w:rPr>
          <w:lang w:val="en-GB"/>
        </w:rPr>
      </w:pPr>
      <w:r w:rsidRPr="00985135">
        <w:rPr>
          <w:lang w:val="en-GB"/>
        </w:rPr>
        <w:t>With regard to the project under review, our experience informs that when proposed projects are subjected to environmental and social impact assessment as stipulated under EMCA 2015 and its tools, the same process simultaneously fully resolves requirements of OP 4.01. G</w:t>
      </w:r>
      <w:r w:rsidRPr="00985135">
        <w:rPr>
          <w:bCs/>
        </w:rPr>
        <w:t>enerally both requirements are aligned in principle and objective in that:</w:t>
      </w:r>
    </w:p>
    <w:p w14:paraId="30214039" w14:textId="77777777" w:rsidR="00321E78" w:rsidRPr="00D277EB" w:rsidRDefault="00321E78" w:rsidP="00D277EB">
      <w:pPr>
        <w:pStyle w:val="ListParagraph"/>
      </w:pPr>
      <w:r w:rsidRPr="00D277EB">
        <w:t>Both require Environmental Assessment before project implementation leading to development of comprehensive Environmental and social Management plans to guide resolution of social and environmental impacts as anticipated.</w:t>
      </w:r>
    </w:p>
    <w:p w14:paraId="06A98BE6" w14:textId="77777777" w:rsidR="00321E78" w:rsidRPr="00D277EB" w:rsidRDefault="00321E78" w:rsidP="00D277EB">
      <w:pPr>
        <w:pStyle w:val="ListParagraph"/>
      </w:pPr>
      <w:r w:rsidRPr="00D277EB">
        <w:t>Both require public disclosure of Project Report and stakeholder consultation during preparation,</w:t>
      </w:r>
    </w:p>
    <w:p w14:paraId="3168AB15" w14:textId="77777777" w:rsidR="00321E78" w:rsidRPr="00D277EB" w:rsidRDefault="00321E78" w:rsidP="00D277EB">
      <w:pPr>
        <w:pStyle w:val="ListParagraph"/>
      </w:pPr>
      <w:r w:rsidRPr="00D277EB">
        <w:t>While OP 4.01 of World Bank stipulates different scales of Project Report for different category of projects,  EMCA  requires Project Report for all sizes of projects, which are required to be scoped as relevant</w:t>
      </w:r>
    </w:p>
    <w:p w14:paraId="177804C5" w14:textId="77777777" w:rsidR="00321E78" w:rsidRPr="00D277EB" w:rsidRDefault="00321E78" w:rsidP="00D277EB">
      <w:pPr>
        <w:pStyle w:val="ListParagraph"/>
      </w:pPr>
      <w:r w:rsidRPr="00D277EB">
        <w:t>Where EMCA requires consultation of Lead Agencies comprising of relevant sectors with legal mandate under GoK laws, the WB has equivalent safeguards for specific interests.</w:t>
      </w:r>
    </w:p>
    <w:p w14:paraId="725BBF9F" w14:textId="77777777" w:rsidR="00321E78" w:rsidRPr="00985135" w:rsidRDefault="00321E78" w:rsidP="00D277EB">
      <w:pPr>
        <w:pStyle w:val="ListParagraph"/>
      </w:pPr>
      <w:r w:rsidRPr="00D277EB">
        <w:t>The Bank requires that stakeholder consultations be undertaken during planning, implementation and operation phases of the project which is equivalent to the statutory annual environmental audits at the operation phase of projects in Kenya.</w:t>
      </w:r>
    </w:p>
    <w:p w14:paraId="44D33098" w14:textId="77777777" w:rsidR="00321E78" w:rsidRPr="00985135" w:rsidRDefault="00321E78" w:rsidP="00D277EB">
      <w:pPr>
        <w:rPr>
          <w:szCs w:val="21"/>
          <w:lang w:val="en-GB"/>
        </w:rPr>
      </w:pPr>
      <w:r w:rsidRPr="00985135">
        <w:t>The understanding of this Project Report study is that, pursuit of an in-depth Project Report process as stipulated by EMCA 1999 is adequate to address all World Bank requirements for environmental and social assessment. This is a major guiding principle in this study.</w:t>
      </w:r>
    </w:p>
    <w:p w14:paraId="74FC1E8B" w14:textId="77777777" w:rsidR="00321E78" w:rsidRPr="00985135" w:rsidRDefault="00321E78" w:rsidP="00D277EB">
      <w:pPr>
        <w:rPr>
          <w:szCs w:val="21"/>
          <w:lang w:val="en-GB"/>
        </w:rPr>
      </w:pPr>
      <w:r w:rsidRPr="00985135">
        <w:rPr>
          <w:szCs w:val="21"/>
          <w:lang w:val="en-GB"/>
        </w:rPr>
        <w:t xml:space="preserve">Adverse effects, if any, will be limited (some minor and temporally limited noise and dust during construction). Only where drainage and sewage is concerned, measures will have to be taken to prevent indirect adverse effects; such effects could be outside of the project sites. Such effects can clearly be identified during the screening process and mitigated as described in ESMMP. </w:t>
      </w:r>
    </w:p>
    <w:p w14:paraId="072CA6D9" w14:textId="77777777" w:rsidR="00321E78" w:rsidRDefault="00321E78" w:rsidP="00D277EB">
      <w:r w:rsidRPr="00985135">
        <w:rPr>
          <w:szCs w:val="21"/>
          <w:lang w:val="en-GB"/>
        </w:rPr>
        <w:t>In keeping with this trend, this Environmental Assessment will be made publicly available to project-affected groups within the entire area of study at places to be specified by NEMA following which, their comments will be incorporated in the final Environmental Assessment and will also influence design of the project</w:t>
      </w:r>
    </w:p>
    <w:p w14:paraId="5709791F" w14:textId="77777777" w:rsidR="00321E78" w:rsidRDefault="00321E78" w:rsidP="00321E78"/>
    <w:bookmarkEnd w:id="201"/>
    <w:bookmarkEnd w:id="202"/>
    <w:p w14:paraId="21786D22" w14:textId="77777777" w:rsidR="00E56B73" w:rsidRPr="00985135" w:rsidRDefault="000422DD" w:rsidP="000422DD">
      <w:pPr>
        <w:autoSpaceDE w:val="0"/>
        <w:autoSpaceDN w:val="0"/>
        <w:adjustRightInd w:val="0"/>
        <w:rPr>
          <w:rFonts w:cs="Arial"/>
          <w:szCs w:val="21"/>
          <w:lang w:val="en-GB"/>
        </w:rPr>
      </w:pPr>
      <w:r>
        <w:rPr>
          <w:rFonts w:cs="Arial"/>
          <w:szCs w:val="21"/>
          <w:lang w:val="en-GB"/>
        </w:rPr>
        <w:t>.</w:t>
      </w:r>
      <w:r w:rsidR="00E56B73" w:rsidRPr="00985135">
        <w:rPr>
          <w:rFonts w:cs="Arial"/>
          <w:szCs w:val="21"/>
          <w:lang w:val="en-GB"/>
        </w:rPr>
        <w:br w:type="page"/>
      </w:r>
    </w:p>
    <w:p w14:paraId="23FF8726" w14:textId="77777777" w:rsidR="00EC25AF" w:rsidRPr="00985135" w:rsidRDefault="00EC25AF" w:rsidP="00024708">
      <w:pPr>
        <w:pStyle w:val="Title"/>
      </w:pPr>
      <w:bookmarkStart w:id="329" w:name="_Toc461640915"/>
      <w:bookmarkStart w:id="330" w:name="_Toc463883038"/>
      <w:bookmarkStart w:id="331" w:name="_Toc464206606"/>
      <w:bookmarkStart w:id="332" w:name="_Toc465350917"/>
      <w:bookmarkStart w:id="333" w:name="_Toc465351138"/>
      <w:bookmarkStart w:id="334" w:name="_Toc469567927"/>
      <w:bookmarkEnd w:id="186"/>
      <w:bookmarkEnd w:id="187"/>
      <w:bookmarkEnd w:id="188"/>
      <w:bookmarkEnd w:id="189"/>
      <w:bookmarkEnd w:id="190"/>
      <w:r w:rsidRPr="00985135">
        <w:t xml:space="preserve">CHAPTER </w:t>
      </w:r>
      <w:bookmarkEnd w:id="329"/>
      <w:bookmarkEnd w:id="330"/>
      <w:bookmarkEnd w:id="331"/>
      <w:bookmarkEnd w:id="332"/>
      <w:bookmarkEnd w:id="333"/>
      <w:r w:rsidRPr="00985135">
        <w:t>THREE</w:t>
      </w:r>
      <w:bookmarkEnd w:id="334"/>
    </w:p>
    <w:p w14:paraId="1CF06F75" w14:textId="77777777" w:rsidR="00EC25AF" w:rsidRPr="00985135" w:rsidRDefault="00EC25AF" w:rsidP="00321E78">
      <w:pPr>
        <w:pStyle w:val="Heading1"/>
      </w:pPr>
      <w:bookmarkStart w:id="335" w:name="_Toc464206607"/>
      <w:bookmarkStart w:id="336" w:name="_Toc469567928"/>
      <w:bookmarkStart w:id="337" w:name="_Toc487098771"/>
      <w:r w:rsidRPr="00985135">
        <w:t>DESCRIPTION OF THE PROPOSED PROJECT</w:t>
      </w:r>
      <w:bookmarkEnd w:id="335"/>
      <w:bookmarkEnd w:id="336"/>
      <w:bookmarkEnd w:id="337"/>
    </w:p>
    <w:p w14:paraId="4EF0AD40" w14:textId="77777777" w:rsidR="00EC25AF" w:rsidRPr="00985135" w:rsidRDefault="00EC25AF" w:rsidP="003D35C9">
      <w:pPr>
        <w:pStyle w:val="Heading2"/>
      </w:pPr>
      <w:bookmarkStart w:id="338" w:name="_Toc455522452"/>
      <w:bookmarkStart w:id="339" w:name="_Toc464206608"/>
      <w:bookmarkStart w:id="340" w:name="_Toc469567929"/>
      <w:bookmarkStart w:id="341" w:name="_Toc487098772"/>
      <w:r w:rsidRPr="00985135">
        <w:t>Introduction</w:t>
      </w:r>
      <w:bookmarkEnd w:id="338"/>
      <w:r w:rsidRPr="00985135">
        <w:t xml:space="preserve"> and project objectives</w:t>
      </w:r>
      <w:bookmarkEnd w:id="339"/>
      <w:bookmarkEnd w:id="340"/>
      <w:bookmarkEnd w:id="341"/>
    </w:p>
    <w:p w14:paraId="0233509D" w14:textId="77777777" w:rsidR="00EC25AF" w:rsidRPr="00985135" w:rsidRDefault="00EC25AF" w:rsidP="00D277EB">
      <w:r w:rsidRPr="00985135">
        <w:t>The Kenyan industrialization led to a rapid and uncontrolled urbanization which has left cities and towns with huge unmet demand for critical infrastructure and basic services. The productivity of businesses has been constrained and the resident’s quality of life has been negatively impacted. This uncoordinated urbanization has led to massive expansion of overcrowded and impoverished informal settlements; daily traffic jams due to lack of mass transport; air pollution, uncollected solid waste, which ends up blocking drainage systems, and contributing to periodic flooding; and sewage seeps into ground water, contaminating rivers and streams. Further, most major cities are financially fragile or insolvent, and have weak management structures, while key institutions lack of adequate capacity.</w:t>
      </w:r>
    </w:p>
    <w:p w14:paraId="05A83AC8" w14:textId="77777777" w:rsidR="00EC25AF" w:rsidRPr="00985135" w:rsidRDefault="00EC25AF" w:rsidP="00D277EB">
      <w:r w:rsidRPr="00985135">
        <w:t xml:space="preserve">Nairobi Metropolitan Service Improvement Project (NaMSIP) is part of a wide municipal development initiative by the Government and the development partners to address these problems. NaMSIP is an initiative of the Kenya Government with the support of the World Bank under the Country Partnership Strategy (CPS). The CPS emphasizes the themes of growth, equity, and environment, with a special emphasis on governance. NaMSIP contributes to the governance, growth, and improved environmental management agendas. It seeks to strengthen structures of governance in the metropolitan area, including the county administration and the new metropolitan authorities. NaMSIP contributes to the CPS’s growth objective by supporting design and implementation of critical urban services—including transport, sanitation, and solid waste management—that will allow the metropolitan area to meet the needs of businesses and residents. Investment in infrastructure also contributes to the growth agenda by improving the competitiveness of Kenya’s cities as places to live and invest. </w:t>
      </w:r>
    </w:p>
    <w:p w14:paraId="21E3B06D" w14:textId="77777777" w:rsidR="00EC25AF" w:rsidRPr="00985135" w:rsidRDefault="00EC25AF" w:rsidP="00D277EB">
      <w:r w:rsidRPr="00985135">
        <w:t>NaMSIP is intended to improve services in the metropolitan area which are critical for economic development that include: solid waste management, transport systems, storm water management, water supply and sanitation, disaster management and security/street lighting among many others. In addition, the implementation of the project will give the Ministry an opportunity to build its human resource and technical capacity in carrying out metropolitan-wide activities. NaMSIP is in line with the Government’s national development priorities and policies as well as ongoing public sector reform agenda. The project also supports strengthening of public sector management and accountability.</w:t>
      </w:r>
    </w:p>
    <w:p w14:paraId="36F3FEAF" w14:textId="77777777" w:rsidR="00EC25AF" w:rsidRPr="00985135" w:rsidRDefault="00EC25AF" w:rsidP="00D277EB">
      <w:r w:rsidRPr="00985135">
        <w:t xml:space="preserve">As part of NaMSIP Project the upgrading of </w:t>
      </w:r>
      <w:r w:rsidR="0012028E">
        <w:t>Embakasi</w:t>
      </w:r>
      <w:r w:rsidRPr="00985135">
        <w:t xml:space="preserve"> Quick Railway station is envisage to improve connectivity within project area and spur economic growth.</w:t>
      </w:r>
    </w:p>
    <w:p w14:paraId="497E59E6" w14:textId="77777777" w:rsidR="0060691C" w:rsidRDefault="0060691C" w:rsidP="003D35C9">
      <w:pPr>
        <w:pStyle w:val="Heading2"/>
      </w:pPr>
      <w:bookmarkStart w:id="342" w:name="_Toc487098773"/>
      <w:r>
        <w:t>Location of the Project</w:t>
      </w:r>
      <w:bookmarkEnd w:id="342"/>
    </w:p>
    <w:p w14:paraId="0F4BB84E" w14:textId="77777777" w:rsidR="00243EDA" w:rsidRDefault="00243EDA" w:rsidP="00D277EB">
      <w:r w:rsidRPr="004D1D74">
        <w:t>Embakasi Village station study area is located off Mombasa Road in Embakasi Village within Nairobi County. 37% developed, 9% undeveloped and 4% underdeveloped. 50% of the study area is protected land of the Kenya Airports Authority land and Kenya Defence Forces and not available for development; and only about 13% of the study area would be available for development</w:t>
      </w:r>
      <w:r>
        <w:t xml:space="preserve">. </w:t>
      </w:r>
      <w:r w:rsidRPr="004D1D74">
        <w:t>The Nairobi–Embakasi Village Line runs from Nairobi Central Station towards the southeast, following Jogoo Road, the Outer Ring Road towards the south and then the Airport Road to the north for a total distance of 13 km. Current service stops at Syokimau. There are currently three services per day between Embakasi Village and Nairobi Central, two in the morning towards Nairobi Central and</w:t>
      </w:r>
      <w:r>
        <w:t xml:space="preserve"> one coming back in the evening</w:t>
      </w:r>
      <w:r w:rsidRPr="004D1D74">
        <w:t xml:space="preserve">. </w:t>
      </w:r>
    </w:p>
    <w:p w14:paraId="66EA4374" w14:textId="77777777" w:rsidR="0060691C" w:rsidRDefault="00DB0F79" w:rsidP="004C528D">
      <w:pPr>
        <w:spacing w:after="0" w:line="276" w:lineRule="auto"/>
        <w:rPr>
          <w:rFonts w:cs="Arial"/>
          <w:szCs w:val="21"/>
        </w:rPr>
      </w:pPr>
      <w:r>
        <w:rPr>
          <w:noProof/>
        </w:rPr>
        <w:drawing>
          <wp:inline distT="0" distB="0" distL="0" distR="0" wp14:anchorId="6C16C453" wp14:editId="40768E7A">
            <wp:extent cx="4805917" cy="283809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808518" cy="2839630"/>
                    </a:xfrm>
                    <a:prstGeom prst="rect">
                      <a:avLst/>
                    </a:prstGeom>
                  </pic:spPr>
                </pic:pic>
              </a:graphicData>
            </a:graphic>
          </wp:inline>
        </w:drawing>
      </w:r>
    </w:p>
    <w:p w14:paraId="442A9F0B" w14:textId="15C23203" w:rsidR="00D277EB" w:rsidRDefault="008B0153" w:rsidP="00D277EB">
      <w:pPr>
        <w:spacing w:after="0" w:line="276" w:lineRule="auto"/>
        <w:rPr>
          <w:b/>
        </w:rPr>
      </w:pPr>
      <w:bookmarkStart w:id="343" w:name="_Toc445467141"/>
      <w:bookmarkStart w:id="344" w:name="_Toc454028678"/>
      <w:bookmarkStart w:id="345" w:name="_Toc493176170"/>
      <w:r>
        <w:t xml:space="preserve">Figure </w:t>
      </w:r>
      <w:r w:rsidR="002C1E23">
        <w:fldChar w:fldCharType="begin"/>
      </w:r>
      <w:r w:rsidR="00E77E9C">
        <w:instrText xml:space="preserve"> STYLEREF 1 \s </w:instrText>
      </w:r>
      <w:r w:rsidR="002C1E23">
        <w:fldChar w:fldCharType="separate"/>
      </w:r>
      <w:r w:rsidR="001B7FF7">
        <w:rPr>
          <w:noProof/>
        </w:rPr>
        <w:t>3</w:t>
      </w:r>
      <w:r w:rsidR="002C1E23">
        <w:rPr>
          <w:noProof/>
        </w:rPr>
        <w:fldChar w:fldCharType="end"/>
      </w:r>
      <w:r>
        <w:noBreakHyphen/>
      </w:r>
      <w:r w:rsidR="002C1E23">
        <w:fldChar w:fldCharType="begin"/>
      </w:r>
      <w:r w:rsidR="00E77E9C">
        <w:instrText xml:space="preserve"> SEQ Figure \* ARABIC \s 1 </w:instrText>
      </w:r>
      <w:r w:rsidR="002C1E23">
        <w:fldChar w:fldCharType="separate"/>
      </w:r>
      <w:r w:rsidR="001B7FF7">
        <w:rPr>
          <w:noProof/>
        </w:rPr>
        <w:t>1</w:t>
      </w:r>
      <w:r w:rsidR="002C1E23">
        <w:rPr>
          <w:noProof/>
        </w:rPr>
        <w:fldChar w:fldCharType="end"/>
      </w:r>
      <w:r>
        <w:t xml:space="preserve">: </w:t>
      </w:r>
      <w:r w:rsidR="0060691C" w:rsidRPr="008B0153">
        <w:rPr>
          <w:bdr w:val="none" w:sz="0" w:space="0" w:color="auto" w:frame="1"/>
          <w:lang w:eastAsia="en-GB"/>
        </w:rPr>
        <w:t xml:space="preserve">Map of </w:t>
      </w:r>
      <w:r w:rsidR="0012028E" w:rsidRPr="008B0153">
        <w:rPr>
          <w:bdr w:val="none" w:sz="0" w:space="0" w:color="auto" w:frame="1"/>
          <w:lang w:eastAsia="en-GB"/>
        </w:rPr>
        <w:t>Embakasi</w:t>
      </w:r>
      <w:r w:rsidR="00745DD0" w:rsidRPr="008B0153">
        <w:rPr>
          <w:bdr w:val="none" w:sz="0" w:space="0" w:color="auto" w:frame="1"/>
          <w:lang w:eastAsia="en-GB"/>
        </w:rPr>
        <w:t xml:space="preserve"> </w:t>
      </w:r>
      <w:r w:rsidR="00641091" w:rsidRPr="008B0153">
        <w:rPr>
          <w:bdr w:val="none" w:sz="0" w:space="0" w:color="auto" w:frame="1"/>
          <w:lang w:eastAsia="en-GB"/>
        </w:rPr>
        <w:t xml:space="preserve">area </w:t>
      </w:r>
      <w:r w:rsidR="0060691C" w:rsidRPr="008B0153">
        <w:rPr>
          <w:bdr w:val="none" w:sz="0" w:space="0" w:color="auto" w:frame="1"/>
          <w:lang w:eastAsia="en-GB"/>
        </w:rPr>
        <w:t xml:space="preserve">showing location </w:t>
      </w:r>
      <w:bookmarkEnd w:id="343"/>
      <w:r w:rsidR="0060691C" w:rsidRPr="008B0153">
        <w:rPr>
          <w:bdr w:val="none" w:sz="0" w:space="0" w:color="auto" w:frame="1"/>
          <w:lang w:eastAsia="en-GB"/>
        </w:rPr>
        <w:t xml:space="preserve">of </w:t>
      </w:r>
      <w:r w:rsidR="00641091" w:rsidRPr="008B0153">
        <w:rPr>
          <w:bdr w:val="none" w:sz="0" w:space="0" w:color="auto" w:frame="1"/>
          <w:lang w:eastAsia="en-GB"/>
        </w:rPr>
        <w:t xml:space="preserve">the </w:t>
      </w:r>
      <w:r w:rsidR="0012028E" w:rsidRPr="008B0153">
        <w:rPr>
          <w:bdr w:val="none" w:sz="0" w:space="0" w:color="auto" w:frame="1"/>
          <w:lang w:eastAsia="en-GB"/>
        </w:rPr>
        <w:t>Embakasi</w:t>
      </w:r>
      <w:r w:rsidR="00745DD0" w:rsidRPr="008B0153">
        <w:rPr>
          <w:bdr w:val="none" w:sz="0" w:space="0" w:color="auto" w:frame="1"/>
          <w:lang w:eastAsia="en-GB"/>
        </w:rPr>
        <w:t xml:space="preserve"> </w:t>
      </w:r>
      <w:r w:rsidR="00DB0F79" w:rsidRPr="008B0153">
        <w:rPr>
          <w:bdr w:val="none" w:sz="0" w:space="0" w:color="auto" w:frame="1"/>
          <w:lang w:eastAsia="en-GB"/>
        </w:rPr>
        <w:t xml:space="preserve">Village </w:t>
      </w:r>
      <w:r w:rsidR="00641091" w:rsidRPr="008B0153">
        <w:rPr>
          <w:bdr w:val="none" w:sz="0" w:space="0" w:color="auto" w:frame="1"/>
          <w:lang w:eastAsia="en-GB"/>
        </w:rPr>
        <w:t xml:space="preserve">Railway </w:t>
      </w:r>
      <w:r w:rsidR="00745DD0" w:rsidRPr="008B0153">
        <w:rPr>
          <w:bdr w:val="none" w:sz="0" w:space="0" w:color="auto" w:frame="1"/>
          <w:lang w:eastAsia="en-GB"/>
        </w:rPr>
        <w:t>Halt</w:t>
      </w:r>
      <w:bookmarkEnd w:id="344"/>
      <w:r w:rsidR="00D277EB">
        <w:rPr>
          <w:bdr w:val="none" w:sz="0" w:space="0" w:color="auto" w:frame="1"/>
          <w:lang w:eastAsia="en-GB"/>
        </w:rPr>
        <w:t xml:space="preserve"> </w:t>
      </w:r>
      <w:r w:rsidR="000C1EC8">
        <w:rPr>
          <w:bdr w:val="none" w:sz="0" w:space="0" w:color="auto" w:frame="1"/>
          <w:lang w:eastAsia="en-GB"/>
        </w:rPr>
        <w:t>(</w:t>
      </w:r>
      <w:r w:rsidR="00D277EB" w:rsidRPr="000C1EC8">
        <w:t>Source: Google Earth 2016</w:t>
      </w:r>
      <w:r w:rsidR="000C1EC8" w:rsidRPr="000C1EC8">
        <w:t>)</w:t>
      </w:r>
      <w:bookmarkEnd w:id="345"/>
    </w:p>
    <w:p w14:paraId="32244409" w14:textId="77777777" w:rsidR="001E2593" w:rsidRDefault="001E2593" w:rsidP="003D35C9">
      <w:pPr>
        <w:pStyle w:val="Heading2"/>
        <w:rPr>
          <w:bdr w:val="none" w:sz="0" w:space="0" w:color="auto" w:frame="1"/>
          <w:lang w:val="en-GB" w:eastAsia="en-GB"/>
        </w:rPr>
      </w:pPr>
      <w:bookmarkStart w:id="346" w:name="_Toc487098774"/>
      <w:r>
        <w:rPr>
          <w:bdr w:val="none" w:sz="0" w:space="0" w:color="auto" w:frame="1"/>
          <w:lang w:val="en-GB" w:eastAsia="en-GB"/>
        </w:rPr>
        <w:t>Project description</w:t>
      </w:r>
      <w:bookmarkEnd w:id="346"/>
    </w:p>
    <w:p w14:paraId="3452DB59" w14:textId="77777777" w:rsidR="00134431" w:rsidRDefault="00D86D41" w:rsidP="000C1EC8">
      <w:pPr>
        <w:rPr>
          <w:i/>
          <w:noProof/>
        </w:rPr>
      </w:pPr>
      <w:r w:rsidRPr="008965B5">
        <w:t xml:space="preserve">The study area is </w:t>
      </w:r>
      <w:r w:rsidR="00134431" w:rsidRPr="004D1D74">
        <w:t>37% developed, 9% undeveloped and 4% underdeveloped. 50% of the study area is protected land of the Kenya Airports Authority land and Kenya Defence Forces and not available for development; and only about 13% of the study area would be available for development</w:t>
      </w:r>
      <w:r w:rsidR="00134431" w:rsidRPr="003B0F60">
        <w:rPr>
          <w:i/>
          <w:noProof/>
        </w:rPr>
        <w:t xml:space="preserve"> </w:t>
      </w:r>
    </w:p>
    <w:p w14:paraId="69B5A325" w14:textId="77777777" w:rsidR="001E2593" w:rsidRDefault="00134431" w:rsidP="000422DD">
      <w:pPr>
        <w:spacing w:line="276" w:lineRule="auto"/>
        <w:ind w:left="630"/>
        <w:rPr>
          <w:rFonts w:cs="Arial"/>
          <w:szCs w:val="21"/>
        </w:rPr>
      </w:pPr>
      <w:r w:rsidRPr="003C13F3">
        <w:rPr>
          <w:rFonts w:cs="Arial"/>
          <w:noProof/>
          <w:color w:val="333333"/>
          <w:szCs w:val="21"/>
        </w:rPr>
        <w:drawing>
          <wp:inline distT="0" distB="0" distL="0" distR="0" wp14:anchorId="1F44AE92" wp14:editId="28E9DF1F">
            <wp:extent cx="5732652" cy="3112135"/>
            <wp:effectExtent l="0" t="0" r="190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0460" t="17498" r="12094" b="16628"/>
                    <a:stretch>
                      <a:fillRect/>
                    </a:stretch>
                  </pic:blipFill>
                  <pic:spPr bwMode="auto">
                    <a:xfrm>
                      <a:off x="0" y="0"/>
                      <a:ext cx="5736964" cy="3114476"/>
                    </a:xfrm>
                    <a:prstGeom prst="rect">
                      <a:avLst/>
                    </a:prstGeom>
                    <a:noFill/>
                    <a:ln w="9525">
                      <a:noFill/>
                      <a:miter lim="800000"/>
                      <a:headEnd/>
                      <a:tailEnd/>
                    </a:ln>
                  </pic:spPr>
                </pic:pic>
              </a:graphicData>
            </a:graphic>
          </wp:inline>
        </w:drawing>
      </w:r>
    </w:p>
    <w:p w14:paraId="7840BD05" w14:textId="77777777" w:rsidR="001E2593" w:rsidRDefault="001E2593" w:rsidP="000422DD">
      <w:pPr>
        <w:spacing w:after="0" w:line="276" w:lineRule="auto"/>
        <w:rPr>
          <w:rFonts w:cs="Arial"/>
          <w:i/>
          <w:szCs w:val="21"/>
        </w:rPr>
      </w:pPr>
      <w:r>
        <w:rPr>
          <w:rFonts w:cs="Arial"/>
          <w:i/>
          <w:szCs w:val="21"/>
        </w:rPr>
        <w:t>Source: Feasibility Study Report (2015)</w:t>
      </w:r>
    </w:p>
    <w:p w14:paraId="66A06F50" w14:textId="48190F31" w:rsidR="001E2593" w:rsidRDefault="001E2593" w:rsidP="00C673D3">
      <w:pPr>
        <w:pStyle w:val="Caption"/>
      </w:pPr>
      <w:bookmarkStart w:id="347" w:name="_Toc493176171"/>
      <w:r>
        <w:t xml:space="preserve">Figure </w:t>
      </w:r>
      <w:r w:rsidR="002C1E23">
        <w:fldChar w:fldCharType="begin"/>
      </w:r>
      <w:r w:rsidR="00E77E9C">
        <w:instrText xml:space="preserve"> STYLEREF 1 \s </w:instrText>
      </w:r>
      <w:r w:rsidR="002C1E23">
        <w:fldChar w:fldCharType="separate"/>
      </w:r>
      <w:r w:rsidR="001B7FF7">
        <w:rPr>
          <w:noProof/>
        </w:rPr>
        <w:t>3</w:t>
      </w:r>
      <w:r w:rsidR="002C1E23">
        <w:rPr>
          <w:noProof/>
        </w:rPr>
        <w:fldChar w:fldCharType="end"/>
      </w:r>
      <w:r w:rsidR="008B0153">
        <w:noBreakHyphen/>
      </w:r>
      <w:r w:rsidR="002C1E23">
        <w:fldChar w:fldCharType="begin"/>
      </w:r>
      <w:r w:rsidR="00E77E9C">
        <w:instrText xml:space="preserve"> SEQ Figure \* ARABIC \s 1 </w:instrText>
      </w:r>
      <w:r w:rsidR="002C1E23">
        <w:fldChar w:fldCharType="separate"/>
      </w:r>
      <w:r w:rsidR="001B7FF7">
        <w:rPr>
          <w:noProof/>
        </w:rPr>
        <w:t>2</w:t>
      </w:r>
      <w:r w:rsidR="002C1E23">
        <w:rPr>
          <w:noProof/>
        </w:rPr>
        <w:fldChar w:fldCharType="end"/>
      </w:r>
      <w:r>
        <w:t>: Proposed Project Area Coverage</w:t>
      </w:r>
      <w:bookmarkEnd w:id="347"/>
    </w:p>
    <w:p w14:paraId="33DB2BB3" w14:textId="77777777" w:rsidR="001E2593" w:rsidRPr="001E2593" w:rsidRDefault="001E2593" w:rsidP="003D35C9">
      <w:pPr>
        <w:pStyle w:val="Heading2"/>
      </w:pPr>
      <w:bookmarkStart w:id="348" w:name="_Toc487098775"/>
      <w:r w:rsidRPr="001E2593">
        <w:t xml:space="preserve">Approach to </w:t>
      </w:r>
      <w:r w:rsidRPr="001E2593">
        <w:rPr>
          <w:bdr w:val="none" w:sz="0" w:space="0" w:color="auto" w:frame="1"/>
          <w:lang w:val="en-GB" w:eastAsia="en-GB"/>
        </w:rPr>
        <w:t>Intermodal</w:t>
      </w:r>
      <w:r w:rsidRPr="001E2593">
        <w:t xml:space="preserve"> Facilities Design – </w:t>
      </w:r>
      <w:r w:rsidR="0012028E">
        <w:t>Embakasi</w:t>
      </w:r>
      <w:r w:rsidR="00312E91">
        <w:t xml:space="preserve"> </w:t>
      </w:r>
      <w:r w:rsidRPr="001E2593">
        <w:t xml:space="preserve">Commuter Rail </w:t>
      </w:r>
      <w:r w:rsidR="00312E91">
        <w:t>Station</w:t>
      </w:r>
      <w:bookmarkEnd w:id="348"/>
    </w:p>
    <w:p w14:paraId="7A28517C" w14:textId="77777777" w:rsidR="001E2593" w:rsidRDefault="0012028E" w:rsidP="000C1EC8">
      <w:r>
        <w:t>Embakasi</w:t>
      </w:r>
      <w:r w:rsidR="00312E91">
        <w:t xml:space="preserve"> </w:t>
      </w:r>
      <w:r w:rsidR="001E2593">
        <w:t>Station was defined in the ILUT detailed land-use plan as an intermodal node. The detailed land-use concept allows connectivity between different transport modes, such as: buses and matatus (intercity bus), boda-boda (motorbike), private vehicles, bicycles, Bus Rapid Transit (BRT), and Commuter Rail (CR). The detailed land-use plan also provides new access roads, pedestrian facilities and bicycles paths, to improve accessibility of transit facilities as the main criteria for future developments.</w:t>
      </w:r>
    </w:p>
    <w:p w14:paraId="77CAEB9E" w14:textId="77777777" w:rsidR="001E2593" w:rsidRDefault="001E2593" w:rsidP="000C1EC8">
      <w:r>
        <w:t xml:space="preserve">The intermodal facility design takes into account all users, including motorists, pedestrians, cyclists, transit riders, and people of all ages and abilities in order to serve all surface transportation users by creating a more interconnected intermodal system. This will emphasize the use of environmentally friendly options such as public transportation, walking, and bicycling. The transit station is the primary interface for passengers with the transit system. </w:t>
      </w:r>
    </w:p>
    <w:p w14:paraId="3EBE0A0E" w14:textId="77777777" w:rsidR="001E2593" w:rsidRDefault="001E2593" w:rsidP="000C1EC8">
      <w:r>
        <w:t>Adopting a station area intermodal facility design which focuses on seamless movement of passengers as they change their modes of transportation at the station, would help accomplish safe and efficient movement of passengers as they access and exit the station area.</w:t>
      </w:r>
    </w:p>
    <w:p w14:paraId="1B948617" w14:textId="77777777" w:rsidR="00D1737D" w:rsidRPr="00826A1A" w:rsidRDefault="001E2593" w:rsidP="000C1EC8">
      <w:r>
        <w:t>Good design principles promote equitable use of transit systems to all users regardless of their mobility levels. In accordance with the detailed land-use plan, the layout allows mixed land-use for commercial and offices uses above the intermodal facilities and the pedestrian esplanade. As a result, the layout shows commercial areas connected with the main pedestrian transit areas, and the offices and a hotel accessible from the intermodal facilities and from the access roads. Future commercial and office space can be developed based on the market demand while maintaining the layout and connections within the intermodal facilities.</w:t>
      </w:r>
    </w:p>
    <w:p w14:paraId="2BE8F361" w14:textId="77777777" w:rsidR="00D1737D" w:rsidRPr="00D53F39" w:rsidRDefault="00D1737D" w:rsidP="003D35C9">
      <w:pPr>
        <w:pStyle w:val="Heading2"/>
      </w:pPr>
      <w:bookmarkStart w:id="349" w:name="_Toc455471403"/>
      <w:bookmarkStart w:id="350" w:name="_Toc487098776"/>
      <w:r w:rsidRPr="00D53F39">
        <w:t xml:space="preserve">Operational Layout of Intermodal Facilities – </w:t>
      </w:r>
      <w:r w:rsidR="0012028E">
        <w:t>Embakasi</w:t>
      </w:r>
      <w:r w:rsidRPr="00D53F39">
        <w:t xml:space="preserve"> Commuter Rail Station</w:t>
      </w:r>
      <w:bookmarkEnd w:id="349"/>
      <w:bookmarkEnd w:id="350"/>
    </w:p>
    <w:p w14:paraId="22CD8D9B" w14:textId="77777777" w:rsidR="00D1737D" w:rsidRPr="00826A1A" w:rsidRDefault="00D1737D" w:rsidP="000422DD">
      <w:pPr>
        <w:pStyle w:val="Heading3"/>
        <w:spacing w:line="276" w:lineRule="auto"/>
      </w:pPr>
      <w:r w:rsidRPr="00826A1A">
        <w:t xml:space="preserve"> </w:t>
      </w:r>
      <w:bookmarkStart w:id="351" w:name="_Toc487098777"/>
      <w:r w:rsidRPr="00D53F39">
        <w:t>Architectural</w:t>
      </w:r>
      <w:r w:rsidRPr="00826A1A">
        <w:t xml:space="preserve"> </w:t>
      </w:r>
      <w:r w:rsidRPr="00D53F39">
        <w:t>program</w:t>
      </w:r>
      <w:bookmarkEnd w:id="351"/>
    </w:p>
    <w:p w14:paraId="42BE4415" w14:textId="77777777" w:rsidR="00D1737D" w:rsidRPr="00826A1A" w:rsidRDefault="00D1737D" w:rsidP="000C1EC8">
      <w:r w:rsidRPr="00826A1A">
        <w:t>In the ground level the intermodal facility allows the connection between these areas:</w:t>
      </w:r>
    </w:p>
    <w:p w14:paraId="1846AC21" w14:textId="77777777" w:rsidR="00D1737D" w:rsidRPr="00826A1A" w:rsidRDefault="00D1737D" w:rsidP="000C1EC8">
      <w:pPr>
        <w:pStyle w:val="ListParagraph"/>
      </w:pPr>
      <w:r w:rsidRPr="00826A1A">
        <w:t>Railway platform of 240 m length each</w:t>
      </w:r>
    </w:p>
    <w:p w14:paraId="6A4620F0" w14:textId="77777777" w:rsidR="00D1737D" w:rsidRPr="00826A1A" w:rsidRDefault="00D1737D" w:rsidP="000C1EC8">
      <w:pPr>
        <w:pStyle w:val="ListParagraph"/>
      </w:pPr>
      <w:r w:rsidRPr="00826A1A">
        <w:t>BRT platform with capacity for 6 bi-articulated buses</w:t>
      </w:r>
    </w:p>
    <w:p w14:paraId="1F6A84CF" w14:textId="77777777" w:rsidR="00D1737D" w:rsidRPr="00826A1A" w:rsidRDefault="00D1737D" w:rsidP="000C1EC8">
      <w:pPr>
        <w:pStyle w:val="ListParagraph"/>
      </w:pPr>
      <w:r w:rsidRPr="00826A1A">
        <w:t>The intermodal platform provides multimodal facilities for:</w:t>
      </w:r>
    </w:p>
    <w:p w14:paraId="5475C912" w14:textId="77777777" w:rsidR="00D1737D" w:rsidRPr="00826A1A" w:rsidRDefault="00D1737D" w:rsidP="00E70DA4">
      <w:pPr>
        <w:pStyle w:val="ListParagraph"/>
        <w:numPr>
          <w:ilvl w:val="1"/>
          <w:numId w:val="46"/>
        </w:numPr>
      </w:pPr>
      <w:r w:rsidRPr="00826A1A">
        <w:t>Matatu /Bus Station. 7 stops which can be increased in accordance with the future demand.</w:t>
      </w:r>
    </w:p>
    <w:p w14:paraId="45AFA981" w14:textId="77777777" w:rsidR="00D1737D" w:rsidRPr="00826A1A" w:rsidRDefault="00D1737D" w:rsidP="00E70DA4">
      <w:pPr>
        <w:pStyle w:val="ListParagraph"/>
        <w:numPr>
          <w:ilvl w:val="1"/>
          <w:numId w:val="46"/>
        </w:numPr>
      </w:pPr>
      <w:r w:rsidRPr="00826A1A">
        <w:t>Taxi Bay. 7 positions</w:t>
      </w:r>
    </w:p>
    <w:p w14:paraId="7F069E43" w14:textId="77777777" w:rsidR="00D1737D" w:rsidRPr="00826A1A" w:rsidRDefault="00D1737D" w:rsidP="00E70DA4">
      <w:pPr>
        <w:pStyle w:val="ListParagraph"/>
        <w:numPr>
          <w:ilvl w:val="1"/>
          <w:numId w:val="46"/>
        </w:numPr>
      </w:pPr>
      <w:r w:rsidRPr="00826A1A">
        <w:t>Boda-Boda shed</w:t>
      </w:r>
    </w:p>
    <w:p w14:paraId="3BF27FD4" w14:textId="77777777" w:rsidR="00D1737D" w:rsidRPr="00826A1A" w:rsidRDefault="00D1737D" w:rsidP="00E70DA4">
      <w:pPr>
        <w:pStyle w:val="ListParagraph"/>
        <w:numPr>
          <w:ilvl w:val="1"/>
          <w:numId w:val="46"/>
        </w:numPr>
      </w:pPr>
      <w:r w:rsidRPr="00826A1A">
        <w:t>Bicycle rack</w:t>
      </w:r>
    </w:p>
    <w:p w14:paraId="611EBBDC" w14:textId="77777777" w:rsidR="00D1737D" w:rsidRPr="00826A1A" w:rsidRDefault="000422DD" w:rsidP="000C1EC8">
      <w:pPr>
        <w:pStyle w:val="ListParagraph"/>
      </w:pPr>
      <w:r>
        <w:t>Park</w:t>
      </w:r>
      <w:r w:rsidR="00D1737D" w:rsidRPr="00826A1A">
        <w:t xml:space="preserve"> and Ride area with a driveway and 6 bays</w:t>
      </w:r>
    </w:p>
    <w:p w14:paraId="7319CA93" w14:textId="77777777" w:rsidR="00D1737D" w:rsidRPr="00826A1A" w:rsidRDefault="00D1737D" w:rsidP="000C1EC8">
      <w:pPr>
        <w:pStyle w:val="ListParagraph"/>
      </w:pPr>
      <w:r w:rsidRPr="00826A1A">
        <w:t>Park and Ride area for 180 vehicles</w:t>
      </w:r>
    </w:p>
    <w:p w14:paraId="3F7D5992" w14:textId="77777777" w:rsidR="00D1737D" w:rsidRPr="00826A1A" w:rsidRDefault="00D1737D" w:rsidP="000C1EC8">
      <w:r w:rsidRPr="00826A1A">
        <w:t>The intermodal platform, BRT platform and the railway platform are connected with a footbridge to guarantee accessibility to all passengers between any transport modes. The layout shows ticketing and access/administrative areas to support the transport services.</w:t>
      </w:r>
    </w:p>
    <w:p w14:paraId="46E20CBB" w14:textId="77777777" w:rsidR="00D1737D" w:rsidRPr="00826A1A" w:rsidRDefault="00D1737D" w:rsidP="000C1EC8">
      <w:r w:rsidRPr="00826A1A">
        <w:t>The intermodal facility also provides for technical areas, such as: electrical rooms, water tanks, pumping rooms, data communication system, etc.; and area available for basic maintenance, like: fuel station, compressed air, and simple mechanical repair. The facility supplies an additional parking area for boda-boda, matatus and taxis.</w:t>
      </w:r>
    </w:p>
    <w:p w14:paraId="690F41D7" w14:textId="77777777" w:rsidR="00D1737D" w:rsidRPr="00826A1A" w:rsidRDefault="00D1737D" w:rsidP="000C1EC8">
      <w:r w:rsidRPr="00826A1A">
        <w:t xml:space="preserve">The intermodal facility will add new access roads to the station for the BRT, to the intermodal platform and for </w:t>
      </w:r>
      <w:r w:rsidR="000422DD">
        <w:t>Park</w:t>
      </w:r>
      <w:r w:rsidRPr="00826A1A">
        <w:t xml:space="preserve"> and ride.</w:t>
      </w:r>
    </w:p>
    <w:p w14:paraId="095DC221" w14:textId="77777777" w:rsidR="00D1737D" w:rsidRPr="00826A1A" w:rsidRDefault="00D1737D" w:rsidP="000C1EC8">
      <w:r w:rsidRPr="00826A1A">
        <w:t>The design prioritizes the pedestrian access to the different areas. Over the pedestrian esplanade (which is connecting the three main transport platforms) is proposed a commercial passage, which also connects three office towers and a hotel. The real estate project can be tailored to market demand. However, the minimum size for the footprint layout should be maintained. (Figure 3</w:t>
      </w:r>
      <w:r w:rsidR="00312E91">
        <w:t>-3</w:t>
      </w:r>
      <w:r w:rsidRPr="00826A1A">
        <w:t>) below</w:t>
      </w:r>
    </w:p>
    <w:p w14:paraId="6CED2A7A" w14:textId="77777777" w:rsidR="00134431" w:rsidRDefault="00134431" w:rsidP="00C673D3">
      <w:pPr>
        <w:pStyle w:val="Caption"/>
        <w:rPr>
          <w:noProof/>
        </w:rPr>
      </w:pPr>
      <w:r w:rsidRPr="00341A9D">
        <w:rPr>
          <w:noProof/>
          <w:szCs w:val="24"/>
        </w:rPr>
        <w:drawing>
          <wp:inline distT="0" distB="0" distL="0" distR="0" wp14:anchorId="2F217810" wp14:editId="3207C273">
            <wp:extent cx="5210175" cy="3562350"/>
            <wp:effectExtent l="76200" t="76200" r="142875" b="13335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9182" t="23357" r="39138" b="16649"/>
                    <a:stretch>
                      <a:fillRect/>
                    </a:stretch>
                  </pic:blipFill>
                  <pic:spPr bwMode="auto">
                    <a:xfrm>
                      <a:off x="0" y="0"/>
                      <a:ext cx="5213666" cy="3564737"/>
                    </a:xfrm>
                    <a:prstGeom prst="rect">
                      <a:avLst/>
                    </a:prstGeom>
                    <a:ln w="38100" cap="sq">
                      <a:solidFill>
                        <a:schemeClr val="tx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18376E4" w14:textId="77777777" w:rsidR="00D1737D" w:rsidRPr="00826A1A" w:rsidRDefault="00D1737D" w:rsidP="00C673D3">
      <w:pPr>
        <w:pStyle w:val="Caption"/>
        <w:rPr>
          <w:noProof/>
        </w:rPr>
      </w:pPr>
      <w:r w:rsidRPr="00970604">
        <w:rPr>
          <w:noProof/>
        </w:rPr>
        <w:t>Source : Feasibilty Study Report (2015)</w:t>
      </w:r>
    </w:p>
    <w:p w14:paraId="0B74EA50" w14:textId="4DCBCC24" w:rsidR="00D1737D" w:rsidRPr="00312E91" w:rsidRDefault="00970604" w:rsidP="00C673D3">
      <w:pPr>
        <w:pStyle w:val="Caption"/>
        <w:rPr>
          <w:noProof/>
        </w:rPr>
      </w:pPr>
      <w:bookmarkStart w:id="352" w:name="_Toc454028680"/>
      <w:bookmarkStart w:id="353" w:name="_Toc493176172"/>
      <w:r>
        <w:t xml:space="preserve">Figure </w:t>
      </w:r>
      <w:r w:rsidR="002C1E23">
        <w:fldChar w:fldCharType="begin"/>
      </w:r>
      <w:r w:rsidR="00E77E9C">
        <w:instrText xml:space="preserve"> STYLEREF 1 \s </w:instrText>
      </w:r>
      <w:r w:rsidR="002C1E23">
        <w:fldChar w:fldCharType="separate"/>
      </w:r>
      <w:r w:rsidR="001B7FF7">
        <w:rPr>
          <w:noProof/>
        </w:rPr>
        <w:t>3</w:t>
      </w:r>
      <w:r w:rsidR="002C1E23">
        <w:rPr>
          <w:noProof/>
        </w:rPr>
        <w:fldChar w:fldCharType="end"/>
      </w:r>
      <w:r w:rsidR="008B0153">
        <w:noBreakHyphen/>
      </w:r>
      <w:r w:rsidR="002C1E23">
        <w:fldChar w:fldCharType="begin"/>
      </w:r>
      <w:r w:rsidR="00E77E9C">
        <w:instrText xml:space="preserve"> SEQ Figure \* ARABIC \s 1 </w:instrText>
      </w:r>
      <w:r w:rsidR="002C1E23">
        <w:fldChar w:fldCharType="separate"/>
      </w:r>
      <w:r w:rsidR="001B7FF7">
        <w:rPr>
          <w:noProof/>
        </w:rPr>
        <w:t>3</w:t>
      </w:r>
      <w:r w:rsidR="002C1E23">
        <w:rPr>
          <w:noProof/>
        </w:rPr>
        <w:fldChar w:fldCharType="end"/>
      </w:r>
      <w:r>
        <w:t xml:space="preserve">: </w:t>
      </w:r>
      <w:r w:rsidR="00D1737D" w:rsidRPr="00826A1A">
        <w:rPr>
          <w:noProof/>
        </w:rPr>
        <w:t xml:space="preserve">Concept design, Intermodal Area for Proposed </w:t>
      </w:r>
      <w:r w:rsidR="0012028E">
        <w:rPr>
          <w:noProof/>
        </w:rPr>
        <w:t>Embakasi</w:t>
      </w:r>
      <w:r w:rsidR="00D1737D" w:rsidRPr="00826A1A">
        <w:rPr>
          <w:noProof/>
        </w:rPr>
        <w:t xml:space="preserve"> CRS</w:t>
      </w:r>
      <w:bookmarkEnd w:id="352"/>
      <w:bookmarkEnd w:id="353"/>
    </w:p>
    <w:p w14:paraId="1F4DBE9B" w14:textId="77777777" w:rsidR="00D1737D" w:rsidRPr="00131211" w:rsidRDefault="00D1737D" w:rsidP="000422DD">
      <w:pPr>
        <w:pStyle w:val="Heading3"/>
        <w:spacing w:line="276" w:lineRule="auto"/>
      </w:pPr>
      <w:bookmarkStart w:id="354" w:name="_Toc455471404"/>
      <w:bookmarkStart w:id="355" w:name="_Toc487098778"/>
      <w:r w:rsidRPr="00131211">
        <w:t>Implementation Phases for Intermodal Facilities</w:t>
      </w:r>
      <w:bookmarkEnd w:id="354"/>
      <w:bookmarkEnd w:id="355"/>
    </w:p>
    <w:p w14:paraId="0495F4FD" w14:textId="77777777" w:rsidR="00A66460" w:rsidRDefault="00D1737D" w:rsidP="000C1EC8">
      <w:r w:rsidRPr="00826A1A">
        <w:t xml:space="preserve">The layout provides the railway line, and the railway platforms with the ticketing system, within 60 meters of the commuter rail corridor in accordance with the TORs. For the area beyond the 60 meters taking advantage of land availability around the station and potential linkages with existing facilities, the layout proposes a BRT interchange, intermodal facilities, park and ride, </w:t>
      </w:r>
      <w:r w:rsidR="000422DD">
        <w:t>park</w:t>
      </w:r>
      <w:r w:rsidRPr="00826A1A">
        <w:t xml:space="preserve"> and ride and pedestrian access. The design allows adaptability of intermodal transfer for a 5 to 20 year horizon, as shown in Table </w:t>
      </w:r>
      <w:r w:rsidR="00131211">
        <w:t>3-1</w:t>
      </w:r>
      <w:r w:rsidRPr="00826A1A">
        <w:t xml:space="preserve"> below:</w:t>
      </w:r>
    </w:p>
    <w:p w14:paraId="07E435A0" w14:textId="02FBB86C" w:rsidR="00D1737D" w:rsidRPr="00EF271D" w:rsidRDefault="00131211" w:rsidP="00C673D3">
      <w:pPr>
        <w:pStyle w:val="Caption"/>
      </w:pPr>
      <w:bookmarkStart w:id="356" w:name="_Toc454028048"/>
      <w:bookmarkStart w:id="357" w:name="_Toc455058364"/>
      <w:bookmarkStart w:id="358" w:name="_Toc459672544"/>
      <w:bookmarkStart w:id="359" w:name="_Toc487098841"/>
      <w:r>
        <w:t xml:space="preserve">Table </w:t>
      </w:r>
      <w:r w:rsidR="002C1E23">
        <w:fldChar w:fldCharType="begin"/>
      </w:r>
      <w:r w:rsidR="00E77E9C">
        <w:instrText xml:space="preserve"> STYLEREF 1 \s </w:instrText>
      </w:r>
      <w:r w:rsidR="002C1E23">
        <w:fldChar w:fldCharType="separate"/>
      </w:r>
      <w:r w:rsidR="001B7FF7">
        <w:rPr>
          <w:noProof/>
        </w:rPr>
        <w:t>3</w:t>
      </w:r>
      <w:r w:rsidR="002C1E23">
        <w:rPr>
          <w:noProof/>
        </w:rPr>
        <w:fldChar w:fldCharType="end"/>
      </w:r>
      <w:r w:rsidR="000D5237">
        <w:noBreakHyphen/>
      </w:r>
      <w:r w:rsidR="002C1E23">
        <w:fldChar w:fldCharType="begin"/>
      </w:r>
      <w:r w:rsidR="00E77E9C">
        <w:instrText xml:space="preserve"> SEQ Table \* ARABIC \s 1 </w:instrText>
      </w:r>
      <w:r w:rsidR="002C1E23">
        <w:fldChar w:fldCharType="separate"/>
      </w:r>
      <w:r w:rsidR="001B7FF7">
        <w:rPr>
          <w:noProof/>
        </w:rPr>
        <w:t>1</w:t>
      </w:r>
      <w:r w:rsidR="002C1E23">
        <w:rPr>
          <w:noProof/>
        </w:rPr>
        <w:fldChar w:fldCharType="end"/>
      </w:r>
      <w:r>
        <w:t xml:space="preserve">: </w:t>
      </w:r>
      <w:r w:rsidR="00D1737D" w:rsidRPr="00EF271D">
        <w:t>Design adaptability of Intermodal Transfer for 5 to 20 years horizon</w:t>
      </w:r>
      <w:bookmarkEnd w:id="356"/>
      <w:bookmarkEnd w:id="357"/>
      <w:bookmarkEnd w:id="358"/>
      <w:bookmarkEnd w:id="359"/>
    </w:p>
    <w:tbl>
      <w:tblPr>
        <w:tblW w:w="834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3460"/>
        <w:gridCol w:w="2371"/>
      </w:tblGrid>
      <w:tr w:rsidR="00D1737D" w:rsidRPr="00826A1A" w14:paraId="79442958" w14:textId="77777777" w:rsidTr="000C1EC8">
        <w:tc>
          <w:tcPr>
            <w:tcW w:w="2512" w:type="dxa"/>
            <w:shd w:val="clear" w:color="auto" w:fill="FF6600"/>
          </w:tcPr>
          <w:p w14:paraId="58E9F8F1" w14:textId="77777777" w:rsidR="00D1737D" w:rsidRPr="00826A1A" w:rsidRDefault="00D1737D" w:rsidP="000C1EC8">
            <w:pPr>
              <w:spacing w:before="0" w:after="0" w:line="276" w:lineRule="auto"/>
              <w:ind w:left="90"/>
              <w:jc w:val="center"/>
              <w:rPr>
                <w:rFonts w:cs="Arial"/>
                <w:b/>
                <w:szCs w:val="21"/>
              </w:rPr>
            </w:pPr>
            <w:r w:rsidRPr="00826A1A">
              <w:rPr>
                <w:rFonts w:cs="Arial"/>
                <w:b/>
                <w:szCs w:val="21"/>
              </w:rPr>
              <w:t>5 YEARS HORIZON</w:t>
            </w:r>
          </w:p>
        </w:tc>
        <w:tc>
          <w:tcPr>
            <w:tcW w:w="3460" w:type="dxa"/>
            <w:shd w:val="clear" w:color="auto" w:fill="FF6600"/>
          </w:tcPr>
          <w:p w14:paraId="230009C6" w14:textId="77777777" w:rsidR="00D1737D" w:rsidRPr="00826A1A" w:rsidRDefault="00D1737D" w:rsidP="000C1EC8">
            <w:pPr>
              <w:spacing w:before="0" w:after="0" w:line="276" w:lineRule="auto"/>
              <w:ind w:left="90"/>
              <w:jc w:val="center"/>
              <w:rPr>
                <w:rFonts w:cs="Arial"/>
                <w:b/>
                <w:szCs w:val="21"/>
              </w:rPr>
            </w:pPr>
            <w:r w:rsidRPr="00826A1A">
              <w:rPr>
                <w:rFonts w:cs="Arial"/>
                <w:b/>
                <w:szCs w:val="21"/>
              </w:rPr>
              <w:t>10 YEARS HORIZON</w:t>
            </w:r>
          </w:p>
        </w:tc>
        <w:tc>
          <w:tcPr>
            <w:tcW w:w="0" w:type="auto"/>
            <w:shd w:val="clear" w:color="auto" w:fill="FF6600"/>
          </w:tcPr>
          <w:p w14:paraId="5383AAB3" w14:textId="77777777" w:rsidR="00D1737D" w:rsidRDefault="00D1737D" w:rsidP="000C1EC8">
            <w:pPr>
              <w:spacing w:before="0" w:after="0" w:line="276" w:lineRule="auto"/>
              <w:ind w:left="90"/>
              <w:jc w:val="center"/>
              <w:rPr>
                <w:rFonts w:cs="Arial"/>
                <w:b/>
                <w:szCs w:val="21"/>
              </w:rPr>
            </w:pPr>
            <w:r w:rsidRPr="00826A1A">
              <w:rPr>
                <w:rFonts w:cs="Arial"/>
                <w:b/>
                <w:szCs w:val="21"/>
              </w:rPr>
              <w:t>20 YEARS HORIZON</w:t>
            </w:r>
          </w:p>
          <w:p w14:paraId="7D387096" w14:textId="77777777" w:rsidR="00E03818" w:rsidRPr="00826A1A" w:rsidRDefault="00E03818" w:rsidP="000C1EC8">
            <w:pPr>
              <w:spacing w:before="0" w:after="0" w:line="276" w:lineRule="auto"/>
              <w:ind w:left="90"/>
              <w:jc w:val="center"/>
              <w:rPr>
                <w:rFonts w:cs="Arial"/>
                <w:b/>
                <w:szCs w:val="21"/>
              </w:rPr>
            </w:pPr>
          </w:p>
        </w:tc>
      </w:tr>
      <w:tr w:rsidR="00D1737D" w:rsidRPr="00826A1A" w14:paraId="50154DE1" w14:textId="77777777" w:rsidTr="000C1EC8">
        <w:trPr>
          <w:trHeight w:val="2222"/>
        </w:trPr>
        <w:tc>
          <w:tcPr>
            <w:tcW w:w="2512" w:type="dxa"/>
            <w:shd w:val="clear" w:color="auto" w:fill="auto"/>
          </w:tcPr>
          <w:p w14:paraId="46F302BD" w14:textId="77777777" w:rsidR="00D1737D" w:rsidRPr="00826A1A" w:rsidRDefault="00D1737D" w:rsidP="00E70DA4">
            <w:pPr>
              <w:numPr>
                <w:ilvl w:val="0"/>
                <w:numId w:val="1"/>
              </w:numPr>
              <w:spacing w:before="0" w:after="0" w:line="276" w:lineRule="auto"/>
              <w:ind w:left="90"/>
              <w:rPr>
                <w:rFonts w:cs="Arial"/>
                <w:szCs w:val="21"/>
              </w:rPr>
            </w:pPr>
            <w:r w:rsidRPr="00826A1A">
              <w:rPr>
                <w:rFonts w:cs="Arial"/>
                <w:szCs w:val="21"/>
              </w:rPr>
              <w:t>Railway platforms</w:t>
            </w:r>
          </w:p>
          <w:p w14:paraId="73BCEA8B" w14:textId="77777777" w:rsidR="00D1737D" w:rsidRPr="00826A1A" w:rsidRDefault="00D1737D" w:rsidP="00E70DA4">
            <w:pPr>
              <w:numPr>
                <w:ilvl w:val="0"/>
                <w:numId w:val="1"/>
              </w:numPr>
              <w:spacing w:before="0" w:after="0" w:line="276" w:lineRule="auto"/>
              <w:ind w:left="90"/>
              <w:rPr>
                <w:rFonts w:cs="Arial"/>
                <w:szCs w:val="21"/>
              </w:rPr>
            </w:pPr>
            <w:r w:rsidRPr="00826A1A">
              <w:rPr>
                <w:rFonts w:cs="Arial"/>
                <w:szCs w:val="21"/>
              </w:rPr>
              <w:t>Ticketing areas</w:t>
            </w:r>
          </w:p>
          <w:p w14:paraId="317EC731" w14:textId="77777777" w:rsidR="00D1737D" w:rsidRPr="00826A1A" w:rsidRDefault="00D1737D" w:rsidP="00E70DA4">
            <w:pPr>
              <w:numPr>
                <w:ilvl w:val="0"/>
                <w:numId w:val="1"/>
              </w:numPr>
              <w:spacing w:before="0" w:after="0" w:line="276" w:lineRule="auto"/>
              <w:ind w:left="90"/>
              <w:rPr>
                <w:rFonts w:cs="Arial"/>
                <w:szCs w:val="21"/>
              </w:rPr>
            </w:pPr>
            <w:r w:rsidRPr="00826A1A">
              <w:rPr>
                <w:rFonts w:cs="Arial"/>
                <w:szCs w:val="21"/>
              </w:rPr>
              <w:t>Pedestrian access</w:t>
            </w:r>
          </w:p>
          <w:p w14:paraId="67AC5D78" w14:textId="77777777" w:rsidR="00D1737D" w:rsidRPr="00826A1A" w:rsidRDefault="00D1737D" w:rsidP="00E70DA4">
            <w:pPr>
              <w:numPr>
                <w:ilvl w:val="0"/>
                <w:numId w:val="1"/>
              </w:numPr>
              <w:spacing w:before="0" w:after="0" w:line="276" w:lineRule="auto"/>
              <w:ind w:left="90"/>
              <w:rPr>
                <w:rFonts w:cs="Arial"/>
                <w:szCs w:val="21"/>
              </w:rPr>
            </w:pPr>
            <w:r w:rsidRPr="00826A1A">
              <w:rPr>
                <w:rFonts w:cs="Arial"/>
                <w:szCs w:val="21"/>
              </w:rPr>
              <w:t>Access roads</w:t>
            </w:r>
          </w:p>
        </w:tc>
        <w:tc>
          <w:tcPr>
            <w:tcW w:w="3460" w:type="dxa"/>
            <w:shd w:val="clear" w:color="auto" w:fill="auto"/>
          </w:tcPr>
          <w:p w14:paraId="5A8AA70C" w14:textId="77777777" w:rsidR="00D1737D" w:rsidRPr="00826A1A" w:rsidRDefault="00D1737D" w:rsidP="00E70DA4">
            <w:pPr>
              <w:numPr>
                <w:ilvl w:val="0"/>
                <w:numId w:val="2"/>
              </w:numPr>
              <w:spacing w:before="0" w:after="0" w:line="276" w:lineRule="auto"/>
              <w:ind w:left="90"/>
              <w:rPr>
                <w:rFonts w:cs="Arial"/>
                <w:szCs w:val="21"/>
              </w:rPr>
            </w:pPr>
            <w:r w:rsidRPr="00826A1A">
              <w:rPr>
                <w:rFonts w:cs="Arial"/>
                <w:szCs w:val="21"/>
              </w:rPr>
              <w:t>Intermodal facilities</w:t>
            </w:r>
          </w:p>
          <w:p w14:paraId="14376B20" w14:textId="77777777" w:rsidR="00D1737D" w:rsidRPr="00826A1A" w:rsidRDefault="00D1737D" w:rsidP="00E70DA4">
            <w:pPr>
              <w:numPr>
                <w:ilvl w:val="0"/>
                <w:numId w:val="2"/>
              </w:numPr>
              <w:spacing w:before="0" w:after="0" w:line="276" w:lineRule="auto"/>
              <w:ind w:left="90"/>
              <w:rPr>
                <w:rFonts w:cs="Arial"/>
                <w:szCs w:val="21"/>
              </w:rPr>
            </w:pPr>
            <w:r w:rsidRPr="00826A1A">
              <w:rPr>
                <w:rFonts w:cs="Arial"/>
                <w:szCs w:val="21"/>
              </w:rPr>
              <w:t>Supporting and technical areas</w:t>
            </w:r>
          </w:p>
          <w:p w14:paraId="2D157674" w14:textId="77777777" w:rsidR="00D1737D" w:rsidRPr="00826A1A" w:rsidRDefault="00D1737D" w:rsidP="00E70DA4">
            <w:pPr>
              <w:numPr>
                <w:ilvl w:val="0"/>
                <w:numId w:val="2"/>
              </w:numPr>
              <w:spacing w:before="0" w:after="0" w:line="276" w:lineRule="auto"/>
              <w:ind w:left="90"/>
              <w:rPr>
                <w:rFonts w:cs="Arial"/>
                <w:szCs w:val="21"/>
              </w:rPr>
            </w:pPr>
            <w:r w:rsidRPr="00826A1A">
              <w:rPr>
                <w:rFonts w:cs="Arial"/>
                <w:szCs w:val="21"/>
              </w:rPr>
              <w:t>Pedestrian esplanade</w:t>
            </w:r>
          </w:p>
          <w:p w14:paraId="2B6E1316" w14:textId="77777777" w:rsidR="00D1737D" w:rsidRPr="00826A1A" w:rsidRDefault="000422DD" w:rsidP="00E70DA4">
            <w:pPr>
              <w:numPr>
                <w:ilvl w:val="0"/>
                <w:numId w:val="2"/>
              </w:numPr>
              <w:spacing w:before="0" w:after="0" w:line="276" w:lineRule="auto"/>
              <w:ind w:left="90"/>
              <w:rPr>
                <w:rFonts w:cs="Arial"/>
                <w:szCs w:val="21"/>
              </w:rPr>
            </w:pPr>
            <w:r>
              <w:rPr>
                <w:rFonts w:cs="Arial"/>
                <w:szCs w:val="21"/>
              </w:rPr>
              <w:t>Kiss</w:t>
            </w:r>
            <w:r w:rsidR="00D1737D" w:rsidRPr="00826A1A">
              <w:rPr>
                <w:rFonts w:cs="Arial"/>
                <w:szCs w:val="21"/>
              </w:rPr>
              <w:t xml:space="preserve"> and ride</w:t>
            </w:r>
          </w:p>
          <w:p w14:paraId="38DF0FC1" w14:textId="77777777" w:rsidR="00D1737D" w:rsidRPr="00826A1A" w:rsidRDefault="00D1737D" w:rsidP="00E70DA4">
            <w:pPr>
              <w:numPr>
                <w:ilvl w:val="0"/>
                <w:numId w:val="2"/>
              </w:numPr>
              <w:spacing w:before="0" w:after="0" w:line="276" w:lineRule="auto"/>
              <w:ind w:left="90"/>
              <w:rPr>
                <w:rFonts w:cs="Arial"/>
                <w:szCs w:val="21"/>
              </w:rPr>
            </w:pPr>
            <w:r w:rsidRPr="00826A1A">
              <w:rPr>
                <w:rFonts w:cs="Arial"/>
                <w:szCs w:val="21"/>
              </w:rPr>
              <w:t>Park and ride</w:t>
            </w:r>
          </w:p>
          <w:p w14:paraId="606C3401" w14:textId="77777777" w:rsidR="00D1737D" w:rsidRPr="00615C90" w:rsidRDefault="00D1737D" w:rsidP="00E70DA4">
            <w:pPr>
              <w:numPr>
                <w:ilvl w:val="0"/>
                <w:numId w:val="2"/>
              </w:numPr>
              <w:spacing w:before="0" w:after="0" w:line="276" w:lineRule="auto"/>
              <w:ind w:left="90"/>
              <w:rPr>
                <w:rFonts w:cs="Arial"/>
                <w:szCs w:val="21"/>
              </w:rPr>
            </w:pPr>
            <w:r w:rsidRPr="00826A1A">
              <w:rPr>
                <w:rFonts w:cs="Arial"/>
                <w:szCs w:val="21"/>
              </w:rPr>
              <w:t>Pedestrian access</w:t>
            </w:r>
          </w:p>
        </w:tc>
        <w:tc>
          <w:tcPr>
            <w:tcW w:w="0" w:type="auto"/>
            <w:shd w:val="clear" w:color="auto" w:fill="auto"/>
          </w:tcPr>
          <w:p w14:paraId="321402D9" w14:textId="77777777" w:rsidR="00D1737D" w:rsidRPr="00826A1A" w:rsidRDefault="00D1737D" w:rsidP="00E70DA4">
            <w:pPr>
              <w:numPr>
                <w:ilvl w:val="0"/>
                <w:numId w:val="2"/>
              </w:numPr>
              <w:spacing w:before="0" w:after="0" w:line="276" w:lineRule="auto"/>
              <w:ind w:left="90"/>
              <w:rPr>
                <w:rFonts w:cs="Arial"/>
                <w:szCs w:val="21"/>
              </w:rPr>
            </w:pPr>
            <w:r w:rsidRPr="00826A1A">
              <w:rPr>
                <w:rFonts w:cs="Arial"/>
                <w:szCs w:val="21"/>
              </w:rPr>
              <w:t>Commercial areas</w:t>
            </w:r>
          </w:p>
          <w:p w14:paraId="44BE1BAB" w14:textId="77777777" w:rsidR="00D1737D" w:rsidRPr="00826A1A" w:rsidRDefault="00D1737D" w:rsidP="00E70DA4">
            <w:pPr>
              <w:numPr>
                <w:ilvl w:val="0"/>
                <w:numId w:val="2"/>
              </w:numPr>
              <w:spacing w:before="0" w:after="0" w:line="276" w:lineRule="auto"/>
              <w:ind w:left="90"/>
              <w:rPr>
                <w:rFonts w:cs="Arial"/>
                <w:szCs w:val="21"/>
              </w:rPr>
            </w:pPr>
            <w:r w:rsidRPr="00826A1A">
              <w:rPr>
                <w:rFonts w:cs="Arial"/>
                <w:szCs w:val="21"/>
              </w:rPr>
              <w:t>Offices buildings</w:t>
            </w:r>
          </w:p>
          <w:p w14:paraId="4C384AFC" w14:textId="77777777" w:rsidR="00D1737D" w:rsidRPr="00826A1A" w:rsidRDefault="00D1737D" w:rsidP="00E70DA4">
            <w:pPr>
              <w:numPr>
                <w:ilvl w:val="0"/>
                <w:numId w:val="2"/>
              </w:numPr>
              <w:spacing w:before="0" w:after="0" w:line="276" w:lineRule="auto"/>
              <w:ind w:left="90"/>
              <w:rPr>
                <w:rFonts w:cs="Arial"/>
                <w:szCs w:val="21"/>
              </w:rPr>
            </w:pPr>
            <w:r w:rsidRPr="00826A1A">
              <w:rPr>
                <w:rFonts w:cs="Arial"/>
                <w:szCs w:val="21"/>
              </w:rPr>
              <w:t>Hotel</w:t>
            </w:r>
          </w:p>
          <w:p w14:paraId="26A1738D" w14:textId="77777777" w:rsidR="00D1737D" w:rsidRPr="00826A1A" w:rsidRDefault="00D1737D" w:rsidP="00E70DA4">
            <w:pPr>
              <w:numPr>
                <w:ilvl w:val="0"/>
                <w:numId w:val="2"/>
              </w:numPr>
              <w:spacing w:before="0" w:after="0" w:line="276" w:lineRule="auto"/>
              <w:ind w:left="90"/>
              <w:rPr>
                <w:rFonts w:cs="Arial"/>
                <w:szCs w:val="21"/>
              </w:rPr>
            </w:pPr>
            <w:r w:rsidRPr="00826A1A">
              <w:rPr>
                <w:rFonts w:cs="Arial"/>
                <w:szCs w:val="21"/>
              </w:rPr>
              <w:t>Real-estate development</w:t>
            </w:r>
          </w:p>
          <w:p w14:paraId="1ADA9F13" w14:textId="77777777" w:rsidR="00D1737D" w:rsidRPr="00615C90" w:rsidRDefault="00D1737D" w:rsidP="00E70DA4">
            <w:pPr>
              <w:numPr>
                <w:ilvl w:val="0"/>
                <w:numId w:val="2"/>
              </w:numPr>
              <w:spacing w:before="0" w:after="0" w:line="276" w:lineRule="auto"/>
              <w:ind w:left="90"/>
              <w:rPr>
                <w:rFonts w:cs="Arial"/>
                <w:szCs w:val="21"/>
              </w:rPr>
            </w:pPr>
            <w:r w:rsidRPr="00826A1A">
              <w:rPr>
                <w:rFonts w:cs="Arial"/>
                <w:szCs w:val="21"/>
              </w:rPr>
              <w:t>BRT platform</w:t>
            </w:r>
          </w:p>
        </w:tc>
      </w:tr>
    </w:tbl>
    <w:p w14:paraId="5C59907F" w14:textId="77777777" w:rsidR="00D1737D" w:rsidRPr="00E03818" w:rsidRDefault="00D1737D" w:rsidP="000422DD">
      <w:pPr>
        <w:pStyle w:val="Heading3"/>
        <w:spacing w:line="276" w:lineRule="auto"/>
      </w:pPr>
      <w:bookmarkStart w:id="360" w:name="_Toc455471405"/>
      <w:bookmarkStart w:id="361" w:name="_Toc487098779"/>
      <w:r w:rsidRPr="00E03818">
        <w:t>Module Function and Specifications</w:t>
      </w:r>
      <w:bookmarkEnd w:id="360"/>
      <w:bookmarkEnd w:id="361"/>
    </w:p>
    <w:p w14:paraId="73093738" w14:textId="77777777" w:rsidR="00D1737D" w:rsidRPr="00826A1A" w:rsidRDefault="00D1737D" w:rsidP="000C1EC8">
      <w:r w:rsidRPr="00826A1A">
        <w:t>The proposed module function and specifications were applied as discussed by component below:</w:t>
      </w:r>
    </w:p>
    <w:p w14:paraId="43984C70" w14:textId="77777777" w:rsidR="00D1737D" w:rsidRPr="00826A1A" w:rsidRDefault="00D1737D" w:rsidP="00E70DA4">
      <w:pPr>
        <w:numPr>
          <w:ilvl w:val="0"/>
          <w:numId w:val="17"/>
        </w:numPr>
        <w:spacing w:before="0" w:after="0" w:line="276" w:lineRule="auto"/>
        <w:ind w:left="1440"/>
        <w:rPr>
          <w:rFonts w:cs="Arial"/>
          <w:szCs w:val="21"/>
        </w:rPr>
      </w:pPr>
      <w:r w:rsidRPr="00826A1A">
        <w:rPr>
          <w:rFonts w:cs="Arial"/>
          <w:szCs w:val="21"/>
        </w:rPr>
        <w:t>Modular - Low cost of implementation: Every module has standard dimensions in order to optimize the design and implementation process.</w:t>
      </w:r>
    </w:p>
    <w:p w14:paraId="44B95082" w14:textId="77777777" w:rsidR="00D1737D" w:rsidRPr="00826A1A" w:rsidRDefault="00D1737D" w:rsidP="00E70DA4">
      <w:pPr>
        <w:numPr>
          <w:ilvl w:val="0"/>
          <w:numId w:val="17"/>
        </w:numPr>
        <w:spacing w:before="0" w:after="0" w:line="276" w:lineRule="auto"/>
        <w:ind w:left="1440"/>
        <w:rPr>
          <w:rFonts w:cs="Arial"/>
          <w:szCs w:val="21"/>
        </w:rPr>
      </w:pPr>
      <w:r w:rsidRPr="00826A1A">
        <w:rPr>
          <w:rFonts w:cs="Arial"/>
          <w:szCs w:val="21"/>
        </w:rPr>
        <w:t>Maintainability - Low cost of maintenance: To provide low maintenance cost, selected materials and architecture follow good industrial practice; for example, avoiding plasters and paints, materials with low resistance, etc.</w:t>
      </w:r>
    </w:p>
    <w:p w14:paraId="145273AE" w14:textId="77777777" w:rsidR="00D1737D" w:rsidRPr="00826A1A" w:rsidRDefault="00D1737D" w:rsidP="00E70DA4">
      <w:pPr>
        <w:numPr>
          <w:ilvl w:val="0"/>
          <w:numId w:val="17"/>
        </w:numPr>
        <w:spacing w:before="0" w:after="0" w:line="276" w:lineRule="auto"/>
        <w:ind w:left="1440"/>
        <w:rPr>
          <w:rFonts w:cs="Arial"/>
          <w:szCs w:val="21"/>
        </w:rPr>
      </w:pPr>
      <w:r w:rsidRPr="00826A1A">
        <w:rPr>
          <w:rFonts w:cs="Arial"/>
          <w:szCs w:val="21"/>
        </w:rPr>
        <w:t xml:space="preserve">Functionality - Encouraging use of the area: For implementation at all stations, every module is independent and flexible. The basic function of each module will be adapted to </w:t>
      </w:r>
      <w:r w:rsidR="006C7A49">
        <w:rPr>
          <w:rFonts w:cs="Arial"/>
          <w:szCs w:val="21"/>
        </w:rPr>
        <w:t>the</w:t>
      </w:r>
      <w:r w:rsidRPr="00826A1A">
        <w:rPr>
          <w:rFonts w:cs="Arial"/>
          <w:szCs w:val="21"/>
        </w:rPr>
        <w:t xml:space="preserve"> station.</w:t>
      </w:r>
    </w:p>
    <w:p w14:paraId="3A2C95A1" w14:textId="77777777" w:rsidR="00D1737D" w:rsidRPr="00826A1A" w:rsidRDefault="00D1737D" w:rsidP="00E70DA4">
      <w:pPr>
        <w:numPr>
          <w:ilvl w:val="0"/>
          <w:numId w:val="17"/>
        </w:numPr>
        <w:spacing w:before="0" w:after="0" w:line="276" w:lineRule="auto"/>
        <w:ind w:left="1440"/>
        <w:rPr>
          <w:rFonts w:cs="Arial"/>
          <w:szCs w:val="21"/>
        </w:rPr>
      </w:pPr>
      <w:r w:rsidRPr="00826A1A">
        <w:rPr>
          <w:rFonts w:cs="Arial"/>
          <w:szCs w:val="21"/>
        </w:rPr>
        <w:t>Comfort - Adequate capacity and performance: Every module provides an appropriate level of comfort in terms of capacity and level of service for the users.</w:t>
      </w:r>
    </w:p>
    <w:p w14:paraId="5B751CE6" w14:textId="77777777" w:rsidR="00D1737D" w:rsidRDefault="00D1737D" w:rsidP="00E70DA4">
      <w:pPr>
        <w:numPr>
          <w:ilvl w:val="0"/>
          <w:numId w:val="17"/>
        </w:numPr>
        <w:spacing w:before="0" w:after="0" w:line="276" w:lineRule="auto"/>
        <w:ind w:left="1440"/>
        <w:rPr>
          <w:rFonts w:cs="Arial"/>
          <w:szCs w:val="21"/>
        </w:rPr>
      </w:pPr>
      <w:r w:rsidRPr="00826A1A">
        <w:rPr>
          <w:rFonts w:cs="Arial"/>
          <w:szCs w:val="21"/>
        </w:rPr>
        <w:t>Modern Image - Attractiveness of service: The architecture of the modules provides a positive image in order to attract users to the station and improve the user perception about railway service.</w:t>
      </w:r>
    </w:p>
    <w:p w14:paraId="36E29479" w14:textId="77777777" w:rsidR="000C1EC8" w:rsidRDefault="000C1EC8" w:rsidP="000C1EC8">
      <w:pPr>
        <w:spacing w:before="0" w:after="0" w:line="276" w:lineRule="auto"/>
        <w:ind w:left="1440"/>
        <w:rPr>
          <w:rFonts w:cs="Arial"/>
          <w:szCs w:val="21"/>
        </w:rPr>
      </w:pPr>
    </w:p>
    <w:p w14:paraId="2D66B588" w14:textId="77777777" w:rsidR="000C1EC8" w:rsidRPr="00826A1A" w:rsidRDefault="000C1EC8" w:rsidP="000C1EC8">
      <w:pPr>
        <w:spacing w:before="0" w:after="0" w:line="276" w:lineRule="auto"/>
        <w:ind w:left="1440"/>
        <w:rPr>
          <w:rFonts w:cs="Arial"/>
          <w:szCs w:val="21"/>
        </w:rPr>
      </w:pPr>
    </w:p>
    <w:p w14:paraId="584EF87F" w14:textId="77777777" w:rsidR="00D1737D" w:rsidRPr="00C605D8" w:rsidRDefault="00D1737D" w:rsidP="000422DD">
      <w:pPr>
        <w:spacing w:line="276" w:lineRule="auto"/>
        <w:ind w:left="1080" w:hanging="360"/>
        <w:rPr>
          <w:b/>
        </w:rPr>
      </w:pPr>
      <w:bookmarkStart w:id="362" w:name="_Toc455471406"/>
      <w:r w:rsidRPr="00C605D8">
        <w:rPr>
          <w:b/>
        </w:rPr>
        <w:t>Construction Materials</w:t>
      </w:r>
      <w:bookmarkEnd w:id="362"/>
    </w:p>
    <w:p w14:paraId="68A01506" w14:textId="77777777" w:rsidR="00D1737D" w:rsidRPr="00826A1A" w:rsidRDefault="00D1737D" w:rsidP="000C1EC8">
      <w:r w:rsidRPr="00826A1A">
        <w:t>The consultant presented three options for QW construction materials:</w:t>
      </w:r>
    </w:p>
    <w:p w14:paraId="60536ECE" w14:textId="77777777" w:rsidR="00D1737D" w:rsidRPr="00826A1A" w:rsidRDefault="00D1737D" w:rsidP="000C1EC8">
      <w:r w:rsidRPr="00826A1A">
        <w:t>1. Option 1.Traditional material. This is primarily represented by concrete structures, and concrete or clay bricks</w:t>
      </w:r>
    </w:p>
    <w:p w14:paraId="7BCEB6B0" w14:textId="77777777" w:rsidR="00D1737D" w:rsidRPr="00826A1A" w:rsidRDefault="00D1737D" w:rsidP="000C1EC8">
      <w:r w:rsidRPr="00826A1A">
        <w:t>2. Option 2. Steel frame and precast concrete/granite panels</w:t>
      </w:r>
    </w:p>
    <w:p w14:paraId="444386AF" w14:textId="77777777" w:rsidR="00D1737D" w:rsidRPr="00826A1A" w:rsidRDefault="00D1737D" w:rsidP="000C1EC8">
      <w:r w:rsidRPr="00826A1A">
        <w:t>3. Option 3. Steel frame and thermo-acoustic aluminum panels</w:t>
      </w:r>
    </w:p>
    <w:p w14:paraId="6D92AE14" w14:textId="77777777" w:rsidR="00D1737D" w:rsidRPr="00826A1A" w:rsidRDefault="00D1737D" w:rsidP="000C1EC8">
      <w:r w:rsidRPr="00826A1A">
        <w:t>The construction materials selected for the modules by the Client is Option 2 as outlined below:</w:t>
      </w:r>
    </w:p>
    <w:p w14:paraId="2F2D328C" w14:textId="77777777" w:rsidR="00D1737D" w:rsidRPr="00826A1A" w:rsidRDefault="00D1737D" w:rsidP="000C1EC8">
      <w:pPr>
        <w:pStyle w:val="ListParagraph"/>
      </w:pPr>
      <w:r w:rsidRPr="00826A1A">
        <w:t xml:space="preserve"> Concrete foundation</w:t>
      </w:r>
    </w:p>
    <w:p w14:paraId="73F8F34E" w14:textId="77777777" w:rsidR="00D1737D" w:rsidRPr="00826A1A" w:rsidRDefault="00D1737D" w:rsidP="000C1EC8">
      <w:pPr>
        <w:pStyle w:val="ListParagraph"/>
      </w:pPr>
      <w:r w:rsidRPr="00826A1A">
        <w:t xml:space="preserve"> Metallic structures for columns, beams and roof</w:t>
      </w:r>
    </w:p>
    <w:p w14:paraId="309AFE5C" w14:textId="77777777" w:rsidR="00D1737D" w:rsidRPr="00826A1A" w:rsidRDefault="00D1737D" w:rsidP="000C1EC8">
      <w:pPr>
        <w:pStyle w:val="ListParagraph"/>
      </w:pPr>
      <w:r w:rsidRPr="00826A1A">
        <w:t xml:space="preserve"> Thermo-acoustic panel for the roof</w:t>
      </w:r>
    </w:p>
    <w:p w14:paraId="451CCF30" w14:textId="77777777" w:rsidR="00D1737D" w:rsidRPr="00826A1A" w:rsidRDefault="00D1737D" w:rsidP="000C1EC8">
      <w:pPr>
        <w:pStyle w:val="ListParagraph"/>
      </w:pPr>
      <w:r w:rsidRPr="00826A1A">
        <w:t xml:space="preserve"> Precast concrete panels</w:t>
      </w:r>
    </w:p>
    <w:p w14:paraId="7D452E03" w14:textId="77777777" w:rsidR="00D1737D" w:rsidRPr="00826A1A" w:rsidRDefault="00D1737D" w:rsidP="000C1EC8">
      <w:pPr>
        <w:pStyle w:val="ListParagraph"/>
      </w:pPr>
      <w:r w:rsidRPr="00826A1A">
        <w:t xml:space="preserve"> Security windows</w:t>
      </w:r>
    </w:p>
    <w:p w14:paraId="62033787" w14:textId="77777777" w:rsidR="00D1737D" w:rsidRPr="00826A1A" w:rsidRDefault="00D1737D" w:rsidP="000C1EC8">
      <w:pPr>
        <w:pStyle w:val="ListParagraph"/>
      </w:pPr>
      <w:r w:rsidRPr="00826A1A">
        <w:t xml:space="preserve"> Metallic doors and louvers</w:t>
      </w:r>
    </w:p>
    <w:p w14:paraId="30761B6C" w14:textId="77777777" w:rsidR="00D1737D" w:rsidRPr="00826A1A" w:rsidRDefault="00D1737D" w:rsidP="000C1EC8">
      <w:pPr>
        <w:pStyle w:val="ListParagraph"/>
      </w:pPr>
      <w:r w:rsidRPr="00826A1A">
        <w:t xml:space="preserve"> Granite tiles in the floor and/or concrete finishing non-skid with hardener in the floor</w:t>
      </w:r>
    </w:p>
    <w:p w14:paraId="3E06CEDC" w14:textId="77777777" w:rsidR="00D1737D" w:rsidRPr="00826A1A" w:rsidRDefault="00D1737D" w:rsidP="000C1EC8">
      <w:r w:rsidRPr="00826A1A">
        <w:t>These materials were selected for these advantages:</w:t>
      </w:r>
    </w:p>
    <w:p w14:paraId="263A927C" w14:textId="77777777" w:rsidR="00D1737D" w:rsidRPr="00826A1A" w:rsidRDefault="00D1737D" w:rsidP="000C1EC8">
      <w:pPr>
        <w:pStyle w:val="ListParagraph"/>
      </w:pPr>
      <w:r w:rsidRPr="00826A1A">
        <w:t xml:space="preserve"> Use of recycled materials</w:t>
      </w:r>
    </w:p>
    <w:p w14:paraId="30125A3E" w14:textId="77777777" w:rsidR="00D1737D" w:rsidRPr="00826A1A" w:rsidRDefault="00D1737D" w:rsidP="000C1EC8">
      <w:pPr>
        <w:pStyle w:val="ListParagraph"/>
      </w:pPr>
      <w:r w:rsidRPr="00826A1A">
        <w:t xml:space="preserve"> Reduction in noise levels at construction sites</w:t>
      </w:r>
    </w:p>
    <w:p w14:paraId="4B1CC308" w14:textId="77777777" w:rsidR="00D1737D" w:rsidRPr="00826A1A" w:rsidRDefault="00D1737D" w:rsidP="000C1EC8">
      <w:pPr>
        <w:pStyle w:val="ListParagraph"/>
      </w:pPr>
      <w:r w:rsidRPr="00826A1A">
        <w:t xml:space="preserve"> Reduction in the amount of construction waste</w:t>
      </w:r>
    </w:p>
    <w:p w14:paraId="2972E0D3" w14:textId="77777777" w:rsidR="00D1737D" w:rsidRPr="00826A1A" w:rsidRDefault="00D1737D" w:rsidP="000C1EC8">
      <w:pPr>
        <w:pStyle w:val="ListParagraph"/>
      </w:pPr>
      <w:r w:rsidRPr="00826A1A">
        <w:t xml:space="preserve"> Reduction in transport cost</w:t>
      </w:r>
    </w:p>
    <w:p w14:paraId="3727CD1A" w14:textId="77777777" w:rsidR="00D1737D" w:rsidRPr="00826A1A" w:rsidRDefault="00D1737D" w:rsidP="000C1EC8">
      <w:pPr>
        <w:pStyle w:val="ListParagraph"/>
      </w:pPr>
      <w:r w:rsidRPr="00826A1A">
        <w:t xml:space="preserve"> Reduction in site disturbance</w:t>
      </w:r>
    </w:p>
    <w:p w14:paraId="0CF43F1B" w14:textId="77777777" w:rsidR="00D1737D" w:rsidRPr="00826A1A" w:rsidRDefault="00D1737D" w:rsidP="000C1EC8">
      <w:pPr>
        <w:pStyle w:val="ListParagraph"/>
      </w:pPr>
      <w:r w:rsidRPr="00826A1A">
        <w:t xml:space="preserve"> Savings in construction time and cost</w:t>
      </w:r>
    </w:p>
    <w:p w14:paraId="1125AE6D" w14:textId="77777777" w:rsidR="00D1737D" w:rsidRPr="00C62348" w:rsidRDefault="00D1737D" w:rsidP="000422DD">
      <w:pPr>
        <w:spacing w:line="276" w:lineRule="auto"/>
        <w:rPr>
          <w:b/>
        </w:rPr>
      </w:pPr>
      <w:bookmarkStart w:id="363" w:name="_Toc455471407"/>
      <w:r w:rsidRPr="00C62348">
        <w:rPr>
          <w:b/>
        </w:rPr>
        <w:t>Standard Components</w:t>
      </w:r>
      <w:bookmarkEnd w:id="363"/>
    </w:p>
    <w:p w14:paraId="6DA1473D" w14:textId="77777777" w:rsidR="00D1737D" w:rsidRPr="00826A1A" w:rsidRDefault="00D1737D" w:rsidP="000C1EC8">
      <w:r w:rsidRPr="00826A1A">
        <w:t>The consultant developed standard components, which are generally applicable for all the selected stations. Specif</w:t>
      </w:r>
      <w:r w:rsidR="006C7A49">
        <w:t>ic and detailed components for the</w:t>
      </w:r>
      <w:r w:rsidRPr="00826A1A">
        <w:t xml:space="preserve"> station will be determined based on the availability of space and service requirements in consultation with KRC. The components will be located on KRC land with the possible exception of special road access or pedestrian facilities located outside of KRC land. Details of standard modules are presented below. To the extent possible the agreed components (structural components and other facilities such as roofing for the platform and ticketing booths) are of modular design and typical for all stations. This will provide efficiency in construction time and cost.</w:t>
      </w:r>
    </w:p>
    <w:p w14:paraId="5F36DF7A" w14:textId="77777777" w:rsidR="00D1737D" w:rsidRPr="00826A1A" w:rsidRDefault="00D1737D" w:rsidP="000C1EC8">
      <w:r w:rsidRPr="00826A1A">
        <w:t>Architectural facilities such as platforms, ticketing booths, turnstiles, and toilets are designed on paved areas in full coordination with the structural, electrical, mechanical elements of the design.</w:t>
      </w:r>
    </w:p>
    <w:p w14:paraId="57282FF3" w14:textId="77777777" w:rsidR="00D1737D" w:rsidRPr="00826A1A" w:rsidRDefault="00D1737D" w:rsidP="000C1EC8">
      <w:r w:rsidRPr="00826A1A">
        <w:t>Designs comply with the minimum specifications for building and civil works in Kenya and other relevant codes of practice, in order to guarantee the basic functions of these facilities.</w:t>
      </w:r>
    </w:p>
    <w:p w14:paraId="3BC454F2" w14:textId="77777777" w:rsidR="00D1737D" w:rsidRPr="00826A1A" w:rsidRDefault="00D1737D" w:rsidP="000C1EC8">
      <w:pPr>
        <w:rPr>
          <w:b/>
        </w:rPr>
      </w:pPr>
      <w:r w:rsidRPr="00826A1A">
        <w:rPr>
          <w:b/>
        </w:rPr>
        <w:t>Administrative module</w:t>
      </w:r>
    </w:p>
    <w:p w14:paraId="75FB8F51" w14:textId="77777777" w:rsidR="00D1737D" w:rsidRPr="00826A1A" w:rsidRDefault="00D1737D" w:rsidP="000C1EC8">
      <w:r w:rsidRPr="00826A1A">
        <w:t xml:space="preserve">The administrative area will be a standard module at </w:t>
      </w:r>
      <w:r w:rsidR="00FC099A">
        <w:t>the</w:t>
      </w:r>
      <w:r w:rsidRPr="00826A1A">
        <w:t xml:space="preserve"> station. This module will be located at every station and adapted for each layout. This module will include designs for architecture (3D model), structures, plumbing and drainage, electrical connections and communications. This structure has 1 floor with 3 workstations, 1 bathroom and 1 kitchen. The structure dimensions are 5 m by 6 m.</w:t>
      </w:r>
    </w:p>
    <w:p w14:paraId="4EB61A99" w14:textId="77777777" w:rsidR="00D1737D" w:rsidRPr="00826A1A" w:rsidRDefault="00D1737D" w:rsidP="000C1EC8">
      <w:r w:rsidRPr="00826A1A">
        <w:rPr>
          <w:b/>
        </w:rPr>
        <w:t>Platform</w:t>
      </w:r>
    </w:p>
    <w:p w14:paraId="3B27494E" w14:textId="77777777" w:rsidR="00D1737D" w:rsidRPr="00826A1A" w:rsidRDefault="00D1737D" w:rsidP="000C1EC8">
      <w:r w:rsidRPr="00826A1A">
        <w:t xml:space="preserve">The boarding and alighting facilities are modular units. The configuration of the platform will be adjusted in accordance with the railway lane on </w:t>
      </w:r>
      <w:r w:rsidR="006C7A49">
        <w:t>the</w:t>
      </w:r>
      <w:r w:rsidRPr="00826A1A">
        <w:t xml:space="preserve"> station (one side, two sides, in the middle). The standard length of the platform is 240 cm with 120 cm height, but may be reduced according to the straight track length. The platform has been designed in accordance with the Standard Dimension 1959 Metre Gauge provided by the Client.</w:t>
      </w:r>
    </w:p>
    <w:p w14:paraId="6D341A7D" w14:textId="77777777" w:rsidR="00D1737D" w:rsidRPr="00826A1A" w:rsidRDefault="00D1737D" w:rsidP="000C1EC8">
      <w:r w:rsidRPr="00826A1A">
        <w:t>Detailed design includes architecture, structure, rain drainage, electrical and communications. A waiting area with a canopy, installations for signaling and passenger information, and street furniture are also included.</w:t>
      </w:r>
    </w:p>
    <w:p w14:paraId="02E90F7F" w14:textId="77777777" w:rsidR="00D1737D" w:rsidRPr="00826A1A" w:rsidRDefault="00D1737D" w:rsidP="000C1EC8">
      <w:pPr>
        <w:rPr>
          <w:b/>
        </w:rPr>
      </w:pPr>
      <w:r w:rsidRPr="00826A1A">
        <w:rPr>
          <w:b/>
        </w:rPr>
        <w:t>Paid toilets</w:t>
      </w:r>
    </w:p>
    <w:p w14:paraId="420425C5" w14:textId="77777777" w:rsidR="00D1737D" w:rsidRPr="00826A1A" w:rsidRDefault="00D1737D" w:rsidP="000C1EC8">
      <w:r w:rsidRPr="00826A1A">
        <w:t xml:space="preserve">This will be a modular unit (with provision for men, women, and handicapped) for </w:t>
      </w:r>
      <w:r w:rsidR="006C7A49">
        <w:t xml:space="preserve">the </w:t>
      </w:r>
      <w:r w:rsidRPr="00826A1A">
        <w:t>station. Detailed design will be provided for the architecture, structure, plumbing, septic tanks, electrical connections and communications. Detailed design indicates the type of electrical, water and sewerage connection. Where no sewerage connection exists, septic tanks will be included in the design.</w:t>
      </w:r>
    </w:p>
    <w:p w14:paraId="3429DDF9" w14:textId="77777777" w:rsidR="00D1737D" w:rsidRPr="00826A1A" w:rsidRDefault="00D1737D" w:rsidP="000C1EC8">
      <w:pPr>
        <w:rPr>
          <w:b/>
        </w:rPr>
      </w:pPr>
      <w:r w:rsidRPr="00826A1A">
        <w:rPr>
          <w:b/>
        </w:rPr>
        <w:t>Ticketing booth, turnstiles rack and automatic selling points</w:t>
      </w:r>
    </w:p>
    <w:p w14:paraId="4535570C" w14:textId="77777777" w:rsidR="00D1737D" w:rsidRPr="00826A1A" w:rsidRDefault="00D1737D" w:rsidP="000C1EC8">
      <w:r w:rsidRPr="00826A1A">
        <w:t>Th</w:t>
      </w:r>
      <w:r w:rsidR="006C7A49">
        <w:t>is module will be provided for the</w:t>
      </w:r>
      <w:r w:rsidRPr="00826A1A">
        <w:t xml:space="preserve"> station. Detailed design is provided for architecture, structure, plumbing, electrical connections and communications. These modules will be located</w:t>
      </w:r>
      <w:r w:rsidRPr="00826A1A">
        <w:rPr>
          <w:b/>
        </w:rPr>
        <w:t xml:space="preserve"> </w:t>
      </w:r>
      <w:r w:rsidRPr="00826A1A">
        <w:t>outside of the station building, but within the station area. The ticketing area will be provided</w:t>
      </w:r>
      <w:r w:rsidRPr="00826A1A">
        <w:rPr>
          <w:b/>
        </w:rPr>
        <w:t xml:space="preserve"> </w:t>
      </w:r>
      <w:r w:rsidRPr="00826A1A">
        <w:t>outside of the station building for one or two sides. The turnstiles and ticket booth are based on</w:t>
      </w:r>
      <w:r w:rsidRPr="00826A1A">
        <w:rPr>
          <w:b/>
        </w:rPr>
        <w:t xml:space="preserve"> </w:t>
      </w:r>
      <w:r w:rsidRPr="00826A1A">
        <w:t>existing KRC designs.</w:t>
      </w:r>
    </w:p>
    <w:p w14:paraId="2A594D0A" w14:textId="77777777" w:rsidR="00D1737D" w:rsidRPr="00826A1A" w:rsidRDefault="00D1737D" w:rsidP="000C1EC8">
      <w:pPr>
        <w:rPr>
          <w:b/>
        </w:rPr>
      </w:pPr>
      <w:r w:rsidRPr="00826A1A">
        <w:rPr>
          <w:b/>
        </w:rPr>
        <w:t>Security gate and police office</w:t>
      </w:r>
    </w:p>
    <w:p w14:paraId="3EED3EC4" w14:textId="77777777" w:rsidR="00D1737D" w:rsidRPr="00826A1A" w:rsidRDefault="00D1737D" w:rsidP="000C1EC8">
      <w:pPr>
        <w:rPr>
          <w:b/>
        </w:rPr>
      </w:pPr>
      <w:r w:rsidRPr="00826A1A">
        <w:t xml:space="preserve">Those are separate standard modules, which will be provided for </w:t>
      </w:r>
      <w:r w:rsidR="006C7A49">
        <w:t>the</w:t>
      </w:r>
      <w:r w:rsidRPr="00826A1A">
        <w:t xml:space="preserve"> station. Detailed design is provided for architecture, structure, plumbing, electrical connections and communications</w:t>
      </w:r>
      <w:r w:rsidRPr="00826A1A">
        <w:rPr>
          <w:b/>
        </w:rPr>
        <w:t>.</w:t>
      </w:r>
    </w:p>
    <w:p w14:paraId="2E8DBFA5" w14:textId="77777777" w:rsidR="00D1737D" w:rsidRPr="00826A1A" w:rsidRDefault="00D1737D" w:rsidP="000C1EC8">
      <w:pPr>
        <w:rPr>
          <w:b/>
        </w:rPr>
      </w:pPr>
      <w:r w:rsidRPr="00826A1A">
        <w:rPr>
          <w:b/>
        </w:rPr>
        <w:t>Police office</w:t>
      </w:r>
    </w:p>
    <w:p w14:paraId="0EFDD9A3" w14:textId="77777777" w:rsidR="00D1737D" w:rsidRPr="00826A1A" w:rsidRDefault="00D1737D" w:rsidP="000C1EC8">
      <w:pPr>
        <w:rPr>
          <w:b/>
        </w:rPr>
      </w:pPr>
      <w:r w:rsidRPr="00826A1A">
        <w:t xml:space="preserve">A police office will be provided at </w:t>
      </w:r>
      <w:r w:rsidR="006C7A49">
        <w:t>the</w:t>
      </w:r>
      <w:r w:rsidRPr="00826A1A">
        <w:t xml:space="preserve"> station. Detailed design is provided for architecture, structure, plumbing, electrical connections and communications.</w:t>
      </w:r>
    </w:p>
    <w:p w14:paraId="3B92FAA3" w14:textId="77777777" w:rsidR="00D1737D" w:rsidRPr="00826A1A" w:rsidRDefault="00D1737D" w:rsidP="000C1EC8">
      <w:pPr>
        <w:rPr>
          <w:b/>
        </w:rPr>
      </w:pPr>
      <w:r w:rsidRPr="00826A1A">
        <w:rPr>
          <w:b/>
        </w:rPr>
        <w:t>Fencing and lighting</w:t>
      </w:r>
    </w:p>
    <w:p w14:paraId="10A61071" w14:textId="77777777" w:rsidR="00D1737D" w:rsidRDefault="00D1737D" w:rsidP="000C1EC8">
      <w:r w:rsidRPr="00826A1A">
        <w:t>Fencing around the station and along the paid and security control areas is provided. Detailed design is provided for architecture, structure and lighting. Fencing will be designed for the station area boundaries in public areas. Walls will be provided in other locations. The enclosed area will have public lighting for which the type of electrical connection and location of mains will be provided.</w:t>
      </w:r>
    </w:p>
    <w:p w14:paraId="4DD16EA1" w14:textId="77777777" w:rsidR="00AE36CD" w:rsidRPr="00985135" w:rsidRDefault="00AE36CD" w:rsidP="000422DD">
      <w:pPr>
        <w:pStyle w:val="Heading3"/>
        <w:spacing w:line="276" w:lineRule="auto"/>
      </w:pPr>
      <w:bookmarkStart w:id="364" w:name="_Toc464206611"/>
      <w:bookmarkStart w:id="365" w:name="_Toc469567943"/>
      <w:bookmarkStart w:id="366" w:name="_Toc487098780"/>
      <w:r w:rsidRPr="00985135">
        <w:t>Description of project’s construction activities</w:t>
      </w:r>
      <w:bookmarkEnd w:id="364"/>
      <w:bookmarkEnd w:id="365"/>
      <w:bookmarkEnd w:id="366"/>
    </w:p>
    <w:p w14:paraId="768DFD70" w14:textId="77777777" w:rsidR="00AE36CD" w:rsidRPr="00985135" w:rsidRDefault="00AE36CD" w:rsidP="000C1EC8">
      <w:r w:rsidRPr="00985135">
        <w:rPr>
          <w:b/>
        </w:rPr>
        <w:t>Pre-construction investigation:</w:t>
      </w:r>
      <w:r w:rsidRPr="00985135">
        <w:t xml:space="preserve"> The implementation of the project’s design and construction phase will start with thorough investigation of the site biological and physical resources in order to minimize any unforeseen adverse impacts during the project cycle.</w:t>
      </w:r>
    </w:p>
    <w:p w14:paraId="4040A18E" w14:textId="77777777" w:rsidR="00AE36CD" w:rsidRPr="00985135" w:rsidRDefault="00AE36CD" w:rsidP="000C1EC8">
      <w:bookmarkStart w:id="367" w:name="_Toc99018539"/>
      <w:bookmarkStart w:id="368" w:name="_Toc99367676"/>
      <w:bookmarkStart w:id="369" w:name="_Toc103427182"/>
      <w:bookmarkStart w:id="370" w:name="_Toc103427554"/>
      <w:bookmarkStart w:id="371" w:name="_Toc103475018"/>
      <w:bookmarkStart w:id="372" w:name="_Toc103475161"/>
      <w:bookmarkStart w:id="373" w:name="_Toc105838711"/>
      <w:bookmarkStart w:id="374" w:name="_Toc195499350"/>
      <w:bookmarkStart w:id="375" w:name="_Toc92179308"/>
      <w:r w:rsidRPr="00985135">
        <w:rPr>
          <w:b/>
        </w:rPr>
        <w:t>Demolition work:</w:t>
      </w:r>
      <w:r w:rsidRPr="00985135">
        <w:t xml:space="preserve"> Any wastes or debris arising from any excavations will be transported to licensed sites for disposal.</w:t>
      </w:r>
    </w:p>
    <w:bookmarkEnd w:id="367"/>
    <w:bookmarkEnd w:id="368"/>
    <w:bookmarkEnd w:id="369"/>
    <w:bookmarkEnd w:id="370"/>
    <w:bookmarkEnd w:id="371"/>
    <w:bookmarkEnd w:id="372"/>
    <w:bookmarkEnd w:id="373"/>
    <w:bookmarkEnd w:id="374"/>
    <w:p w14:paraId="0A82A5C6" w14:textId="77777777" w:rsidR="00AE36CD" w:rsidRPr="00985135" w:rsidRDefault="00AE36CD" w:rsidP="000C1EC8">
      <w:r w:rsidRPr="00985135">
        <w:rPr>
          <w:b/>
        </w:rPr>
        <w:t xml:space="preserve">Sourcing and transportation of construction materials: </w:t>
      </w:r>
      <w:r w:rsidRPr="00985135">
        <w:t xml:space="preserve">Construction materials will be transported to the project site from their extraction, manufacture, or storage sites using transport trucks. The materials to be used in construction of the project will be sourced from neighboring areas. Greater emphasis will be laid on procurement of construction materials from within the local area, which will make both economic and environmental sense as it will reduce negative impacts of transportation of the materials to the project site through reduced distance of travel by the materials transport vehicles. </w:t>
      </w:r>
    </w:p>
    <w:p w14:paraId="511E4098" w14:textId="77777777" w:rsidR="00AE36CD" w:rsidRPr="00985135" w:rsidRDefault="00AE36CD" w:rsidP="000C1EC8">
      <w:r w:rsidRPr="00985135">
        <w:rPr>
          <w:b/>
        </w:rPr>
        <w:t xml:space="preserve">Storage of materials: </w:t>
      </w:r>
      <w:r w:rsidRPr="00985135">
        <w:t xml:space="preserve">Construction materials will be stored on site. Bulky materials such as rough stones will be carefully stored on site. To avoid piling large quantities of materials on site, the contractor should order bulky materials in batches.  </w:t>
      </w:r>
    </w:p>
    <w:p w14:paraId="10A0F2BE" w14:textId="77777777" w:rsidR="00AE36CD" w:rsidRPr="00985135" w:rsidRDefault="00AE36CD" w:rsidP="000C1EC8">
      <w:r w:rsidRPr="00985135">
        <w:rPr>
          <w:b/>
        </w:rPr>
        <w:t xml:space="preserve">Excavation and foundation works: </w:t>
      </w:r>
      <w:r w:rsidRPr="00985135">
        <w:t>Excavation will be carried out to prepare the site for construction of sub-base, pavements and drainage systems. This will involve the use of heavy earthmoving machinery, human effort and appropriate equipment.</w:t>
      </w:r>
    </w:p>
    <w:bookmarkEnd w:id="375"/>
    <w:p w14:paraId="098D2F9B" w14:textId="77777777" w:rsidR="00AE36CD" w:rsidRPr="00985135" w:rsidRDefault="00AE36CD" w:rsidP="000C1EC8">
      <w:r w:rsidRPr="00985135">
        <w:rPr>
          <w:b/>
        </w:rPr>
        <w:t xml:space="preserve">Landscaping: </w:t>
      </w:r>
      <w:r w:rsidRPr="00985135">
        <w:t xml:space="preserve">To improve the aesthetic value or visual quality of the circuit road once construction ceases, the contractor will carry out appropriate landscaping.  </w:t>
      </w:r>
      <w:bookmarkStart w:id="376" w:name="_Toc99018550"/>
    </w:p>
    <w:p w14:paraId="0867F2DA" w14:textId="77777777" w:rsidR="00AE36CD" w:rsidRPr="00985135" w:rsidRDefault="00AE36CD" w:rsidP="000C1EC8">
      <w:r w:rsidRPr="00985135">
        <w:rPr>
          <w:b/>
        </w:rPr>
        <w:t xml:space="preserve">Access roads: </w:t>
      </w:r>
      <w:r w:rsidRPr="00985135">
        <w:t>Existing roads will be used for access to the construction site. The selection of such roads will require a public consultation and obtaining all required permits for such road use. At the end of the construction period these roads will be restored for other public uses by the contractor.</w:t>
      </w:r>
    </w:p>
    <w:p w14:paraId="16DC48C0" w14:textId="77777777" w:rsidR="00AE36CD" w:rsidRPr="00985135" w:rsidRDefault="00AE36CD" w:rsidP="000422DD">
      <w:pPr>
        <w:pStyle w:val="Heading3"/>
        <w:spacing w:line="276" w:lineRule="auto"/>
      </w:pPr>
      <w:bookmarkStart w:id="377" w:name="_Toc459822131"/>
      <w:bookmarkEnd w:id="376"/>
      <w:r w:rsidRPr="00985135">
        <w:t xml:space="preserve"> </w:t>
      </w:r>
      <w:bookmarkStart w:id="378" w:name="_Toc99018556"/>
      <w:bookmarkStart w:id="379" w:name="_Toc103427198"/>
      <w:bookmarkStart w:id="380" w:name="_Toc103427570"/>
      <w:bookmarkStart w:id="381" w:name="_Toc103475033"/>
      <w:bookmarkStart w:id="382" w:name="_Toc103475176"/>
      <w:bookmarkStart w:id="383" w:name="_Toc105838726"/>
      <w:bookmarkStart w:id="384" w:name="_Toc195499364"/>
      <w:bookmarkStart w:id="385" w:name="_Toc436641105"/>
      <w:bookmarkStart w:id="386" w:name="_Toc459824113"/>
      <w:bookmarkStart w:id="387" w:name="_Toc463540752"/>
      <w:bookmarkStart w:id="388" w:name="_Toc464206612"/>
      <w:bookmarkStart w:id="389" w:name="_Toc469567944"/>
      <w:bookmarkStart w:id="390" w:name="_Toc487098781"/>
      <w:r w:rsidRPr="00985135">
        <w:t>Description of the Project’s decommissioning activities</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1BDFA008" w14:textId="77777777" w:rsidR="000422DD" w:rsidRDefault="000422DD" w:rsidP="000C1EC8">
      <w:pPr>
        <w:rPr>
          <w:b/>
        </w:rPr>
      </w:pPr>
      <w:bookmarkStart w:id="391" w:name="_Toc436641106"/>
      <w:bookmarkStart w:id="392" w:name="_Toc195499365"/>
      <w:bookmarkStart w:id="393" w:name="_Toc105838727"/>
      <w:bookmarkStart w:id="394" w:name="_Toc103475177"/>
      <w:bookmarkStart w:id="395" w:name="_Toc103475034"/>
      <w:bookmarkStart w:id="396" w:name="_Toc103427571"/>
      <w:bookmarkStart w:id="397" w:name="_Toc103427199"/>
      <w:bookmarkStart w:id="398" w:name="_Toc99367692"/>
      <w:bookmarkStart w:id="399" w:name="_Toc99018557"/>
      <w:bookmarkStart w:id="400" w:name="_Toc454025680"/>
      <w:bookmarkStart w:id="401" w:name="_Toc455412572"/>
      <w:bookmarkStart w:id="402" w:name="_Toc455470551"/>
      <w:bookmarkStart w:id="403" w:name="_Toc455471408"/>
      <w:r>
        <w:t>Demolition works</w:t>
      </w:r>
      <w:bookmarkEnd w:id="391"/>
      <w:bookmarkEnd w:id="392"/>
      <w:bookmarkEnd w:id="393"/>
      <w:bookmarkEnd w:id="394"/>
      <w:bookmarkEnd w:id="395"/>
      <w:bookmarkEnd w:id="396"/>
      <w:bookmarkEnd w:id="397"/>
      <w:bookmarkEnd w:id="398"/>
      <w:bookmarkEnd w:id="399"/>
      <w:r>
        <w:t>: The contractor will be required to clear from site all debris, material remnants, and any other related wastes generated from the construction activities.</w:t>
      </w:r>
    </w:p>
    <w:p w14:paraId="6D0B01CF" w14:textId="77777777" w:rsidR="000422DD" w:rsidRDefault="000422DD" w:rsidP="000C1EC8">
      <w:bookmarkStart w:id="404" w:name="_Toc436641107"/>
      <w:bookmarkStart w:id="405" w:name="_Toc195499367"/>
      <w:bookmarkStart w:id="406" w:name="_Toc105838729"/>
      <w:bookmarkStart w:id="407" w:name="_Toc103475179"/>
      <w:bookmarkStart w:id="408" w:name="_Toc103475036"/>
      <w:bookmarkStart w:id="409" w:name="_Toc103427573"/>
      <w:bookmarkStart w:id="410" w:name="_Toc103427201"/>
      <w:bookmarkStart w:id="411" w:name="_Toc99367694"/>
      <w:bookmarkStart w:id="412" w:name="_Toc99018559"/>
      <w:r>
        <w:t>Site restoration</w:t>
      </w:r>
      <w:bookmarkEnd w:id="404"/>
      <w:bookmarkEnd w:id="405"/>
      <w:bookmarkEnd w:id="406"/>
      <w:bookmarkEnd w:id="407"/>
      <w:bookmarkEnd w:id="408"/>
      <w:bookmarkEnd w:id="409"/>
      <w:bookmarkEnd w:id="410"/>
      <w:bookmarkEnd w:id="411"/>
      <w:bookmarkEnd w:id="412"/>
      <w:r>
        <w:t>: Once all the wastes resulting from demolition and dismantling works is removed from the site, the site will be restored through replenishment of the topsoil, and landscaping according to the approved architectural drawings.</w:t>
      </w:r>
    </w:p>
    <w:p w14:paraId="5A515729" w14:textId="77777777" w:rsidR="00D1737D" w:rsidRPr="00826A1A" w:rsidRDefault="00AE36CD" w:rsidP="003D35C9">
      <w:pPr>
        <w:pStyle w:val="Heading2"/>
        <w:rPr>
          <w:u w:color="000000"/>
          <w:bdr w:val="nil"/>
          <w:lang w:val="en-GB" w:eastAsia="en-GB"/>
        </w:rPr>
      </w:pPr>
      <w:bookmarkStart w:id="413" w:name="_Toc487098782"/>
      <w:r w:rsidRPr="00826A1A">
        <w:rPr>
          <w:u w:color="000000"/>
          <w:bdr w:val="nil"/>
          <w:lang w:val="en-GB" w:eastAsia="en-GB"/>
        </w:rPr>
        <w:t>Project Justification</w:t>
      </w:r>
      <w:bookmarkEnd w:id="400"/>
      <w:bookmarkEnd w:id="401"/>
      <w:bookmarkEnd w:id="402"/>
      <w:bookmarkEnd w:id="403"/>
      <w:bookmarkEnd w:id="413"/>
    </w:p>
    <w:p w14:paraId="7D89AE8F" w14:textId="77777777" w:rsidR="00FC099A" w:rsidRPr="00985135" w:rsidRDefault="00FC099A" w:rsidP="000C1EC8">
      <w:r w:rsidRPr="00985135">
        <w:t xml:space="preserve">The broad aim of upgrading </w:t>
      </w:r>
      <w:r w:rsidR="0012028E">
        <w:t>Embakasi</w:t>
      </w:r>
      <w:r w:rsidR="00B44C25">
        <w:t xml:space="preserve"> </w:t>
      </w:r>
      <w:r w:rsidRPr="00985135">
        <w:t xml:space="preserve">Commuter Railway Station is to enhance mobility, accessibility and transport within Nairobi Metropolitan Region. The project has laid emphasis on the provision of improved modern Commuter Rail Station (CRS) facilities to encourage people living within the area and the commuters from neighboring counties and Sub counties to assess faster and efficient mode of transport to and from Nairobi CBD and to other regions connected to the Railway line. The project is also aimed at providing the access to the Railway Station, and the areas around, and to improving the parking facilities for motorized traffic within </w:t>
      </w:r>
      <w:r w:rsidR="0012028E">
        <w:t>Embakasi</w:t>
      </w:r>
      <w:r w:rsidR="00B44C25">
        <w:t xml:space="preserve"> </w:t>
      </w:r>
      <w:r w:rsidRPr="00985135">
        <w:t>area and at the Railway station area.</w:t>
      </w:r>
    </w:p>
    <w:p w14:paraId="25FAAF05" w14:textId="77777777" w:rsidR="00D1737D" w:rsidRDefault="000B2746" w:rsidP="003D35C9">
      <w:pPr>
        <w:pStyle w:val="Heading2"/>
        <w:rPr>
          <w:u w:color="000000"/>
          <w:bdr w:val="nil"/>
          <w:lang w:val="en-GB" w:eastAsia="en-GB"/>
        </w:rPr>
      </w:pPr>
      <w:bookmarkStart w:id="414" w:name="_Toc454025681"/>
      <w:bookmarkStart w:id="415" w:name="_Toc455412573"/>
      <w:bookmarkStart w:id="416" w:name="_Toc455470552"/>
      <w:bookmarkStart w:id="417" w:name="_Toc455471409"/>
      <w:bookmarkStart w:id="418" w:name="_Toc487098783"/>
      <w:r w:rsidRPr="00826A1A">
        <w:rPr>
          <w:u w:color="000000"/>
          <w:bdr w:val="nil"/>
          <w:lang w:val="en-GB" w:eastAsia="en-GB"/>
        </w:rPr>
        <w:t>Construction Period</w:t>
      </w:r>
      <w:bookmarkEnd w:id="414"/>
      <w:bookmarkEnd w:id="415"/>
      <w:bookmarkEnd w:id="416"/>
      <w:bookmarkEnd w:id="417"/>
      <w:bookmarkEnd w:id="418"/>
    </w:p>
    <w:p w14:paraId="1D190B17" w14:textId="77777777" w:rsidR="000B2746" w:rsidRPr="00985135" w:rsidRDefault="000B2746" w:rsidP="000C1EC8">
      <w:pPr>
        <w:rPr>
          <w:rFonts w:eastAsia="Times New Roman"/>
        </w:rPr>
      </w:pPr>
      <w:bookmarkStart w:id="419" w:name="_Toc454025682"/>
      <w:bookmarkStart w:id="420" w:name="_Toc455412574"/>
      <w:bookmarkStart w:id="421" w:name="_Toc455470553"/>
      <w:bookmarkStart w:id="422" w:name="_Toc455471410"/>
      <w:r w:rsidRPr="00985135">
        <w:t>The works are estimated to be completed within a construction period of 9 months with 3 months defect liability period during which the contractor is expected to maintain the system and carry out repair works which may occur to the satisfaction of the project engineers.</w:t>
      </w:r>
    </w:p>
    <w:p w14:paraId="64CB34A4" w14:textId="77777777" w:rsidR="00D1737D" w:rsidRPr="00826A1A" w:rsidRDefault="00D1737D" w:rsidP="003D35C9">
      <w:pPr>
        <w:pStyle w:val="Heading2"/>
        <w:rPr>
          <w:u w:color="000000"/>
          <w:bdr w:val="nil"/>
          <w:lang w:val="en-GB" w:eastAsia="en-GB"/>
        </w:rPr>
      </w:pPr>
      <w:bookmarkStart w:id="423" w:name="_Toc487098784"/>
      <w:r w:rsidRPr="00826A1A">
        <w:rPr>
          <w:u w:color="000000"/>
          <w:bdr w:val="nil"/>
          <w:lang w:val="en-GB" w:eastAsia="en-GB"/>
        </w:rPr>
        <w:t>PROJECT COST</w:t>
      </w:r>
      <w:bookmarkEnd w:id="419"/>
      <w:bookmarkEnd w:id="420"/>
      <w:bookmarkEnd w:id="421"/>
      <w:bookmarkEnd w:id="422"/>
      <w:bookmarkEnd w:id="423"/>
      <w:r w:rsidRPr="00826A1A">
        <w:rPr>
          <w:u w:color="000000"/>
          <w:bdr w:val="nil"/>
          <w:lang w:val="en-GB" w:eastAsia="en-GB"/>
        </w:rPr>
        <w:t xml:space="preserve"> </w:t>
      </w:r>
    </w:p>
    <w:p w14:paraId="62AF55C3" w14:textId="77777777" w:rsidR="007516D2" w:rsidRDefault="002F7249" w:rsidP="000C1EC8">
      <w:pPr>
        <w:rPr>
          <w:rFonts w:eastAsia="Calibri"/>
        </w:rPr>
      </w:pPr>
      <w:r w:rsidRPr="00985135">
        <w:t xml:space="preserve">Based on the final designs carried out for the project works, cost estimates have been derived for the proposed work. The proposed </w:t>
      </w:r>
      <w:r w:rsidR="0012028E">
        <w:t>Embakasi</w:t>
      </w:r>
      <w:r w:rsidR="00B44C25">
        <w:t xml:space="preserve"> </w:t>
      </w:r>
      <w:r w:rsidRPr="00985135">
        <w:t xml:space="preserve">CR Station is envisaged to cost approximately </w:t>
      </w:r>
      <w:r w:rsidRPr="00826A1A">
        <w:rPr>
          <w:b/>
        </w:rPr>
        <w:t xml:space="preserve">Ksh: </w:t>
      </w:r>
      <w:r w:rsidR="000C2DE8">
        <w:rPr>
          <w:b/>
        </w:rPr>
        <w:t>400,5</w:t>
      </w:r>
      <w:r w:rsidR="0012028E" w:rsidRPr="0012028E">
        <w:rPr>
          <w:b/>
        </w:rPr>
        <w:t>88,690</w:t>
      </w:r>
      <w:r w:rsidR="0012028E" w:rsidRPr="004D1D74">
        <w:t>.</w:t>
      </w:r>
      <w:r w:rsidR="007516D2" w:rsidRPr="007516D2">
        <w:rPr>
          <w:b/>
        </w:rPr>
        <w:t xml:space="preserve"> </w:t>
      </w:r>
      <w:r w:rsidR="007516D2">
        <w:rPr>
          <w:b/>
        </w:rPr>
        <w:t xml:space="preserve">The cost of implementation of ESMP is approximated to be Kshs </w:t>
      </w:r>
      <w:r w:rsidR="007516D2" w:rsidRPr="007516D2">
        <w:rPr>
          <w:b/>
        </w:rPr>
        <w:t>11,196,955.00</w:t>
      </w:r>
      <w:r w:rsidR="00CD5351">
        <w:rPr>
          <w:b/>
        </w:rPr>
        <w:t>.</w:t>
      </w:r>
      <w:r w:rsidR="007516D2">
        <w:rPr>
          <w:b/>
        </w:rPr>
        <w:t xml:space="preserve"> </w:t>
      </w:r>
      <w:r w:rsidR="007516D2">
        <w:rPr>
          <w:rFonts w:eastAsia="Calibri"/>
        </w:rPr>
        <w:t>The summ</w:t>
      </w:r>
      <w:r w:rsidR="008119E2">
        <w:rPr>
          <w:rFonts w:eastAsia="Calibri"/>
        </w:rPr>
        <w:t>a</w:t>
      </w:r>
      <w:r w:rsidR="007516D2">
        <w:rPr>
          <w:rFonts w:eastAsia="Calibri"/>
        </w:rPr>
        <w:t>ry page of the BoQ is provided in the following table:</w:t>
      </w:r>
    </w:p>
    <w:p w14:paraId="7B7A000A" w14:textId="1506CCF0" w:rsidR="007516D2" w:rsidRPr="006332C8" w:rsidRDefault="007516D2" w:rsidP="007516D2">
      <w:pPr>
        <w:pStyle w:val="Caption"/>
        <w:rPr>
          <w:rFonts w:cs="Arial"/>
          <w:szCs w:val="21"/>
        </w:rPr>
      </w:pPr>
      <w:bookmarkStart w:id="424" w:name="_Toc476044034"/>
      <w:bookmarkStart w:id="425" w:name="_Toc487098842"/>
      <w:r>
        <w:t xml:space="preserve">Table </w:t>
      </w:r>
      <w:r w:rsidR="002C1E23">
        <w:fldChar w:fldCharType="begin"/>
      </w:r>
      <w:r w:rsidR="00E77E9C">
        <w:instrText xml:space="preserve"> STYLEREF 1 \s </w:instrText>
      </w:r>
      <w:r w:rsidR="002C1E23">
        <w:fldChar w:fldCharType="separate"/>
      </w:r>
      <w:r w:rsidR="001B7FF7">
        <w:rPr>
          <w:noProof/>
        </w:rPr>
        <w:t>3</w:t>
      </w:r>
      <w:r w:rsidR="002C1E23">
        <w:rPr>
          <w:noProof/>
        </w:rPr>
        <w:fldChar w:fldCharType="end"/>
      </w:r>
      <w:r>
        <w:noBreakHyphen/>
      </w:r>
      <w:r w:rsidR="002C1E23">
        <w:fldChar w:fldCharType="begin"/>
      </w:r>
      <w:r w:rsidR="00E77E9C">
        <w:instrText xml:space="preserve"> SEQ Table \* ARABIC \s 1 </w:instrText>
      </w:r>
      <w:r w:rsidR="002C1E23">
        <w:fldChar w:fldCharType="separate"/>
      </w:r>
      <w:r w:rsidR="001B7FF7">
        <w:rPr>
          <w:noProof/>
        </w:rPr>
        <w:t>2</w:t>
      </w:r>
      <w:r w:rsidR="002C1E23">
        <w:rPr>
          <w:noProof/>
        </w:rPr>
        <w:fldChar w:fldCharType="end"/>
      </w:r>
      <w:r w:rsidR="0028520E">
        <w:t>: BoQ Summa</w:t>
      </w:r>
      <w:r>
        <w:t>ry</w:t>
      </w:r>
      <w:bookmarkEnd w:id="424"/>
      <w:bookmarkEnd w:id="425"/>
    </w:p>
    <w:tbl>
      <w:tblPr>
        <w:tblW w:w="81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4303"/>
        <w:gridCol w:w="2700"/>
      </w:tblGrid>
      <w:tr w:rsidR="007516D2" w:rsidRPr="007516D2" w14:paraId="19B09687" w14:textId="77777777" w:rsidTr="000C1EC8">
        <w:trPr>
          <w:trHeight w:val="322"/>
        </w:trPr>
        <w:tc>
          <w:tcPr>
            <w:tcW w:w="0" w:type="auto"/>
            <w:gridSpan w:val="3"/>
            <w:vMerge w:val="restart"/>
            <w:shd w:val="clear" w:color="auto" w:fill="FF6600"/>
            <w:vAlign w:val="center"/>
            <w:hideMark/>
          </w:tcPr>
          <w:p w14:paraId="1260768C" w14:textId="77777777" w:rsidR="007516D2" w:rsidRPr="007516D2" w:rsidRDefault="007516D2" w:rsidP="007516D2">
            <w:pPr>
              <w:spacing w:before="0" w:after="0" w:line="240" w:lineRule="auto"/>
              <w:jc w:val="center"/>
              <w:rPr>
                <w:rFonts w:eastAsia="Times New Roman" w:cs="Arial"/>
                <w:b/>
                <w:bCs/>
                <w:color w:val="000000"/>
                <w:szCs w:val="21"/>
                <w:lang w:val="en-GB" w:eastAsia="en-GB"/>
              </w:rPr>
            </w:pPr>
            <w:r w:rsidRPr="007516D2">
              <w:rPr>
                <w:rFonts w:eastAsia="Times New Roman" w:cs="Arial"/>
                <w:b/>
                <w:bCs/>
                <w:color w:val="000000"/>
                <w:szCs w:val="21"/>
                <w:lang w:val="en-GB" w:eastAsia="en-GB"/>
              </w:rPr>
              <w:t>EMBAKASI VILLAGE STATION SUMMARY PAGE</w:t>
            </w:r>
          </w:p>
        </w:tc>
      </w:tr>
      <w:tr w:rsidR="007516D2" w:rsidRPr="007516D2" w14:paraId="50A07B87" w14:textId="77777777" w:rsidTr="000C1EC8">
        <w:trPr>
          <w:trHeight w:val="421"/>
        </w:trPr>
        <w:tc>
          <w:tcPr>
            <w:tcW w:w="0" w:type="auto"/>
            <w:gridSpan w:val="3"/>
            <w:vMerge/>
            <w:shd w:val="clear" w:color="auto" w:fill="FF6600"/>
            <w:vAlign w:val="center"/>
            <w:hideMark/>
          </w:tcPr>
          <w:p w14:paraId="268B7F54" w14:textId="77777777" w:rsidR="007516D2" w:rsidRPr="007516D2" w:rsidRDefault="007516D2" w:rsidP="007516D2">
            <w:pPr>
              <w:spacing w:before="0" w:after="0" w:line="240" w:lineRule="auto"/>
              <w:jc w:val="left"/>
              <w:rPr>
                <w:rFonts w:eastAsia="Times New Roman" w:cs="Arial"/>
                <w:b/>
                <w:bCs/>
                <w:color w:val="000000"/>
                <w:szCs w:val="21"/>
                <w:u w:val="single"/>
                <w:lang w:val="en-GB" w:eastAsia="en-GB"/>
              </w:rPr>
            </w:pPr>
          </w:p>
        </w:tc>
      </w:tr>
      <w:tr w:rsidR="007516D2" w:rsidRPr="007516D2" w14:paraId="73CAB1CC" w14:textId="77777777" w:rsidTr="000C1EC8">
        <w:trPr>
          <w:trHeight w:val="660"/>
        </w:trPr>
        <w:tc>
          <w:tcPr>
            <w:tcW w:w="0" w:type="auto"/>
            <w:shd w:val="clear" w:color="auto" w:fill="FF6600"/>
            <w:noWrap/>
            <w:vAlign w:val="center"/>
            <w:hideMark/>
          </w:tcPr>
          <w:p w14:paraId="37AFC4DB" w14:textId="77777777" w:rsidR="007516D2" w:rsidRPr="007516D2" w:rsidRDefault="007516D2" w:rsidP="000C1EC8">
            <w:pPr>
              <w:spacing w:before="0" w:after="0" w:line="240" w:lineRule="auto"/>
              <w:ind w:left="0"/>
              <w:jc w:val="left"/>
              <w:rPr>
                <w:rFonts w:eastAsia="Times New Roman" w:cs="Arial"/>
                <w:b/>
                <w:bCs/>
                <w:szCs w:val="21"/>
                <w:lang w:val="en-GB" w:eastAsia="en-GB"/>
              </w:rPr>
            </w:pPr>
            <w:r w:rsidRPr="007516D2">
              <w:rPr>
                <w:rFonts w:eastAsia="Times New Roman" w:cs="Arial"/>
                <w:b/>
                <w:bCs/>
                <w:szCs w:val="21"/>
                <w:lang w:val="en-GB" w:eastAsia="en-GB"/>
              </w:rPr>
              <w:t>BILL NO.</w:t>
            </w:r>
          </w:p>
        </w:tc>
        <w:tc>
          <w:tcPr>
            <w:tcW w:w="4303" w:type="dxa"/>
            <w:shd w:val="clear" w:color="auto" w:fill="FF6600"/>
            <w:noWrap/>
            <w:vAlign w:val="center"/>
            <w:hideMark/>
          </w:tcPr>
          <w:p w14:paraId="6D1FE517" w14:textId="77777777" w:rsidR="007516D2" w:rsidRPr="007516D2" w:rsidRDefault="007516D2" w:rsidP="000C1EC8">
            <w:pPr>
              <w:spacing w:before="0" w:after="0" w:line="240" w:lineRule="auto"/>
              <w:ind w:left="0"/>
              <w:jc w:val="left"/>
              <w:rPr>
                <w:rFonts w:eastAsia="Times New Roman" w:cs="Arial"/>
                <w:b/>
                <w:bCs/>
                <w:szCs w:val="21"/>
                <w:lang w:val="en-GB" w:eastAsia="en-GB"/>
              </w:rPr>
            </w:pPr>
            <w:r w:rsidRPr="007516D2">
              <w:rPr>
                <w:rFonts w:eastAsia="Times New Roman" w:cs="Arial"/>
                <w:b/>
                <w:bCs/>
                <w:szCs w:val="21"/>
                <w:lang w:val="en-GB" w:eastAsia="en-GB"/>
              </w:rPr>
              <w:t>DESCRIPTION</w:t>
            </w:r>
          </w:p>
        </w:tc>
        <w:tc>
          <w:tcPr>
            <w:tcW w:w="2700" w:type="dxa"/>
            <w:shd w:val="clear" w:color="auto" w:fill="FF6600"/>
            <w:vAlign w:val="center"/>
            <w:hideMark/>
          </w:tcPr>
          <w:p w14:paraId="7BA493E5" w14:textId="77777777" w:rsidR="007516D2" w:rsidRPr="007516D2" w:rsidRDefault="007516D2" w:rsidP="000C1EC8">
            <w:pPr>
              <w:spacing w:before="0" w:after="0" w:line="240" w:lineRule="auto"/>
              <w:ind w:left="0"/>
              <w:jc w:val="left"/>
              <w:rPr>
                <w:rFonts w:eastAsia="Times New Roman" w:cs="Arial"/>
                <w:b/>
                <w:bCs/>
                <w:szCs w:val="21"/>
                <w:lang w:val="en-GB" w:eastAsia="en-GB"/>
              </w:rPr>
            </w:pPr>
            <w:r w:rsidRPr="007516D2">
              <w:rPr>
                <w:rFonts w:eastAsia="Times New Roman" w:cs="Arial"/>
                <w:b/>
                <w:bCs/>
                <w:szCs w:val="21"/>
                <w:lang w:val="en-GB" w:eastAsia="en-GB"/>
              </w:rPr>
              <w:t xml:space="preserve"> AMOUNT in (Kshs) </w:t>
            </w:r>
          </w:p>
        </w:tc>
      </w:tr>
      <w:tr w:rsidR="007516D2" w:rsidRPr="007516D2" w14:paraId="1A6E2DC7" w14:textId="77777777" w:rsidTr="000C1EC8">
        <w:trPr>
          <w:trHeight w:val="276"/>
        </w:trPr>
        <w:tc>
          <w:tcPr>
            <w:tcW w:w="0" w:type="auto"/>
            <w:shd w:val="clear" w:color="auto" w:fill="auto"/>
            <w:noWrap/>
            <w:vAlign w:val="bottom"/>
            <w:hideMark/>
          </w:tcPr>
          <w:p w14:paraId="4213D7D2"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1</w:t>
            </w:r>
          </w:p>
        </w:tc>
        <w:tc>
          <w:tcPr>
            <w:tcW w:w="4303" w:type="dxa"/>
            <w:shd w:val="clear" w:color="auto" w:fill="auto"/>
            <w:noWrap/>
            <w:vAlign w:val="bottom"/>
            <w:hideMark/>
          </w:tcPr>
          <w:p w14:paraId="0E4B5EBF"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 xml:space="preserve">Preliminaries </w:t>
            </w:r>
          </w:p>
        </w:tc>
        <w:tc>
          <w:tcPr>
            <w:tcW w:w="2700" w:type="dxa"/>
            <w:shd w:val="clear" w:color="auto" w:fill="auto"/>
            <w:noWrap/>
            <w:vAlign w:val="bottom"/>
            <w:hideMark/>
          </w:tcPr>
          <w:p w14:paraId="7C7E757D"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 xml:space="preserve">53,380,000.00 </w:t>
            </w:r>
          </w:p>
        </w:tc>
      </w:tr>
      <w:tr w:rsidR="007516D2" w:rsidRPr="007516D2" w14:paraId="0BBCB318" w14:textId="77777777" w:rsidTr="000C1EC8">
        <w:trPr>
          <w:trHeight w:val="276"/>
        </w:trPr>
        <w:tc>
          <w:tcPr>
            <w:tcW w:w="0" w:type="auto"/>
            <w:shd w:val="clear" w:color="auto" w:fill="auto"/>
            <w:noWrap/>
            <w:vAlign w:val="bottom"/>
            <w:hideMark/>
          </w:tcPr>
          <w:p w14:paraId="0FDEFE64"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2</w:t>
            </w:r>
          </w:p>
        </w:tc>
        <w:tc>
          <w:tcPr>
            <w:tcW w:w="4303" w:type="dxa"/>
            <w:shd w:val="clear" w:color="auto" w:fill="auto"/>
            <w:noWrap/>
            <w:vAlign w:val="bottom"/>
            <w:hideMark/>
          </w:tcPr>
          <w:p w14:paraId="78D206A9"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Civil works</w:t>
            </w:r>
          </w:p>
        </w:tc>
        <w:tc>
          <w:tcPr>
            <w:tcW w:w="2700" w:type="dxa"/>
            <w:shd w:val="clear" w:color="auto" w:fill="auto"/>
            <w:noWrap/>
            <w:vAlign w:val="bottom"/>
            <w:hideMark/>
          </w:tcPr>
          <w:p w14:paraId="2C567469"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 xml:space="preserve">97,371,466.81 </w:t>
            </w:r>
          </w:p>
        </w:tc>
      </w:tr>
      <w:tr w:rsidR="007516D2" w:rsidRPr="007516D2" w14:paraId="1FEF237D" w14:textId="77777777" w:rsidTr="000C1EC8">
        <w:trPr>
          <w:trHeight w:val="276"/>
        </w:trPr>
        <w:tc>
          <w:tcPr>
            <w:tcW w:w="0" w:type="auto"/>
            <w:shd w:val="clear" w:color="auto" w:fill="auto"/>
            <w:noWrap/>
            <w:vAlign w:val="bottom"/>
            <w:hideMark/>
          </w:tcPr>
          <w:p w14:paraId="612F561D"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3</w:t>
            </w:r>
          </w:p>
        </w:tc>
        <w:tc>
          <w:tcPr>
            <w:tcW w:w="4303" w:type="dxa"/>
            <w:shd w:val="clear" w:color="auto" w:fill="auto"/>
            <w:noWrap/>
            <w:vAlign w:val="bottom"/>
            <w:hideMark/>
          </w:tcPr>
          <w:p w14:paraId="700791CA"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Structures</w:t>
            </w:r>
          </w:p>
        </w:tc>
        <w:tc>
          <w:tcPr>
            <w:tcW w:w="2700" w:type="dxa"/>
            <w:shd w:val="clear" w:color="auto" w:fill="auto"/>
            <w:noWrap/>
            <w:vAlign w:val="bottom"/>
            <w:hideMark/>
          </w:tcPr>
          <w:p w14:paraId="6D70EADD"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 xml:space="preserve">91,645,942.16 </w:t>
            </w:r>
          </w:p>
        </w:tc>
      </w:tr>
      <w:tr w:rsidR="007516D2" w:rsidRPr="007516D2" w14:paraId="7B2E16B5" w14:textId="77777777" w:rsidTr="000C1EC8">
        <w:trPr>
          <w:trHeight w:val="276"/>
        </w:trPr>
        <w:tc>
          <w:tcPr>
            <w:tcW w:w="0" w:type="auto"/>
            <w:shd w:val="clear" w:color="auto" w:fill="auto"/>
            <w:noWrap/>
            <w:vAlign w:val="bottom"/>
            <w:hideMark/>
          </w:tcPr>
          <w:p w14:paraId="343127FC"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4</w:t>
            </w:r>
          </w:p>
        </w:tc>
        <w:tc>
          <w:tcPr>
            <w:tcW w:w="4303" w:type="dxa"/>
            <w:shd w:val="clear" w:color="auto" w:fill="auto"/>
            <w:noWrap/>
            <w:vAlign w:val="bottom"/>
            <w:hideMark/>
          </w:tcPr>
          <w:p w14:paraId="5CD7C384"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Electricals</w:t>
            </w:r>
          </w:p>
        </w:tc>
        <w:tc>
          <w:tcPr>
            <w:tcW w:w="2700" w:type="dxa"/>
            <w:shd w:val="clear" w:color="auto" w:fill="auto"/>
            <w:noWrap/>
            <w:vAlign w:val="bottom"/>
            <w:hideMark/>
          </w:tcPr>
          <w:p w14:paraId="5C74780B"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 xml:space="preserve">24,690,650.00 </w:t>
            </w:r>
          </w:p>
        </w:tc>
      </w:tr>
      <w:tr w:rsidR="007516D2" w:rsidRPr="007516D2" w14:paraId="3D26A9C4" w14:textId="77777777" w:rsidTr="000C1EC8">
        <w:trPr>
          <w:trHeight w:val="276"/>
        </w:trPr>
        <w:tc>
          <w:tcPr>
            <w:tcW w:w="0" w:type="auto"/>
            <w:shd w:val="clear" w:color="auto" w:fill="auto"/>
            <w:noWrap/>
            <w:vAlign w:val="bottom"/>
            <w:hideMark/>
          </w:tcPr>
          <w:p w14:paraId="322A205B"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5</w:t>
            </w:r>
          </w:p>
        </w:tc>
        <w:tc>
          <w:tcPr>
            <w:tcW w:w="4303" w:type="dxa"/>
            <w:shd w:val="clear" w:color="auto" w:fill="auto"/>
            <w:noWrap/>
            <w:vAlign w:val="bottom"/>
            <w:hideMark/>
          </w:tcPr>
          <w:p w14:paraId="15280D9D"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Mechanicals</w:t>
            </w:r>
          </w:p>
        </w:tc>
        <w:tc>
          <w:tcPr>
            <w:tcW w:w="2700" w:type="dxa"/>
            <w:shd w:val="clear" w:color="auto" w:fill="auto"/>
            <w:noWrap/>
            <w:vAlign w:val="bottom"/>
            <w:hideMark/>
          </w:tcPr>
          <w:p w14:paraId="3C9F0F9C"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 xml:space="preserve">40,901,100.00 </w:t>
            </w:r>
          </w:p>
        </w:tc>
      </w:tr>
      <w:tr w:rsidR="007516D2" w:rsidRPr="007516D2" w14:paraId="0B2D9B33" w14:textId="77777777" w:rsidTr="000C1EC8">
        <w:trPr>
          <w:trHeight w:val="276"/>
        </w:trPr>
        <w:tc>
          <w:tcPr>
            <w:tcW w:w="0" w:type="auto"/>
            <w:shd w:val="clear" w:color="auto" w:fill="auto"/>
            <w:noWrap/>
            <w:vAlign w:val="center"/>
            <w:hideMark/>
          </w:tcPr>
          <w:p w14:paraId="0F4B92BB"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6</w:t>
            </w:r>
          </w:p>
        </w:tc>
        <w:tc>
          <w:tcPr>
            <w:tcW w:w="4303" w:type="dxa"/>
            <w:shd w:val="clear" w:color="auto" w:fill="auto"/>
            <w:vAlign w:val="bottom"/>
            <w:hideMark/>
          </w:tcPr>
          <w:p w14:paraId="6148D132"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Structures prime cost and provisional sums</w:t>
            </w:r>
          </w:p>
        </w:tc>
        <w:tc>
          <w:tcPr>
            <w:tcW w:w="2700" w:type="dxa"/>
            <w:shd w:val="clear" w:color="auto" w:fill="auto"/>
            <w:noWrap/>
            <w:vAlign w:val="bottom"/>
            <w:hideMark/>
          </w:tcPr>
          <w:p w14:paraId="418E4D05"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 xml:space="preserve">25,834,750.00 </w:t>
            </w:r>
          </w:p>
        </w:tc>
      </w:tr>
      <w:tr w:rsidR="007516D2" w:rsidRPr="007516D2" w14:paraId="732D69CA" w14:textId="77777777" w:rsidTr="000C1EC8">
        <w:trPr>
          <w:trHeight w:val="552"/>
        </w:trPr>
        <w:tc>
          <w:tcPr>
            <w:tcW w:w="0" w:type="auto"/>
            <w:shd w:val="clear" w:color="auto" w:fill="auto"/>
            <w:noWrap/>
            <w:vAlign w:val="center"/>
            <w:hideMark/>
          </w:tcPr>
          <w:p w14:paraId="6FA7B9F5"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7</w:t>
            </w:r>
          </w:p>
        </w:tc>
        <w:tc>
          <w:tcPr>
            <w:tcW w:w="4303" w:type="dxa"/>
            <w:shd w:val="clear" w:color="auto" w:fill="auto"/>
            <w:vAlign w:val="bottom"/>
            <w:hideMark/>
          </w:tcPr>
          <w:p w14:paraId="1095E252"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Sub-total for embakasi village railway station.</w:t>
            </w:r>
          </w:p>
        </w:tc>
        <w:tc>
          <w:tcPr>
            <w:tcW w:w="2700" w:type="dxa"/>
            <w:shd w:val="clear" w:color="auto" w:fill="auto"/>
            <w:noWrap/>
            <w:vAlign w:val="center"/>
            <w:hideMark/>
          </w:tcPr>
          <w:p w14:paraId="61181012"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 xml:space="preserve">333,823,908.97 </w:t>
            </w:r>
          </w:p>
        </w:tc>
      </w:tr>
      <w:tr w:rsidR="007516D2" w:rsidRPr="007516D2" w14:paraId="4DE4C1D4" w14:textId="77777777" w:rsidTr="000C1EC8">
        <w:trPr>
          <w:trHeight w:val="552"/>
        </w:trPr>
        <w:tc>
          <w:tcPr>
            <w:tcW w:w="0" w:type="auto"/>
            <w:shd w:val="clear" w:color="auto" w:fill="auto"/>
            <w:noWrap/>
            <w:vAlign w:val="center"/>
            <w:hideMark/>
          </w:tcPr>
          <w:p w14:paraId="30404FC3"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8</w:t>
            </w:r>
          </w:p>
        </w:tc>
        <w:tc>
          <w:tcPr>
            <w:tcW w:w="4303" w:type="dxa"/>
            <w:shd w:val="clear" w:color="auto" w:fill="auto"/>
            <w:vAlign w:val="center"/>
            <w:hideMark/>
          </w:tcPr>
          <w:p w14:paraId="2E40BC8A"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Add 10% of sub total (a) above for variation of price (financial contingencies).</w:t>
            </w:r>
          </w:p>
        </w:tc>
        <w:tc>
          <w:tcPr>
            <w:tcW w:w="2700" w:type="dxa"/>
            <w:shd w:val="clear" w:color="auto" w:fill="auto"/>
            <w:vAlign w:val="center"/>
            <w:hideMark/>
          </w:tcPr>
          <w:p w14:paraId="048DC5AA"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 xml:space="preserve">33,382,390.90 </w:t>
            </w:r>
          </w:p>
        </w:tc>
      </w:tr>
      <w:tr w:rsidR="007516D2" w:rsidRPr="007516D2" w14:paraId="04462366" w14:textId="77777777" w:rsidTr="000C1EC8">
        <w:trPr>
          <w:trHeight w:val="552"/>
        </w:trPr>
        <w:tc>
          <w:tcPr>
            <w:tcW w:w="0" w:type="auto"/>
            <w:shd w:val="clear" w:color="auto" w:fill="auto"/>
            <w:noWrap/>
            <w:hideMark/>
          </w:tcPr>
          <w:p w14:paraId="5BECCF42"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9</w:t>
            </w:r>
          </w:p>
        </w:tc>
        <w:tc>
          <w:tcPr>
            <w:tcW w:w="4303" w:type="dxa"/>
            <w:shd w:val="clear" w:color="auto" w:fill="auto"/>
            <w:vAlign w:val="center"/>
            <w:hideMark/>
          </w:tcPr>
          <w:p w14:paraId="26D810BD"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 xml:space="preserve">Allow 10% of sub total (a) above for physical contingencies. </w:t>
            </w:r>
          </w:p>
        </w:tc>
        <w:tc>
          <w:tcPr>
            <w:tcW w:w="2700" w:type="dxa"/>
            <w:shd w:val="clear" w:color="auto" w:fill="auto"/>
            <w:vAlign w:val="center"/>
            <w:hideMark/>
          </w:tcPr>
          <w:p w14:paraId="4A06DC81" w14:textId="77777777" w:rsidR="007516D2" w:rsidRPr="007516D2" w:rsidRDefault="007516D2" w:rsidP="000C1EC8">
            <w:pPr>
              <w:spacing w:before="0" w:after="0" w:line="240" w:lineRule="auto"/>
              <w:ind w:left="0"/>
              <w:jc w:val="left"/>
              <w:rPr>
                <w:rFonts w:eastAsia="Times New Roman" w:cs="Arial"/>
                <w:bCs/>
                <w:szCs w:val="21"/>
                <w:lang w:val="en-GB" w:eastAsia="en-GB"/>
              </w:rPr>
            </w:pPr>
            <w:r w:rsidRPr="007516D2">
              <w:rPr>
                <w:rFonts w:eastAsia="Times New Roman" w:cs="Arial"/>
                <w:bCs/>
                <w:szCs w:val="21"/>
                <w:lang w:val="en-GB" w:eastAsia="en-GB"/>
              </w:rPr>
              <w:t xml:space="preserve">33,382,390.90 </w:t>
            </w:r>
          </w:p>
        </w:tc>
      </w:tr>
      <w:tr w:rsidR="007516D2" w:rsidRPr="007516D2" w14:paraId="63B01E74" w14:textId="77777777" w:rsidTr="000C1EC8">
        <w:trPr>
          <w:trHeight w:val="552"/>
        </w:trPr>
        <w:tc>
          <w:tcPr>
            <w:tcW w:w="0" w:type="auto"/>
            <w:shd w:val="clear" w:color="auto" w:fill="auto"/>
            <w:noWrap/>
            <w:vAlign w:val="center"/>
            <w:hideMark/>
          </w:tcPr>
          <w:p w14:paraId="11C8AE10" w14:textId="77777777" w:rsidR="007516D2" w:rsidRPr="007516D2" w:rsidRDefault="007516D2" w:rsidP="000C1EC8">
            <w:pPr>
              <w:spacing w:before="0" w:after="0" w:line="240" w:lineRule="auto"/>
              <w:ind w:left="0"/>
              <w:jc w:val="left"/>
              <w:rPr>
                <w:rFonts w:eastAsia="Times New Roman" w:cs="Arial"/>
                <w:szCs w:val="21"/>
                <w:lang w:val="en-GB" w:eastAsia="en-GB"/>
              </w:rPr>
            </w:pPr>
            <w:r w:rsidRPr="007516D2">
              <w:rPr>
                <w:rFonts w:eastAsia="Times New Roman" w:cs="Arial"/>
                <w:szCs w:val="21"/>
                <w:lang w:val="en-GB" w:eastAsia="en-GB"/>
              </w:rPr>
              <w:t> </w:t>
            </w:r>
          </w:p>
        </w:tc>
        <w:tc>
          <w:tcPr>
            <w:tcW w:w="4303" w:type="dxa"/>
            <w:shd w:val="clear" w:color="auto" w:fill="auto"/>
            <w:vAlign w:val="center"/>
            <w:hideMark/>
          </w:tcPr>
          <w:p w14:paraId="5ACA6384" w14:textId="77777777" w:rsidR="007516D2" w:rsidRPr="007516D2" w:rsidRDefault="007516D2" w:rsidP="000C1EC8">
            <w:pPr>
              <w:spacing w:before="0" w:after="0" w:line="240" w:lineRule="auto"/>
              <w:ind w:left="0"/>
              <w:jc w:val="left"/>
              <w:rPr>
                <w:rFonts w:eastAsia="Times New Roman" w:cs="Arial"/>
                <w:b/>
                <w:bCs/>
                <w:szCs w:val="21"/>
                <w:lang w:val="en-GB" w:eastAsia="en-GB"/>
              </w:rPr>
            </w:pPr>
            <w:r w:rsidRPr="007516D2">
              <w:rPr>
                <w:rFonts w:eastAsia="Times New Roman" w:cs="Arial"/>
                <w:b/>
                <w:bCs/>
                <w:szCs w:val="21"/>
                <w:lang w:val="en-GB" w:eastAsia="en-GB"/>
              </w:rPr>
              <w:t>Total for embakasi village station carried to grand summary page.</w:t>
            </w:r>
          </w:p>
        </w:tc>
        <w:tc>
          <w:tcPr>
            <w:tcW w:w="2700" w:type="dxa"/>
            <w:shd w:val="clear" w:color="auto" w:fill="auto"/>
            <w:noWrap/>
            <w:vAlign w:val="center"/>
            <w:hideMark/>
          </w:tcPr>
          <w:p w14:paraId="2158B8A4" w14:textId="77777777" w:rsidR="007516D2" w:rsidRPr="007516D2" w:rsidRDefault="007516D2" w:rsidP="000C1EC8">
            <w:pPr>
              <w:spacing w:before="0" w:after="0" w:line="240" w:lineRule="auto"/>
              <w:ind w:left="0"/>
              <w:jc w:val="left"/>
              <w:rPr>
                <w:rFonts w:eastAsia="Times New Roman" w:cs="Arial"/>
                <w:b/>
                <w:bCs/>
                <w:szCs w:val="21"/>
                <w:lang w:val="en-GB" w:eastAsia="en-GB"/>
              </w:rPr>
            </w:pPr>
            <w:r w:rsidRPr="007516D2">
              <w:rPr>
                <w:rFonts w:eastAsia="Times New Roman" w:cs="Arial"/>
                <w:b/>
                <w:bCs/>
                <w:szCs w:val="21"/>
                <w:lang w:val="en-GB" w:eastAsia="en-GB"/>
              </w:rPr>
              <w:t xml:space="preserve">Kshs.400,588,690.76 </w:t>
            </w:r>
          </w:p>
        </w:tc>
      </w:tr>
    </w:tbl>
    <w:p w14:paraId="768D2ECA" w14:textId="77777777" w:rsidR="00D1737D" w:rsidRPr="00826A1A" w:rsidRDefault="00D1737D" w:rsidP="00321E78">
      <w:pPr>
        <w:pStyle w:val="Heading1"/>
        <w:rPr>
          <w:rStyle w:val="Heading1Char"/>
        </w:rPr>
      </w:pPr>
      <w:r w:rsidRPr="00826A1A">
        <w:rPr>
          <w:rStyle w:val="Heading1Char"/>
        </w:rPr>
        <w:br w:type="page"/>
      </w:r>
    </w:p>
    <w:p w14:paraId="2148F5BE" w14:textId="77777777" w:rsidR="000A1270" w:rsidRPr="00826A1A" w:rsidRDefault="00F77C85" w:rsidP="00024708">
      <w:pPr>
        <w:pStyle w:val="Title"/>
      </w:pPr>
      <w:bookmarkStart w:id="426" w:name="_Toc455098074"/>
      <w:r>
        <w:t xml:space="preserve">CHAPTER </w:t>
      </w:r>
      <w:r w:rsidR="007E2E4A">
        <w:t>FOUR</w:t>
      </w:r>
      <w:r w:rsidR="00A25F84">
        <w:t>:</w:t>
      </w:r>
      <w:bookmarkStart w:id="427" w:name="_Toc455098079"/>
      <w:bookmarkEnd w:id="426"/>
      <w:r w:rsidR="00E3450A" w:rsidRPr="00826A1A">
        <w:t xml:space="preserve"> </w:t>
      </w:r>
    </w:p>
    <w:p w14:paraId="07084555" w14:textId="77777777" w:rsidR="00A25F84" w:rsidRPr="00321E78" w:rsidRDefault="00A25F84" w:rsidP="00E70DA4">
      <w:pPr>
        <w:pStyle w:val="Heading1"/>
        <w:numPr>
          <w:ilvl w:val="0"/>
          <w:numId w:val="18"/>
        </w:numPr>
        <w:rPr>
          <w:rStyle w:val="Heading2Char"/>
          <w:rFonts w:eastAsiaTheme="minorHAnsi"/>
        </w:rPr>
      </w:pPr>
      <w:bookmarkStart w:id="428" w:name="_Toc487098785"/>
      <w:bookmarkStart w:id="429" w:name="_Toc454025691"/>
      <w:bookmarkStart w:id="430" w:name="_Toc454026227"/>
      <w:bookmarkStart w:id="431" w:name="_Toc455412586"/>
      <w:bookmarkStart w:id="432" w:name="_Toc455470565"/>
      <w:bookmarkStart w:id="433" w:name="_Toc455471422"/>
      <w:bookmarkEnd w:id="427"/>
      <w:r w:rsidRPr="00826A1A">
        <w:t>BASELINE INFORMATION</w:t>
      </w:r>
      <w:bookmarkEnd w:id="428"/>
    </w:p>
    <w:p w14:paraId="6358700B" w14:textId="77777777" w:rsidR="0060636E" w:rsidRPr="00826A1A" w:rsidRDefault="0060636E" w:rsidP="00E70DA4">
      <w:pPr>
        <w:pStyle w:val="Heading2"/>
        <w:numPr>
          <w:ilvl w:val="1"/>
          <w:numId w:val="18"/>
        </w:numPr>
      </w:pPr>
      <w:bookmarkStart w:id="434" w:name="_Toc487098786"/>
      <w:r w:rsidRPr="003D35C9">
        <w:rPr>
          <w:rStyle w:val="Heading2Char"/>
        </w:rPr>
        <w:t>Introduction</w:t>
      </w:r>
      <w:bookmarkEnd w:id="429"/>
      <w:bookmarkEnd w:id="430"/>
      <w:bookmarkEnd w:id="431"/>
      <w:bookmarkEnd w:id="432"/>
      <w:bookmarkEnd w:id="433"/>
      <w:bookmarkEnd w:id="434"/>
      <w:r w:rsidRPr="00826A1A">
        <w:t xml:space="preserve"> </w:t>
      </w:r>
    </w:p>
    <w:p w14:paraId="52CF4F9B" w14:textId="77777777" w:rsidR="00E75E3B" w:rsidRDefault="00E75E3B" w:rsidP="000C1EC8">
      <w:bookmarkStart w:id="435" w:name="_Toc454025692"/>
      <w:bookmarkStart w:id="436" w:name="_Toc454026228"/>
      <w:bookmarkStart w:id="437" w:name="_Toc455412587"/>
      <w:bookmarkStart w:id="438" w:name="_Toc455470566"/>
      <w:bookmarkStart w:id="439" w:name="_Toc455471423"/>
      <w:r w:rsidRPr="00985135">
        <w:t xml:space="preserve">This chapter of the report addresses the Environmental, Social and Economic profile of </w:t>
      </w:r>
      <w:r w:rsidR="0012028E">
        <w:t>Embakasi</w:t>
      </w:r>
      <w:r w:rsidR="00D64E53">
        <w:t xml:space="preserve"> </w:t>
      </w:r>
      <w:r w:rsidRPr="00985135">
        <w:t xml:space="preserve">area where the project is located. The proposed </w:t>
      </w:r>
      <w:r w:rsidR="0012028E">
        <w:t>Embakasi</w:t>
      </w:r>
      <w:r w:rsidR="00D64E53">
        <w:t xml:space="preserve"> </w:t>
      </w:r>
      <w:r w:rsidRPr="00985135">
        <w:t xml:space="preserve">Commuter Railway station project is expected to bring changes that are more positive to the residents of </w:t>
      </w:r>
      <w:r w:rsidR="0012028E">
        <w:t>Embakasi</w:t>
      </w:r>
      <w:r w:rsidRPr="00985135">
        <w:t xml:space="preserve"> and surrounding areas in terms of improving level of modern transportation within the Nairobi Metropolitan Region (NMR) with other parts of the country, ease of conducting business, access to markets, medical facilities, schools and other social facilities.</w:t>
      </w:r>
    </w:p>
    <w:p w14:paraId="762DBF94" w14:textId="77777777" w:rsidR="007E2E4A" w:rsidRPr="00985135" w:rsidRDefault="007E2E4A" w:rsidP="000C1EC8">
      <w:r>
        <w:rPr>
          <w:lang w:val="en-GB" w:eastAsia="en-GB"/>
        </w:rPr>
        <w:t>Currently Embakasi operates as a train halt. The halt is not developed into a full functional Railway Station with infrastructures such as security lights, proper sanitation facilities, waiting area with a shade  are inadequate or are not provided.</w:t>
      </w:r>
    </w:p>
    <w:p w14:paraId="541B7B8A" w14:textId="77777777" w:rsidR="00E75E3B" w:rsidRPr="00985135" w:rsidRDefault="00E75E3B" w:rsidP="000C1EC8">
      <w:r w:rsidRPr="00985135">
        <w:t xml:space="preserve">Baseline conditions cover all the biophysical and socio-economic conditions in the project area. Gathering of baseline data is necessary to meet the following objectives: </w:t>
      </w:r>
    </w:p>
    <w:p w14:paraId="3D5F30D4" w14:textId="77777777" w:rsidR="00E75E3B" w:rsidRPr="00985135" w:rsidRDefault="00E75E3B" w:rsidP="000C1EC8">
      <w:pPr>
        <w:pStyle w:val="ListParagraph"/>
      </w:pPr>
      <w:r w:rsidRPr="00985135">
        <w:t xml:space="preserve">To </w:t>
      </w:r>
      <w:r w:rsidRPr="00985135">
        <w:rPr>
          <w:i/>
          <w:iCs/>
        </w:rPr>
        <w:t xml:space="preserve">understand </w:t>
      </w:r>
      <w:r w:rsidRPr="00985135">
        <w:t>key biological, physical, ecological, social, cultural, economic, and political conditions in areas potentially affected by the proposed project;</w:t>
      </w:r>
    </w:p>
    <w:p w14:paraId="07E10ABD" w14:textId="77777777" w:rsidR="00E75E3B" w:rsidRPr="00985135" w:rsidRDefault="00E75E3B" w:rsidP="000C1EC8">
      <w:pPr>
        <w:pStyle w:val="ListParagraph"/>
      </w:pPr>
      <w:r w:rsidRPr="00985135">
        <w:t xml:space="preserve">To </w:t>
      </w:r>
      <w:r w:rsidRPr="00985135">
        <w:rPr>
          <w:i/>
          <w:iCs/>
        </w:rPr>
        <w:t xml:space="preserve">provide data </w:t>
      </w:r>
      <w:r w:rsidRPr="00985135">
        <w:t xml:space="preserve">to predict, explain and substantiate possible impacts; </w:t>
      </w:r>
    </w:p>
    <w:p w14:paraId="5F65A057" w14:textId="77777777" w:rsidR="00E75E3B" w:rsidRPr="00985135" w:rsidRDefault="00E75E3B" w:rsidP="000C1EC8">
      <w:pPr>
        <w:pStyle w:val="ListParagraph"/>
      </w:pPr>
      <w:r w:rsidRPr="00985135">
        <w:t xml:space="preserve">To </w:t>
      </w:r>
      <w:r w:rsidRPr="00985135">
        <w:rPr>
          <w:i/>
          <w:iCs/>
        </w:rPr>
        <w:t xml:space="preserve">understand </w:t>
      </w:r>
      <w:r w:rsidRPr="00985135">
        <w:t>the expectations and concerns of a range of stakeholders on the proposed development;</w:t>
      </w:r>
    </w:p>
    <w:p w14:paraId="58C525D6" w14:textId="77777777" w:rsidR="00E75E3B" w:rsidRPr="00985135" w:rsidRDefault="00E75E3B" w:rsidP="000C1EC8">
      <w:pPr>
        <w:pStyle w:val="ListParagraph"/>
      </w:pPr>
      <w:r w:rsidRPr="00985135">
        <w:t xml:space="preserve">To </w:t>
      </w:r>
      <w:r w:rsidRPr="00985135">
        <w:rPr>
          <w:i/>
          <w:iCs/>
        </w:rPr>
        <w:t xml:space="preserve">inform </w:t>
      </w:r>
      <w:r w:rsidRPr="00985135">
        <w:t>the development of mitigation measures;</w:t>
      </w:r>
    </w:p>
    <w:p w14:paraId="1E4962BA" w14:textId="77777777" w:rsidR="00E75E3B" w:rsidRPr="00985135" w:rsidRDefault="00E75E3B" w:rsidP="000C1EC8">
      <w:pPr>
        <w:pStyle w:val="ListParagraph"/>
      </w:pPr>
      <w:r w:rsidRPr="00985135">
        <w:t xml:space="preserve">To </w:t>
      </w:r>
      <w:r w:rsidRPr="00985135">
        <w:rPr>
          <w:i/>
          <w:iCs/>
        </w:rPr>
        <w:t xml:space="preserve">benchmark </w:t>
      </w:r>
      <w:r w:rsidRPr="00985135">
        <w:t xml:space="preserve">future socio-economic changes/ impacts and assess the effectiveness of mitigation measures. </w:t>
      </w:r>
    </w:p>
    <w:p w14:paraId="005D4733" w14:textId="77777777" w:rsidR="0060636E" w:rsidRPr="00A25F84" w:rsidRDefault="0060636E" w:rsidP="003D35C9">
      <w:pPr>
        <w:pStyle w:val="Heading2"/>
        <w:rPr>
          <w:rStyle w:val="Heading2Char"/>
        </w:rPr>
      </w:pPr>
      <w:bookmarkStart w:id="440" w:name="_Toc487098787"/>
      <w:r w:rsidRPr="00A25F84">
        <w:rPr>
          <w:rStyle w:val="Heading2Char"/>
        </w:rPr>
        <w:t>Environmental Baseline Conditions</w:t>
      </w:r>
      <w:bookmarkEnd w:id="435"/>
      <w:bookmarkEnd w:id="436"/>
      <w:bookmarkEnd w:id="437"/>
      <w:bookmarkEnd w:id="438"/>
      <w:bookmarkEnd w:id="439"/>
      <w:bookmarkEnd w:id="440"/>
    </w:p>
    <w:p w14:paraId="158129E6" w14:textId="77777777" w:rsidR="0060636E" w:rsidRDefault="0060636E" w:rsidP="00E621BF">
      <w:pPr>
        <w:pStyle w:val="Heading3"/>
        <w:spacing w:line="276" w:lineRule="auto"/>
      </w:pPr>
      <w:bookmarkStart w:id="441" w:name="_Toc487098788"/>
      <w:r w:rsidRPr="00826A1A">
        <w:t>Geographical Location</w:t>
      </w:r>
      <w:bookmarkEnd w:id="441"/>
    </w:p>
    <w:p w14:paraId="17312324" w14:textId="77777777" w:rsidR="002A6BA1" w:rsidRDefault="002A6BA1" w:rsidP="000C1EC8">
      <w:bookmarkStart w:id="442" w:name="_Toc455471424"/>
      <w:r w:rsidRPr="004D1D74">
        <w:t>Embakasi Village station study area is located off Mombasa Road in Embakasi Village within Nairobi County. 37% developed, 9% undeveloped and 4% underdeveloped. 50% of the study area is protected land of the Kenya Airports Authority land and Kenya Defence Forces and not available for development; and only about 13% of the study area would be available for development</w:t>
      </w:r>
      <w:r>
        <w:t xml:space="preserve">. </w:t>
      </w:r>
      <w:r w:rsidRPr="004D1D74">
        <w:t>The Nairobi–Embakasi Village Line runs from Nairobi Central Station towards the southeast, following Jogoo Road, the Outer Ring Road towards the south and then the Airport Road to the north for a total distance of 13 km. Current service stops at Syokimau. There are currently three services per day between Embakasi Village and Nairobi Central, two in the morning towards Nairobi Central and</w:t>
      </w:r>
      <w:r>
        <w:t xml:space="preserve"> one coming back in the evening</w:t>
      </w:r>
      <w:r w:rsidRPr="004D1D74">
        <w:t xml:space="preserve">. </w:t>
      </w:r>
    </w:p>
    <w:p w14:paraId="531DE1F7" w14:textId="77777777" w:rsidR="0060636E" w:rsidRPr="00826A1A" w:rsidRDefault="0060636E" w:rsidP="00E621BF">
      <w:pPr>
        <w:pStyle w:val="Heading3"/>
        <w:spacing w:line="276" w:lineRule="auto"/>
      </w:pPr>
      <w:bookmarkStart w:id="443" w:name="_Toc487098789"/>
      <w:r w:rsidRPr="00826A1A">
        <w:t xml:space="preserve">Hydrology and </w:t>
      </w:r>
      <w:r w:rsidRPr="00615C90">
        <w:t>Climate</w:t>
      </w:r>
      <w:bookmarkEnd w:id="442"/>
      <w:bookmarkEnd w:id="443"/>
    </w:p>
    <w:p w14:paraId="3C72B47A" w14:textId="77777777" w:rsidR="001211DD" w:rsidRDefault="00EE74EE" w:rsidP="000C1EC8">
      <w:pPr>
        <w:rPr>
          <w:rFonts w:cs="Arial"/>
          <w:szCs w:val="21"/>
        </w:rPr>
      </w:pPr>
      <w:bookmarkStart w:id="444" w:name="_Toc431203965"/>
      <w:bookmarkStart w:id="445" w:name="_Toc455471425"/>
      <w:r>
        <w:t>T</w:t>
      </w:r>
      <w:r w:rsidR="001211DD">
        <w:t xml:space="preserve">emperatures </w:t>
      </w:r>
      <w:r>
        <w:t xml:space="preserve">in the area </w:t>
      </w:r>
      <w:r w:rsidR="001211DD">
        <w:t xml:space="preserve">are fairly uniform with coolest months occurring from June to August while hottest temperatures typically occur from December to March. Rainfall is bimodal in with long rains occurring from March to June while the short rainy period occurs from October to December. The mean annual rainfall in Nairobi ranges between 800 mm and 1,300 mm per annum. </w:t>
      </w:r>
      <w:r w:rsidR="001211DD" w:rsidRPr="008965B5">
        <w:rPr>
          <w:rFonts w:cs="Arial"/>
          <w:szCs w:val="21"/>
        </w:rPr>
        <w:t>Since Nairobi lies close to the Equator but being 1680 m above sea level, its temperatures are altitude</w:t>
      </w:r>
      <w:r w:rsidR="001211DD">
        <w:rPr>
          <w:rFonts w:cs="Arial"/>
          <w:szCs w:val="21"/>
        </w:rPr>
        <w:t xml:space="preserve"> </w:t>
      </w:r>
      <w:r w:rsidR="001211DD" w:rsidRPr="008965B5">
        <w:rPr>
          <w:rFonts w:cs="Arial"/>
          <w:szCs w:val="21"/>
        </w:rPr>
        <w:t>modified tropical, but not torrid. The mean annual is 17°C and mean daily maximum and daily minimum</w:t>
      </w:r>
      <w:r w:rsidR="001211DD">
        <w:rPr>
          <w:rFonts w:cs="Arial"/>
          <w:szCs w:val="21"/>
        </w:rPr>
        <w:t xml:space="preserve"> </w:t>
      </w:r>
      <w:r w:rsidR="001211DD" w:rsidRPr="008965B5">
        <w:rPr>
          <w:rFonts w:cs="Arial"/>
          <w:szCs w:val="21"/>
        </w:rPr>
        <w:t>are 23°C and 12°C respectively. On the other hand, the mean annual rainfall is 1080 mm falling in two</w:t>
      </w:r>
      <w:r w:rsidR="001211DD">
        <w:rPr>
          <w:rFonts w:cs="Arial"/>
          <w:szCs w:val="21"/>
        </w:rPr>
        <w:t xml:space="preserve"> </w:t>
      </w:r>
      <w:r w:rsidR="001211DD" w:rsidRPr="008965B5">
        <w:rPr>
          <w:rFonts w:cs="Arial"/>
          <w:szCs w:val="21"/>
        </w:rPr>
        <w:t>distinct seasons: long rains from March to May and short rains from mid-October to December.</w:t>
      </w:r>
    </w:p>
    <w:p w14:paraId="17828005" w14:textId="77777777" w:rsidR="006565E3" w:rsidRDefault="00370961" w:rsidP="000C1EC8">
      <w:r>
        <w:t xml:space="preserve">Most sections in the project area are located on relatively flat terrain and this influences the surface drainage. The </w:t>
      </w:r>
      <w:r w:rsidR="0012028E">
        <w:t>Embakasi</w:t>
      </w:r>
      <w:r>
        <w:t xml:space="preserve"> section is mostly flat and hence poorly drained. Most road side drains along the railway line have been highly compromised from social and economic development activities. </w:t>
      </w:r>
    </w:p>
    <w:p w14:paraId="0475EF2D" w14:textId="77777777" w:rsidR="00491C0D" w:rsidRDefault="00491C0D" w:rsidP="00E621BF">
      <w:pPr>
        <w:spacing w:line="276" w:lineRule="auto"/>
        <w:rPr>
          <w:color w:val="000000"/>
        </w:rPr>
      </w:pPr>
      <w:r w:rsidRPr="00491C0D">
        <w:rPr>
          <w:noProof/>
          <w:color w:val="000000"/>
        </w:rPr>
        <w:drawing>
          <wp:inline distT="0" distB="0" distL="0" distR="0" wp14:anchorId="6EBB77F0" wp14:editId="28F51AF0">
            <wp:extent cx="5357313" cy="4465320"/>
            <wp:effectExtent l="0" t="0" r="0" b="0"/>
            <wp:docPr id="2" name="Picture 2" descr="C:\Users\PAVILION 15\Desktop\EASIA\Railway\Feb 2017\New folder\Embakasi Rainf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ILION 15\Desktop\EASIA\Railway\Feb 2017\New folder\Embakasi Rainfall.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8716" cy="4466489"/>
                    </a:xfrm>
                    <a:prstGeom prst="rect">
                      <a:avLst/>
                    </a:prstGeom>
                    <a:noFill/>
                    <a:ln>
                      <a:noFill/>
                    </a:ln>
                  </pic:spPr>
                </pic:pic>
              </a:graphicData>
            </a:graphic>
          </wp:inline>
        </w:drawing>
      </w:r>
    </w:p>
    <w:p w14:paraId="3B653D08" w14:textId="36426294" w:rsidR="00491C0D" w:rsidRDefault="00491C0D" w:rsidP="00C673D3">
      <w:pPr>
        <w:pStyle w:val="Caption"/>
        <w:rPr>
          <w:color w:val="000000"/>
          <w:shd w:val="clear" w:color="auto" w:fill="FFFFFF"/>
        </w:rPr>
      </w:pPr>
      <w:bookmarkStart w:id="446" w:name="_Toc471296689"/>
      <w:bookmarkStart w:id="447" w:name="_Toc471297334"/>
      <w:bookmarkStart w:id="448" w:name="_Toc493176173"/>
      <w:r>
        <w:t xml:space="preserve">Figure </w:t>
      </w:r>
      <w:r w:rsidR="002C1E23">
        <w:fldChar w:fldCharType="begin"/>
      </w:r>
      <w:r w:rsidR="00E77E9C">
        <w:instrText xml:space="preserve"> STYLEREF 1 \s </w:instrText>
      </w:r>
      <w:r w:rsidR="002C1E23">
        <w:fldChar w:fldCharType="separate"/>
      </w:r>
      <w:r w:rsidR="001B7FF7">
        <w:rPr>
          <w:noProof/>
        </w:rPr>
        <w:t>4</w:t>
      </w:r>
      <w:r w:rsidR="002C1E23">
        <w:rPr>
          <w:noProof/>
        </w:rPr>
        <w:fldChar w:fldCharType="end"/>
      </w:r>
      <w:r>
        <w:noBreakHyphen/>
      </w:r>
      <w:r w:rsidR="002C1E23">
        <w:fldChar w:fldCharType="begin"/>
      </w:r>
      <w:r w:rsidR="00E77E9C">
        <w:instrText xml:space="preserve"> SEQ Figure \* ARABIC \s 1 </w:instrText>
      </w:r>
      <w:r w:rsidR="002C1E23">
        <w:fldChar w:fldCharType="separate"/>
      </w:r>
      <w:r w:rsidR="001B7FF7">
        <w:rPr>
          <w:noProof/>
        </w:rPr>
        <w:t>1</w:t>
      </w:r>
      <w:r w:rsidR="002C1E23">
        <w:rPr>
          <w:noProof/>
        </w:rPr>
        <w:fldChar w:fldCharType="end"/>
      </w:r>
      <w:r>
        <w:t>; Average Rainfall for Embakasi</w:t>
      </w:r>
      <w:r w:rsidR="008119E2">
        <w:t xml:space="preserve"> </w:t>
      </w:r>
      <w:r>
        <w:t xml:space="preserve">Town, </w:t>
      </w:r>
      <w:r>
        <w:rPr>
          <w:color w:val="000000"/>
          <w:shd w:val="clear" w:color="auto" w:fill="FFFFFF"/>
        </w:rPr>
        <w:t>The data for chart above is taken from year 2010 to 201</w:t>
      </w:r>
      <w:bookmarkEnd w:id="446"/>
      <w:bookmarkEnd w:id="447"/>
      <w:r>
        <w:rPr>
          <w:color w:val="000000"/>
          <w:shd w:val="clear" w:color="auto" w:fill="FFFFFF"/>
        </w:rPr>
        <w:t>6</w:t>
      </w:r>
      <w:bookmarkEnd w:id="448"/>
    </w:p>
    <w:p w14:paraId="35E331C6" w14:textId="77777777" w:rsidR="00491C0D" w:rsidRPr="000B3988" w:rsidRDefault="00491C0D" w:rsidP="00491C0D">
      <w:pPr>
        <w:spacing w:before="0"/>
      </w:pPr>
      <w:r>
        <w:t xml:space="preserve">(Source </w:t>
      </w:r>
      <w:r w:rsidRPr="000B3988">
        <w:t>https://www.worldweatheronline.com</w:t>
      </w:r>
      <w:r>
        <w:t>)</w:t>
      </w:r>
    </w:p>
    <w:p w14:paraId="67F958E9" w14:textId="77777777" w:rsidR="00491C0D" w:rsidRDefault="00C673D3" w:rsidP="00E621BF">
      <w:pPr>
        <w:spacing w:line="276" w:lineRule="auto"/>
        <w:rPr>
          <w:color w:val="000000"/>
        </w:rPr>
      </w:pPr>
      <w:r w:rsidRPr="00C673D3">
        <w:rPr>
          <w:noProof/>
          <w:color w:val="000000"/>
        </w:rPr>
        <w:drawing>
          <wp:inline distT="0" distB="0" distL="0" distR="0" wp14:anchorId="5E1740A1" wp14:editId="3D17395B">
            <wp:extent cx="5220180" cy="4351020"/>
            <wp:effectExtent l="0" t="0" r="0" b="0"/>
            <wp:docPr id="3" name="Picture 3" descr="C:\Users\PAVILION 15\Desktop\EASIA\Railway\Feb 2017\New folder\Embakasi Tem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ILION 15\Desktop\EASIA\Railway\Feb 2017\New folder\Embakasi Temp.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2433" cy="4352898"/>
                    </a:xfrm>
                    <a:prstGeom prst="rect">
                      <a:avLst/>
                    </a:prstGeom>
                    <a:noFill/>
                    <a:ln>
                      <a:noFill/>
                    </a:ln>
                  </pic:spPr>
                </pic:pic>
              </a:graphicData>
            </a:graphic>
          </wp:inline>
        </w:drawing>
      </w:r>
    </w:p>
    <w:p w14:paraId="63D4D6A2" w14:textId="37006081" w:rsidR="00C673D3" w:rsidRDefault="00C673D3" w:rsidP="00C673D3">
      <w:pPr>
        <w:pStyle w:val="Caption"/>
        <w:rPr>
          <w:color w:val="000000"/>
          <w:shd w:val="clear" w:color="auto" w:fill="FFFFFF"/>
        </w:rPr>
      </w:pPr>
      <w:bookmarkStart w:id="449" w:name="_Toc493176174"/>
      <w:r>
        <w:t xml:space="preserve">Figure </w:t>
      </w:r>
      <w:r w:rsidR="002C1E23">
        <w:fldChar w:fldCharType="begin"/>
      </w:r>
      <w:r w:rsidR="00E77E9C">
        <w:instrText xml:space="preserve"> STYLEREF 1 \s </w:instrText>
      </w:r>
      <w:r w:rsidR="002C1E23">
        <w:fldChar w:fldCharType="separate"/>
      </w:r>
      <w:r w:rsidR="001B7FF7">
        <w:rPr>
          <w:noProof/>
        </w:rPr>
        <w:t>4</w:t>
      </w:r>
      <w:r w:rsidR="002C1E23">
        <w:rPr>
          <w:noProof/>
        </w:rPr>
        <w:fldChar w:fldCharType="end"/>
      </w:r>
      <w:r>
        <w:noBreakHyphen/>
      </w:r>
      <w:r w:rsidR="002C1E23">
        <w:fldChar w:fldCharType="begin"/>
      </w:r>
      <w:r w:rsidR="00E77E9C">
        <w:instrText xml:space="preserve"> SEQ Figure \* ARABIC \s 1 </w:instrText>
      </w:r>
      <w:r w:rsidR="002C1E23">
        <w:fldChar w:fldCharType="separate"/>
      </w:r>
      <w:r w:rsidR="001B7FF7">
        <w:rPr>
          <w:noProof/>
        </w:rPr>
        <w:t>2</w:t>
      </w:r>
      <w:r w:rsidR="002C1E23">
        <w:rPr>
          <w:noProof/>
        </w:rPr>
        <w:fldChar w:fldCharType="end"/>
      </w:r>
      <w:r>
        <w:t>; Average Temperature Range for Embakasi</w:t>
      </w:r>
      <w:r w:rsidR="008119E2">
        <w:t xml:space="preserve"> </w:t>
      </w:r>
      <w:r>
        <w:t xml:space="preserve">Town, </w:t>
      </w:r>
      <w:r>
        <w:rPr>
          <w:color w:val="000000"/>
          <w:shd w:val="clear" w:color="auto" w:fill="FFFFFF"/>
        </w:rPr>
        <w:t>The data for chart above is taken from year 2010 to 2016</w:t>
      </w:r>
      <w:bookmarkEnd w:id="449"/>
    </w:p>
    <w:p w14:paraId="773AE595" w14:textId="77777777" w:rsidR="00C673D3" w:rsidRPr="000B3988" w:rsidRDefault="00C673D3" w:rsidP="00C673D3">
      <w:pPr>
        <w:spacing w:before="0"/>
      </w:pPr>
      <w:r>
        <w:t xml:space="preserve">(Source </w:t>
      </w:r>
      <w:r w:rsidRPr="000B3988">
        <w:t>https://www.worldweatheronline.com</w:t>
      </w:r>
      <w:r>
        <w:t>)</w:t>
      </w:r>
    </w:p>
    <w:p w14:paraId="29867214" w14:textId="77777777" w:rsidR="0060636E" w:rsidRPr="00826A1A" w:rsidRDefault="0060636E" w:rsidP="00E621BF">
      <w:pPr>
        <w:pStyle w:val="Heading3"/>
        <w:spacing w:line="276" w:lineRule="auto"/>
      </w:pPr>
      <w:bookmarkStart w:id="450" w:name="_Toc487098790"/>
      <w:r w:rsidRPr="00826A1A">
        <w:t>Topography</w:t>
      </w:r>
      <w:bookmarkEnd w:id="444"/>
      <w:bookmarkEnd w:id="445"/>
      <w:bookmarkEnd w:id="450"/>
    </w:p>
    <w:p w14:paraId="25D320F0" w14:textId="77777777" w:rsidR="00370961" w:rsidRDefault="0012028E" w:rsidP="000C1EC8">
      <w:r>
        <w:rPr>
          <w:color w:val="000000"/>
        </w:rPr>
        <w:t>Embakasi</w:t>
      </w:r>
      <w:r w:rsidR="00370961">
        <w:rPr>
          <w:color w:val="000000"/>
        </w:rPr>
        <w:t xml:space="preserve"> area traverses predominantly flat terrain with a few rolling sections especially at bridge locations.</w:t>
      </w:r>
      <w:r w:rsidR="00266252">
        <w:rPr>
          <w:color w:val="000000"/>
        </w:rPr>
        <w:t xml:space="preserve"> </w:t>
      </w:r>
      <w:r w:rsidR="001F5228" w:rsidRPr="003C13F3">
        <w:t>The topography varies from flat to relatively steep terrain; with most areas having a slope of less than 10%. A few areas have slopes up to 70%</w:t>
      </w:r>
      <w:r w:rsidR="00C673D3">
        <w:t xml:space="preserve"> The following figure shows the elevation of Embakasi area at </w:t>
      </w:r>
      <w:r w:rsidR="008119E2">
        <w:t>elevation</w:t>
      </w:r>
      <w:r w:rsidR="00C673D3">
        <w:t xml:space="preserve"> 1633 above sea level </w:t>
      </w:r>
    </w:p>
    <w:p w14:paraId="2FA36F74" w14:textId="77777777" w:rsidR="003A0D6A" w:rsidRDefault="00C673D3" w:rsidP="00E621BF">
      <w:pPr>
        <w:spacing w:after="0" w:line="276" w:lineRule="auto"/>
      </w:pPr>
      <w:r w:rsidRPr="00C673D3">
        <w:rPr>
          <w:noProof/>
        </w:rPr>
        <w:drawing>
          <wp:inline distT="0" distB="0" distL="0" distR="0" wp14:anchorId="3F001BDE" wp14:editId="0239FC41">
            <wp:extent cx="4457700" cy="5096897"/>
            <wp:effectExtent l="0" t="0" r="0" b="8890"/>
            <wp:docPr id="4" name="Picture 4" descr="C:\Users\PAVILION 15\Desktop\EASIA\Railway\Feb 2017\New folder\Topography of Juj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ILION 15\Desktop\EASIA\Railway\Feb 2017\New folder\Topography of Juja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1223" cy="5100925"/>
                    </a:xfrm>
                    <a:prstGeom prst="rect">
                      <a:avLst/>
                    </a:prstGeom>
                    <a:noFill/>
                    <a:ln>
                      <a:noFill/>
                    </a:ln>
                  </pic:spPr>
                </pic:pic>
              </a:graphicData>
            </a:graphic>
          </wp:inline>
        </w:drawing>
      </w:r>
    </w:p>
    <w:p w14:paraId="2BF78DEF" w14:textId="38643A99" w:rsidR="00C673D3" w:rsidRDefault="00C673D3" w:rsidP="00C673D3">
      <w:pPr>
        <w:pStyle w:val="Caption"/>
      </w:pPr>
      <w:bookmarkStart w:id="451" w:name="_Toc471296690"/>
      <w:bookmarkStart w:id="452" w:name="_Toc471297335"/>
      <w:bookmarkStart w:id="453" w:name="_Toc493176175"/>
      <w:r>
        <w:t xml:space="preserve">Figure </w:t>
      </w:r>
      <w:r w:rsidR="002C1E23">
        <w:fldChar w:fldCharType="begin"/>
      </w:r>
      <w:r w:rsidR="00E77E9C">
        <w:instrText xml:space="preserve"> STYLEREF 1 \s </w:instrText>
      </w:r>
      <w:r w:rsidR="002C1E23">
        <w:fldChar w:fldCharType="separate"/>
      </w:r>
      <w:r w:rsidR="001B7FF7">
        <w:rPr>
          <w:noProof/>
        </w:rPr>
        <w:t>4</w:t>
      </w:r>
      <w:r w:rsidR="002C1E23">
        <w:rPr>
          <w:noProof/>
        </w:rPr>
        <w:fldChar w:fldCharType="end"/>
      </w:r>
      <w:r>
        <w:noBreakHyphen/>
      </w:r>
      <w:r w:rsidR="002C1E23">
        <w:fldChar w:fldCharType="begin"/>
      </w:r>
      <w:r w:rsidR="00E77E9C">
        <w:instrText xml:space="preserve"> SEQ Figure \* ARABIC \s 1 </w:instrText>
      </w:r>
      <w:r w:rsidR="002C1E23">
        <w:fldChar w:fldCharType="separate"/>
      </w:r>
      <w:r w:rsidR="001B7FF7">
        <w:rPr>
          <w:noProof/>
        </w:rPr>
        <w:t>3</w:t>
      </w:r>
      <w:r w:rsidR="002C1E23">
        <w:rPr>
          <w:noProof/>
        </w:rPr>
        <w:fldChar w:fldCharType="end"/>
      </w:r>
      <w:r>
        <w:t xml:space="preserve"> Elevation of Embakasi at </w:t>
      </w:r>
      <w:bookmarkEnd w:id="451"/>
      <w:bookmarkEnd w:id="452"/>
      <w:r>
        <w:t>1633</w:t>
      </w:r>
      <w:bookmarkEnd w:id="453"/>
    </w:p>
    <w:p w14:paraId="530CC6AA" w14:textId="77777777" w:rsidR="00C673D3" w:rsidRPr="00001F3F" w:rsidRDefault="00C673D3" w:rsidP="00C673D3">
      <w:pPr>
        <w:spacing w:before="0" w:after="0"/>
        <w:rPr>
          <w:sz w:val="20"/>
          <w:szCs w:val="20"/>
          <w:lang w:val="en-GB"/>
        </w:rPr>
      </w:pPr>
      <w:r w:rsidRPr="00001F3F">
        <w:rPr>
          <w:sz w:val="20"/>
          <w:szCs w:val="20"/>
          <w:lang w:val="en-GB"/>
        </w:rPr>
        <w:t>Source http</w:t>
      </w:r>
      <w:r w:rsidRPr="00001F3F">
        <w:rPr>
          <w:rFonts w:cs="Arial"/>
          <w:bCs/>
          <w:color w:val="333333"/>
          <w:sz w:val="20"/>
          <w:szCs w:val="20"/>
        </w:rPr>
        <w:t>://www.floodmap.net/elevation</w:t>
      </w:r>
    </w:p>
    <w:p w14:paraId="2C2E547B" w14:textId="77777777" w:rsidR="0060636E" w:rsidRPr="00826A1A" w:rsidRDefault="0060636E" w:rsidP="00E621BF">
      <w:pPr>
        <w:pStyle w:val="Heading3"/>
        <w:spacing w:line="276" w:lineRule="auto"/>
      </w:pPr>
      <w:bookmarkStart w:id="454" w:name="_Toc455471426"/>
      <w:bookmarkStart w:id="455" w:name="_Toc487098791"/>
      <w:r w:rsidRPr="00826A1A">
        <w:t>Geology and Soils</w:t>
      </w:r>
      <w:bookmarkEnd w:id="454"/>
      <w:bookmarkEnd w:id="455"/>
      <w:r w:rsidRPr="00826A1A">
        <w:t xml:space="preserve"> </w:t>
      </w:r>
    </w:p>
    <w:p w14:paraId="086BBBAB" w14:textId="77777777" w:rsidR="001F5228" w:rsidRDefault="001F5228" w:rsidP="000C1EC8">
      <w:bookmarkStart w:id="456" w:name="_Toc455471427"/>
      <w:r>
        <w:t>The soil cover in the project area are black to dark to gray clays that comprises of black cotton soils with calcareous and non-calcareous variants. It is significant that these soils overlie the Nairobi and Kapiti phonolites, both of these lavas forming impermeable strata over which ill-drained soils can be expected to develop. Black cotton soils are found within these areas due to the prevailing poor drainage conditions of the locality.</w:t>
      </w:r>
      <w:r w:rsidR="005A6E6B">
        <w:t xml:space="preserve"> This soil owes their origin to weathering and erosion of the underlying volcanic rocks. A thick layer of the Kerichwa Valley Series, the Limuru Trachytes, the Nairobi Trachytes, and Nairobi phonolites represents the volcanic rocks and the Upper Athi Series that consists of sediments, lakebeds, and tuffs, Middle Athi Series comprises of argillaceous materials and clays.</w:t>
      </w:r>
      <w:r w:rsidR="00D3203D">
        <w:t xml:space="preserve"> </w:t>
      </w:r>
    </w:p>
    <w:p w14:paraId="280B3F74" w14:textId="77777777" w:rsidR="00D3203D" w:rsidRDefault="00D3203D" w:rsidP="000C1EC8">
      <w:r>
        <w:t>However the soils of the project site have been greatly modified by the current commercial and residential building</w:t>
      </w:r>
      <w:r w:rsidR="00AD5B64">
        <w:t xml:space="preserve"> and infrastructure e.g. railway and </w:t>
      </w:r>
      <w:r w:rsidR="008119E2">
        <w:t>roads in</w:t>
      </w:r>
      <w:r>
        <w:t xml:space="preserve"> the area.</w:t>
      </w:r>
    </w:p>
    <w:p w14:paraId="528DFEAF" w14:textId="77777777" w:rsidR="00CC48B3" w:rsidRDefault="00CC48B3" w:rsidP="00E621BF">
      <w:pPr>
        <w:pStyle w:val="Heading3"/>
        <w:spacing w:line="276" w:lineRule="auto"/>
      </w:pPr>
      <w:bookmarkStart w:id="457" w:name="_Toc487098792"/>
      <w:r>
        <w:t>Water Resources</w:t>
      </w:r>
      <w:bookmarkEnd w:id="457"/>
    </w:p>
    <w:p w14:paraId="2C706C99" w14:textId="77777777" w:rsidR="00D83E5C" w:rsidRPr="00665AC0" w:rsidRDefault="00D83E5C" w:rsidP="000C1EC8">
      <w:r>
        <w:t>The project site depend on water supplied by Nairobi City Water and Sewerage Company (NCWSC). Since the water supply is inadequate, some r</w:t>
      </w:r>
      <w:r w:rsidRPr="00665AC0">
        <w:t>esidents depend on private individuals</w:t>
      </w:r>
      <w:r>
        <w:t xml:space="preserve"> water vendors who</w:t>
      </w:r>
      <w:r w:rsidRPr="00665AC0">
        <w:t xml:space="preserve"> are few and cannot suffice the community water demand. </w:t>
      </w:r>
      <w:r>
        <w:t>(Source N</w:t>
      </w:r>
      <w:r w:rsidRPr="00331F00">
        <w:t>airobi Mavoko Kitengela-Water-Supply-Project-Feasibility-Study-Report</w:t>
      </w:r>
      <w:r>
        <w:t xml:space="preserve"> 2015)</w:t>
      </w:r>
    </w:p>
    <w:p w14:paraId="7002E812" w14:textId="77777777" w:rsidR="00E25521" w:rsidRDefault="0060636E" w:rsidP="00E621BF">
      <w:pPr>
        <w:pStyle w:val="Heading3"/>
        <w:spacing w:line="276" w:lineRule="auto"/>
      </w:pPr>
      <w:bookmarkStart w:id="458" w:name="_Toc487098793"/>
      <w:r w:rsidRPr="00826A1A">
        <w:t>Biological Environment (Flora and Fauna)</w:t>
      </w:r>
      <w:bookmarkEnd w:id="456"/>
      <w:bookmarkEnd w:id="458"/>
    </w:p>
    <w:p w14:paraId="3A8DE71C" w14:textId="77777777" w:rsidR="00B07707" w:rsidRDefault="00B07707" w:rsidP="000C1EC8">
      <w:pPr>
        <w:rPr>
          <w:color w:val="000000"/>
        </w:rPr>
      </w:pPr>
      <w:r>
        <w:t>The natural vegetation along the railway corridor has been greatly modified due to the development of the railway and the neighbouring commercial development. The proposed development is however expected to landscape its area of influence thereby improving on the floral composition of the area.</w:t>
      </w:r>
      <w:r w:rsidRPr="00826A1A">
        <w:t xml:space="preserve"> </w:t>
      </w:r>
      <w:r>
        <w:rPr>
          <w:color w:val="000000"/>
        </w:rPr>
        <w:t>There is no notable wild animal’s presence in the project area, mainly due to human habitation and extensive economic activities.</w:t>
      </w:r>
    </w:p>
    <w:p w14:paraId="70E7FEA7" w14:textId="77777777" w:rsidR="00AB18CF" w:rsidRDefault="00AB18CF" w:rsidP="00E621BF">
      <w:pPr>
        <w:pStyle w:val="Heading3"/>
        <w:spacing w:line="276" w:lineRule="auto"/>
      </w:pPr>
      <w:bookmarkStart w:id="459" w:name="_Toc487098794"/>
      <w:r>
        <w:t>Land Use</w:t>
      </w:r>
      <w:bookmarkEnd w:id="459"/>
    </w:p>
    <w:p w14:paraId="0F213293" w14:textId="77777777" w:rsidR="00AB18CF" w:rsidRPr="008965B5" w:rsidRDefault="00AB18CF" w:rsidP="000C1EC8">
      <w:r w:rsidRPr="008965B5">
        <w:t>Land use is a primary indicator of the extent and degree of the impact man has made on the surface of the earth. It reflects political, social, and economic aspects of the intensity of human lifestyles. The relationship between land, soil, and physical conditions on the one hand and human activities on the other</w:t>
      </w:r>
      <w:r>
        <w:t xml:space="preserve"> </w:t>
      </w:r>
      <w:r w:rsidRPr="008965B5">
        <w:t>hand may be used to evaluate land use conditions.</w:t>
      </w:r>
      <w:r>
        <w:t xml:space="preserve"> </w:t>
      </w:r>
      <w:r w:rsidR="0012028E">
        <w:t>Embakasi</w:t>
      </w:r>
      <w:r>
        <w:t xml:space="preserve"> area is majorly built environment that has generally modified and replaced the natural conditions. </w:t>
      </w:r>
      <w:r w:rsidR="000A3FD9">
        <w:t>It is a largely a residential estate with commercial outlets such as shops and hardwares. A majority of the population own these businesses while the working class commute to their place</w:t>
      </w:r>
      <w:r w:rsidR="000A3FD9" w:rsidRPr="000A3FD9">
        <w:t xml:space="preserve"> </w:t>
      </w:r>
      <w:r w:rsidR="000A3FD9">
        <w:t>of work in Nairobi CBD via both road and railway as means of transport</w:t>
      </w:r>
    </w:p>
    <w:p w14:paraId="4979FF75" w14:textId="77777777" w:rsidR="006C654F" w:rsidRDefault="006C654F">
      <w:pPr>
        <w:spacing w:before="0" w:after="160" w:line="259" w:lineRule="auto"/>
        <w:ind w:left="0"/>
        <w:jc w:val="left"/>
        <w:rPr>
          <w:rStyle w:val="Heading2Char"/>
          <w:b w:val="0"/>
        </w:rPr>
      </w:pPr>
      <w:bookmarkStart w:id="460" w:name="_Toc454025693"/>
      <w:bookmarkStart w:id="461" w:name="_Toc454026229"/>
      <w:bookmarkStart w:id="462" w:name="_Toc455412588"/>
      <w:bookmarkStart w:id="463" w:name="_Toc455470567"/>
      <w:bookmarkStart w:id="464" w:name="_Toc455471428"/>
      <w:bookmarkStart w:id="465" w:name="_Toc487098795"/>
      <w:r>
        <w:rPr>
          <w:rStyle w:val="Heading2Char"/>
        </w:rPr>
        <w:br w:type="page"/>
      </w:r>
    </w:p>
    <w:p w14:paraId="079DE615" w14:textId="0552830B" w:rsidR="0060636E" w:rsidRPr="0026002B" w:rsidRDefault="007A615F" w:rsidP="003D35C9">
      <w:pPr>
        <w:pStyle w:val="Heading2"/>
        <w:rPr>
          <w:rStyle w:val="Heading2Char"/>
        </w:rPr>
      </w:pPr>
      <w:r w:rsidRPr="0026002B">
        <w:rPr>
          <w:rStyle w:val="Heading2Char"/>
        </w:rPr>
        <w:t>Socio – Economic Baseline Conditions</w:t>
      </w:r>
      <w:bookmarkEnd w:id="460"/>
      <w:bookmarkEnd w:id="461"/>
      <w:bookmarkEnd w:id="462"/>
      <w:bookmarkEnd w:id="463"/>
      <w:bookmarkEnd w:id="464"/>
      <w:bookmarkEnd w:id="465"/>
    </w:p>
    <w:p w14:paraId="4F905B57" w14:textId="77777777" w:rsidR="0060636E" w:rsidRDefault="00B2770C" w:rsidP="00E621BF">
      <w:pPr>
        <w:pStyle w:val="Heading3"/>
        <w:spacing w:line="276" w:lineRule="auto"/>
      </w:pPr>
      <w:bookmarkStart w:id="466" w:name="_Toc487098796"/>
      <w:r>
        <w:t>Economic Activity</w:t>
      </w:r>
      <w:bookmarkEnd w:id="466"/>
    </w:p>
    <w:p w14:paraId="700CFCC8" w14:textId="77777777" w:rsidR="00B2770C" w:rsidRPr="008965B5" w:rsidRDefault="00B2770C" w:rsidP="000C1EC8">
      <w:r w:rsidRPr="008965B5">
        <w:t xml:space="preserve">Economic activities in the proposed site generally entail large scale commercial activities, shops, and few open-air markets. The proposed development will act to boost the economic activities in the area by providing auto services to the local population and the country at large. The informal sector include retail trade activities that are mostly prevalent in the low class estates and consist of petty trade (Green groceries, “juakali”, hawking). 50% of the residents are engaged in businesses, 22% are employed and the rest are engaged in various activities. These businesses consist of both small scale and large scale informal establishments undertaking transport, storage, Fruit vending, shop-keeping, hotel and restaurants as well as furniture and general wares. Others include Shoe shiners/menders, Firewood selling, maize roasting, sale of credit cards and sweets, welding, charcoal dealers, newspaper and textile (mostly second hand cloth) vendors. </w:t>
      </w:r>
    </w:p>
    <w:p w14:paraId="3D4A7F3D" w14:textId="77777777" w:rsidR="0060636E" w:rsidRPr="00EC179E" w:rsidRDefault="0060636E" w:rsidP="00E621BF">
      <w:pPr>
        <w:pStyle w:val="Heading3"/>
        <w:spacing w:line="276" w:lineRule="auto"/>
      </w:pPr>
      <w:bookmarkStart w:id="467" w:name="_Toc487098797"/>
      <w:r w:rsidRPr="00EC179E">
        <w:t>Population and Demographic Characteristics</w:t>
      </w:r>
      <w:bookmarkEnd w:id="467"/>
      <w:r w:rsidRPr="00EC179E">
        <w:t xml:space="preserve"> </w:t>
      </w:r>
    </w:p>
    <w:p w14:paraId="6E00274A" w14:textId="77777777" w:rsidR="005C34FD" w:rsidRDefault="0012028E" w:rsidP="000C1EC8">
      <w:r>
        <w:t>Embakasi</w:t>
      </w:r>
      <w:r w:rsidR="00B2770C">
        <w:t xml:space="preserve"> area is among the </w:t>
      </w:r>
      <w:r w:rsidR="00B2770C" w:rsidRPr="008965B5">
        <w:t xml:space="preserve">highest </w:t>
      </w:r>
      <w:r w:rsidR="00B2770C">
        <w:t xml:space="preserve">populated estates in Nairobi County even making the provision of utilities by the service providers difficult. </w:t>
      </w:r>
      <w:r w:rsidR="00B2770C" w:rsidRPr="008965B5">
        <w:t xml:space="preserve">There has been an increase in population which is as a result of national growth and immigration, mostly of labour force from other parts of the </w:t>
      </w:r>
      <w:r w:rsidR="00B2770C">
        <w:t xml:space="preserve">country. The high population has </w:t>
      </w:r>
      <w:r w:rsidR="00B2770C" w:rsidRPr="008965B5">
        <w:t>impede</w:t>
      </w:r>
      <w:r w:rsidR="00B2770C">
        <w:t>d</w:t>
      </w:r>
      <w:r w:rsidR="00B2770C" w:rsidRPr="008965B5">
        <w:t xml:space="preserve"> the provision of services like water, schools and health services </w:t>
      </w:r>
      <w:r w:rsidR="00B2770C">
        <w:t xml:space="preserve">and therefore the need to a </w:t>
      </w:r>
      <w:r w:rsidR="00B2770C" w:rsidRPr="008965B5">
        <w:t>corresponding increases or</w:t>
      </w:r>
      <w:r w:rsidR="00B2770C">
        <w:t xml:space="preserve"> </w:t>
      </w:r>
      <w:r w:rsidR="00B2770C" w:rsidRPr="008965B5">
        <w:t>expansion on these facilities. The overall concern of the Government of Kenya (GOK) with regard to population is to implement</w:t>
      </w:r>
      <w:r w:rsidR="00B2770C">
        <w:t xml:space="preserve"> appropriate policies, </w:t>
      </w:r>
      <w:r w:rsidR="00B2770C" w:rsidRPr="008965B5">
        <w:t>strategies and programs that will consistently match the country's population growt</w:t>
      </w:r>
      <w:r w:rsidR="00B2770C">
        <w:t>h with the a</w:t>
      </w:r>
      <w:r w:rsidR="00B2770C" w:rsidRPr="008965B5">
        <w:t>vailable resources over time in order to improve the well-being and quality of life.</w:t>
      </w:r>
      <w:r w:rsidR="005C34FD">
        <w:t xml:space="preserve"> </w:t>
      </w:r>
    </w:p>
    <w:p w14:paraId="16F043D0" w14:textId="77777777" w:rsidR="009C6530" w:rsidRDefault="009C6530" w:rsidP="00E621BF">
      <w:pPr>
        <w:autoSpaceDE w:val="0"/>
        <w:autoSpaceDN w:val="0"/>
        <w:adjustRightInd w:val="0"/>
        <w:spacing w:after="0" w:line="276" w:lineRule="auto"/>
        <w:rPr>
          <w:rFonts w:cs="Arial"/>
          <w:szCs w:val="21"/>
        </w:rPr>
      </w:pPr>
      <w:r w:rsidRPr="0087108A">
        <w:rPr>
          <w:rFonts w:ascii="Rockwell" w:hAnsi="Rockwell"/>
          <w:noProof/>
          <w:sz w:val="22"/>
        </w:rPr>
        <w:drawing>
          <wp:inline distT="0" distB="0" distL="0" distR="0" wp14:anchorId="058EEC9C" wp14:editId="5717C97B">
            <wp:extent cx="3400425" cy="2562225"/>
            <wp:effectExtent l="38100" t="38100" r="47625" b="47625"/>
            <wp:docPr id="10" name="Picture 10" descr="E:\Documents and Settings\Administrator\Desktop\101MSDCF\DSC0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Administrator\Desktop\101MSDCF\DSC00666.JPG"/>
                    <pic:cNvPicPr>
                      <a:picLocks noChangeAspect="1" noChangeArrowheads="1"/>
                    </pic:cNvPicPr>
                  </pic:nvPicPr>
                  <pic:blipFill>
                    <a:blip r:embed="rId18" cstate="print">
                      <a:extLst>
                        <a:ext uri="{28A0092B-C50C-407E-A947-70E740481C1C}">
                          <a14:useLocalDpi xmlns:a14="http://schemas.microsoft.com/office/drawing/2010/main" val="0"/>
                        </a:ext>
                      </a:extLst>
                    </a:blip>
                    <a:srcRect b="7117"/>
                    <a:stretch>
                      <a:fillRect/>
                    </a:stretch>
                  </pic:blipFill>
                  <pic:spPr bwMode="auto">
                    <a:xfrm>
                      <a:off x="0" y="0"/>
                      <a:ext cx="3400425" cy="2562225"/>
                    </a:xfrm>
                    <a:prstGeom prst="rect">
                      <a:avLst/>
                    </a:prstGeom>
                    <a:noFill/>
                    <a:ln w="38100" cmpd="thinThick">
                      <a:solidFill>
                        <a:srgbClr val="000000"/>
                      </a:solidFill>
                      <a:miter lim="800000"/>
                      <a:headEnd/>
                      <a:tailEnd/>
                    </a:ln>
                    <a:effectLst/>
                  </pic:spPr>
                </pic:pic>
              </a:graphicData>
            </a:graphic>
          </wp:inline>
        </w:drawing>
      </w:r>
    </w:p>
    <w:p w14:paraId="1A6634D8" w14:textId="0F166A3C" w:rsidR="009C6530" w:rsidRPr="005C34FD" w:rsidRDefault="009C6530" w:rsidP="00C673D3">
      <w:pPr>
        <w:pStyle w:val="Caption"/>
        <w:rPr>
          <w:rFonts w:cs="Arial"/>
          <w:szCs w:val="21"/>
        </w:rPr>
      </w:pPr>
      <w:bookmarkStart w:id="468" w:name="_Toc493176176"/>
      <w:r>
        <w:t xml:space="preserve">Figure </w:t>
      </w:r>
      <w:r w:rsidR="002C1E23">
        <w:fldChar w:fldCharType="begin"/>
      </w:r>
      <w:r w:rsidR="00E77E9C">
        <w:instrText xml:space="preserve"> STYLEREF 1 \s </w:instrText>
      </w:r>
      <w:r w:rsidR="002C1E23">
        <w:fldChar w:fldCharType="separate"/>
      </w:r>
      <w:r w:rsidR="001B7FF7">
        <w:rPr>
          <w:noProof/>
        </w:rPr>
        <w:t>4</w:t>
      </w:r>
      <w:r w:rsidR="002C1E23">
        <w:rPr>
          <w:noProof/>
        </w:rPr>
        <w:fldChar w:fldCharType="end"/>
      </w:r>
      <w:r w:rsidR="008B0153">
        <w:noBreakHyphen/>
      </w:r>
      <w:r w:rsidR="002C1E23">
        <w:fldChar w:fldCharType="begin"/>
      </w:r>
      <w:r w:rsidR="00E77E9C">
        <w:instrText xml:space="preserve"> SEQ Figure \* ARABIC \s 1 </w:instrText>
      </w:r>
      <w:r w:rsidR="002C1E23">
        <w:fldChar w:fldCharType="separate"/>
      </w:r>
      <w:r w:rsidR="001B7FF7">
        <w:rPr>
          <w:noProof/>
        </w:rPr>
        <w:t>4</w:t>
      </w:r>
      <w:r w:rsidR="002C1E23">
        <w:rPr>
          <w:noProof/>
        </w:rPr>
        <w:fldChar w:fldCharType="end"/>
      </w:r>
      <w:r>
        <w:t>: Typical flats around the project area</w:t>
      </w:r>
      <w:bookmarkEnd w:id="468"/>
    </w:p>
    <w:p w14:paraId="5E05F15F" w14:textId="77777777" w:rsidR="0060636E" w:rsidRPr="00A579D8" w:rsidRDefault="0060636E" w:rsidP="00E621BF">
      <w:pPr>
        <w:pStyle w:val="Heading3"/>
        <w:spacing w:line="276" w:lineRule="auto"/>
      </w:pPr>
      <w:bookmarkStart w:id="469" w:name="_Toc487098798"/>
      <w:r w:rsidRPr="00A579D8">
        <w:t>Infrastructure and Social Services</w:t>
      </w:r>
      <w:bookmarkEnd w:id="469"/>
    </w:p>
    <w:p w14:paraId="2509BE7A" w14:textId="77777777" w:rsidR="0060636E" w:rsidRPr="00826A1A" w:rsidRDefault="00D051F9" w:rsidP="00E70DA4">
      <w:pPr>
        <w:numPr>
          <w:ilvl w:val="0"/>
          <w:numId w:val="5"/>
        </w:numPr>
        <w:pBdr>
          <w:top w:val="nil"/>
          <w:left w:val="nil"/>
          <w:bottom w:val="nil"/>
          <w:right w:val="nil"/>
          <w:between w:val="nil"/>
          <w:bar w:val="nil"/>
        </w:pBdr>
        <w:spacing w:before="0" w:after="0" w:line="276" w:lineRule="auto"/>
        <w:rPr>
          <w:rFonts w:eastAsia="Times New Roman" w:cs="Arial"/>
          <w:b/>
          <w:bCs/>
          <w:color w:val="000000"/>
          <w:szCs w:val="21"/>
          <w:u w:color="000000"/>
          <w:bdr w:val="nil"/>
          <w:lang w:eastAsia="en-GB"/>
        </w:rPr>
      </w:pPr>
      <w:r>
        <w:rPr>
          <w:rFonts w:eastAsia="Arial Unicode MS" w:cs="Arial"/>
          <w:b/>
          <w:bCs/>
          <w:color w:val="000000"/>
          <w:szCs w:val="21"/>
          <w:u w:color="000000"/>
          <w:bdr w:val="nil"/>
          <w:lang w:eastAsia="en-GB"/>
        </w:rPr>
        <w:t xml:space="preserve">Water and Sewerage </w:t>
      </w:r>
      <w:r w:rsidR="0060636E" w:rsidRPr="00826A1A">
        <w:rPr>
          <w:rFonts w:eastAsia="Arial Unicode MS" w:cs="Arial"/>
          <w:b/>
          <w:bCs/>
          <w:color w:val="000000"/>
          <w:szCs w:val="21"/>
          <w:u w:color="000000"/>
          <w:bdr w:val="nil"/>
          <w:lang w:eastAsia="en-GB"/>
        </w:rPr>
        <w:t xml:space="preserve"> </w:t>
      </w:r>
    </w:p>
    <w:p w14:paraId="01DD168E" w14:textId="77777777" w:rsidR="006C282C" w:rsidRDefault="0012028E" w:rsidP="000C1EC8">
      <w:r>
        <w:t>Embakasi</w:t>
      </w:r>
      <w:r w:rsidR="004330BF">
        <w:t xml:space="preserve"> area is connected to </w:t>
      </w:r>
      <w:r w:rsidR="00D051F9">
        <w:t xml:space="preserve">Nairobi </w:t>
      </w:r>
      <w:r w:rsidR="004330BF">
        <w:t xml:space="preserve">City </w:t>
      </w:r>
      <w:r w:rsidR="00D051F9">
        <w:t>Water Supply mains and the main sewerage reticulation system for the City that follows the natural drainage system that drains through the area. Approximately 9</w:t>
      </w:r>
      <w:r w:rsidR="006D58BC">
        <w:t>7</w:t>
      </w:r>
      <w:r w:rsidR="00D051F9">
        <w:t xml:space="preserve">% of all properties along the railway line are on main sewer. The same neighbourhoods are supplied with water from common stand pipes where the residents buy water for domestic use. Water is supplied by Nairobi </w:t>
      </w:r>
      <w:r w:rsidR="004C01D8">
        <w:t>City Water and Sewerage Company (NCWSC</w:t>
      </w:r>
      <w:r w:rsidR="00D051F9">
        <w:t>)</w:t>
      </w:r>
    </w:p>
    <w:p w14:paraId="19B6FCF6" w14:textId="77777777" w:rsidR="00D051F9" w:rsidRDefault="00D051F9" w:rsidP="00E621BF">
      <w:pPr>
        <w:pBdr>
          <w:top w:val="nil"/>
          <w:left w:val="nil"/>
          <w:bottom w:val="nil"/>
          <w:right w:val="nil"/>
          <w:between w:val="nil"/>
          <w:bar w:val="nil"/>
        </w:pBdr>
        <w:spacing w:before="0" w:after="0" w:line="276" w:lineRule="auto"/>
        <w:rPr>
          <w:rFonts w:eastAsia="Arial Unicode MS" w:cs="Arial"/>
          <w:color w:val="000000"/>
          <w:szCs w:val="21"/>
          <w:u w:color="000000"/>
          <w:bdr w:val="nil"/>
          <w:lang w:eastAsia="en-GB"/>
        </w:rPr>
      </w:pPr>
    </w:p>
    <w:p w14:paraId="1C1325C4" w14:textId="77777777" w:rsidR="0060636E" w:rsidRPr="00826A1A" w:rsidRDefault="0060636E" w:rsidP="00E70DA4">
      <w:pPr>
        <w:numPr>
          <w:ilvl w:val="0"/>
          <w:numId w:val="5"/>
        </w:numPr>
        <w:pBdr>
          <w:top w:val="nil"/>
          <w:left w:val="nil"/>
          <w:bottom w:val="nil"/>
          <w:right w:val="nil"/>
          <w:between w:val="nil"/>
          <w:bar w:val="nil"/>
        </w:pBdr>
        <w:spacing w:before="0" w:after="0" w:line="276" w:lineRule="auto"/>
        <w:rPr>
          <w:rFonts w:eastAsia="Times New Roman" w:cs="Arial"/>
          <w:b/>
          <w:bCs/>
          <w:color w:val="000000"/>
          <w:szCs w:val="21"/>
          <w:u w:color="000000"/>
          <w:bdr w:val="nil"/>
          <w:lang w:eastAsia="en-GB"/>
        </w:rPr>
      </w:pPr>
      <w:r w:rsidRPr="00826A1A">
        <w:rPr>
          <w:rFonts w:eastAsia="Arial Unicode MS" w:cs="Arial"/>
          <w:b/>
          <w:bCs/>
          <w:color w:val="000000"/>
          <w:szCs w:val="21"/>
          <w:u w:color="000000"/>
          <w:bdr w:val="nil"/>
          <w:lang w:eastAsia="en-GB"/>
        </w:rPr>
        <w:t>Water and Sanitation</w:t>
      </w:r>
    </w:p>
    <w:p w14:paraId="259C83C1" w14:textId="77777777" w:rsidR="00D051F9" w:rsidRDefault="00D051F9" w:rsidP="000C1EC8">
      <w:r>
        <w:t xml:space="preserve">Garbage collection is in-adequate and there are mounds of un-collected garbage along the drainage corridors and along the railway line. A mound of un-collected garbage that is generated from the </w:t>
      </w:r>
      <w:r w:rsidR="00CA2352">
        <w:t>neighbourhood</w:t>
      </w:r>
      <w:r>
        <w:t xml:space="preserve"> and the trading activities in the vicinity is evident along the project area</w:t>
      </w:r>
    </w:p>
    <w:p w14:paraId="00775BC2" w14:textId="77777777" w:rsidR="006C282C" w:rsidRPr="00826A1A" w:rsidRDefault="006C282C" w:rsidP="00E70DA4">
      <w:pPr>
        <w:numPr>
          <w:ilvl w:val="0"/>
          <w:numId w:val="5"/>
        </w:numPr>
        <w:pBdr>
          <w:top w:val="nil"/>
          <w:left w:val="nil"/>
          <w:bottom w:val="nil"/>
          <w:right w:val="nil"/>
          <w:between w:val="nil"/>
          <w:bar w:val="nil"/>
        </w:pBdr>
        <w:spacing w:before="0" w:after="0" w:line="276" w:lineRule="auto"/>
        <w:rPr>
          <w:rFonts w:eastAsia="Times New Roman" w:cs="Arial"/>
          <w:b/>
          <w:bCs/>
          <w:color w:val="000000"/>
          <w:szCs w:val="21"/>
          <w:u w:color="000000"/>
          <w:bdr w:val="nil"/>
          <w:lang w:eastAsia="en-GB"/>
        </w:rPr>
      </w:pPr>
      <w:r w:rsidRPr="00826A1A">
        <w:rPr>
          <w:rFonts w:eastAsia="Arial Unicode MS" w:cs="Arial"/>
          <w:b/>
          <w:bCs/>
          <w:color w:val="000000"/>
          <w:szCs w:val="21"/>
          <w:u w:color="000000"/>
          <w:bdr w:val="nil"/>
          <w:lang w:eastAsia="en-GB"/>
        </w:rPr>
        <w:t xml:space="preserve">Health </w:t>
      </w:r>
    </w:p>
    <w:p w14:paraId="7E07D061" w14:textId="77777777" w:rsidR="003A372E" w:rsidRDefault="003A372E" w:rsidP="000C1EC8">
      <w:r>
        <w:t xml:space="preserve">Health facilities within the </w:t>
      </w:r>
      <w:r w:rsidR="0012028E">
        <w:t>Embakasi</w:t>
      </w:r>
      <w:r>
        <w:t xml:space="preserve"> area comprises of public facilities sponsored by the central government or the Nairobi City County. There are also health facilities sponsored by religious organizations where services are offered at cost or private clinics that are distributed within the estate which is the vicinity of the project site. Most of the health facilities are within walking distance for minor ailments and emergency cases except referral cases where the services are only available at the main hospitals of Kenyatta, Aga Khan, M.P. Shah and Mater Hospitals. The principal mode of transport to health facility is walking where the distances are less than 1km and public transport where the distances are greater. The farthest distance to hospital is 10km, being the distance to Kenyatta National Hospital. Most of the facilities are less than 1km. from the residences. </w:t>
      </w:r>
    </w:p>
    <w:p w14:paraId="0CD20E35" w14:textId="77777777" w:rsidR="003A372E" w:rsidRPr="003A372E" w:rsidRDefault="003A372E" w:rsidP="00E621BF">
      <w:pPr>
        <w:pBdr>
          <w:top w:val="nil"/>
          <w:left w:val="nil"/>
          <w:bottom w:val="nil"/>
          <w:right w:val="nil"/>
          <w:between w:val="nil"/>
          <w:bar w:val="nil"/>
        </w:pBdr>
        <w:spacing w:before="0" w:after="0" w:line="276" w:lineRule="auto"/>
        <w:rPr>
          <w:rFonts w:eastAsia="Times New Roman" w:cs="Arial"/>
          <w:b/>
          <w:bCs/>
          <w:color w:val="000000"/>
          <w:szCs w:val="21"/>
          <w:u w:color="000000"/>
          <w:bdr w:val="nil"/>
          <w:lang w:eastAsia="en-GB"/>
        </w:rPr>
      </w:pPr>
    </w:p>
    <w:p w14:paraId="7177B4BC" w14:textId="77777777" w:rsidR="0060636E" w:rsidRPr="00826A1A" w:rsidRDefault="0060636E" w:rsidP="00E70DA4">
      <w:pPr>
        <w:numPr>
          <w:ilvl w:val="0"/>
          <w:numId w:val="5"/>
        </w:numPr>
        <w:pBdr>
          <w:top w:val="nil"/>
          <w:left w:val="nil"/>
          <w:bottom w:val="nil"/>
          <w:right w:val="nil"/>
          <w:between w:val="nil"/>
          <w:bar w:val="nil"/>
        </w:pBdr>
        <w:spacing w:before="0" w:after="0" w:line="276" w:lineRule="auto"/>
        <w:rPr>
          <w:rFonts w:eastAsia="Times New Roman" w:cs="Arial"/>
          <w:b/>
          <w:bCs/>
          <w:color w:val="000000"/>
          <w:szCs w:val="21"/>
          <w:u w:color="000000"/>
          <w:bdr w:val="nil"/>
          <w:lang w:eastAsia="en-GB"/>
        </w:rPr>
      </w:pPr>
      <w:r w:rsidRPr="00826A1A">
        <w:rPr>
          <w:rFonts w:eastAsia="Arial Unicode MS" w:cs="Arial"/>
          <w:b/>
          <w:bCs/>
          <w:color w:val="000000"/>
          <w:szCs w:val="21"/>
          <w:u w:color="000000"/>
          <w:bdr w:val="nil"/>
          <w:lang w:eastAsia="en-GB"/>
        </w:rPr>
        <w:t>Electricity</w:t>
      </w:r>
    </w:p>
    <w:p w14:paraId="185D73F4" w14:textId="77777777" w:rsidR="00A579D8" w:rsidRDefault="0060636E" w:rsidP="000C1EC8">
      <w:pPr>
        <w:rPr>
          <w:u w:color="000000"/>
          <w:bdr w:val="nil"/>
          <w:lang w:eastAsia="en-GB"/>
        </w:rPr>
      </w:pPr>
      <w:r w:rsidRPr="00826A1A">
        <w:rPr>
          <w:u w:color="000000"/>
          <w:bdr w:val="nil"/>
          <w:lang w:eastAsia="en-GB"/>
        </w:rPr>
        <w:t xml:space="preserve">There is adequate electricity supply in the proposed project site. Residents in the area also depend on </w:t>
      </w:r>
      <w:r w:rsidR="00910EED">
        <w:rPr>
          <w:u w:color="000000"/>
          <w:bdr w:val="nil"/>
          <w:lang w:eastAsia="en-GB"/>
        </w:rPr>
        <w:t xml:space="preserve">other sources of energy such as </w:t>
      </w:r>
      <w:r w:rsidRPr="00826A1A">
        <w:rPr>
          <w:u w:color="000000"/>
          <w:bdr w:val="nil"/>
          <w:lang w:eastAsia="en-GB"/>
        </w:rPr>
        <w:t>kerosene and diesel and solar powered systems for lighting purposes.</w:t>
      </w:r>
    </w:p>
    <w:p w14:paraId="54362198" w14:textId="77777777" w:rsidR="00AC5390" w:rsidRDefault="00AC5390" w:rsidP="00E621BF">
      <w:pPr>
        <w:pBdr>
          <w:top w:val="nil"/>
          <w:left w:val="nil"/>
          <w:bottom w:val="nil"/>
          <w:right w:val="nil"/>
          <w:between w:val="nil"/>
          <w:bar w:val="nil"/>
        </w:pBdr>
        <w:spacing w:before="0" w:after="0" w:line="276" w:lineRule="auto"/>
        <w:rPr>
          <w:rFonts w:eastAsia="Arial Unicode MS" w:cs="Arial"/>
          <w:color w:val="000000"/>
          <w:szCs w:val="21"/>
          <w:u w:color="000000"/>
          <w:bdr w:val="nil"/>
          <w:lang w:eastAsia="en-GB"/>
        </w:rPr>
      </w:pPr>
    </w:p>
    <w:p w14:paraId="3BB3A8C6" w14:textId="77777777" w:rsidR="0060636E" w:rsidRPr="00826A1A" w:rsidRDefault="009C4C1E" w:rsidP="00E70DA4">
      <w:pPr>
        <w:numPr>
          <w:ilvl w:val="0"/>
          <w:numId w:val="5"/>
        </w:numPr>
        <w:pBdr>
          <w:top w:val="nil"/>
          <w:left w:val="nil"/>
          <w:bottom w:val="nil"/>
          <w:right w:val="nil"/>
          <w:between w:val="nil"/>
          <w:bar w:val="nil"/>
        </w:pBdr>
        <w:spacing w:before="0" w:after="0" w:line="276" w:lineRule="auto"/>
        <w:rPr>
          <w:rFonts w:eastAsia="Arial Unicode MS" w:cs="Arial"/>
          <w:b/>
          <w:bCs/>
          <w:color w:val="000000"/>
          <w:szCs w:val="21"/>
          <w:u w:color="000000"/>
          <w:bdr w:val="nil"/>
          <w:lang w:eastAsia="en-GB"/>
        </w:rPr>
      </w:pPr>
      <w:r>
        <w:rPr>
          <w:rFonts w:eastAsia="Arial Unicode MS" w:cs="Arial"/>
          <w:b/>
          <w:bCs/>
          <w:color w:val="000000"/>
          <w:szCs w:val="21"/>
          <w:u w:color="000000"/>
          <w:bdr w:val="nil"/>
          <w:lang w:eastAsia="en-GB"/>
        </w:rPr>
        <w:t>Infrastructure</w:t>
      </w:r>
    </w:p>
    <w:p w14:paraId="765E84A0" w14:textId="77777777" w:rsidR="00DD4D6E" w:rsidRDefault="009C4C1E" w:rsidP="000C1EC8">
      <w:bookmarkStart w:id="470" w:name="_Toc466644410"/>
      <w:bookmarkStart w:id="471" w:name="_Toc466906818"/>
      <w:bookmarkStart w:id="472" w:name="_Toc469567956"/>
      <w:r w:rsidRPr="009C4C1E">
        <w:t xml:space="preserve">The Nairobi metropolitan area has three main types of transport infrastructure. These include Roads, Railway and air. In </w:t>
      </w:r>
      <w:r w:rsidR="0012028E">
        <w:t>Embakasi</w:t>
      </w:r>
      <w:r w:rsidRPr="009C4C1E">
        <w:t xml:space="preserve"> area, the road system is the most predominant with railway supplementing the road transport. The major concentration of people and activities are along these road and railway corridors. Traffic of the regional towns is characterized by high intensity of walk trips, long trip lengths by vehicles, high share of work trips and high dependence on public transport modes, primarily the matatus (mini buses and light vehicles). In addition, there are light transport means including motor bikes and bicycles as well as pedestrian walking – commonly known as route eleven. The </w:t>
      </w:r>
      <w:r w:rsidR="0012028E">
        <w:t>Embakasi</w:t>
      </w:r>
      <w:r>
        <w:t xml:space="preserve"> area </w:t>
      </w:r>
      <w:r w:rsidRPr="009C4C1E">
        <w:t>is fully covered by all service providers including Telkom, Safaricom and Airtel and Cyber cafes are common in the urban areas.</w:t>
      </w:r>
      <w:bookmarkStart w:id="473" w:name="_Toc466644403"/>
      <w:bookmarkStart w:id="474" w:name="_Toc466906811"/>
      <w:bookmarkStart w:id="475" w:name="_Toc469567974"/>
      <w:bookmarkEnd w:id="470"/>
      <w:bookmarkEnd w:id="471"/>
      <w:bookmarkEnd w:id="472"/>
    </w:p>
    <w:p w14:paraId="2312E005" w14:textId="77777777" w:rsidR="00DD4D6E" w:rsidRDefault="00DD4D6E" w:rsidP="003B4BF6">
      <w:pPr>
        <w:pStyle w:val="Default"/>
        <w:spacing w:line="360" w:lineRule="auto"/>
        <w:ind w:left="720"/>
        <w:jc w:val="both"/>
        <w:rPr>
          <w:rFonts w:ascii="Arial" w:hAnsi="Arial" w:cs="Arial"/>
          <w:sz w:val="21"/>
          <w:szCs w:val="21"/>
        </w:rPr>
      </w:pPr>
    </w:p>
    <w:p w14:paraId="2628D6E4" w14:textId="77777777" w:rsidR="00545A51" w:rsidRDefault="00545A51">
      <w:pPr>
        <w:spacing w:before="0" w:after="160" w:line="259" w:lineRule="auto"/>
        <w:jc w:val="left"/>
        <w:rPr>
          <w:rFonts w:eastAsia="Calibri" w:cs="Arial"/>
          <w:b/>
          <w:spacing w:val="5"/>
          <w:kern w:val="28"/>
          <w:szCs w:val="21"/>
        </w:rPr>
      </w:pPr>
      <w:bookmarkStart w:id="476" w:name="_Toc455098087"/>
      <w:bookmarkEnd w:id="473"/>
      <w:bookmarkEnd w:id="474"/>
      <w:bookmarkEnd w:id="475"/>
    </w:p>
    <w:p w14:paraId="07C8AFB7" w14:textId="77777777" w:rsidR="00DD4D6E" w:rsidRDefault="00DD4D6E">
      <w:pPr>
        <w:spacing w:before="0" w:after="160" w:line="259" w:lineRule="auto"/>
        <w:jc w:val="left"/>
        <w:rPr>
          <w:rFonts w:eastAsia="Calibri" w:cs="Arial"/>
          <w:b/>
          <w:spacing w:val="5"/>
          <w:kern w:val="28"/>
          <w:szCs w:val="21"/>
        </w:rPr>
      </w:pPr>
      <w:r>
        <w:br w:type="page"/>
      </w:r>
    </w:p>
    <w:p w14:paraId="3909AC83" w14:textId="77777777" w:rsidR="00420693" w:rsidRPr="00826A1A" w:rsidRDefault="00421EAA" w:rsidP="00024708">
      <w:pPr>
        <w:pStyle w:val="Title"/>
      </w:pPr>
      <w:r w:rsidRPr="00615C90">
        <w:t>C</w:t>
      </w:r>
      <w:r w:rsidR="00420693" w:rsidRPr="00615C90">
        <w:t>HAPTER</w:t>
      </w:r>
      <w:r w:rsidR="007E2E4A">
        <w:t xml:space="preserve"> FIVE</w:t>
      </w:r>
      <w:r w:rsidR="0057387D" w:rsidRPr="00826A1A">
        <w:t xml:space="preserve">: </w:t>
      </w:r>
    </w:p>
    <w:p w14:paraId="432BFDCC" w14:textId="77777777" w:rsidR="00615C90" w:rsidRPr="00231A9F" w:rsidRDefault="00615C90" w:rsidP="00321E78">
      <w:pPr>
        <w:pStyle w:val="Heading1"/>
        <w:rPr>
          <w:rStyle w:val="Heading2Char"/>
        </w:rPr>
      </w:pPr>
      <w:bookmarkStart w:id="477" w:name="_Toc487098799"/>
      <w:bookmarkStart w:id="478" w:name="_Toc454025695"/>
      <w:bookmarkStart w:id="479" w:name="_Toc455412590"/>
      <w:bookmarkStart w:id="480" w:name="_Toc455470570"/>
      <w:bookmarkStart w:id="481" w:name="_Toc455471431"/>
      <w:r w:rsidRPr="00231A9F">
        <w:rPr>
          <w:rStyle w:val="Heading1Char"/>
        </w:rPr>
        <w:t>PUBLIC PARTICIPATION AND CONSULTATION</w:t>
      </w:r>
      <w:bookmarkEnd w:id="477"/>
    </w:p>
    <w:p w14:paraId="09B45DA5" w14:textId="77777777" w:rsidR="0057387D" w:rsidRPr="00231A9F" w:rsidRDefault="005259B1" w:rsidP="003D35C9">
      <w:pPr>
        <w:pStyle w:val="Heading2"/>
        <w:rPr>
          <w:rStyle w:val="Heading2Char"/>
        </w:rPr>
      </w:pPr>
      <w:bookmarkStart w:id="482" w:name="_Toc487098800"/>
      <w:r>
        <w:rPr>
          <w:rStyle w:val="Heading2Char"/>
        </w:rPr>
        <w:t>Introduction</w:t>
      </w:r>
      <w:bookmarkEnd w:id="478"/>
      <w:bookmarkEnd w:id="479"/>
      <w:bookmarkEnd w:id="480"/>
      <w:bookmarkEnd w:id="481"/>
      <w:bookmarkEnd w:id="482"/>
    </w:p>
    <w:p w14:paraId="677930F2" w14:textId="77777777" w:rsidR="005259B1" w:rsidRPr="00985135" w:rsidRDefault="005259B1" w:rsidP="000C1EC8">
      <w:r w:rsidRPr="00985135">
        <w:t>Public participation is concerned with involving, informing and consulting the public in planning, management and other decision making activities. Public participation tries to ensure that due consideration is given to public values, concerns and preferences when decisions are made. It encompasses the public actively sharing in the decisions that government and other agencies make in their search for solutions to issues of public interest.</w:t>
      </w:r>
    </w:p>
    <w:p w14:paraId="2F57A1FC" w14:textId="77777777" w:rsidR="005259B1" w:rsidRPr="00985135" w:rsidRDefault="005259B1" w:rsidP="000C1EC8">
      <w:r w:rsidRPr="00985135">
        <w:t>Public consultation in this project was carried out with the following aims:</w:t>
      </w:r>
    </w:p>
    <w:p w14:paraId="4FEE13DE" w14:textId="77777777" w:rsidR="005259B1" w:rsidRPr="000C1EC8" w:rsidRDefault="005259B1" w:rsidP="000C1EC8">
      <w:pPr>
        <w:pStyle w:val="ListParagraph"/>
      </w:pPr>
      <w:r w:rsidRPr="000C1EC8">
        <w:t>To inform the local people, leaders and other stakeholders about the proposed project and its objectives.</w:t>
      </w:r>
    </w:p>
    <w:p w14:paraId="7B7D04E2" w14:textId="77777777" w:rsidR="005259B1" w:rsidRPr="000C1EC8" w:rsidRDefault="005259B1" w:rsidP="000C1EC8">
      <w:pPr>
        <w:pStyle w:val="ListParagraph"/>
      </w:pPr>
      <w:r w:rsidRPr="000C1EC8">
        <w:t>To seek views, concerns and opinions of people in the area concerning the project.</w:t>
      </w:r>
    </w:p>
    <w:p w14:paraId="06315F1F" w14:textId="77777777" w:rsidR="005259B1" w:rsidRPr="000C1EC8" w:rsidRDefault="005259B1" w:rsidP="000C1EC8">
      <w:pPr>
        <w:pStyle w:val="ListParagraph"/>
      </w:pPr>
      <w:r w:rsidRPr="000C1EC8">
        <w:t>To establish if the local people foresee any positive or negative environmental impacts from the project and if so how the impacts can be addressed.</w:t>
      </w:r>
    </w:p>
    <w:p w14:paraId="2F1AD60B" w14:textId="77777777" w:rsidR="007E2E4A" w:rsidRPr="000C1EC8" w:rsidRDefault="007E2E4A" w:rsidP="000C1EC8">
      <w:pPr>
        <w:rPr>
          <w:b/>
        </w:rPr>
      </w:pPr>
      <w:r w:rsidRPr="000C1EC8">
        <w:rPr>
          <w:b/>
        </w:rPr>
        <w:t xml:space="preserve">Public Meeting </w:t>
      </w:r>
    </w:p>
    <w:p w14:paraId="33923D29" w14:textId="77777777" w:rsidR="007E2E4A" w:rsidRPr="00FE1A78" w:rsidRDefault="007E2E4A" w:rsidP="000C1EC8">
      <w:r w:rsidRPr="00FE1A78">
        <w:rPr>
          <w:lang w:val="en-GB" w:eastAsia="fr-FR"/>
        </w:rPr>
        <w:t>A public meeting was conven</w:t>
      </w:r>
      <w:r>
        <w:rPr>
          <w:lang w:val="en-GB" w:eastAsia="fr-FR"/>
        </w:rPr>
        <w:t>ed at Embakasi</w:t>
      </w:r>
      <w:r w:rsidRPr="00FE1A78">
        <w:rPr>
          <w:lang w:val="en-GB" w:eastAsia="fr-FR"/>
        </w:rPr>
        <w:t xml:space="preserve"> Rai</w:t>
      </w:r>
      <w:r>
        <w:rPr>
          <w:lang w:val="en-GB" w:eastAsia="fr-FR"/>
        </w:rPr>
        <w:t xml:space="preserve">lway </w:t>
      </w:r>
      <w:r w:rsidR="003F4E58">
        <w:rPr>
          <w:lang w:val="en-GB" w:eastAsia="fr-FR"/>
        </w:rPr>
        <w:t>line on</w:t>
      </w:r>
      <w:r>
        <w:rPr>
          <w:lang w:val="en-GB" w:eastAsia="fr-FR"/>
        </w:rPr>
        <w:t xml:space="preserve"> 1/</w:t>
      </w:r>
      <w:r w:rsidR="009F5A7C">
        <w:rPr>
          <w:lang w:val="en-GB" w:eastAsia="fr-FR"/>
        </w:rPr>
        <w:t>12</w:t>
      </w:r>
      <w:r>
        <w:rPr>
          <w:lang w:val="en-GB" w:eastAsia="fr-FR"/>
        </w:rPr>
        <w:t>/2016</w:t>
      </w:r>
      <w:r w:rsidRPr="00FE1A78">
        <w:rPr>
          <w:lang w:val="en-GB" w:eastAsia="fr-FR"/>
        </w:rPr>
        <w:t xml:space="preserve"> at 1</w:t>
      </w:r>
      <w:r w:rsidR="009F03B1">
        <w:rPr>
          <w:lang w:val="en-GB" w:eastAsia="fr-FR"/>
        </w:rPr>
        <w:t>1.00 to 1200 pm</w:t>
      </w:r>
      <w:r w:rsidR="003F4E58">
        <w:rPr>
          <w:lang w:val="en-GB" w:eastAsia="fr-FR"/>
        </w:rPr>
        <w:t xml:space="preserve">. </w:t>
      </w:r>
      <w:r>
        <w:rPr>
          <w:lang w:val="en-GB" w:eastAsia="fr-FR"/>
        </w:rPr>
        <w:t xml:space="preserve">The </w:t>
      </w:r>
      <w:r w:rsidR="009F03B1">
        <w:rPr>
          <w:lang w:val="en-GB" w:eastAsia="fr-FR"/>
        </w:rPr>
        <w:t>participants included Sociologist</w:t>
      </w:r>
      <w:r w:rsidRPr="00FE1A78">
        <w:rPr>
          <w:lang w:val="en-GB" w:eastAsia="fr-FR"/>
        </w:rPr>
        <w:t>, Com</w:t>
      </w:r>
      <w:r w:rsidR="009F03B1">
        <w:rPr>
          <w:lang w:val="en-GB" w:eastAsia="fr-FR"/>
        </w:rPr>
        <w:t>munity living around the Embakasi</w:t>
      </w:r>
      <w:r w:rsidRPr="00FE1A78">
        <w:rPr>
          <w:lang w:val="en-GB" w:eastAsia="fr-FR"/>
        </w:rPr>
        <w:t xml:space="preserve"> Railway Stop and business community in the </w:t>
      </w:r>
      <w:r>
        <w:rPr>
          <w:lang w:val="en-GB" w:eastAsia="fr-FR"/>
        </w:rPr>
        <w:t>area</w:t>
      </w:r>
    </w:p>
    <w:p w14:paraId="0C412D95" w14:textId="77777777" w:rsidR="0057387D" w:rsidRPr="00826A1A" w:rsidRDefault="0057387D" w:rsidP="003D35C9">
      <w:pPr>
        <w:pStyle w:val="Heading2"/>
      </w:pPr>
      <w:bookmarkStart w:id="483" w:name="_Toc487098801"/>
      <w:r w:rsidRPr="00826A1A">
        <w:t>Identification of Stakeholders</w:t>
      </w:r>
      <w:bookmarkEnd w:id="483"/>
      <w:r w:rsidRPr="00826A1A">
        <w:t xml:space="preserve"> </w:t>
      </w:r>
    </w:p>
    <w:p w14:paraId="3B7E5EE2" w14:textId="77777777" w:rsidR="0057387D" w:rsidRPr="00826A1A" w:rsidRDefault="0057387D" w:rsidP="000C1EC8">
      <w:r w:rsidRPr="00826A1A">
        <w:t xml:space="preserve">Like in all civil works projects, the core stakeholders comprise people to be directly served by the proposed project and then comprise residents along the CRS corridor, motorists, businessmen and service providers who rely on the railway station, etc. This is the group that is likely to benefit or be affected by the proposed development. </w:t>
      </w:r>
    </w:p>
    <w:p w14:paraId="7A0ACEF4" w14:textId="77777777" w:rsidR="0057387D" w:rsidRPr="00826A1A" w:rsidRDefault="0057387D" w:rsidP="000C1EC8">
      <w:r w:rsidRPr="00826A1A">
        <w:t>This study also identified a second category of stakeholders comprised of government officers (proponent) in charge of diverse sectors, which are likely to be impacted by the CRS project. This category was also consulted as key informants on sectoral policy and to advise this ESIA team on mitigation measures to be put in place so as to minimize adverse impacts in respective sectors. Each category of stakeholders called for a different approach to consultation.</w:t>
      </w:r>
    </w:p>
    <w:p w14:paraId="0BB25217" w14:textId="77777777" w:rsidR="005259B1" w:rsidRPr="00985135" w:rsidRDefault="005259B1" w:rsidP="003D35C9">
      <w:pPr>
        <w:pStyle w:val="Heading2"/>
        <w:rPr>
          <w:rStyle w:val="Heading2Char"/>
        </w:rPr>
      </w:pPr>
      <w:bookmarkStart w:id="484" w:name="_Toc459672891"/>
      <w:bookmarkStart w:id="485" w:name="_Toc464206642"/>
      <w:bookmarkStart w:id="486" w:name="_Toc469567981"/>
      <w:bookmarkStart w:id="487" w:name="_Toc487098802"/>
      <w:r w:rsidRPr="00985135">
        <w:rPr>
          <w:rStyle w:val="Heading2Char"/>
        </w:rPr>
        <w:t>Approach to Public Participation and Consultation</w:t>
      </w:r>
      <w:bookmarkEnd w:id="484"/>
      <w:bookmarkEnd w:id="485"/>
      <w:bookmarkEnd w:id="486"/>
      <w:bookmarkEnd w:id="487"/>
    </w:p>
    <w:p w14:paraId="5304021D" w14:textId="77777777" w:rsidR="005259B1" w:rsidRPr="00496F88" w:rsidRDefault="005259B1" w:rsidP="000C1EC8">
      <w:r w:rsidRPr="00985135">
        <w:t>The Environmental Management and Coordination Act (EMCA, 2015) and its subsequent Environmental Impact Assessment and Audit Regulations, 2003 underscores the need for stakeholder participation in the ESIA process. Residents of a proposed project have to live with the project if implemented. They have the most to gain if the project impacts are beneficial to them. Conversely, they have the most at stake if the project goes awry. Not just residents but for projects whose impacts have a wide geographical spread, distant communities need to be involved. Stakeholder input is thus vital at the earliest stage possible in project development and should continue throughout the project cycle. In case of the Proposed CRS Project, public consultations fol</w:t>
      </w:r>
      <w:r w:rsidR="00496F88">
        <w:t>lowed several steps as follows:</w:t>
      </w:r>
    </w:p>
    <w:p w14:paraId="5BD1F07E" w14:textId="77777777" w:rsidR="00E7751F" w:rsidRDefault="0057387D" w:rsidP="00E621BF">
      <w:pPr>
        <w:pStyle w:val="Heading3"/>
        <w:spacing w:line="276" w:lineRule="auto"/>
      </w:pPr>
      <w:bookmarkStart w:id="488" w:name="_Toc487098803"/>
      <w:r w:rsidRPr="00826A1A">
        <w:t>Modalities of Consultation and Participation</w:t>
      </w:r>
      <w:bookmarkEnd w:id="488"/>
    </w:p>
    <w:p w14:paraId="20040970" w14:textId="77777777" w:rsidR="00E7751F" w:rsidRPr="00985135" w:rsidRDefault="00E7751F" w:rsidP="000C1EC8">
      <w:r w:rsidRPr="00985135">
        <w:t>The following techniques and instruments were used for public participation and consultation;</w:t>
      </w:r>
    </w:p>
    <w:p w14:paraId="55EAC43C" w14:textId="77777777" w:rsidR="00F55841" w:rsidRPr="00F55841" w:rsidRDefault="00F55841" w:rsidP="000C1EC8">
      <w:r w:rsidRPr="00F55841">
        <w:rPr>
          <w:b/>
        </w:rPr>
        <w:t>Resident Consultations</w:t>
      </w:r>
      <w:r w:rsidRPr="00F55841">
        <w:t xml:space="preserve">: The bulk of stakeholders along this railway are small </w:t>
      </w:r>
      <w:r w:rsidR="000C1EC8">
        <w:t>S</w:t>
      </w:r>
      <w:r w:rsidRPr="00F55841">
        <w:t>cale traders. Others are corporate stakeholders who rely on the rail to provide service. Consultation involved talking to representative samples of all the diverse traders.</w:t>
      </w:r>
    </w:p>
    <w:p w14:paraId="2A7714A1" w14:textId="77777777" w:rsidR="00E7751F" w:rsidRPr="00985135" w:rsidRDefault="00E7751F" w:rsidP="00E70DA4">
      <w:pPr>
        <w:numPr>
          <w:ilvl w:val="0"/>
          <w:numId w:val="19"/>
        </w:numPr>
        <w:autoSpaceDE w:val="0"/>
        <w:autoSpaceDN w:val="0"/>
        <w:adjustRightInd w:val="0"/>
        <w:spacing w:line="276" w:lineRule="auto"/>
        <w:rPr>
          <w:rFonts w:cs="Arial"/>
          <w:b/>
          <w:color w:val="000000"/>
          <w:szCs w:val="21"/>
        </w:rPr>
      </w:pPr>
      <w:r w:rsidRPr="00985135">
        <w:rPr>
          <w:rFonts w:cs="Arial"/>
          <w:b/>
          <w:color w:val="000000"/>
          <w:szCs w:val="21"/>
        </w:rPr>
        <w:t>Photography and direct observation</w:t>
      </w:r>
    </w:p>
    <w:p w14:paraId="355F2E5E" w14:textId="77777777" w:rsidR="00E7751F" w:rsidRPr="00985135" w:rsidRDefault="00E7751F" w:rsidP="000C1EC8">
      <w:r w:rsidRPr="00985135">
        <w:t xml:space="preserve">Photography was particularly useful as it captured the real situation on the ground that was relevant to the study. Direct observation involved site viewing of the proposed project location to see the extent of development on it and the condition of the existing railway </w:t>
      </w:r>
      <w:r w:rsidR="001B5568">
        <w:t>halt</w:t>
      </w:r>
      <w:r w:rsidRPr="00985135">
        <w:t xml:space="preserve">. </w:t>
      </w:r>
    </w:p>
    <w:p w14:paraId="1F82A9BC" w14:textId="77777777" w:rsidR="00E7751F" w:rsidRPr="00985135" w:rsidRDefault="00E7751F" w:rsidP="00E70DA4">
      <w:pPr>
        <w:numPr>
          <w:ilvl w:val="0"/>
          <w:numId w:val="19"/>
        </w:numPr>
        <w:autoSpaceDE w:val="0"/>
        <w:autoSpaceDN w:val="0"/>
        <w:adjustRightInd w:val="0"/>
        <w:spacing w:line="276" w:lineRule="auto"/>
        <w:rPr>
          <w:rFonts w:cs="Arial"/>
          <w:b/>
          <w:color w:val="000000"/>
          <w:szCs w:val="21"/>
        </w:rPr>
      </w:pPr>
      <w:r w:rsidRPr="00985135">
        <w:rPr>
          <w:rFonts w:cs="Arial"/>
          <w:b/>
          <w:color w:val="000000"/>
          <w:szCs w:val="21"/>
        </w:rPr>
        <w:t>Questionnaires</w:t>
      </w:r>
    </w:p>
    <w:p w14:paraId="72B6661D" w14:textId="77777777" w:rsidR="00E7751F" w:rsidRDefault="00E7751F" w:rsidP="000C1EC8">
      <w:r w:rsidRPr="00985135">
        <w:t>Structured questionnaires were used to collect information from key informants like households</w:t>
      </w:r>
      <w:r w:rsidR="000913C6">
        <w:t>/businesses</w:t>
      </w:r>
      <w:r w:rsidRPr="00985135">
        <w:t xml:space="preserve"> in the study area and institutions like KRC </w:t>
      </w:r>
    </w:p>
    <w:p w14:paraId="5A78580D" w14:textId="77777777" w:rsidR="00F81836" w:rsidRPr="003C13F3" w:rsidRDefault="00F81836" w:rsidP="000C1EC8">
      <w:r w:rsidRPr="00F55841">
        <w:rPr>
          <w:b/>
          <w:color w:val="000000"/>
        </w:rPr>
        <w:t>Consultation</w:t>
      </w:r>
      <w:r>
        <w:rPr>
          <w:b/>
        </w:rPr>
        <w:t xml:space="preserve"> with Secondary Stakeholders</w:t>
      </w:r>
      <w:r w:rsidRPr="008965B5">
        <w:t xml:space="preserve">: </w:t>
      </w:r>
      <w:r w:rsidRPr="003C13F3">
        <w:t xml:space="preserve">Under this category, a cross </w:t>
      </w:r>
      <w:r w:rsidR="000C1EC8">
        <w:t>S</w:t>
      </w:r>
      <w:r w:rsidRPr="003C13F3">
        <w:t>ection of stakeholders were met and these included; civil servants, local government officials and the local residents. Consultations took place in respective offices and in the field where possible. Consultations were made either with individual officers or in Focus Group Discussions involving several officers in a group. For this category of stakeholders, a semi-structured questionnaire was used. Discussions started with the consultant team explaining the project to the target officer following which, they were asked to identify their fundamental concerns on the same. After discussion, the traders were requested to fill and sign the form administered by the consultant. This system was deemed useful and as a strategy to cut down on paperwork work while capturing signed comments of target informants.</w:t>
      </w:r>
    </w:p>
    <w:p w14:paraId="55D6CBC1" w14:textId="77777777" w:rsidR="00F81836" w:rsidRPr="008965B5" w:rsidRDefault="00F81836" w:rsidP="000C1EC8">
      <w:r w:rsidRPr="00F55841">
        <w:rPr>
          <w:b/>
          <w:color w:val="000000"/>
        </w:rPr>
        <w:t>Discussions</w:t>
      </w:r>
      <w:r w:rsidRPr="008965B5">
        <w:rPr>
          <w:b/>
        </w:rPr>
        <w:t xml:space="preserve"> with the client:</w:t>
      </w:r>
      <w:r w:rsidRPr="008965B5">
        <w:t xml:space="preserve"> Following submission of the Inception and Feasibility Study Reports, consultative forums were held with the client during which, comments on the content, quality and focus of the environmental reports were made. Such comments have subsequently been used to update subsequent reports. </w:t>
      </w:r>
    </w:p>
    <w:p w14:paraId="2C538D92" w14:textId="77777777" w:rsidR="00F81836" w:rsidRPr="00F55841" w:rsidRDefault="00F81836" w:rsidP="000C1EC8">
      <w:pPr>
        <w:rPr>
          <w:color w:val="000000"/>
        </w:rPr>
      </w:pPr>
      <w:r w:rsidRPr="00F55841">
        <w:rPr>
          <w:b/>
        </w:rPr>
        <w:t xml:space="preserve">Key </w:t>
      </w:r>
      <w:r w:rsidRPr="00F55841">
        <w:rPr>
          <w:b/>
          <w:color w:val="000000"/>
        </w:rPr>
        <w:t>Informant</w:t>
      </w:r>
      <w:r w:rsidRPr="00F55841">
        <w:rPr>
          <w:b/>
        </w:rPr>
        <w:t xml:space="preserve"> Interviews: </w:t>
      </w:r>
      <w:r w:rsidRPr="00F55841">
        <w:t xml:space="preserve">Key informants to the Study especially stakeholders in Central and County Government were approached and met in respective offices where they were engaged on issues of interest to respective sectors. Essentially, concerns expressed by respective sectors contacted proved to be useful checklists in the analysis of impacts anticipated from railway upgrading. Further, from discussion with key informants, it was possible to identify other stakeholders previously not appreciated by the Study Team and this helped to widen the consultation base and by extension, the checklists for impact identification. </w:t>
      </w:r>
    </w:p>
    <w:p w14:paraId="1C6AE771" w14:textId="77777777" w:rsidR="0057387D" w:rsidRDefault="0057387D" w:rsidP="003D35C9">
      <w:pPr>
        <w:pStyle w:val="Heading2"/>
      </w:pPr>
      <w:bookmarkStart w:id="489" w:name="_Toc487098804"/>
      <w:r w:rsidRPr="00826A1A">
        <w:t>Outcome of Consultation Process</w:t>
      </w:r>
      <w:bookmarkEnd w:id="489"/>
      <w:r w:rsidRPr="00826A1A">
        <w:t xml:space="preserve"> </w:t>
      </w:r>
    </w:p>
    <w:p w14:paraId="4C3DA5E1" w14:textId="77777777" w:rsidR="00F55841" w:rsidRPr="00A05228" w:rsidRDefault="00F55841" w:rsidP="000C1EC8">
      <w:bookmarkStart w:id="490" w:name="_Toc455098093"/>
      <w:bookmarkEnd w:id="476"/>
      <w:r w:rsidRPr="003C13F3">
        <w:t>A total of ten traders and local residents were administered with the questionnaire and gave their views about upgrading of the Embakasi railway halt to be a station encompassing all features of a quick win.</w:t>
      </w:r>
      <w:r>
        <w:t xml:space="preserve"> </w:t>
      </w:r>
      <w:r w:rsidRPr="003C13F3">
        <w:t>Though discussions with stakeholders in Government, it was clarified that GoK is committed to creating an environment favorable for attaining sustainable development in lin</w:t>
      </w:r>
      <w:r>
        <w:t>e with the PRSP and Vision 2030</w:t>
      </w:r>
      <w:r w:rsidRPr="003C13F3">
        <w:t>. The construction of the modern railway will be one of the ways that this area will open up to enable efficient transportation of farm produce, hence generate wealth for residents.</w:t>
      </w:r>
      <w:r>
        <w:t xml:space="preserve"> Jua Kali (informal trade) operators based on the rail reserve were apprehensive that their displacement will put them out of business and thus expose them to poverty. They requested that such livelihoods be secured through provision of alternative trading sites.</w:t>
      </w:r>
    </w:p>
    <w:p w14:paraId="74117BAE" w14:textId="77777777" w:rsidR="00F55841" w:rsidRPr="009625C7" w:rsidRDefault="00F55841" w:rsidP="000C1EC8">
      <w:pPr>
        <w:rPr>
          <w:lang w:val="en-GB" w:eastAsia="en-GB" w:bidi="en-US"/>
        </w:rPr>
      </w:pPr>
      <w:r w:rsidRPr="009625C7">
        <w:rPr>
          <w:lang w:val="en-GB" w:eastAsia="en-GB" w:bidi="en-US"/>
        </w:rPr>
        <w:t xml:space="preserve">Those interviewed requested the involvement of young people from local communities during construction and the operational phase of the project. They welcomed the project noting that railway transport is cheaper than road transport as most of the residents are low income earners and mostly rely on rail transport. </w:t>
      </w:r>
    </w:p>
    <w:p w14:paraId="5DC2C555" w14:textId="77777777" w:rsidR="00E7751F" w:rsidRDefault="00E7751F">
      <w:pPr>
        <w:spacing w:before="0" w:after="160" w:line="259" w:lineRule="auto"/>
        <w:jc w:val="left"/>
        <w:rPr>
          <w:rFonts w:eastAsia="Calibri" w:cs="Arial"/>
          <w:b/>
          <w:spacing w:val="5"/>
          <w:kern w:val="28"/>
          <w:szCs w:val="21"/>
        </w:rPr>
      </w:pPr>
      <w:r>
        <w:br w:type="page"/>
      </w:r>
    </w:p>
    <w:p w14:paraId="1419494A" w14:textId="77777777" w:rsidR="00420693" w:rsidRPr="00826A1A" w:rsidRDefault="00420693" w:rsidP="00024708">
      <w:pPr>
        <w:pStyle w:val="Title"/>
        <w:rPr>
          <w:color w:val="FF0000"/>
        </w:rPr>
      </w:pPr>
      <w:r w:rsidRPr="00826A1A">
        <w:t xml:space="preserve">CHAPTER </w:t>
      </w:r>
      <w:r w:rsidR="00F95893">
        <w:t>SIX</w:t>
      </w:r>
    </w:p>
    <w:p w14:paraId="291D5594" w14:textId="77777777" w:rsidR="00F95893" w:rsidRPr="00985135" w:rsidRDefault="00F95893" w:rsidP="00321E78">
      <w:pPr>
        <w:pStyle w:val="Heading1"/>
      </w:pPr>
      <w:bookmarkStart w:id="491" w:name="_Toc464206647"/>
      <w:bookmarkStart w:id="492" w:name="_Toc469567987"/>
      <w:bookmarkStart w:id="493" w:name="_Toc487098805"/>
      <w:bookmarkEnd w:id="490"/>
      <w:r w:rsidRPr="00985135">
        <w:t>ANALYSIS OF PROJECT ALTERNATIVES</w:t>
      </w:r>
      <w:bookmarkEnd w:id="491"/>
      <w:bookmarkEnd w:id="492"/>
      <w:bookmarkEnd w:id="493"/>
    </w:p>
    <w:p w14:paraId="6568E35C" w14:textId="77777777" w:rsidR="00F95893" w:rsidRPr="00985135" w:rsidRDefault="00F95893" w:rsidP="000C1EC8">
      <w:r w:rsidRPr="00985135">
        <w:t xml:space="preserve">Alternatives to the project, including the no action alternative will be presented in this section, as well as the historical use of the overall area in which the project site is located. These alternatives will be discussed from environmental and socio-economic perspectives. </w:t>
      </w:r>
    </w:p>
    <w:p w14:paraId="03E71D0A" w14:textId="77777777" w:rsidR="00F95893" w:rsidRPr="00985135" w:rsidRDefault="00F95893" w:rsidP="003D35C9">
      <w:pPr>
        <w:pStyle w:val="Heading2"/>
        <w:rPr>
          <w:rStyle w:val="Heading2Char"/>
        </w:rPr>
      </w:pPr>
      <w:bookmarkStart w:id="494" w:name="_Toc459672896"/>
      <w:bookmarkStart w:id="495" w:name="_Toc464206648"/>
      <w:bookmarkStart w:id="496" w:name="_Toc469567988"/>
      <w:bookmarkStart w:id="497" w:name="_Toc487098806"/>
      <w:r w:rsidRPr="00985135">
        <w:rPr>
          <w:rStyle w:val="Heading2Char"/>
        </w:rPr>
        <w:t>Introduction</w:t>
      </w:r>
      <w:bookmarkEnd w:id="494"/>
      <w:bookmarkEnd w:id="495"/>
      <w:bookmarkEnd w:id="496"/>
      <w:bookmarkEnd w:id="497"/>
    </w:p>
    <w:p w14:paraId="5451A93A" w14:textId="77777777" w:rsidR="00F95893" w:rsidRPr="00985135" w:rsidRDefault="00F95893" w:rsidP="000C1EC8">
      <w:r w:rsidRPr="00985135">
        <w:rPr>
          <w:u w:color="000000"/>
          <w:bdr w:val="nil"/>
          <w:lang w:eastAsia="en-GB"/>
        </w:rPr>
        <w:t>The Environmental and Social Impact Assessment Study should identify and assess alternatives to the proposed development/project. Only the best alternative (one with the least adverse impacts) should be selected based on less negative impacts and cost-benefit analysis. An important alternative to be analyzed always is the “no project”. This is a very important analysis because it helps the proponents measure the impacts from the project against those which would have taken place without the project.</w:t>
      </w:r>
      <w:r w:rsidRPr="00985135">
        <w:t xml:space="preserve"> This section analyses the project alternatives in terms of site, technology and waste management options.</w:t>
      </w:r>
      <w:r w:rsidRPr="00985135">
        <w:rPr>
          <w:rFonts w:eastAsia="Arial Unicode MS"/>
          <w:color w:val="000000"/>
          <w:u w:color="000000"/>
          <w:bdr w:val="nil"/>
          <w:lang w:eastAsia="en-GB"/>
        </w:rPr>
        <w:t xml:space="preserve"> </w:t>
      </w:r>
    </w:p>
    <w:p w14:paraId="5BD5F06F" w14:textId="77777777" w:rsidR="00F95893" w:rsidRPr="00985135" w:rsidRDefault="00F95893" w:rsidP="003D35C9">
      <w:pPr>
        <w:pStyle w:val="Heading2"/>
      </w:pPr>
      <w:bookmarkStart w:id="498" w:name="_Toc454025699"/>
      <w:bookmarkStart w:id="499" w:name="_Toc454026235"/>
      <w:bookmarkStart w:id="500" w:name="_Toc455412594"/>
      <w:bookmarkStart w:id="501" w:name="_Toc455470574"/>
      <w:bookmarkStart w:id="502" w:name="_Toc455471435"/>
      <w:bookmarkStart w:id="503" w:name="_Toc459672425"/>
      <w:bookmarkStart w:id="504" w:name="_Toc459672897"/>
      <w:bookmarkStart w:id="505" w:name="_Toc454025702"/>
      <w:bookmarkStart w:id="506" w:name="_Toc454026238"/>
      <w:bookmarkStart w:id="507" w:name="_Toc455412597"/>
      <w:bookmarkStart w:id="508" w:name="_Toc455470354"/>
      <w:bookmarkStart w:id="509" w:name="_Toc455470577"/>
      <w:bookmarkStart w:id="510" w:name="_Toc455471438"/>
      <w:bookmarkStart w:id="511" w:name="_Toc459669399"/>
      <w:bookmarkStart w:id="512" w:name="_Toc459670615"/>
      <w:bookmarkStart w:id="513" w:name="_Toc459671246"/>
      <w:bookmarkStart w:id="514" w:name="_Toc459671876"/>
      <w:bookmarkStart w:id="515" w:name="_Toc459672428"/>
      <w:bookmarkStart w:id="516" w:name="_Toc459672817"/>
      <w:bookmarkStart w:id="517" w:name="_Toc459672900"/>
      <w:bookmarkStart w:id="518" w:name="_Toc455471439"/>
      <w:bookmarkStart w:id="519" w:name="_Toc459672901"/>
      <w:bookmarkStart w:id="520" w:name="_Toc464206649"/>
      <w:bookmarkStart w:id="521" w:name="_Toc469567989"/>
      <w:bookmarkStart w:id="522" w:name="_Toc48709880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985135">
        <w:t>Relocation Option</w:t>
      </w:r>
      <w:bookmarkEnd w:id="518"/>
      <w:bookmarkEnd w:id="519"/>
      <w:bookmarkEnd w:id="520"/>
      <w:bookmarkEnd w:id="521"/>
      <w:bookmarkEnd w:id="522"/>
    </w:p>
    <w:p w14:paraId="3975AE69" w14:textId="77777777" w:rsidR="00F95893" w:rsidRPr="00985135" w:rsidRDefault="00F95893" w:rsidP="000C1EC8">
      <w:r w:rsidRPr="00985135">
        <w:t xml:space="preserve">Relocation option to a different site is not an option available for the project implementation as this project is to improve accessibility and mobility to the already established </w:t>
      </w:r>
      <w:r w:rsidR="00B76D0A">
        <w:t>railwa</w:t>
      </w:r>
      <w:r w:rsidR="00D92E55">
        <w:t>y</w:t>
      </w:r>
      <w:r w:rsidR="00B76D0A">
        <w:t xml:space="preserve"> line in </w:t>
      </w:r>
      <w:r w:rsidR="0012028E">
        <w:t>Embakasi</w:t>
      </w:r>
      <w:r w:rsidR="00B76D0A">
        <w:t xml:space="preserve"> area</w:t>
      </w:r>
      <w:r w:rsidRPr="00985135">
        <w:t xml:space="preserve">. Relocation is also not an option because it’s an upgrade project for the existing </w:t>
      </w:r>
      <w:r w:rsidR="0012028E">
        <w:t>Embakasi</w:t>
      </w:r>
      <w:r w:rsidR="00B76D0A">
        <w:t xml:space="preserve"> Railway </w:t>
      </w:r>
      <w:r w:rsidR="00D92E55">
        <w:t>Station</w:t>
      </w:r>
      <w:r w:rsidRPr="00985135">
        <w:t xml:space="preserve"> </w:t>
      </w:r>
    </w:p>
    <w:p w14:paraId="72B0D50C" w14:textId="77777777" w:rsidR="00F95893" w:rsidRPr="00985135" w:rsidRDefault="00F95893" w:rsidP="003D35C9">
      <w:pPr>
        <w:pStyle w:val="Heading2"/>
      </w:pPr>
      <w:bookmarkStart w:id="523" w:name="_Toc455471440"/>
      <w:bookmarkStart w:id="524" w:name="_Toc459672902"/>
      <w:bookmarkStart w:id="525" w:name="_Toc464206650"/>
      <w:bookmarkStart w:id="526" w:name="_Toc469567990"/>
      <w:bookmarkStart w:id="527" w:name="_Toc487098808"/>
      <w:r w:rsidRPr="00985135">
        <w:t>No Project Alternative ‘ZERO’</w:t>
      </w:r>
      <w:bookmarkEnd w:id="523"/>
      <w:bookmarkEnd w:id="524"/>
      <w:bookmarkEnd w:id="525"/>
      <w:bookmarkEnd w:id="526"/>
      <w:bookmarkEnd w:id="527"/>
    </w:p>
    <w:p w14:paraId="04EA2493" w14:textId="77777777" w:rsidR="00F95893" w:rsidRPr="00985135" w:rsidRDefault="00F95893" w:rsidP="00676767">
      <w:pPr>
        <w:rPr>
          <w:u w:color="000000"/>
          <w:bdr w:val="nil"/>
          <w:lang w:eastAsia="en-GB"/>
        </w:rPr>
      </w:pPr>
      <w:r w:rsidRPr="00985135">
        <w:rPr>
          <w:u w:color="000000"/>
          <w:bdr w:val="nil"/>
          <w:lang w:eastAsia="en-GB"/>
        </w:rPr>
        <w:t xml:space="preserve">The no-project alternative is often defined by the baseline information and is crucial in the assessment of impact because other alternatives are weighed with reference to it. From the qualitative analysis and the summary of the proposed site for the project, there will not be any significant negative effect on either the bio-physical or the socio-cultural environment of the proposed project. Without the project, the environmental situation will neither improve nor can we say that it will necessarily deteriorate. The no-project option will however lead to the following (general) major negative and long term impacts: </w:t>
      </w:r>
    </w:p>
    <w:p w14:paraId="2589CE95" w14:textId="77777777" w:rsidR="00F95893" w:rsidRPr="00985135" w:rsidRDefault="00F95893" w:rsidP="00676767">
      <w:pPr>
        <w:pStyle w:val="ListParagraph"/>
        <w:rPr>
          <w:u w:color="000000"/>
          <w:bdr w:val="nil"/>
          <w:lang w:eastAsia="en-GB"/>
        </w:rPr>
      </w:pPr>
      <w:r w:rsidRPr="00985135">
        <w:rPr>
          <w:u w:color="000000"/>
          <w:bdr w:val="nil"/>
          <w:lang w:eastAsia="en-GB"/>
        </w:rPr>
        <w:t>The economic status of Kenyans and the local people would remain unchanged.</w:t>
      </w:r>
    </w:p>
    <w:p w14:paraId="32C6DFEE" w14:textId="77777777" w:rsidR="00F95893" w:rsidRPr="00985135" w:rsidRDefault="00F95893" w:rsidP="00676767">
      <w:pPr>
        <w:pStyle w:val="ListParagraph"/>
        <w:rPr>
          <w:u w:color="000000"/>
          <w:bdr w:val="nil"/>
          <w:lang w:eastAsia="en-GB"/>
        </w:rPr>
      </w:pPr>
      <w:r w:rsidRPr="00985135">
        <w:rPr>
          <w:u w:color="000000"/>
          <w:bdr w:val="nil"/>
          <w:lang w:eastAsia="en-GB"/>
        </w:rPr>
        <w:t>The railway station would remain largely under-utilized as it is currently.</w:t>
      </w:r>
    </w:p>
    <w:p w14:paraId="128970F9" w14:textId="77777777" w:rsidR="00F95893" w:rsidRPr="00985135" w:rsidRDefault="00F95893" w:rsidP="00676767">
      <w:pPr>
        <w:pStyle w:val="ListParagraph"/>
        <w:rPr>
          <w:u w:color="000000"/>
          <w:bdr w:val="nil"/>
          <w:lang w:eastAsia="en-GB"/>
        </w:rPr>
      </w:pPr>
      <w:r w:rsidRPr="00985135">
        <w:rPr>
          <w:u w:color="000000"/>
          <w:bdr w:val="nil"/>
          <w:lang w:eastAsia="en-GB"/>
        </w:rPr>
        <w:t xml:space="preserve">No employment and business opportunities will be created for thousands of Kenyans local citizens who will work in the project area. </w:t>
      </w:r>
    </w:p>
    <w:p w14:paraId="3DBFCD2F" w14:textId="77777777" w:rsidR="00F95893" w:rsidRPr="00985135" w:rsidRDefault="00F95893" w:rsidP="00676767">
      <w:pPr>
        <w:pStyle w:val="ListParagraph"/>
        <w:rPr>
          <w:u w:color="000000"/>
          <w:bdr w:val="nil"/>
          <w:lang w:eastAsia="en-GB"/>
        </w:rPr>
      </w:pPr>
      <w:r w:rsidRPr="00985135">
        <w:rPr>
          <w:u w:color="000000"/>
          <w:bdr w:val="nil"/>
          <w:lang w:eastAsia="en-GB"/>
        </w:rPr>
        <w:t xml:space="preserve">Discouragement for investors and loaners </w:t>
      </w:r>
    </w:p>
    <w:p w14:paraId="022F5DEB" w14:textId="77777777" w:rsidR="00F95893" w:rsidRPr="00985135" w:rsidRDefault="00F95893" w:rsidP="00676767">
      <w:pPr>
        <w:pStyle w:val="ListParagraph"/>
        <w:rPr>
          <w:u w:color="000000"/>
          <w:bdr w:val="nil"/>
          <w:lang w:eastAsia="en-GB"/>
        </w:rPr>
      </w:pPr>
      <w:r w:rsidRPr="00985135">
        <w:rPr>
          <w:u w:color="000000"/>
          <w:bdr w:val="nil"/>
          <w:lang w:eastAsia="en-GB"/>
        </w:rPr>
        <w:t>Development of infrastructural facilities (roads and associated infrastructure) will not be undertaken.</w:t>
      </w:r>
    </w:p>
    <w:p w14:paraId="6E32ABAD" w14:textId="77777777" w:rsidR="00F95893" w:rsidRPr="00985135" w:rsidRDefault="00F95893" w:rsidP="00676767">
      <w:pPr>
        <w:pStyle w:val="ListParagraph"/>
        <w:rPr>
          <w:u w:color="000000"/>
          <w:bdr w:val="nil"/>
          <w:lang w:eastAsia="en-GB"/>
        </w:rPr>
      </w:pPr>
      <w:r w:rsidRPr="00985135">
        <w:rPr>
          <w:u w:color="000000"/>
          <w:bdr w:val="nil"/>
          <w:lang w:eastAsia="en-GB"/>
        </w:rPr>
        <w:t>Likely Levels of Poverty will increase or remain the same</w:t>
      </w:r>
    </w:p>
    <w:p w14:paraId="28F10B9B" w14:textId="77777777" w:rsidR="00F95893" w:rsidRPr="00676767" w:rsidRDefault="00F95893" w:rsidP="00676767">
      <w:pPr>
        <w:rPr>
          <w:i/>
          <w:u w:color="000000"/>
          <w:bdr w:val="nil"/>
          <w:lang w:eastAsia="en-GB"/>
        </w:rPr>
      </w:pPr>
      <w:r w:rsidRPr="00676767">
        <w:rPr>
          <w:i/>
          <w:u w:color="000000"/>
          <w:bdr w:val="nil"/>
          <w:lang w:eastAsia="en-GB"/>
        </w:rPr>
        <w:t xml:space="preserve">The No Project alternative is therefore not a viable alternative as the proposed CRS project will relieve the Railway Transport problems people within </w:t>
      </w:r>
      <w:r w:rsidR="0012028E" w:rsidRPr="00676767">
        <w:rPr>
          <w:i/>
          <w:u w:color="000000"/>
          <w:bdr w:val="nil"/>
          <w:lang w:eastAsia="en-GB"/>
        </w:rPr>
        <w:t>Embakasi</w:t>
      </w:r>
      <w:r w:rsidR="00B76D0A" w:rsidRPr="00676767">
        <w:rPr>
          <w:i/>
          <w:u w:color="000000"/>
          <w:bdr w:val="nil"/>
          <w:lang w:eastAsia="en-GB"/>
        </w:rPr>
        <w:t xml:space="preserve"> </w:t>
      </w:r>
      <w:r w:rsidRPr="00676767">
        <w:rPr>
          <w:i/>
          <w:u w:color="000000"/>
          <w:bdr w:val="nil"/>
          <w:lang w:eastAsia="en-GB"/>
        </w:rPr>
        <w:t>and Nairobi Metropolitan Region in general.</w:t>
      </w:r>
    </w:p>
    <w:p w14:paraId="4256F82C" w14:textId="77777777" w:rsidR="00F95893" w:rsidRPr="00985135" w:rsidRDefault="00F95893" w:rsidP="003D35C9">
      <w:pPr>
        <w:pStyle w:val="Heading2"/>
      </w:pPr>
      <w:bookmarkStart w:id="528" w:name="_Toc455471441"/>
      <w:bookmarkStart w:id="529" w:name="_Toc459672903"/>
      <w:bookmarkStart w:id="530" w:name="_Toc464206651"/>
      <w:bookmarkStart w:id="531" w:name="_Toc469567991"/>
      <w:bookmarkStart w:id="532" w:name="_Toc487098809"/>
      <w:r w:rsidRPr="00985135">
        <w:t>Analysis of Alternative Construction Materials and Technology</w:t>
      </w:r>
      <w:bookmarkEnd w:id="528"/>
      <w:bookmarkEnd w:id="529"/>
      <w:bookmarkEnd w:id="530"/>
      <w:bookmarkEnd w:id="531"/>
      <w:bookmarkEnd w:id="532"/>
    </w:p>
    <w:p w14:paraId="1D7B9909" w14:textId="77777777" w:rsidR="00F95893" w:rsidRPr="00985135" w:rsidRDefault="00F95893" w:rsidP="00676767">
      <w:r w:rsidRPr="00985135">
        <w:t>The proposed project will be constructed using modern, locally and internationally accepted materials to achieve public health, safety, security and environmental aesthetic requirements. The railway station works will be made using locally sourced materials that meet the Kenya Bureau of Standards requirements.</w:t>
      </w:r>
    </w:p>
    <w:p w14:paraId="29AABB13" w14:textId="77777777" w:rsidR="00F95893" w:rsidRPr="00985135" w:rsidRDefault="00F95893" w:rsidP="00676767">
      <w:r w:rsidRPr="00985135">
        <w:t>The alternative technologies available include the conventional concrete roads, prefabricated concrete panels, or even temporary structures. These may not be desirable from a cost and durability perspective. The technology to be adopted will be the most economical and one sensitive to the environment.</w:t>
      </w:r>
    </w:p>
    <w:p w14:paraId="15D78259" w14:textId="77777777" w:rsidR="00F95893" w:rsidRPr="00985135" w:rsidRDefault="00F95893" w:rsidP="000302C8">
      <w:pPr>
        <w:pStyle w:val="Heading3"/>
        <w:spacing w:line="276" w:lineRule="auto"/>
      </w:pPr>
      <w:bookmarkStart w:id="533" w:name="_Toc455471442"/>
      <w:bookmarkStart w:id="534" w:name="_Toc459672904"/>
      <w:bookmarkStart w:id="535" w:name="_Toc464206652"/>
      <w:bookmarkStart w:id="536" w:name="_Toc469567992"/>
      <w:bookmarkStart w:id="537" w:name="_Toc487098810"/>
      <w:r w:rsidRPr="00985135">
        <w:t>Solid Waste Management Alternatives</w:t>
      </w:r>
      <w:bookmarkEnd w:id="533"/>
      <w:bookmarkEnd w:id="534"/>
      <w:bookmarkEnd w:id="535"/>
      <w:bookmarkEnd w:id="536"/>
      <w:bookmarkEnd w:id="537"/>
    </w:p>
    <w:p w14:paraId="07B05DE3" w14:textId="77777777" w:rsidR="00F95893" w:rsidRPr="00985135" w:rsidRDefault="00F95893" w:rsidP="00676767">
      <w:r w:rsidRPr="00985135">
        <w:t xml:space="preserve">A lot of solid wastes will be generated from the proposed project. An integrated solid waste management system is recommendable. First, the proponent will give priority to reduction at source of the materials. This option will demand a solid waste management awareness programme in the management and the staff. Recycling and reuse options of the waste will be the second alternative in priority. This will call for a source separation programme to be put in place. The third priority in the hierarchy of options is combustion of the waste that is not recyclable. Finally, the proponent will need to establish agreement with </w:t>
      </w:r>
      <w:r w:rsidR="00B76D0A">
        <w:t xml:space="preserve">Nairobi City County </w:t>
      </w:r>
      <w:r w:rsidRPr="00985135">
        <w:t>authority to ensure regular waste removal and disposal in an environmentally-friendly manner. In this regard, a NEMA registered solid waste handler would have to be engaged. This is the most practical and feasible option for solid waste management considering the delineated options</w:t>
      </w:r>
    </w:p>
    <w:p w14:paraId="140E80DE" w14:textId="77777777" w:rsidR="00F95893" w:rsidRPr="00985135" w:rsidRDefault="00F95893" w:rsidP="000302C8">
      <w:pPr>
        <w:pStyle w:val="Heading3"/>
        <w:spacing w:line="276" w:lineRule="auto"/>
      </w:pPr>
      <w:bookmarkStart w:id="538" w:name="_Toc455471443"/>
      <w:bookmarkStart w:id="539" w:name="_Toc459672905"/>
      <w:bookmarkStart w:id="540" w:name="_Toc464206653"/>
      <w:bookmarkStart w:id="541" w:name="_Toc469567993"/>
      <w:bookmarkStart w:id="542" w:name="_Toc487098811"/>
      <w:r w:rsidRPr="00985135">
        <w:t>Fundamental Alternatives</w:t>
      </w:r>
      <w:bookmarkEnd w:id="538"/>
      <w:bookmarkEnd w:id="539"/>
      <w:bookmarkEnd w:id="540"/>
      <w:bookmarkEnd w:id="541"/>
      <w:bookmarkEnd w:id="542"/>
      <w:r w:rsidRPr="00985135">
        <w:t xml:space="preserve"> </w:t>
      </w:r>
    </w:p>
    <w:p w14:paraId="0B728F5B" w14:textId="77777777" w:rsidR="00F95893" w:rsidRPr="00985135" w:rsidRDefault="00F95893" w:rsidP="00676767">
      <w:pPr>
        <w:rPr>
          <w:i/>
        </w:rPr>
      </w:pPr>
      <w:r w:rsidRPr="00985135">
        <w:t>Fundamental alternatives are developments that are totally different from the proposed project and usually involve a different type of development on the proposed site, or a different locatio</w:t>
      </w:r>
      <w:r w:rsidR="005E76C2">
        <w:t xml:space="preserve">n for the proposed development. </w:t>
      </w:r>
      <w:r w:rsidRPr="00985135">
        <w:t xml:space="preserve">The proposed project targets at construction of Quick Wins Commuter Rail Station in </w:t>
      </w:r>
      <w:r w:rsidR="0012028E">
        <w:t>Embakasi</w:t>
      </w:r>
      <w:r w:rsidR="005A0164">
        <w:t xml:space="preserve"> </w:t>
      </w:r>
      <w:r w:rsidRPr="00985135">
        <w:t xml:space="preserve">area for its residents. The </w:t>
      </w:r>
      <w:r w:rsidR="0012028E">
        <w:t>Embakasi</w:t>
      </w:r>
      <w:r w:rsidR="005A0164">
        <w:t xml:space="preserve"> </w:t>
      </w:r>
      <w:r w:rsidRPr="00985135">
        <w:t>Community is in need of efficient and reliable rail station thus the need</w:t>
      </w:r>
      <w:r w:rsidRPr="00985135">
        <w:rPr>
          <w:i/>
        </w:rPr>
        <w:t>. The fundamental alternative of a development other than the proposed CRS is therefore not feasible in this instance. For this reason no alternatives will be considered.</w:t>
      </w:r>
    </w:p>
    <w:p w14:paraId="44F24D35" w14:textId="77777777" w:rsidR="00F95893" w:rsidRPr="00985135" w:rsidRDefault="00F95893" w:rsidP="000302C8">
      <w:pPr>
        <w:pStyle w:val="Heading3"/>
        <w:spacing w:line="276" w:lineRule="auto"/>
      </w:pPr>
      <w:bookmarkStart w:id="543" w:name="_Toc455471444"/>
      <w:bookmarkStart w:id="544" w:name="_Toc459672906"/>
      <w:bookmarkStart w:id="545" w:name="_Toc464206654"/>
      <w:bookmarkStart w:id="546" w:name="_Toc469567994"/>
      <w:bookmarkStart w:id="547" w:name="_Toc487098812"/>
      <w:r w:rsidRPr="00985135">
        <w:t>Incremental Alternatives</w:t>
      </w:r>
      <w:bookmarkEnd w:id="543"/>
      <w:bookmarkEnd w:id="544"/>
      <w:bookmarkEnd w:id="545"/>
      <w:bookmarkEnd w:id="546"/>
      <w:bookmarkEnd w:id="547"/>
      <w:r w:rsidRPr="00985135">
        <w:t xml:space="preserve"> </w:t>
      </w:r>
    </w:p>
    <w:p w14:paraId="1E88B81B" w14:textId="77777777" w:rsidR="00F95893" w:rsidRPr="00985135" w:rsidRDefault="00F95893" w:rsidP="00676767">
      <w:r w:rsidRPr="00985135">
        <w:t>Incremental alternatives are modifications or variations to the design of a project that provide different options to reduce or minimize environmental impacts. There are several incremental alternatives that can be considered, including: The design or layout of the activity. The technology and materials to be used in the activity as discussed above and below.</w:t>
      </w:r>
    </w:p>
    <w:p w14:paraId="7E0BB314" w14:textId="77777777" w:rsidR="000302C8" w:rsidRPr="00826A1A" w:rsidRDefault="000302C8" w:rsidP="000302C8">
      <w:pPr>
        <w:pStyle w:val="Heading3"/>
        <w:spacing w:before="0" w:after="0" w:line="276" w:lineRule="auto"/>
      </w:pPr>
      <w:bookmarkStart w:id="548" w:name="_Toc470859782"/>
      <w:bookmarkStart w:id="549" w:name="_Toc472236820"/>
      <w:bookmarkStart w:id="550" w:name="_Toc487098813"/>
      <w:r w:rsidRPr="00826A1A">
        <w:t>Layout alternatives</w:t>
      </w:r>
      <w:bookmarkEnd w:id="548"/>
      <w:bookmarkEnd w:id="549"/>
      <w:bookmarkEnd w:id="550"/>
    </w:p>
    <w:p w14:paraId="21E20D37" w14:textId="77777777" w:rsidR="000302C8" w:rsidRPr="00985135" w:rsidRDefault="000302C8" w:rsidP="00676767">
      <w:r w:rsidRPr="00826A1A">
        <w:rPr>
          <w:u w:color="000000"/>
          <w:bdr w:val="nil"/>
          <w:lang w:eastAsia="en-GB"/>
        </w:rPr>
        <w:t xml:space="preserve">The </w:t>
      </w:r>
      <w:r>
        <w:rPr>
          <w:u w:color="000000"/>
          <w:bdr w:val="nil"/>
          <w:lang w:eastAsia="en-GB"/>
        </w:rPr>
        <w:t>current layout of the station has constrained different layouts to be considered due to the existing railway line, which will not be changed at this time.  However, different layouts were considered during the design, which looked at the space available, estimated number of commuters to be served by the railway, environmental and social impacts, and other amenities to be incorporated in the stations such as the parking, security, access roads, etc.  The different layouts were discussed at length with the project proponent and the final designs agreed upon that maximized on the space available, and in considerations of the other requirements and environmental and social aspects of the project.  The layouts were also presented to the key stakeholders during consultations and there were no issues raised regarding the final layouts.  The final layout are presented in Annex 3 of this report.</w:t>
      </w:r>
    </w:p>
    <w:p w14:paraId="7821AFB3" w14:textId="77777777" w:rsidR="00F77C85" w:rsidRDefault="00F77C85" w:rsidP="00826A1A">
      <w:pPr>
        <w:spacing w:after="200"/>
        <w:rPr>
          <w:rFonts w:eastAsia="Calibri" w:cs="Arial"/>
          <w:szCs w:val="21"/>
        </w:rPr>
      </w:pPr>
    </w:p>
    <w:p w14:paraId="3F5E5320" w14:textId="77777777" w:rsidR="00855EC5" w:rsidRDefault="00855EC5">
      <w:pPr>
        <w:spacing w:before="0" w:after="160" w:line="259" w:lineRule="auto"/>
        <w:jc w:val="left"/>
        <w:rPr>
          <w:rFonts w:eastAsia="Calibri" w:cs="Arial"/>
          <w:b/>
          <w:spacing w:val="5"/>
          <w:kern w:val="28"/>
          <w:szCs w:val="21"/>
        </w:rPr>
      </w:pPr>
      <w:bookmarkStart w:id="551" w:name="_Toc455098104"/>
      <w:r>
        <w:br w:type="page"/>
      </w:r>
    </w:p>
    <w:p w14:paraId="20A7B816" w14:textId="2078DE2B" w:rsidR="009A216E" w:rsidRPr="00826A1A" w:rsidRDefault="00421EAA" w:rsidP="00024708">
      <w:pPr>
        <w:pStyle w:val="Title"/>
      </w:pPr>
      <w:r w:rsidRPr="00826A1A">
        <w:t xml:space="preserve">CHAPTER </w:t>
      </w:r>
      <w:r w:rsidR="002A1088">
        <w:t>SEVEN</w:t>
      </w:r>
    </w:p>
    <w:p w14:paraId="5D4DE614" w14:textId="77777777" w:rsidR="002A1088" w:rsidRPr="00985135" w:rsidRDefault="002A1088" w:rsidP="00321E78">
      <w:pPr>
        <w:pStyle w:val="Heading1"/>
      </w:pPr>
      <w:bookmarkStart w:id="552" w:name="_Toc464206657"/>
      <w:bookmarkStart w:id="553" w:name="_Toc469567996"/>
      <w:bookmarkStart w:id="554" w:name="_Toc487098814"/>
      <w:bookmarkStart w:id="555" w:name="_Toc454025705"/>
      <w:bookmarkStart w:id="556" w:name="_Toc454026241"/>
      <w:bookmarkStart w:id="557" w:name="_Toc455412600"/>
      <w:bookmarkStart w:id="558" w:name="_Toc455470580"/>
      <w:bookmarkStart w:id="559" w:name="_Toc455471448"/>
      <w:bookmarkEnd w:id="551"/>
      <w:r w:rsidRPr="00985135">
        <w:t>ENVIRONMENTAL AND SOCIAL IMPACTS</w:t>
      </w:r>
      <w:bookmarkEnd w:id="552"/>
      <w:bookmarkEnd w:id="553"/>
      <w:bookmarkEnd w:id="554"/>
    </w:p>
    <w:p w14:paraId="10806F0D" w14:textId="77777777" w:rsidR="002A1088" w:rsidRPr="00985135" w:rsidRDefault="002A1088" w:rsidP="007C7201">
      <w:pPr>
        <w:pStyle w:val="Heading2"/>
      </w:pPr>
      <w:bookmarkStart w:id="560" w:name="_Toc459650348"/>
      <w:bookmarkStart w:id="561" w:name="_Toc464206658"/>
      <w:bookmarkStart w:id="562" w:name="_Toc469567997"/>
      <w:bookmarkStart w:id="563" w:name="_Toc487098815"/>
      <w:r w:rsidRPr="00985135">
        <w:t>Introduction</w:t>
      </w:r>
      <w:bookmarkEnd w:id="560"/>
      <w:bookmarkEnd w:id="561"/>
      <w:bookmarkEnd w:id="562"/>
      <w:bookmarkEnd w:id="563"/>
    </w:p>
    <w:p w14:paraId="2A30FAC6" w14:textId="77777777" w:rsidR="002A1088" w:rsidRPr="00985135" w:rsidRDefault="002A1088" w:rsidP="00676767">
      <w:r w:rsidRPr="00985135">
        <w:t xml:space="preserve">This chapter provides an analysis of the potential impacts likely to emerge from implementation of project activities, therefore development of a checklist of environmental impacts. The impacts were interpreted based on a ranking system of high, moderate and low depending on the nature, scope (temporal and geographical) and resilience of the impacts. They can be positive or negative, direct or indirect and the magnitude of each impact is described in terms of being significant, minor or negligible, temporary or permanent, long-term or short-term, specific (localized) or widespread, reversible or irreversible. Generally, temporary impacts having no obvious long-term consequences are regarded as being minor but those with long-term repercussions are classified as significant. Significant positive impacts are usually associated with improved access, which is the prime objective of the </w:t>
      </w:r>
      <w:r w:rsidR="0012028E">
        <w:t>Embakasi</w:t>
      </w:r>
      <w:r w:rsidR="005A0164">
        <w:t xml:space="preserve"> </w:t>
      </w:r>
      <w:r w:rsidR="005E76C2">
        <w:t xml:space="preserve">railway station project. </w:t>
      </w:r>
      <w:r w:rsidRPr="00985135">
        <w:t xml:space="preserve">The impacts of the project during each of its life cycle stages (construction, operation and decommissioning) are categorized into: impacts on the biophysical environment; health and safety impacts and socio-economic impacts. </w:t>
      </w:r>
    </w:p>
    <w:p w14:paraId="3411487C" w14:textId="77777777" w:rsidR="002A1088" w:rsidRPr="00985135" w:rsidRDefault="002A1088" w:rsidP="007C7201">
      <w:pPr>
        <w:pStyle w:val="Heading2"/>
      </w:pPr>
      <w:bookmarkStart w:id="564" w:name="_Toc464206659"/>
      <w:bookmarkStart w:id="565" w:name="_Toc469567998"/>
      <w:bookmarkStart w:id="566" w:name="_Toc487098816"/>
      <w:r w:rsidRPr="00985135">
        <w:t>Methodology</w:t>
      </w:r>
      <w:bookmarkEnd w:id="564"/>
      <w:bookmarkEnd w:id="565"/>
      <w:bookmarkEnd w:id="566"/>
      <w:r w:rsidRPr="00985135">
        <w:t xml:space="preserve"> </w:t>
      </w:r>
    </w:p>
    <w:p w14:paraId="16168CA0" w14:textId="77777777" w:rsidR="002A1088" w:rsidRPr="00985135" w:rsidRDefault="002A1088" w:rsidP="00676767">
      <w:r w:rsidRPr="00985135">
        <w:t>This chapter identifies and discusses the potential impacts associated with the proposed construction Project. The impacts are identified across the three phases namely: Construction Phase</w:t>
      </w:r>
      <w:r w:rsidR="003D35C9">
        <w:t xml:space="preserve"> (including impacts due to project location)</w:t>
      </w:r>
      <w:r w:rsidRPr="00985135">
        <w:t xml:space="preserve">, Operational Phase and Decommissioning Phase. </w:t>
      </w:r>
    </w:p>
    <w:p w14:paraId="7A1D85DA" w14:textId="77777777" w:rsidR="002A1088" w:rsidRPr="00985135" w:rsidRDefault="002A1088" w:rsidP="00676767">
      <w:r w:rsidRPr="00985135">
        <w:t>Environmental impacts may result from the activities that are undertaken during the respective project phases discussed in section 2.6 of this Report.</w:t>
      </w:r>
    </w:p>
    <w:p w14:paraId="59A4F115" w14:textId="77777777" w:rsidR="002A1088" w:rsidRPr="00985135" w:rsidRDefault="002A1088" w:rsidP="007C7201">
      <w:pPr>
        <w:pStyle w:val="Heading3"/>
        <w:spacing w:line="276" w:lineRule="auto"/>
      </w:pPr>
      <w:bookmarkStart w:id="567" w:name="_Toc464206660"/>
      <w:bookmarkStart w:id="568" w:name="_Toc469567999"/>
      <w:bookmarkStart w:id="569" w:name="_Toc487098817"/>
      <w:r w:rsidRPr="00985135">
        <w:t>Impact Identification and Assessment</w:t>
      </w:r>
      <w:bookmarkEnd w:id="567"/>
      <w:bookmarkEnd w:id="568"/>
      <w:bookmarkEnd w:id="569"/>
      <w:r w:rsidRPr="00985135">
        <w:t xml:space="preserve"> </w:t>
      </w:r>
    </w:p>
    <w:p w14:paraId="27C19A42" w14:textId="77777777" w:rsidR="002A1088" w:rsidRPr="00985135" w:rsidRDefault="002A1088" w:rsidP="00676767">
      <w:r w:rsidRPr="00985135">
        <w:t>Several environmental impacts (positive and negative) associated with the proposed project were identified through field work, desktop analysis and the use of experts’ judgment method. The following section highlights the impacts anticipated throughout the lifecycle of the proposed project. The impacts identified have been rated using a specific methodology elaborated in this chapter.</w:t>
      </w:r>
    </w:p>
    <w:p w14:paraId="49479178" w14:textId="77777777" w:rsidR="002A1088" w:rsidRPr="00985135" w:rsidRDefault="002A1088" w:rsidP="007C7201">
      <w:pPr>
        <w:pStyle w:val="Heading3"/>
        <w:spacing w:line="276" w:lineRule="auto"/>
      </w:pPr>
      <w:bookmarkStart w:id="570" w:name="_Toc464206661"/>
      <w:bookmarkStart w:id="571" w:name="_Toc469568000"/>
      <w:bookmarkStart w:id="572" w:name="_Toc487098818"/>
      <w:r w:rsidRPr="00985135">
        <w:t>Steps of Impact Assessment</w:t>
      </w:r>
      <w:bookmarkEnd w:id="570"/>
      <w:bookmarkEnd w:id="571"/>
      <w:bookmarkEnd w:id="572"/>
    </w:p>
    <w:p w14:paraId="59A48AF9" w14:textId="77777777" w:rsidR="002A1088" w:rsidRPr="00985135" w:rsidRDefault="002A1088" w:rsidP="00676767">
      <w:r w:rsidRPr="00985135">
        <w:t>The potential impacts of the proposed project were assessed using the following steps:</w:t>
      </w:r>
    </w:p>
    <w:p w14:paraId="18745F41" w14:textId="77777777" w:rsidR="002A1088" w:rsidRPr="00985135" w:rsidRDefault="002A1088" w:rsidP="00E70DA4">
      <w:pPr>
        <w:pStyle w:val="ListParagraph"/>
        <w:numPr>
          <w:ilvl w:val="0"/>
          <w:numId w:val="20"/>
        </w:numPr>
        <w:autoSpaceDE w:val="0"/>
        <w:autoSpaceDN w:val="0"/>
        <w:adjustRightInd w:val="0"/>
        <w:spacing w:after="200" w:line="276" w:lineRule="auto"/>
        <w:rPr>
          <w:rFonts w:cs="Arial"/>
          <w:szCs w:val="21"/>
        </w:rPr>
      </w:pPr>
      <w:r w:rsidRPr="00985135">
        <w:rPr>
          <w:rFonts w:cs="Arial"/>
          <w:szCs w:val="21"/>
        </w:rPr>
        <w:t>Characterization of the baseline conditions or rather the existing conditions before the Project is undertaken and any effects are generated;</w:t>
      </w:r>
    </w:p>
    <w:p w14:paraId="43771090" w14:textId="77777777" w:rsidR="002A1088" w:rsidRPr="00985135" w:rsidRDefault="002A1088" w:rsidP="00E70DA4">
      <w:pPr>
        <w:pStyle w:val="ListParagraph"/>
        <w:numPr>
          <w:ilvl w:val="0"/>
          <w:numId w:val="20"/>
        </w:numPr>
        <w:autoSpaceDE w:val="0"/>
        <w:autoSpaceDN w:val="0"/>
        <w:adjustRightInd w:val="0"/>
        <w:spacing w:after="200" w:line="276" w:lineRule="auto"/>
        <w:rPr>
          <w:rFonts w:cs="Arial"/>
          <w:szCs w:val="21"/>
        </w:rPr>
      </w:pPr>
      <w:r w:rsidRPr="00985135">
        <w:rPr>
          <w:rFonts w:cs="Arial"/>
          <w:szCs w:val="21"/>
        </w:rPr>
        <w:t>Description of the Project components throughout the Project lifespan (construction, operation and decommissioning);</w:t>
      </w:r>
    </w:p>
    <w:p w14:paraId="49C336E2" w14:textId="77777777" w:rsidR="002A1088" w:rsidRPr="00985135" w:rsidRDefault="002A1088" w:rsidP="00E70DA4">
      <w:pPr>
        <w:pStyle w:val="ListParagraph"/>
        <w:numPr>
          <w:ilvl w:val="0"/>
          <w:numId w:val="20"/>
        </w:numPr>
        <w:autoSpaceDE w:val="0"/>
        <w:autoSpaceDN w:val="0"/>
        <w:adjustRightInd w:val="0"/>
        <w:spacing w:after="200" w:line="276" w:lineRule="auto"/>
        <w:rPr>
          <w:rFonts w:cs="Arial"/>
          <w:szCs w:val="21"/>
        </w:rPr>
      </w:pPr>
      <w:r w:rsidRPr="00985135">
        <w:rPr>
          <w:rFonts w:cs="Arial"/>
          <w:szCs w:val="21"/>
        </w:rPr>
        <w:t>Evaluation of alternatives to the Project to see if impacts can be reduced;</w:t>
      </w:r>
    </w:p>
    <w:p w14:paraId="611D5C62" w14:textId="77777777" w:rsidR="002A1088" w:rsidRPr="00985135" w:rsidRDefault="008C01F9" w:rsidP="00E70DA4">
      <w:pPr>
        <w:pStyle w:val="ListParagraph"/>
        <w:numPr>
          <w:ilvl w:val="0"/>
          <w:numId w:val="20"/>
        </w:numPr>
        <w:autoSpaceDE w:val="0"/>
        <w:autoSpaceDN w:val="0"/>
        <w:adjustRightInd w:val="0"/>
        <w:spacing w:after="200" w:line="276" w:lineRule="auto"/>
        <w:rPr>
          <w:rFonts w:cs="Arial"/>
          <w:szCs w:val="21"/>
        </w:rPr>
      </w:pPr>
      <w:r>
        <w:rPr>
          <w:rFonts w:cs="Arial"/>
          <w:szCs w:val="21"/>
        </w:rPr>
        <w:t>I</w:t>
      </w:r>
      <w:r w:rsidR="002A1088" w:rsidRPr="00985135">
        <w:rPr>
          <w:rFonts w:cs="Arial"/>
          <w:szCs w:val="21"/>
        </w:rPr>
        <w:t>dentify sources of impacts and the impacts themselves that are generated by any aspect of the Project;</w:t>
      </w:r>
    </w:p>
    <w:p w14:paraId="3E6E051A" w14:textId="77777777" w:rsidR="002A1088" w:rsidRPr="00985135" w:rsidRDefault="002A1088" w:rsidP="00E70DA4">
      <w:pPr>
        <w:pStyle w:val="ListParagraph"/>
        <w:numPr>
          <w:ilvl w:val="0"/>
          <w:numId w:val="20"/>
        </w:numPr>
        <w:autoSpaceDE w:val="0"/>
        <w:autoSpaceDN w:val="0"/>
        <w:adjustRightInd w:val="0"/>
        <w:spacing w:after="200" w:line="276" w:lineRule="auto"/>
        <w:rPr>
          <w:rFonts w:cs="Arial"/>
          <w:szCs w:val="21"/>
        </w:rPr>
      </w:pPr>
      <w:r w:rsidRPr="00985135">
        <w:rPr>
          <w:rFonts w:cs="Arial"/>
          <w:szCs w:val="21"/>
        </w:rPr>
        <w:t>Rating of impacts before any mitigation (for negative impacts) or enhancement (for positive impacts) is implemented;</w:t>
      </w:r>
    </w:p>
    <w:p w14:paraId="1DC686B2" w14:textId="77777777" w:rsidR="002A1088" w:rsidRPr="00985135" w:rsidRDefault="002A1088" w:rsidP="00E70DA4">
      <w:pPr>
        <w:pStyle w:val="ListParagraph"/>
        <w:numPr>
          <w:ilvl w:val="0"/>
          <w:numId w:val="20"/>
        </w:numPr>
        <w:autoSpaceDE w:val="0"/>
        <w:autoSpaceDN w:val="0"/>
        <w:adjustRightInd w:val="0"/>
        <w:spacing w:after="200" w:line="276" w:lineRule="auto"/>
        <w:rPr>
          <w:rFonts w:cs="Arial"/>
          <w:szCs w:val="21"/>
        </w:rPr>
      </w:pPr>
      <w:r w:rsidRPr="00985135">
        <w:rPr>
          <w:rFonts w:cs="Arial"/>
          <w:szCs w:val="21"/>
        </w:rPr>
        <w:t>Identification of mitigation and enhancement measures to address the impact; and</w:t>
      </w:r>
    </w:p>
    <w:p w14:paraId="642A22BE" w14:textId="77777777" w:rsidR="002A1088" w:rsidRPr="00985135" w:rsidRDefault="002A1088" w:rsidP="00E70DA4">
      <w:pPr>
        <w:pStyle w:val="ListParagraph"/>
        <w:numPr>
          <w:ilvl w:val="0"/>
          <w:numId w:val="20"/>
        </w:numPr>
        <w:autoSpaceDE w:val="0"/>
        <w:autoSpaceDN w:val="0"/>
        <w:adjustRightInd w:val="0"/>
        <w:spacing w:after="200" w:line="276" w:lineRule="auto"/>
        <w:rPr>
          <w:rFonts w:cs="Arial"/>
          <w:szCs w:val="21"/>
        </w:rPr>
      </w:pPr>
      <w:r w:rsidRPr="00985135">
        <w:rPr>
          <w:rFonts w:cs="Arial"/>
          <w:szCs w:val="21"/>
        </w:rPr>
        <w:t>Rating impacts after mitigation to produce a “residual” impact rating</w:t>
      </w:r>
    </w:p>
    <w:p w14:paraId="3F83C930" w14:textId="77777777" w:rsidR="007C7201" w:rsidRPr="00985135" w:rsidRDefault="007C7201" w:rsidP="007C7201">
      <w:pPr>
        <w:pStyle w:val="Heading2"/>
        <w:ind w:left="720" w:hanging="720"/>
      </w:pPr>
      <w:bookmarkStart w:id="573" w:name="_Toc472236827"/>
      <w:bookmarkStart w:id="574" w:name="_Toc487098819"/>
      <w:bookmarkStart w:id="575" w:name="_Toc468205302"/>
      <w:bookmarkStart w:id="576" w:name="_Toc469581782"/>
      <w:bookmarkStart w:id="577" w:name="_Toc469582032"/>
      <w:bookmarkStart w:id="578" w:name="_Toc469582536"/>
      <w:bookmarkStart w:id="579" w:name="_Toc469582738"/>
      <w:bookmarkStart w:id="580" w:name="_Toc469582832"/>
      <w:bookmarkStart w:id="581" w:name="_Toc469583209"/>
      <w:bookmarkStart w:id="582" w:name="_Toc469585182"/>
      <w:r w:rsidRPr="00985135">
        <w:t>Positive Impacts</w:t>
      </w:r>
      <w:bookmarkEnd w:id="573"/>
      <w:bookmarkEnd w:id="574"/>
      <w:r w:rsidRPr="00985135">
        <w:t xml:space="preserve"> </w:t>
      </w:r>
    </w:p>
    <w:p w14:paraId="3DC9FB13" w14:textId="77777777" w:rsidR="007C7201" w:rsidRPr="00985135" w:rsidRDefault="007C7201" w:rsidP="007C7201">
      <w:pPr>
        <w:pStyle w:val="Heading3"/>
        <w:spacing w:before="0" w:after="0" w:line="276" w:lineRule="auto"/>
        <w:rPr>
          <w:rFonts w:eastAsia="Batang"/>
          <w:i/>
        </w:rPr>
      </w:pPr>
      <w:bookmarkStart w:id="583" w:name="_Toc472236828"/>
      <w:bookmarkStart w:id="584" w:name="_Toc487098820"/>
      <w:r w:rsidRPr="00985135">
        <w:rPr>
          <w:rFonts w:eastAsia="Batang"/>
        </w:rPr>
        <w:t>Construction stage</w:t>
      </w:r>
      <w:bookmarkEnd w:id="583"/>
      <w:bookmarkEnd w:id="584"/>
      <w:r w:rsidRPr="00985135">
        <w:rPr>
          <w:rFonts w:eastAsia="Batang"/>
        </w:rPr>
        <w:t xml:space="preserve"> </w:t>
      </w:r>
    </w:p>
    <w:p w14:paraId="08B1CA11" w14:textId="77777777" w:rsidR="007C7201" w:rsidRPr="00985135" w:rsidRDefault="007C7201" w:rsidP="00676767">
      <w:pPr>
        <w:rPr>
          <w:lang w:val="en-GB"/>
        </w:rPr>
      </w:pPr>
      <w:r w:rsidRPr="00985135">
        <w:rPr>
          <w:lang w:val="en-GB"/>
        </w:rPr>
        <w:t>During the construction period, there is a likelihood of having the following impacts:</w:t>
      </w:r>
    </w:p>
    <w:p w14:paraId="27A1B090" w14:textId="77777777" w:rsidR="007C7201" w:rsidRPr="00985135" w:rsidRDefault="007C7201" w:rsidP="007C7201">
      <w:pPr>
        <w:pStyle w:val="Heading4"/>
        <w:spacing w:line="276" w:lineRule="auto"/>
        <w:rPr>
          <w:rFonts w:cs="Arial"/>
          <w:szCs w:val="21"/>
          <w:lang w:bidi="en-US"/>
        </w:rPr>
      </w:pPr>
      <w:r w:rsidRPr="00FD0F1C">
        <w:rPr>
          <w:rFonts w:eastAsia="Calibri" w:cs="Arial"/>
          <w:szCs w:val="21"/>
        </w:rPr>
        <w:t>Creation of employment opportunities</w:t>
      </w:r>
    </w:p>
    <w:p w14:paraId="00FF5B9C" w14:textId="77777777" w:rsidR="007C7201" w:rsidRPr="002A54A1" w:rsidRDefault="007C7201" w:rsidP="00676767">
      <w:pPr>
        <w:rPr>
          <w:lang w:val="en-GB"/>
        </w:rPr>
      </w:pPr>
      <w:r w:rsidRPr="002A54A1">
        <w:rPr>
          <w:rStyle w:val="NoSpacingChar"/>
          <w:rFonts w:ascii="Arial" w:eastAsia="Calibri" w:hAnsi="Arial" w:cs="Arial"/>
          <w:sz w:val="21"/>
          <w:szCs w:val="21"/>
        </w:rPr>
        <w:t>Many job opportunities will be available for construction workers during the co</w:t>
      </w:r>
      <w:r>
        <w:rPr>
          <w:rStyle w:val="NoSpacingChar"/>
          <w:rFonts w:ascii="Arial" w:eastAsia="Calibri" w:hAnsi="Arial" w:cs="Arial"/>
          <w:sz w:val="21"/>
          <w:szCs w:val="21"/>
        </w:rPr>
        <w:t>nstruction phase of the project</w:t>
      </w:r>
      <w:r w:rsidRPr="002A54A1">
        <w:rPr>
          <w:rStyle w:val="NoSpacingChar"/>
          <w:rFonts w:ascii="Arial" w:eastAsia="Calibri" w:hAnsi="Arial" w:cs="Arial"/>
          <w:sz w:val="21"/>
          <w:szCs w:val="21"/>
        </w:rPr>
        <w:t xml:space="preserve">. Employment opportunities are a benefit both in economic and social sense. For the construction development non-skilled labour, from the local community, will be hired. </w:t>
      </w:r>
      <w:r>
        <w:rPr>
          <w:rStyle w:val="NoSpacingChar"/>
          <w:rFonts w:ascii="Arial" w:eastAsia="Calibri" w:hAnsi="Arial" w:cs="Arial"/>
          <w:sz w:val="21"/>
          <w:szCs w:val="21"/>
        </w:rPr>
        <w:t>Although only during the duration of the project, s</w:t>
      </w:r>
      <w:r w:rsidRPr="002A54A1">
        <w:rPr>
          <w:rStyle w:val="NoSpacingChar"/>
          <w:rFonts w:ascii="Arial" w:eastAsia="Calibri" w:hAnsi="Arial" w:cs="Arial"/>
          <w:sz w:val="21"/>
          <w:szCs w:val="21"/>
        </w:rPr>
        <w:t>everal workers including casual labourers, masons, carpenters, joiners, electricians and plumbers are expected to work on the site during the construction.</w:t>
      </w:r>
      <w:r w:rsidRPr="002A54A1">
        <w:rPr>
          <w:lang w:val="en-GB"/>
        </w:rPr>
        <w:t xml:space="preserve"> </w:t>
      </w:r>
    </w:p>
    <w:p w14:paraId="5F6A143C" w14:textId="77777777" w:rsidR="007C7201" w:rsidRPr="00985135" w:rsidRDefault="007C7201" w:rsidP="007C7201">
      <w:pPr>
        <w:pStyle w:val="Heading4"/>
        <w:spacing w:line="276" w:lineRule="auto"/>
        <w:rPr>
          <w:rFonts w:eastAsia="Batang" w:cs="Arial"/>
          <w:szCs w:val="21"/>
        </w:rPr>
      </w:pPr>
      <w:r w:rsidRPr="00FD0F1C">
        <w:rPr>
          <w:rFonts w:eastAsia="Calibri" w:cs="Arial"/>
          <w:szCs w:val="21"/>
        </w:rPr>
        <w:t xml:space="preserve">Increased trade with construction workers: </w:t>
      </w:r>
    </w:p>
    <w:p w14:paraId="03973438" w14:textId="77777777" w:rsidR="007C7201" w:rsidRPr="00985135" w:rsidRDefault="007C7201" w:rsidP="00676767">
      <w:pPr>
        <w:rPr>
          <w:rFonts w:eastAsia="Batang"/>
          <w:i/>
        </w:rPr>
      </w:pPr>
      <w:r w:rsidRPr="00985135">
        <w:t xml:space="preserve">The </w:t>
      </w:r>
      <w:r>
        <w:t>construction workers</w:t>
      </w:r>
      <w:r w:rsidRPr="00985135">
        <w:t xml:space="preserve"> required will provide ready market for various goods and services, leading to several business opportunities for small-scale traders such as </w:t>
      </w:r>
      <w:r>
        <w:t xml:space="preserve">shop owners, accommodation providers and </w:t>
      </w:r>
      <w:r w:rsidRPr="00985135">
        <w:t xml:space="preserve">food vendors </w:t>
      </w:r>
      <w:r>
        <w:t>near</w:t>
      </w:r>
      <w:r w:rsidRPr="00985135">
        <w:t xml:space="preserve"> the project site.  </w:t>
      </w:r>
    </w:p>
    <w:p w14:paraId="5ABAEEEE" w14:textId="77777777" w:rsidR="007C7201" w:rsidRPr="00985135" w:rsidRDefault="007C7201" w:rsidP="007C7201">
      <w:pPr>
        <w:pStyle w:val="Heading4"/>
        <w:spacing w:line="276" w:lineRule="auto"/>
        <w:rPr>
          <w:rFonts w:eastAsia="Batang" w:cs="Arial"/>
          <w:szCs w:val="21"/>
        </w:rPr>
      </w:pPr>
      <w:r w:rsidRPr="00FD0F1C">
        <w:rPr>
          <w:rFonts w:eastAsia="Calibri" w:cs="Arial"/>
          <w:szCs w:val="21"/>
        </w:rPr>
        <w:t>Business opportunities in supply of materials</w:t>
      </w:r>
      <w:r w:rsidRPr="00985135">
        <w:rPr>
          <w:rFonts w:cs="Arial"/>
          <w:szCs w:val="21"/>
        </w:rPr>
        <w:t xml:space="preserve"> </w:t>
      </w:r>
      <w:r w:rsidRPr="00985135">
        <w:rPr>
          <w:rFonts w:cs="Arial"/>
          <w:szCs w:val="21"/>
          <w:lang w:val="en-GB"/>
        </w:rPr>
        <w:t>and utilities</w:t>
      </w:r>
    </w:p>
    <w:p w14:paraId="506D0F34" w14:textId="77777777" w:rsidR="007C7201" w:rsidRPr="00985135" w:rsidRDefault="007C7201" w:rsidP="00676767">
      <w:pPr>
        <w:rPr>
          <w:lang w:val="en-GB"/>
        </w:rPr>
      </w:pPr>
      <w:r w:rsidRPr="00985135">
        <w:t xml:space="preserve">The project will require supply of large quantities of construction materials </w:t>
      </w:r>
      <w:r>
        <w:t xml:space="preserve">which will increase revenue for local businesses at Embakasi area, such as cement, steel, and other </w:t>
      </w:r>
      <w:r w:rsidR="006955DB">
        <w:t>miscellaneous</w:t>
      </w:r>
      <w:r>
        <w:t xml:space="preserve"> materials required for construction that can be sourced locally</w:t>
      </w:r>
      <w:r w:rsidRPr="00985135">
        <w:t xml:space="preserve">. </w:t>
      </w:r>
      <w:r w:rsidRPr="00985135">
        <w:rPr>
          <w:lang w:val="en-GB"/>
        </w:rPr>
        <w:t xml:space="preserve"> </w:t>
      </w:r>
    </w:p>
    <w:p w14:paraId="02ED2991" w14:textId="77777777" w:rsidR="007C7201" w:rsidRPr="00985135" w:rsidRDefault="007C7201" w:rsidP="007C7201">
      <w:pPr>
        <w:pStyle w:val="Heading3"/>
        <w:spacing w:before="0" w:after="0" w:line="276" w:lineRule="auto"/>
        <w:rPr>
          <w:rFonts w:eastAsia="Batang"/>
        </w:rPr>
      </w:pPr>
      <w:bookmarkStart w:id="585" w:name="_Toc472236829"/>
      <w:bookmarkStart w:id="586" w:name="_Toc487098821"/>
      <w:r w:rsidRPr="00985135">
        <w:rPr>
          <w:rFonts w:eastAsia="Batang"/>
        </w:rPr>
        <w:t>Operational phase</w:t>
      </w:r>
      <w:bookmarkEnd w:id="585"/>
      <w:bookmarkEnd w:id="586"/>
      <w:r w:rsidRPr="00985135">
        <w:rPr>
          <w:rFonts w:eastAsia="Batang"/>
        </w:rPr>
        <w:t xml:space="preserve"> </w:t>
      </w:r>
    </w:p>
    <w:p w14:paraId="5F6053D3" w14:textId="77777777" w:rsidR="007C7201" w:rsidRPr="00985135" w:rsidRDefault="007C7201" w:rsidP="00676767">
      <w:r w:rsidRPr="00985135">
        <w:t>During the operation phase the following positive impacts are foreseen:</w:t>
      </w:r>
    </w:p>
    <w:p w14:paraId="0D7CAFAE" w14:textId="77777777" w:rsidR="007C7201" w:rsidRPr="00FD0F1C" w:rsidRDefault="007C7201" w:rsidP="007C7201">
      <w:pPr>
        <w:pStyle w:val="Heading4"/>
        <w:spacing w:line="276" w:lineRule="auto"/>
        <w:rPr>
          <w:rFonts w:eastAsia="Calibri" w:cs="Arial"/>
          <w:szCs w:val="21"/>
        </w:rPr>
      </w:pPr>
      <w:r w:rsidRPr="00FD0F1C">
        <w:rPr>
          <w:rFonts w:eastAsia="Calibri" w:cs="Arial"/>
          <w:szCs w:val="21"/>
        </w:rPr>
        <w:t xml:space="preserve">Enhanced delivery </w:t>
      </w:r>
      <w:r w:rsidRPr="00985135">
        <w:rPr>
          <w:rFonts w:cs="Arial"/>
          <w:szCs w:val="21"/>
        </w:rPr>
        <w:t>o</w:t>
      </w:r>
      <w:r w:rsidRPr="00FD0F1C">
        <w:rPr>
          <w:rFonts w:eastAsia="Calibri" w:cs="Arial"/>
          <w:szCs w:val="21"/>
        </w:rPr>
        <w:t>f services</w:t>
      </w:r>
    </w:p>
    <w:p w14:paraId="036C7185" w14:textId="77777777" w:rsidR="007C7201" w:rsidRPr="00985135" w:rsidRDefault="007C7201" w:rsidP="00676767">
      <w:r w:rsidRPr="00985135">
        <w:t>This is a long-term impact due to the opening of the railways station, consisting in improving access to social services e.g. health facilities.</w:t>
      </w:r>
    </w:p>
    <w:p w14:paraId="724B9D7B" w14:textId="77777777" w:rsidR="007C7201" w:rsidRPr="00FD0F1C" w:rsidRDefault="007C7201" w:rsidP="007C7201">
      <w:pPr>
        <w:pStyle w:val="Heading4"/>
        <w:spacing w:line="276" w:lineRule="auto"/>
        <w:rPr>
          <w:rFonts w:eastAsia="Calibri" w:cs="Arial"/>
          <w:szCs w:val="21"/>
        </w:rPr>
      </w:pPr>
      <w:r w:rsidRPr="00FD0F1C">
        <w:rPr>
          <w:rFonts w:eastAsia="Calibri" w:cs="Arial"/>
          <w:szCs w:val="21"/>
        </w:rPr>
        <w:t>Improved transport efficiency for people and cargo</w:t>
      </w:r>
    </w:p>
    <w:p w14:paraId="59E5714A" w14:textId="77777777" w:rsidR="007C7201" w:rsidRPr="00985135" w:rsidRDefault="007C7201" w:rsidP="00676767">
      <w:r w:rsidRPr="00985135">
        <w:t xml:space="preserve">The opening of the railways station will improve efficiency of transportation of people, delivery of agricultural products to market </w:t>
      </w:r>
      <w:r w:rsidR="006955DB" w:rsidRPr="00985135">
        <w:t>centers</w:t>
      </w:r>
      <w:r w:rsidRPr="00985135">
        <w:t xml:space="preserve">. It will also </w:t>
      </w:r>
      <w:r>
        <w:t>ease</w:t>
      </w:r>
      <w:r w:rsidRPr="00985135">
        <w:t xml:space="preserve"> </w:t>
      </w:r>
      <w:r>
        <w:t xml:space="preserve">connectivity within the Nairobi Metropolitan </w:t>
      </w:r>
      <w:r w:rsidRPr="00985135">
        <w:t xml:space="preserve">other major towns </w:t>
      </w:r>
      <w:r>
        <w:t>served by the railway line and beyond</w:t>
      </w:r>
      <w:r w:rsidRPr="00985135">
        <w:t>.</w:t>
      </w:r>
    </w:p>
    <w:p w14:paraId="52381C97" w14:textId="77777777" w:rsidR="007C7201" w:rsidRPr="00985135" w:rsidRDefault="007C7201" w:rsidP="007C7201">
      <w:pPr>
        <w:pStyle w:val="Heading4"/>
        <w:spacing w:line="276" w:lineRule="auto"/>
        <w:rPr>
          <w:rFonts w:eastAsia="Batang" w:cs="Arial"/>
          <w:szCs w:val="21"/>
        </w:rPr>
      </w:pPr>
      <w:r w:rsidRPr="00FD0F1C">
        <w:rPr>
          <w:rFonts w:eastAsia="Calibri" w:cs="Arial"/>
          <w:szCs w:val="21"/>
        </w:rPr>
        <w:t xml:space="preserve">Attraction of new investors in the area: </w:t>
      </w:r>
    </w:p>
    <w:p w14:paraId="4DADBE99" w14:textId="77777777" w:rsidR="007C7201" w:rsidRPr="00985135" w:rsidRDefault="007C7201" w:rsidP="00676767">
      <w:r w:rsidRPr="00985135">
        <w:t>The improvement of the railway</w:t>
      </w:r>
      <w:r>
        <w:t xml:space="preserve"> </w:t>
      </w:r>
      <w:r w:rsidRPr="00985135">
        <w:t>s</w:t>
      </w:r>
      <w:r>
        <w:t xml:space="preserve">tation means Embakasi will be easily </w:t>
      </w:r>
      <w:r w:rsidRPr="00985135">
        <w:t>accessib</w:t>
      </w:r>
      <w:r>
        <w:t>le, thereby attracting new investors and traders in the area.  This translates to economic growth in the area near the railway station. Increase in investors has the potential to increase in land value for property owners near the railway station’s area of influence.</w:t>
      </w:r>
    </w:p>
    <w:p w14:paraId="1D75C315" w14:textId="77777777" w:rsidR="007C7201" w:rsidRPr="00985135" w:rsidRDefault="007C7201" w:rsidP="007C7201">
      <w:pPr>
        <w:pStyle w:val="Heading4"/>
        <w:spacing w:line="276" w:lineRule="auto"/>
        <w:rPr>
          <w:rFonts w:eastAsia="Batang" w:cs="Arial"/>
        </w:rPr>
      </w:pPr>
      <w:r w:rsidRPr="00FD0F1C">
        <w:rPr>
          <w:rFonts w:eastAsia="Calibri" w:cs="Arial"/>
        </w:rPr>
        <w:t xml:space="preserve">Improved trade: </w:t>
      </w:r>
    </w:p>
    <w:p w14:paraId="49C9CBC1" w14:textId="77777777" w:rsidR="007C7201" w:rsidRPr="00985135" w:rsidRDefault="007C7201" w:rsidP="00676767">
      <w:r w:rsidRPr="00985135">
        <w:t xml:space="preserve">The trade from and to the city will be improved and this will also give an opportunity of opening up the area around the project site to trade. More to opening up the trade </w:t>
      </w:r>
      <w:r w:rsidR="006955DB" w:rsidRPr="00985135">
        <w:t>centers</w:t>
      </w:r>
      <w:r w:rsidRPr="00985135">
        <w:t xml:space="preserve">, the delivery of farm produce, like vegetables, fruits livestock to market </w:t>
      </w:r>
      <w:r w:rsidR="006955DB" w:rsidRPr="00985135">
        <w:t>centers</w:t>
      </w:r>
      <w:r w:rsidRPr="00985135">
        <w:t xml:space="preserve"> will be more efficient. Livestock and crop trade is expected to increase because of the ease of transportation coupled with the reduced cost and time of travel. </w:t>
      </w:r>
    </w:p>
    <w:p w14:paraId="5D9A7DC2" w14:textId="77777777" w:rsidR="007C7201" w:rsidRPr="00985135" w:rsidRDefault="007C7201" w:rsidP="007C7201">
      <w:pPr>
        <w:pStyle w:val="Heading4"/>
        <w:spacing w:line="276" w:lineRule="auto"/>
        <w:rPr>
          <w:rFonts w:eastAsia="Batang" w:cs="Arial"/>
          <w:szCs w:val="21"/>
        </w:rPr>
      </w:pPr>
      <w:r w:rsidRPr="00985135">
        <w:rPr>
          <w:rFonts w:cs="Arial"/>
          <w:szCs w:val="21"/>
        </w:rPr>
        <w:t xml:space="preserve">Reduction of </w:t>
      </w:r>
      <w:r>
        <w:rPr>
          <w:rFonts w:cs="Arial"/>
          <w:szCs w:val="21"/>
        </w:rPr>
        <w:t xml:space="preserve">air pollution from </w:t>
      </w:r>
      <w:r w:rsidRPr="00985135">
        <w:rPr>
          <w:rFonts w:cs="Arial"/>
          <w:szCs w:val="21"/>
        </w:rPr>
        <w:t>vehic</w:t>
      </w:r>
      <w:r>
        <w:rPr>
          <w:rFonts w:cs="Arial"/>
          <w:szCs w:val="21"/>
        </w:rPr>
        <w:t xml:space="preserve">le emissions </w:t>
      </w:r>
    </w:p>
    <w:p w14:paraId="0AD762BB" w14:textId="77777777" w:rsidR="007C7201" w:rsidRPr="00985135" w:rsidRDefault="007C7201" w:rsidP="00676767">
      <w:pPr>
        <w:rPr>
          <w:rFonts w:eastAsia="Batang"/>
          <w:i/>
        </w:rPr>
      </w:pPr>
      <w:r w:rsidRPr="00985135">
        <w:t xml:space="preserve">One of the aims of this project is to </w:t>
      </w:r>
      <w:r>
        <w:t xml:space="preserve">decongest the highways, and </w:t>
      </w:r>
      <w:r w:rsidRPr="00985135">
        <w:t>decrease the car circulation</w:t>
      </w:r>
      <w:r>
        <w:t xml:space="preserve"> within the Nairobi Metropolitan through an efficient railway transport.  Reduction and decongestions of vehicles on the highways translate to reduction of air pollution brought about by emissions from vehicles</w:t>
      </w:r>
      <w:r w:rsidRPr="00985135">
        <w:t>.</w:t>
      </w:r>
    </w:p>
    <w:p w14:paraId="03F35EF4" w14:textId="77777777" w:rsidR="007C7201" w:rsidRPr="00985135" w:rsidRDefault="007C7201" w:rsidP="007C7201">
      <w:pPr>
        <w:pStyle w:val="Heading4"/>
        <w:spacing w:line="276" w:lineRule="auto"/>
        <w:rPr>
          <w:rFonts w:cs="Arial"/>
        </w:rPr>
      </w:pPr>
      <w:r w:rsidRPr="00985135">
        <w:rPr>
          <w:rFonts w:cs="Arial"/>
        </w:rPr>
        <w:t>Aesthetic quality</w:t>
      </w:r>
    </w:p>
    <w:p w14:paraId="2A8E60E7" w14:textId="77777777" w:rsidR="007C7201" w:rsidRPr="00985135" w:rsidRDefault="007C7201" w:rsidP="00676767">
      <w:r>
        <w:t>The new railway station, with its associated access road and other amenities will improve the a</w:t>
      </w:r>
      <w:r w:rsidRPr="00985135">
        <w:t>esthetics of the area</w:t>
      </w:r>
      <w:r>
        <w:t>, better than its current situation</w:t>
      </w:r>
      <w:r w:rsidRPr="00985135">
        <w:t>.</w:t>
      </w:r>
    </w:p>
    <w:p w14:paraId="3328427A" w14:textId="77777777" w:rsidR="007C7201" w:rsidRPr="00985135" w:rsidRDefault="007C7201" w:rsidP="007C7201">
      <w:pPr>
        <w:pStyle w:val="Heading4"/>
        <w:spacing w:line="276" w:lineRule="auto"/>
        <w:rPr>
          <w:rFonts w:cs="Arial"/>
        </w:rPr>
      </w:pPr>
      <w:r w:rsidRPr="00985135">
        <w:rPr>
          <w:rFonts w:cs="Arial"/>
        </w:rPr>
        <w:t>Revenue to national and local governments</w:t>
      </w:r>
    </w:p>
    <w:p w14:paraId="2A8B23E1" w14:textId="77777777" w:rsidR="007C7201" w:rsidRPr="00985135" w:rsidRDefault="007C7201" w:rsidP="00676767">
      <w:r w:rsidRPr="00985135">
        <w:t>Through payment of relevant taxes, rates and fees to the government and the local authority, the project will contribute towards the national and local revenue earnings from those using the improved facilities</w:t>
      </w:r>
      <w:r>
        <w:t>, and any increase from economic activities brought about by the improved station</w:t>
      </w:r>
      <w:r w:rsidRPr="00985135">
        <w:t>.</w:t>
      </w:r>
    </w:p>
    <w:p w14:paraId="36EC353F" w14:textId="77777777" w:rsidR="007C7201" w:rsidRPr="00985135" w:rsidRDefault="007C7201" w:rsidP="007C7201">
      <w:pPr>
        <w:pStyle w:val="Heading4"/>
        <w:spacing w:line="276" w:lineRule="auto"/>
        <w:rPr>
          <w:rFonts w:cs="Arial"/>
        </w:rPr>
      </w:pPr>
      <w:r>
        <w:rPr>
          <w:rFonts w:cs="Arial"/>
        </w:rPr>
        <w:t>Improved Drainage</w:t>
      </w:r>
    </w:p>
    <w:p w14:paraId="1EC388CE" w14:textId="77777777" w:rsidR="007C7201" w:rsidRDefault="007C7201" w:rsidP="00676767">
      <w:r>
        <w:t xml:space="preserve">One of the key enhancements of the railway station is the drainage system in the area that has been causing floods during heavy rains.  The new railway station will improve the drainage in the area, through proper channeling of the stream nearby and flood waters thus reducing flood damage and potential soil erosion in the area.  </w:t>
      </w:r>
    </w:p>
    <w:p w14:paraId="4E641549" w14:textId="77777777" w:rsidR="007C7201" w:rsidRDefault="007C7201" w:rsidP="007C7201">
      <w:pPr>
        <w:pStyle w:val="Heading4"/>
        <w:spacing w:line="276" w:lineRule="auto"/>
        <w:rPr>
          <w:rFonts w:cs="Arial"/>
        </w:rPr>
      </w:pPr>
      <w:r w:rsidRPr="00EA0EF5">
        <w:rPr>
          <w:rFonts w:cs="Arial"/>
        </w:rPr>
        <w:t>Improved Security</w:t>
      </w:r>
    </w:p>
    <w:p w14:paraId="7091722D" w14:textId="77777777" w:rsidR="007C7201" w:rsidRDefault="007C7201" w:rsidP="00676767">
      <w:r>
        <w:t>The access road to the railway station and its amenities such as pedestrian footpaths, street and flood lights will enhance the security in the area, which is currently lacking for commuters accessing the station. This will encourage more commuters served by the station and the surrounding areas to use the railway transport.</w:t>
      </w:r>
    </w:p>
    <w:p w14:paraId="16D60E54" w14:textId="77777777" w:rsidR="007C7201" w:rsidRPr="00985135" w:rsidRDefault="007C7201" w:rsidP="007C7201">
      <w:pPr>
        <w:pStyle w:val="Heading2"/>
        <w:ind w:left="720" w:hanging="720"/>
      </w:pPr>
      <w:bookmarkStart w:id="587" w:name="_Toc472236830"/>
      <w:bookmarkStart w:id="588" w:name="_Toc487098822"/>
      <w:r w:rsidRPr="00985135">
        <w:t>Negative Impacts</w:t>
      </w:r>
      <w:bookmarkEnd w:id="587"/>
      <w:bookmarkEnd w:id="588"/>
      <w:r w:rsidRPr="00985135">
        <w:t xml:space="preserve"> </w:t>
      </w:r>
    </w:p>
    <w:p w14:paraId="2CF0683C" w14:textId="77777777" w:rsidR="007C7201" w:rsidRPr="00985135" w:rsidRDefault="007C7201" w:rsidP="007C7201">
      <w:pPr>
        <w:pStyle w:val="Heading3"/>
        <w:spacing w:before="0" w:after="0" w:line="276" w:lineRule="auto"/>
        <w:rPr>
          <w:rFonts w:eastAsia="Batang"/>
        </w:rPr>
      </w:pPr>
      <w:bookmarkStart w:id="589" w:name="_Toc472236831"/>
      <w:bookmarkStart w:id="590" w:name="_Toc487098823"/>
      <w:r>
        <w:rPr>
          <w:rFonts w:eastAsia="Batang"/>
        </w:rPr>
        <w:t>Impacts Due to Project Location</w:t>
      </w:r>
      <w:bookmarkEnd w:id="589"/>
      <w:bookmarkEnd w:id="590"/>
      <w:r w:rsidRPr="00985135">
        <w:rPr>
          <w:rFonts w:eastAsia="Batang"/>
        </w:rPr>
        <w:t xml:space="preserve"> </w:t>
      </w:r>
    </w:p>
    <w:p w14:paraId="1DDB96B9" w14:textId="77777777" w:rsidR="007C7201" w:rsidRDefault="007C7201" w:rsidP="007C7201">
      <w:pPr>
        <w:pStyle w:val="Heading4"/>
        <w:spacing w:line="276" w:lineRule="auto"/>
        <w:ind w:left="993" w:hanging="851"/>
        <w:rPr>
          <w:rFonts w:cs="Arial"/>
          <w:szCs w:val="21"/>
        </w:rPr>
      </w:pPr>
      <w:r w:rsidRPr="00985135">
        <w:rPr>
          <w:rFonts w:cs="Arial"/>
          <w:szCs w:val="21"/>
        </w:rPr>
        <w:t>Impacts on cultural heritage</w:t>
      </w:r>
    </w:p>
    <w:p w14:paraId="0C31F148" w14:textId="77777777" w:rsidR="007C7201" w:rsidRPr="00285B58" w:rsidRDefault="007C7201" w:rsidP="00676767">
      <w:r w:rsidRPr="00C51D51">
        <w:t>Within the project influence area, there is no</w:t>
      </w:r>
      <w:r>
        <w:t xml:space="preserve"> known</w:t>
      </w:r>
      <w:r w:rsidRPr="00C51D51">
        <w:t xml:space="preserve"> historical or archaeological property located within a 10km radius.  There </w:t>
      </w:r>
      <w:r>
        <w:t>are</w:t>
      </w:r>
      <w:r w:rsidRPr="00C51D51">
        <w:t xml:space="preserve"> no graves or cemetery noted </w:t>
      </w:r>
      <w:r>
        <w:t>at the project site</w:t>
      </w:r>
      <w:r w:rsidRPr="00C51D51">
        <w:t>, hence no impact arising from the project activities is anticipated. If any archeological properties are discovered during construction activities, care will be taken to either preserve them</w:t>
      </w:r>
      <w:r>
        <w:t>,</w:t>
      </w:r>
      <w:r w:rsidRPr="00C51D51">
        <w:t xml:space="preserve"> or contacting the related ministry</w:t>
      </w:r>
      <w:r>
        <w:t xml:space="preserve"> of cultural heritage through the Museum of Kenya </w:t>
      </w:r>
      <w:r w:rsidRPr="00C51D51">
        <w:t>for “chance finds” to ensure preservation and or collection of the properties</w:t>
      </w:r>
    </w:p>
    <w:p w14:paraId="730201DD" w14:textId="77777777" w:rsidR="007C7201" w:rsidRPr="00985135" w:rsidRDefault="007C7201" w:rsidP="007C7201">
      <w:pPr>
        <w:pStyle w:val="Heading3"/>
        <w:spacing w:before="0" w:after="0" w:line="276" w:lineRule="auto"/>
        <w:rPr>
          <w:rFonts w:eastAsia="Batang"/>
        </w:rPr>
      </w:pPr>
      <w:bookmarkStart w:id="591" w:name="_Toc472236832"/>
      <w:bookmarkStart w:id="592" w:name="_Toc487098824"/>
      <w:r w:rsidRPr="00985135">
        <w:rPr>
          <w:rFonts w:eastAsia="Batang"/>
        </w:rPr>
        <w:t>Construction stage</w:t>
      </w:r>
      <w:bookmarkEnd w:id="591"/>
      <w:bookmarkEnd w:id="592"/>
      <w:r w:rsidRPr="00985135">
        <w:rPr>
          <w:rFonts w:eastAsia="Batang"/>
        </w:rPr>
        <w:t xml:space="preserve"> </w:t>
      </w:r>
    </w:p>
    <w:p w14:paraId="2F0E69A8" w14:textId="77777777" w:rsidR="007C7201" w:rsidRPr="00985135" w:rsidRDefault="007C7201" w:rsidP="007C7201">
      <w:pPr>
        <w:pStyle w:val="Heading4"/>
        <w:tabs>
          <w:tab w:val="num" w:pos="993"/>
        </w:tabs>
        <w:spacing w:line="276" w:lineRule="auto"/>
        <w:ind w:left="993" w:hanging="993"/>
        <w:rPr>
          <w:rFonts w:cs="Arial"/>
          <w:szCs w:val="21"/>
        </w:rPr>
      </w:pPr>
      <w:r>
        <w:rPr>
          <w:rFonts w:cs="Arial"/>
          <w:szCs w:val="21"/>
        </w:rPr>
        <w:t>Disruption and damage of public utilities</w:t>
      </w:r>
      <w:r w:rsidRPr="00985135">
        <w:rPr>
          <w:rFonts w:cs="Arial"/>
          <w:szCs w:val="21"/>
        </w:rPr>
        <w:t xml:space="preserve">: </w:t>
      </w:r>
    </w:p>
    <w:p w14:paraId="56F81AEF" w14:textId="77777777" w:rsidR="007C7201" w:rsidRPr="00985135" w:rsidRDefault="007C7201" w:rsidP="00676767">
      <w:r w:rsidRPr="00C51D51">
        <w:t xml:space="preserve">There </w:t>
      </w:r>
      <w:r>
        <w:t xml:space="preserve">is potential for a </w:t>
      </w:r>
      <w:r w:rsidRPr="00C51D51">
        <w:t xml:space="preserve">few </w:t>
      </w:r>
      <w:r w:rsidRPr="00CC5010">
        <w:t>disruptions</w:t>
      </w:r>
      <w:r w:rsidRPr="00C51D51">
        <w:t xml:space="preserve"> of </w:t>
      </w:r>
      <w:r>
        <w:t xml:space="preserve">public </w:t>
      </w:r>
      <w:r w:rsidRPr="00C51D51">
        <w:t>utilities, especially the electric power</w:t>
      </w:r>
      <w:r>
        <w:t xml:space="preserve"> </w:t>
      </w:r>
      <w:r w:rsidRPr="00C51D51">
        <w:t>and some water line</w:t>
      </w:r>
      <w:r>
        <w:t>s, especially the ones that might be located along the access road to the station.  Although minimal, disruption of electric power will occur during connection of power to the station.</w:t>
      </w:r>
      <w:r w:rsidRPr="00C51D51">
        <w:t xml:space="preserve"> </w:t>
      </w:r>
      <w:r w:rsidRPr="00985135">
        <w:t xml:space="preserve">During transportation of materials to construction site, </w:t>
      </w:r>
      <w:r>
        <w:t>the u</w:t>
      </w:r>
      <w:r w:rsidRPr="00985135">
        <w:t xml:space="preserve">se of already existing tarmacked roads </w:t>
      </w:r>
      <w:r>
        <w:t xml:space="preserve">to the site </w:t>
      </w:r>
      <w:r w:rsidRPr="00985135">
        <w:t xml:space="preserve">may lead to damage on paved surfaces if axle load weight is not observed, </w:t>
      </w:r>
      <w:r>
        <w:t>resulting to poor</w:t>
      </w:r>
      <w:r w:rsidRPr="00985135">
        <w:t xml:space="preserve"> roads, and spending more money repairing the</w:t>
      </w:r>
      <w:r>
        <w:t xml:space="preserve"> affected</w:t>
      </w:r>
      <w:r w:rsidRPr="00985135">
        <w:t xml:space="preserve"> roads.</w:t>
      </w:r>
    </w:p>
    <w:p w14:paraId="072E38EA" w14:textId="77777777" w:rsidR="007C7201" w:rsidRPr="00985135" w:rsidRDefault="007C7201" w:rsidP="007C7201">
      <w:pPr>
        <w:pStyle w:val="Heading4"/>
        <w:spacing w:line="276" w:lineRule="auto"/>
        <w:ind w:left="993" w:hanging="993"/>
        <w:rPr>
          <w:rFonts w:cs="Arial"/>
          <w:szCs w:val="21"/>
        </w:rPr>
      </w:pPr>
      <w:r w:rsidRPr="00985135">
        <w:rPr>
          <w:rFonts w:cs="Arial"/>
          <w:szCs w:val="21"/>
        </w:rPr>
        <w:t>Pressure on water resource and on public water supply</w:t>
      </w:r>
    </w:p>
    <w:p w14:paraId="134A26AD" w14:textId="77777777" w:rsidR="007C7201" w:rsidRPr="00985135" w:rsidRDefault="007C7201" w:rsidP="00676767">
      <w:r w:rsidRPr="00985135">
        <w:t>The construction activities and the workers</w:t>
      </w:r>
      <w:r>
        <w:t xml:space="preserve"> influx</w:t>
      </w:r>
      <w:r w:rsidRPr="00985135">
        <w:t xml:space="preserve"> will require substantial quantities of water that is not easily available in the area, which will create additional demand for water </w:t>
      </w:r>
      <w:r>
        <w:t>to the existing demand</w:t>
      </w:r>
      <w:r w:rsidRPr="00985135">
        <w:t xml:space="preserve">. </w:t>
      </w:r>
      <w:r>
        <w:t>Although short term, the high demand</w:t>
      </w:r>
      <w:r w:rsidRPr="00985135">
        <w:t xml:space="preserve"> may </w:t>
      </w:r>
      <w:r>
        <w:t>strain the current water resources and needs for the local people.</w:t>
      </w:r>
    </w:p>
    <w:p w14:paraId="1EBA8122" w14:textId="77777777" w:rsidR="007C7201" w:rsidRPr="00985135" w:rsidRDefault="007C7201" w:rsidP="007C7201">
      <w:pPr>
        <w:pStyle w:val="Heading4"/>
        <w:tabs>
          <w:tab w:val="num" w:pos="993"/>
        </w:tabs>
        <w:spacing w:line="276" w:lineRule="auto"/>
        <w:ind w:left="993" w:hanging="993"/>
        <w:rPr>
          <w:rFonts w:cs="Arial"/>
          <w:szCs w:val="21"/>
        </w:rPr>
      </w:pPr>
      <w:r w:rsidRPr="00985135">
        <w:rPr>
          <w:rFonts w:cs="Arial"/>
          <w:szCs w:val="21"/>
        </w:rPr>
        <w:t xml:space="preserve">Air Quality </w:t>
      </w:r>
      <w:r>
        <w:rPr>
          <w:rFonts w:cs="Arial"/>
          <w:szCs w:val="21"/>
        </w:rPr>
        <w:t>Degradation</w:t>
      </w:r>
      <w:r w:rsidRPr="00985135">
        <w:rPr>
          <w:rFonts w:cs="Arial"/>
          <w:szCs w:val="21"/>
        </w:rPr>
        <w:t xml:space="preserve"> </w:t>
      </w:r>
    </w:p>
    <w:p w14:paraId="73F8B75C" w14:textId="77777777" w:rsidR="007C7201" w:rsidRPr="00985135" w:rsidRDefault="007C7201" w:rsidP="00676767">
      <w:r w:rsidRPr="00985135">
        <w:t xml:space="preserve">Emissions in forms of dust, particulate matter, fugitive emission and, exhaustion from project machines and equipment are anticipated during the project construction phases. </w:t>
      </w:r>
      <w:r>
        <w:t xml:space="preserve">Construction activities and vehicles can also increase dust emission in the area. </w:t>
      </w:r>
      <w:r w:rsidRPr="00985135">
        <w:t xml:space="preserve">These emissions emanating from </w:t>
      </w:r>
      <w:r>
        <w:t xml:space="preserve">construction </w:t>
      </w:r>
      <w:r w:rsidRPr="00985135">
        <w:t xml:space="preserve">equipment </w:t>
      </w:r>
      <w:r>
        <w:t xml:space="preserve">and vehicles, and dust </w:t>
      </w:r>
      <w:r w:rsidRPr="00985135">
        <w:t xml:space="preserve">are known to have adverse impact on the environment, plant and human health including effect on the upper to lower respiratory infections and silicosis condition. </w:t>
      </w:r>
    </w:p>
    <w:p w14:paraId="279F459A" w14:textId="77777777" w:rsidR="007C7201" w:rsidRPr="00676767" w:rsidRDefault="007C7201" w:rsidP="00676767">
      <w:pPr>
        <w:pStyle w:val="ListParagraph"/>
      </w:pPr>
      <w:r w:rsidRPr="00676767">
        <w:t xml:space="preserve">Activities likely to generate dust include: cement production and use, excavation of dry grounds excavation, construction, leveling works, and to a small extent, transport vehicles delivering materials. </w:t>
      </w:r>
    </w:p>
    <w:p w14:paraId="243DDE1E" w14:textId="77777777" w:rsidR="007C7201" w:rsidRPr="00676767" w:rsidRDefault="007C7201" w:rsidP="00676767">
      <w:pPr>
        <w:pStyle w:val="ListParagraph"/>
      </w:pPr>
      <w:r w:rsidRPr="00676767">
        <w:t xml:space="preserve">Activities likely to generate particulate matter include loose material transportation, vehicle and machines exhaust emissions, operations at the batching plant, stone crushing machines, fire among others. Some of the particulate matter to be generated include sand, soot, cement, gravel and murram, among others; and </w:t>
      </w:r>
    </w:p>
    <w:p w14:paraId="747EEF13" w14:textId="77777777" w:rsidR="007C7201" w:rsidRPr="00676767" w:rsidRDefault="007C7201" w:rsidP="00676767">
      <w:pPr>
        <w:pStyle w:val="ListParagraph"/>
      </w:pPr>
      <w:r w:rsidRPr="00676767">
        <w:t>Exhaust emissions likely to be generated include smoke, hydrocarbons and nitrogenous gases among others pollutants from vehicles, machinery and equipment exhausts. Such emissions can lead to several environmental impacts including global warming and health impacts.</w:t>
      </w:r>
    </w:p>
    <w:p w14:paraId="44A6A55C" w14:textId="77777777" w:rsidR="007C7201" w:rsidRPr="00985135" w:rsidRDefault="007C7201" w:rsidP="00676767">
      <w:r w:rsidRPr="00985135">
        <w:t xml:space="preserve">Quantities of building materials are required, some of which are sourced outside </w:t>
      </w:r>
      <w:r>
        <w:t>Embakasi</w:t>
      </w:r>
      <w:r w:rsidRPr="00985135">
        <w:t>, and such emissions may affect a wider geographical area. The impacts of such emissions can be greater in areas where the materials are sourced and at the construction site as a result of frequent running of vehicle engines, frequent vehicle turning and slow vehicle movement in the loading and offloading areas.</w:t>
      </w:r>
    </w:p>
    <w:p w14:paraId="4822A532" w14:textId="77777777" w:rsidR="007C7201" w:rsidRPr="00985135" w:rsidRDefault="007C7201" w:rsidP="00676767">
      <w:r w:rsidRPr="00985135">
        <w:t>All of these emissions may lead to significant impacts on construction workers and the local residents, with the risk of suffering respiratory diseases. The emissions expansion will be accentuated during dry weather conditions from January to March.</w:t>
      </w:r>
    </w:p>
    <w:p w14:paraId="742842C8" w14:textId="77777777" w:rsidR="007C7201" w:rsidRPr="00985135" w:rsidRDefault="007C7201" w:rsidP="00676767">
      <w:r w:rsidRPr="00985135">
        <w:t>The movement of trucks and other equipment in the project area during the works implementation will cause dust if the works will be in dry weather. This noise and dust may also affect the schools/hospitals in the vicinity of the construction works.</w:t>
      </w:r>
    </w:p>
    <w:p w14:paraId="4796E7C5" w14:textId="77777777" w:rsidR="007C7201" w:rsidRPr="00985135" w:rsidRDefault="007C7201" w:rsidP="007C7201">
      <w:pPr>
        <w:pStyle w:val="Heading4"/>
        <w:tabs>
          <w:tab w:val="num" w:pos="993"/>
        </w:tabs>
        <w:spacing w:line="276" w:lineRule="auto"/>
        <w:ind w:left="993" w:hanging="993"/>
        <w:rPr>
          <w:rFonts w:cs="Arial"/>
          <w:szCs w:val="21"/>
        </w:rPr>
      </w:pPr>
      <w:r w:rsidRPr="00985135">
        <w:rPr>
          <w:rFonts w:cs="Arial"/>
          <w:szCs w:val="21"/>
        </w:rPr>
        <w:t>Exposure to noise and vibrations</w:t>
      </w:r>
    </w:p>
    <w:p w14:paraId="034646D0" w14:textId="77777777" w:rsidR="007C7201" w:rsidRPr="00985135" w:rsidRDefault="007C7201" w:rsidP="00676767">
      <w:r w:rsidRPr="00985135">
        <w:t xml:space="preserve">Levels of noise and vibrations typical of construction works will be generated during the construction phases. </w:t>
      </w:r>
    </w:p>
    <w:p w14:paraId="3A174FA9" w14:textId="77777777" w:rsidR="007C7201" w:rsidRPr="00985135" w:rsidRDefault="007C7201" w:rsidP="00676767">
      <w:r w:rsidRPr="00985135">
        <w:t xml:space="preserve">They will be generated during transportation and building processes i.e. from the use of machinery/equipment including bulldozers, generators, tippers and concrete mixers and the heavy trucks delivering construction materials. </w:t>
      </w:r>
    </w:p>
    <w:p w14:paraId="2B57E5C8" w14:textId="77777777" w:rsidR="007C7201" w:rsidRPr="00985135" w:rsidRDefault="007C7201" w:rsidP="00676767">
      <w:r w:rsidRPr="00985135">
        <w:t xml:space="preserve">This </w:t>
      </w:r>
      <w:r>
        <w:t xml:space="preserve">might </w:t>
      </w:r>
      <w:r w:rsidRPr="00985135">
        <w:t>contribute to high levels of noise and vibration within the construction site and the surrounding area</w:t>
      </w:r>
      <w:r>
        <w:t xml:space="preserve"> during their operation</w:t>
      </w:r>
      <w:r w:rsidRPr="00985135">
        <w:t>.</w:t>
      </w:r>
    </w:p>
    <w:p w14:paraId="6616FCE6" w14:textId="77777777" w:rsidR="007C7201" w:rsidRPr="00985135" w:rsidRDefault="007C7201" w:rsidP="00676767">
      <w:r w:rsidRPr="00985135">
        <w:t xml:space="preserve">Elevated noise and vibration levels within the site are adverse to the health and safety of the project workers, the residents, passers-by and other persons and animal within the vicinity of the project site. </w:t>
      </w:r>
    </w:p>
    <w:p w14:paraId="1AF0FC31" w14:textId="77777777" w:rsidR="007C7201" w:rsidRPr="00985135" w:rsidRDefault="007C7201" w:rsidP="00676767">
      <w:r w:rsidRPr="00985135">
        <w:t xml:space="preserve">Vibration resulting from heavy earth moving equipment is expected to impact on human settlements, educational institutions, health facilities and commercial </w:t>
      </w:r>
      <w:r w:rsidR="006955DB" w:rsidRPr="00985135">
        <w:t>centers</w:t>
      </w:r>
      <w:r w:rsidRPr="00985135">
        <w:t>. This effect will however be local</w:t>
      </w:r>
      <w:r w:rsidR="00676767">
        <w:t>ized and temporary in duration.</w:t>
      </w:r>
    </w:p>
    <w:p w14:paraId="2A07A836" w14:textId="77777777" w:rsidR="007C7201" w:rsidRPr="00985135" w:rsidRDefault="007C7201" w:rsidP="007C7201">
      <w:pPr>
        <w:pStyle w:val="Heading4"/>
        <w:tabs>
          <w:tab w:val="num" w:pos="993"/>
        </w:tabs>
        <w:spacing w:line="276" w:lineRule="auto"/>
        <w:ind w:left="993" w:hanging="993"/>
        <w:rPr>
          <w:rFonts w:cs="Arial"/>
          <w:szCs w:val="21"/>
        </w:rPr>
      </w:pPr>
      <w:r w:rsidRPr="00985135">
        <w:rPr>
          <w:rFonts w:cs="Arial"/>
          <w:szCs w:val="21"/>
        </w:rPr>
        <w:t>Soil Erosion</w:t>
      </w:r>
    </w:p>
    <w:p w14:paraId="02CCF33E" w14:textId="77777777" w:rsidR="007C7201" w:rsidRPr="00985135" w:rsidRDefault="007C7201" w:rsidP="00676767">
      <w:r w:rsidRPr="00985135">
        <w:t>Removal of soil cover and excavation works associated with this project may lead to increased soil erosion at the project site and release of sedi</w:t>
      </w:r>
      <w:r>
        <w:t xml:space="preserve">ments into the drainage systems especially if construction works are done during the rainy seasons. Soil erosion may also pollute local streams/rivers from </w:t>
      </w:r>
      <w:r w:rsidRPr="00985135">
        <w:t xml:space="preserve">contaminants carried with or attached to soil particles and it may also negatively affect the soil fertility of the affected land. </w:t>
      </w:r>
    </w:p>
    <w:p w14:paraId="0B9C39EA" w14:textId="77777777" w:rsidR="007C7201" w:rsidRPr="00985135" w:rsidRDefault="007C7201" w:rsidP="00676767">
      <w:r w:rsidRPr="00985135">
        <w:t>This is a long-term impact. The structures need to be developed to reduce soil erosion during railways station construction.</w:t>
      </w:r>
    </w:p>
    <w:p w14:paraId="036675D2" w14:textId="77777777" w:rsidR="007C7201" w:rsidRPr="00985135" w:rsidRDefault="007C7201" w:rsidP="00676767">
      <w:r w:rsidRPr="00985135">
        <w:t>Their impacts are classified as short term; however, they can be long term depending on the disposal mechanism used.</w:t>
      </w:r>
    </w:p>
    <w:p w14:paraId="0CC2990E" w14:textId="77777777" w:rsidR="007C7201" w:rsidRPr="00985135" w:rsidRDefault="007C7201" w:rsidP="007C7201">
      <w:pPr>
        <w:pStyle w:val="Heading4"/>
        <w:tabs>
          <w:tab w:val="num" w:pos="993"/>
        </w:tabs>
        <w:spacing w:line="276" w:lineRule="auto"/>
        <w:ind w:left="993" w:hanging="993"/>
        <w:rPr>
          <w:rFonts w:cs="Arial"/>
          <w:szCs w:val="21"/>
        </w:rPr>
      </w:pPr>
      <w:r w:rsidRPr="00985135">
        <w:rPr>
          <w:rFonts w:cs="Arial"/>
          <w:szCs w:val="21"/>
        </w:rPr>
        <w:t xml:space="preserve">Impacts on Biodiversity </w:t>
      </w:r>
    </w:p>
    <w:p w14:paraId="207652E8" w14:textId="77777777" w:rsidR="00406539" w:rsidRPr="00985135" w:rsidRDefault="00406539" w:rsidP="00676767">
      <w:r>
        <w:t>Construction activities at the project site will require stripping of top soils and clearance of any trees and vegetation where the facilities will be located. Although minimal, a few species such as grasses will be cut/striped to pave way for new facilities. They will be replaced after the project is complete.</w:t>
      </w:r>
    </w:p>
    <w:p w14:paraId="76575048" w14:textId="77777777" w:rsidR="007C7201" w:rsidRPr="00985135" w:rsidRDefault="007C7201" w:rsidP="00676767">
      <w:r w:rsidRPr="00985135">
        <w:t xml:space="preserve">Furthermore, the construction of the proposed development should observe minimal and selective removal of the existing vegetation covers. </w:t>
      </w:r>
      <w:r>
        <w:t>The vegetation in the area does not include the endangered species listed under the IUCN.</w:t>
      </w:r>
    </w:p>
    <w:p w14:paraId="0EAFCC17" w14:textId="77777777" w:rsidR="007C7201" w:rsidRDefault="007C7201" w:rsidP="007C7201">
      <w:pPr>
        <w:pStyle w:val="Heading4"/>
        <w:tabs>
          <w:tab w:val="num" w:pos="993"/>
        </w:tabs>
        <w:spacing w:line="276" w:lineRule="auto"/>
        <w:ind w:left="993" w:hanging="993"/>
        <w:rPr>
          <w:rFonts w:cs="Arial"/>
          <w:szCs w:val="21"/>
        </w:rPr>
      </w:pPr>
      <w:r>
        <w:rPr>
          <w:rFonts w:cs="Arial"/>
          <w:szCs w:val="21"/>
        </w:rPr>
        <w:t>Solid Waste Generation</w:t>
      </w:r>
    </w:p>
    <w:p w14:paraId="093535D9" w14:textId="77777777" w:rsidR="007C7201" w:rsidRPr="00985135" w:rsidRDefault="007C7201" w:rsidP="00676767">
      <w:r w:rsidRPr="00985135">
        <w:t>Solid waste will be generated at the site during construction of the railways station and related infrastructure. Such waste will consist of demolition</w:t>
      </w:r>
      <w:r>
        <w:t xml:space="preserve"> and</w:t>
      </w:r>
      <w:r w:rsidRPr="00985135">
        <w:t xml:space="preserve"> excavated materials, metal drums, </w:t>
      </w:r>
      <w:r>
        <w:t>surplus spoil</w:t>
      </w:r>
      <w:r w:rsidRPr="00985135">
        <w:t xml:space="preserve"> materials, empty paint and solvent containers, paper bags, empty cartons, waste oil, and waste bitumen, among others. </w:t>
      </w:r>
      <w:r w:rsidRPr="00A13B71">
        <w:t>At the end of the construction stage waste will be generated due to the demobilization of contractors and RE’s camps. Such waste will consist of demolition, rejected materials, paper bags, and empty cartons, among others.</w:t>
      </w:r>
    </w:p>
    <w:p w14:paraId="595F6EBE" w14:textId="77777777" w:rsidR="007C7201" w:rsidRPr="00985135" w:rsidRDefault="007C7201" w:rsidP="00676767">
      <w:r w:rsidRPr="00985135">
        <w:t>This may be accentuated by the fact that some of the waste materials contain hazardous substances, are not biodegradable and can have long-term and cumulative effects on the environment</w:t>
      </w:r>
      <w:r w:rsidR="00676767">
        <w:t>.</w:t>
      </w:r>
    </w:p>
    <w:p w14:paraId="3D284F9B" w14:textId="77777777" w:rsidR="007C7201" w:rsidRPr="00985135" w:rsidRDefault="007C7201" w:rsidP="007C7201">
      <w:pPr>
        <w:pStyle w:val="Heading4"/>
        <w:tabs>
          <w:tab w:val="num" w:pos="993"/>
        </w:tabs>
        <w:spacing w:line="276" w:lineRule="auto"/>
        <w:ind w:left="993" w:hanging="993"/>
        <w:rPr>
          <w:rFonts w:cs="Arial"/>
          <w:szCs w:val="21"/>
        </w:rPr>
      </w:pPr>
      <w:r>
        <w:rPr>
          <w:rFonts w:cs="Arial"/>
          <w:szCs w:val="21"/>
        </w:rPr>
        <w:t>Possible Pollution from Waste Oil and Fuel Spills</w:t>
      </w:r>
      <w:r w:rsidRPr="00985135">
        <w:rPr>
          <w:rFonts w:cs="Arial"/>
          <w:szCs w:val="21"/>
        </w:rPr>
        <w:t xml:space="preserve"> </w:t>
      </w:r>
    </w:p>
    <w:p w14:paraId="4E82CC51" w14:textId="77777777" w:rsidR="007C7201" w:rsidRPr="00985135" w:rsidRDefault="007C7201" w:rsidP="00676767">
      <w:r>
        <w:t>Poor maintenance and operation of h</w:t>
      </w:r>
      <w:r w:rsidRPr="00985135">
        <w:t xml:space="preserve">eavy trucks and equipment </w:t>
      </w:r>
      <w:r>
        <w:t xml:space="preserve">might lead to oil and fuel spills at the construction site which may </w:t>
      </w:r>
      <w:r w:rsidRPr="00985135">
        <w:t>contaminate land and water</w:t>
      </w:r>
      <w:r>
        <w:t xml:space="preserve"> resources in the area.  Other wastes include waste from paints and their cans and bitumen during paint works and road construction respectively.  </w:t>
      </w:r>
      <w:r w:rsidRPr="00985135">
        <w:t xml:space="preserve">Release of hydrocarbons to the environment has several impacts including sub-soil and groundwater contamination; air pollution, fire and effects on human health due to dermal contact, inhalation or ingestion. </w:t>
      </w:r>
    </w:p>
    <w:p w14:paraId="0AE5258E" w14:textId="77777777" w:rsidR="007C7201" w:rsidRPr="00985135" w:rsidRDefault="007C7201" w:rsidP="007C7201">
      <w:pPr>
        <w:pStyle w:val="Heading4"/>
        <w:tabs>
          <w:tab w:val="num" w:pos="993"/>
        </w:tabs>
        <w:spacing w:line="276" w:lineRule="auto"/>
        <w:ind w:left="993" w:hanging="993"/>
        <w:rPr>
          <w:rFonts w:cs="Arial"/>
          <w:szCs w:val="21"/>
        </w:rPr>
      </w:pPr>
      <w:r>
        <w:rPr>
          <w:rFonts w:cs="Arial"/>
          <w:szCs w:val="21"/>
        </w:rPr>
        <w:t>Construction works induced traffic</w:t>
      </w:r>
      <w:r w:rsidRPr="00985135">
        <w:rPr>
          <w:rFonts w:cs="Arial"/>
          <w:szCs w:val="21"/>
        </w:rPr>
        <w:t xml:space="preserve"> </w:t>
      </w:r>
    </w:p>
    <w:p w14:paraId="13DE822B" w14:textId="77777777" w:rsidR="007C7201" w:rsidRPr="00985135" w:rsidRDefault="007C7201" w:rsidP="00676767">
      <w:pPr>
        <w:rPr>
          <w:rFonts w:cs="Arial"/>
          <w:szCs w:val="21"/>
        </w:rPr>
      </w:pPr>
      <w:r w:rsidRPr="00C51D51">
        <w:t xml:space="preserve">Activities related to construction works will undoubtedly induce uncharacteristic levels of additional vehicular traffic </w:t>
      </w:r>
      <w:r>
        <w:t>at the site and roads leading to the site</w:t>
      </w:r>
      <w:r w:rsidRPr="00C51D51">
        <w:t xml:space="preserve">. Related issues of vehicle congestion and reckless driving by truck drivers delivering construction materials to the site will be sources of potential accidents to </w:t>
      </w:r>
      <w:r>
        <w:t>road users and pedestrians</w:t>
      </w:r>
      <w:r w:rsidRPr="00C51D51">
        <w:t xml:space="preserve">, disturbance of normal living conditions to the local population, dust pollution, </w:t>
      </w:r>
      <w:r w:rsidR="006955DB" w:rsidRPr="00C51D51">
        <w:t>etc.</w:t>
      </w:r>
      <w:r w:rsidRPr="00C51D51">
        <w:t xml:space="preserve"> during the construction phase</w:t>
      </w:r>
      <w:r w:rsidRPr="00985135">
        <w:rPr>
          <w:rFonts w:cs="Arial"/>
          <w:szCs w:val="21"/>
        </w:rPr>
        <w:t xml:space="preserve">. </w:t>
      </w:r>
    </w:p>
    <w:p w14:paraId="5A346D55" w14:textId="77777777" w:rsidR="007C7201" w:rsidRPr="00985135" w:rsidRDefault="007C7201" w:rsidP="007C7201">
      <w:pPr>
        <w:pStyle w:val="Heading4"/>
        <w:tabs>
          <w:tab w:val="num" w:pos="993"/>
        </w:tabs>
        <w:spacing w:line="276" w:lineRule="auto"/>
        <w:ind w:left="993" w:hanging="993"/>
        <w:rPr>
          <w:rFonts w:cs="Arial"/>
          <w:szCs w:val="21"/>
        </w:rPr>
      </w:pPr>
      <w:r>
        <w:rPr>
          <w:rFonts w:cs="Arial"/>
          <w:szCs w:val="21"/>
        </w:rPr>
        <w:t>Increased energy consumption</w:t>
      </w:r>
      <w:r w:rsidRPr="00985135">
        <w:rPr>
          <w:rFonts w:cs="Arial"/>
          <w:szCs w:val="21"/>
        </w:rPr>
        <w:t xml:space="preserve"> </w:t>
      </w:r>
    </w:p>
    <w:p w14:paraId="28533B2F" w14:textId="77777777" w:rsidR="007C7201" w:rsidRPr="00985135" w:rsidRDefault="007C7201" w:rsidP="00676767">
      <w:r w:rsidRPr="00985135">
        <w:t>The project will consume fossil fuels (mainly diesel) to run transport vehicles and construction machinery. Fossil energy is non-renewable and its excessive use may have serious environmental implications on its availability, price and sustainability.</w:t>
      </w:r>
    </w:p>
    <w:p w14:paraId="1C1243BB" w14:textId="77777777" w:rsidR="007C7201" w:rsidRPr="00985135" w:rsidRDefault="007C7201" w:rsidP="00676767">
      <w:r w:rsidRPr="00985135">
        <w:t xml:space="preserve">The project will also use electricity supplied by the </w:t>
      </w:r>
      <w:r>
        <w:t>Embakasi</w:t>
      </w:r>
      <w:r w:rsidRPr="00985135">
        <w:t xml:space="preserve"> branch of Kenya Power (KP) Ltd. Electricity in Kenya is generated mainly through natural resources, namely, water and geothermal resources. In this regard, there will be need to use electricity moderately since high consumption of electricity negatively impacts on these natural resources and their sustainability.</w:t>
      </w:r>
    </w:p>
    <w:p w14:paraId="03BD259E" w14:textId="77777777" w:rsidR="007C7201" w:rsidRPr="00984123" w:rsidRDefault="007C7201" w:rsidP="007C7201">
      <w:pPr>
        <w:pStyle w:val="Heading4"/>
        <w:tabs>
          <w:tab w:val="num" w:pos="993"/>
        </w:tabs>
        <w:spacing w:before="0" w:after="200" w:line="276" w:lineRule="auto"/>
        <w:ind w:left="993" w:hanging="993"/>
        <w:rPr>
          <w:rFonts w:cs="Arial"/>
          <w:i w:val="0"/>
          <w:szCs w:val="21"/>
        </w:rPr>
      </w:pPr>
      <w:r>
        <w:rPr>
          <w:rFonts w:cs="Arial"/>
          <w:szCs w:val="21"/>
        </w:rPr>
        <w:t>Induced informal settlements</w:t>
      </w:r>
      <w:r w:rsidRPr="00985135">
        <w:rPr>
          <w:rFonts w:cs="Arial"/>
          <w:szCs w:val="21"/>
        </w:rPr>
        <w:t xml:space="preserve"> </w:t>
      </w:r>
    </w:p>
    <w:p w14:paraId="0A58D939" w14:textId="77777777" w:rsidR="007C7201" w:rsidRDefault="007C7201" w:rsidP="00676767">
      <w:r w:rsidRPr="00985135">
        <w:t>There is a likelihood of</w:t>
      </w:r>
      <w:r>
        <w:t xml:space="preserve"> induced settlement during construction activities for small traders such as </w:t>
      </w:r>
      <w:r w:rsidRPr="00985135">
        <w:t>food kiosks</w:t>
      </w:r>
      <w:r>
        <w:t xml:space="preserve"> and informal settlements created by the needs and demand of such services by the construction workers near the project area.</w:t>
      </w:r>
      <w:r w:rsidRPr="00985135">
        <w:t xml:space="preserve"> </w:t>
      </w:r>
      <w:r>
        <w:t>This informal settlement might go beyond construction period, posing a threat to future development of the area through settlement on public land and facilities such as road corridors</w:t>
      </w:r>
      <w:r w:rsidRPr="00985135">
        <w:t>.</w:t>
      </w:r>
    </w:p>
    <w:p w14:paraId="0D920360" w14:textId="77777777" w:rsidR="00911EA1" w:rsidRDefault="00911EA1" w:rsidP="00911EA1">
      <w:pPr>
        <w:pStyle w:val="Heading4"/>
        <w:tabs>
          <w:tab w:val="num" w:pos="993"/>
        </w:tabs>
        <w:ind w:left="993" w:hanging="993"/>
        <w:rPr>
          <w:rFonts w:cs="Arial"/>
          <w:szCs w:val="21"/>
        </w:rPr>
      </w:pPr>
      <w:r>
        <w:rPr>
          <w:rFonts w:cs="Arial"/>
          <w:szCs w:val="21"/>
        </w:rPr>
        <w:t>Social-economic impacts</w:t>
      </w:r>
    </w:p>
    <w:p w14:paraId="35983F09" w14:textId="77777777" w:rsidR="00911EA1" w:rsidRPr="00B24D4E" w:rsidRDefault="00911EA1" w:rsidP="00676767">
      <w:r w:rsidRPr="00B24D4E">
        <w:t xml:space="preserve">During construction the project will have clear benefits with regard to local employment opportunities. The project will additionally require various skills and services which may not be available on the local level but certainly on the regional level, e.g. pipe fitters, plumbers, etc. for which appropriate personnel will be contracted. </w:t>
      </w:r>
    </w:p>
    <w:p w14:paraId="2CB708D9" w14:textId="77777777" w:rsidR="00911EA1" w:rsidRDefault="00911EA1" w:rsidP="00532E72">
      <w:pPr>
        <w:spacing w:before="0" w:after="200" w:line="276" w:lineRule="auto"/>
        <w:rPr>
          <w:rFonts w:cs="Arial"/>
          <w:szCs w:val="21"/>
        </w:rPr>
      </w:pPr>
      <w:r w:rsidRPr="00B24D4E">
        <w:rPr>
          <w:rFonts w:cs="Arial"/>
          <w:szCs w:val="21"/>
        </w:rPr>
        <w:t>The increase in employment will temporarily lead to an overall increase of income directly and indirectly (through increased demand of other local services). New businesses will grow such as food vending to construction workers.</w:t>
      </w:r>
    </w:p>
    <w:p w14:paraId="04DB38BD" w14:textId="77777777" w:rsidR="007C7201" w:rsidRPr="00985135" w:rsidRDefault="007C7201" w:rsidP="007C7201">
      <w:pPr>
        <w:pStyle w:val="Heading4"/>
        <w:tabs>
          <w:tab w:val="num" w:pos="993"/>
        </w:tabs>
        <w:spacing w:line="276" w:lineRule="auto"/>
        <w:ind w:left="993" w:hanging="993"/>
        <w:rPr>
          <w:rFonts w:cs="Arial"/>
          <w:szCs w:val="21"/>
        </w:rPr>
      </w:pPr>
      <w:r>
        <w:rPr>
          <w:rFonts w:cs="Arial"/>
          <w:szCs w:val="21"/>
        </w:rPr>
        <w:t xml:space="preserve">Social unrest </w:t>
      </w:r>
      <w:r w:rsidRPr="00985135">
        <w:rPr>
          <w:rFonts w:cs="Arial"/>
          <w:szCs w:val="21"/>
        </w:rPr>
        <w:t>from local popula</w:t>
      </w:r>
      <w:r>
        <w:rPr>
          <w:rFonts w:cs="Arial"/>
          <w:szCs w:val="21"/>
        </w:rPr>
        <w:t>tion</w:t>
      </w:r>
      <w:r w:rsidRPr="00985135">
        <w:rPr>
          <w:rFonts w:cs="Arial"/>
          <w:szCs w:val="21"/>
        </w:rPr>
        <w:t xml:space="preserve"> if locals are not recruited</w:t>
      </w:r>
    </w:p>
    <w:p w14:paraId="691C5E35" w14:textId="6168822D" w:rsidR="007C7201" w:rsidRDefault="007C7201" w:rsidP="00676767">
      <w:r>
        <w:t>There is potential of local people if there people from the area are not considered for employment.  This can bring negative publicity to the project during the construction period of the project, including stoppage of works that can delay the project progress.</w:t>
      </w:r>
    </w:p>
    <w:p w14:paraId="00571643" w14:textId="77777777" w:rsidR="007C7201" w:rsidRPr="00985135" w:rsidRDefault="007C7201" w:rsidP="007C7201">
      <w:pPr>
        <w:pStyle w:val="Heading4"/>
        <w:tabs>
          <w:tab w:val="num" w:pos="993"/>
        </w:tabs>
        <w:spacing w:line="276" w:lineRule="auto"/>
        <w:ind w:left="993" w:hanging="993"/>
        <w:rPr>
          <w:rFonts w:cs="Arial"/>
          <w:szCs w:val="21"/>
        </w:rPr>
      </w:pPr>
      <w:r w:rsidRPr="00985135">
        <w:rPr>
          <w:rFonts w:cs="Arial"/>
          <w:szCs w:val="21"/>
        </w:rPr>
        <w:t xml:space="preserve">Possible proliferation of social vices </w:t>
      </w:r>
    </w:p>
    <w:p w14:paraId="27FDB73F" w14:textId="77777777" w:rsidR="007C7201" w:rsidRDefault="007C7201" w:rsidP="00676767">
      <w:r w:rsidRPr="00985135">
        <w:t xml:space="preserve">The project will attract new people to the area, especially </w:t>
      </w:r>
      <w:r>
        <w:t>unskilled</w:t>
      </w:r>
      <w:r w:rsidRPr="00985135">
        <w:t xml:space="preserve"> construction workers, and increase the amount of disposable cash </w:t>
      </w:r>
      <w:r>
        <w:t>in the area, especially for local traders and business people</w:t>
      </w:r>
      <w:r w:rsidRPr="00985135">
        <w:t xml:space="preserve">. This may lead to </w:t>
      </w:r>
      <w:r>
        <w:t>increase of crime in the area.</w:t>
      </w:r>
      <w:r w:rsidRPr="00985135">
        <w:t xml:space="preserve"> </w:t>
      </w:r>
    </w:p>
    <w:p w14:paraId="4B6BBA7D" w14:textId="77777777" w:rsidR="007C7201" w:rsidRPr="00985135" w:rsidRDefault="007C7201" w:rsidP="007C7201">
      <w:pPr>
        <w:pStyle w:val="Heading4"/>
        <w:tabs>
          <w:tab w:val="num" w:pos="993"/>
        </w:tabs>
        <w:spacing w:line="276" w:lineRule="auto"/>
        <w:ind w:left="993" w:hanging="993"/>
        <w:rPr>
          <w:rFonts w:cs="Arial"/>
          <w:szCs w:val="21"/>
        </w:rPr>
      </w:pPr>
      <w:r w:rsidRPr="00985135">
        <w:rPr>
          <w:rFonts w:cs="Arial"/>
          <w:szCs w:val="21"/>
        </w:rPr>
        <w:t xml:space="preserve">Sanitation concerns </w:t>
      </w:r>
      <w:r>
        <w:rPr>
          <w:rFonts w:cs="Arial"/>
          <w:szCs w:val="21"/>
        </w:rPr>
        <w:t>for the</w:t>
      </w:r>
      <w:r w:rsidRPr="00985135">
        <w:rPr>
          <w:rFonts w:cs="Arial"/>
          <w:szCs w:val="21"/>
        </w:rPr>
        <w:t xml:space="preserve"> construction crew</w:t>
      </w:r>
    </w:p>
    <w:p w14:paraId="7EDE2406" w14:textId="77777777" w:rsidR="007C7201" w:rsidRPr="00373C48" w:rsidRDefault="007C7201" w:rsidP="00676767">
      <w:r w:rsidRPr="00985135">
        <w:t xml:space="preserve">Workers </w:t>
      </w:r>
      <w:r>
        <w:t>at the construction site will</w:t>
      </w:r>
      <w:r w:rsidRPr="00985135">
        <w:t xml:space="preserve"> require </w:t>
      </w:r>
      <w:r>
        <w:t xml:space="preserve">sanitation facilities during construction period, which if not well maintained and cleaned, </w:t>
      </w:r>
      <w:r w:rsidRPr="00AE28C1">
        <w:t>may lead to outbreaks of illnesses such as cholera, hepatitis, typhoid etc.</w:t>
      </w:r>
      <w:r w:rsidRPr="00C51D51">
        <w:t xml:space="preserve">  </w:t>
      </w:r>
    </w:p>
    <w:p w14:paraId="2B18F97C" w14:textId="77777777" w:rsidR="007C7201" w:rsidRPr="00985135" w:rsidRDefault="007C7201" w:rsidP="007C7201">
      <w:pPr>
        <w:pStyle w:val="Heading4"/>
        <w:tabs>
          <w:tab w:val="num" w:pos="993"/>
        </w:tabs>
        <w:spacing w:line="276" w:lineRule="auto"/>
        <w:ind w:left="993" w:hanging="993"/>
        <w:rPr>
          <w:rFonts w:cs="Arial"/>
          <w:szCs w:val="21"/>
        </w:rPr>
      </w:pPr>
      <w:r w:rsidRPr="00985135">
        <w:rPr>
          <w:rFonts w:cs="Arial"/>
          <w:szCs w:val="21"/>
        </w:rPr>
        <w:t xml:space="preserve">Occupational Health and Safety Issues </w:t>
      </w:r>
    </w:p>
    <w:p w14:paraId="7827D4E6" w14:textId="77777777" w:rsidR="007C7201" w:rsidRPr="00985135" w:rsidRDefault="007C7201" w:rsidP="00676767">
      <w:r w:rsidRPr="00985135">
        <w:t xml:space="preserve">Construction workers will be exposed to risks of accidents and injuries </w:t>
      </w:r>
      <w:r>
        <w:t>during</w:t>
      </w:r>
      <w:r w:rsidRPr="00985135">
        <w:t xml:space="preserve"> construction activities. Such injuries can result from accidental falls from high elevations, injuries from hand tools and construction equipment cuts from sharp edges of objects and risk of vehicular accidents. Other injuries or fatalities may result from workers operating equipment without adequate training or with lack of PPE</w:t>
      </w:r>
      <w:r>
        <w:t>,</w:t>
      </w:r>
      <w:r w:rsidRPr="00985135">
        <w:t xml:space="preserve"> or extended exposure to outdoor weather resulting in heat related lethargy. This is considered a short-term impact that has potential long-term implications.</w:t>
      </w:r>
      <w:r>
        <w:t xml:space="preserve">  Risks of injuries and accidents may also happen to local people if the site is not well secured through falls at excavated areas and by construction vehicles.</w:t>
      </w:r>
    </w:p>
    <w:p w14:paraId="2B1F6701" w14:textId="77777777" w:rsidR="007C7201" w:rsidRPr="00C51D51" w:rsidRDefault="007C7201" w:rsidP="007C7201">
      <w:pPr>
        <w:pStyle w:val="Heading4"/>
        <w:tabs>
          <w:tab w:val="num" w:pos="993"/>
        </w:tabs>
        <w:spacing w:line="276" w:lineRule="auto"/>
        <w:ind w:left="993" w:hanging="993"/>
      </w:pPr>
      <w:bookmarkStart w:id="593" w:name="_Toc469842679"/>
      <w:r w:rsidRPr="00C51D51">
        <w:rPr>
          <w:rFonts w:cs="Arial"/>
          <w:szCs w:val="21"/>
        </w:rPr>
        <w:t>HIV/AIDS and Sexually Transmitted Infections (STIs)</w:t>
      </w:r>
      <w:bookmarkEnd w:id="593"/>
    </w:p>
    <w:p w14:paraId="6EBF571E" w14:textId="77777777" w:rsidR="007C7201" w:rsidRPr="00C51D51" w:rsidRDefault="007C7201" w:rsidP="00676767">
      <w:r>
        <w:t xml:space="preserve">Construction </w:t>
      </w:r>
      <w:r w:rsidRPr="00C51D51">
        <w:t xml:space="preserve">projects are associated with an increase in sexually transmitted diseases such as STIs and, HIV/AIDS due to the influx of immigrant workmen interacting with the local people.  Construction teams, as well as the greater number of drivers, who are expected to pass through the trade </w:t>
      </w:r>
      <w:r w:rsidR="006955DB" w:rsidRPr="00C51D51">
        <w:t>centers</w:t>
      </w:r>
      <w:r w:rsidRPr="00C51D51">
        <w:t xml:space="preserve"> and settlements, can also cause social upheaval among communities </w:t>
      </w:r>
      <w:r>
        <w:t>near the site</w:t>
      </w:r>
      <w:r w:rsidRPr="00C51D51">
        <w:t xml:space="preserve">. </w:t>
      </w:r>
    </w:p>
    <w:p w14:paraId="3D7E1E39" w14:textId="77777777" w:rsidR="007C7201" w:rsidRPr="00C51D51" w:rsidRDefault="007C7201" w:rsidP="007C7201">
      <w:pPr>
        <w:pStyle w:val="Heading4"/>
        <w:spacing w:line="276" w:lineRule="auto"/>
      </w:pPr>
      <w:bookmarkStart w:id="594" w:name="_Toc469842682"/>
      <w:r w:rsidRPr="00C51D51">
        <w:rPr>
          <w:rFonts w:cs="Arial"/>
          <w:szCs w:val="21"/>
        </w:rPr>
        <w:t>Child protection</w:t>
      </w:r>
      <w:bookmarkEnd w:id="594"/>
    </w:p>
    <w:p w14:paraId="2A5A4228" w14:textId="77777777" w:rsidR="007C7201" w:rsidRPr="00500A00" w:rsidRDefault="007C7201" w:rsidP="00676767">
      <w:pPr>
        <w:rPr>
          <w:rFonts w:ascii="Times New Roman" w:hAnsi="Times New Roman"/>
          <w:color w:val="000000"/>
          <w:sz w:val="24"/>
          <w:szCs w:val="24"/>
        </w:rPr>
      </w:pPr>
      <w:r w:rsidRPr="00C51D51">
        <w:t>The laws of Kenya prohibit contractors from “employing children in a manner that is economically exploitative, hazardous, and detrimental to the child’s education, harmful to the child’s health or physical, mental, spiritual, moral, o</w:t>
      </w:r>
      <w:r w:rsidRPr="001D4F19">
        <w:t>r social development</w:t>
      </w:r>
      <w:r>
        <w:t>.</w:t>
      </w:r>
      <w:r w:rsidRPr="00C51D51">
        <w:t xml:space="preserve"> </w:t>
      </w:r>
      <w:r>
        <w:t xml:space="preserve"> </w:t>
      </w:r>
      <w:r w:rsidRPr="00C51D51">
        <w:t>It is also important to be vigilant towards potential sexual exploitation of children, especially young girls. The contractor should adopt a ‘Child Protection Code of Conduct’; that all staff of the contractor must sign, committing themselves towards protecting children, which clearly defines what is and is not acceptable behavior.</w:t>
      </w:r>
    </w:p>
    <w:p w14:paraId="63A8BD04" w14:textId="77777777" w:rsidR="007C7201" w:rsidRPr="00C51D51" w:rsidRDefault="007C7201" w:rsidP="007C7201">
      <w:pPr>
        <w:pStyle w:val="Heading4"/>
        <w:spacing w:line="276" w:lineRule="auto"/>
      </w:pPr>
      <w:bookmarkStart w:id="595" w:name="_Toc469842683"/>
      <w:r w:rsidRPr="00C51D51">
        <w:rPr>
          <w:rFonts w:cs="Arial"/>
          <w:szCs w:val="21"/>
        </w:rPr>
        <w:t>Gender equity and sexual harassment</w:t>
      </w:r>
      <w:bookmarkEnd w:id="595"/>
    </w:p>
    <w:p w14:paraId="5B681D0A" w14:textId="77777777" w:rsidR="007C7201" w:rsidRPr="001D4F19" w:rsidRDefault="007C7201" w:rsidP="00676767">
      <w:r w:rsidRPr="001D4F19">
        <w:t xml:space="preserve">There is a potential that gender inequality might occur during project construction through unequal distribution of work, discrimination against women, and unequal </w:t>
      </w:r>
      <w:r>
        <w:t xml:space="preserve">pay for women, among others. </w:t>
      </w:r>
      <w:r w:rsidRPr="001D4F19">
        <w:t xml:space="preserve">Sexual harassment against women might also happen as a result of mixing of women and men at </w:t>
      </w:r>
      <w:r>
        <w:t>the construction site.</w:t>
      </w:r>
    </w:p>
    <w:p w14:paraId="442EF9A0" w14:textId="77777777" w:rsidR="007C7201" w:rsidRPr="00985135" w:rsidRDefault="007C7201" w:rsidP="007C7201">
      <w:pPr>
        <w:pStyle w:val="Heading3"/>
        <w:spacing w:before="0" w:after="0" w:line="276" w:lineRule="auto"/>
        <w:rPr>
          <w:rFonts w:eastAsia="Batang"/>
        </w:rPr>
      </w:pPr>
      <w:bookmarkStart w:id="596" w:name="_Toc472236833"/>
      <w:bookmarkStart w:id="597" w:name="_Toc487098825"/>
      <w:r w:rsidRPr="00985135">
        <w:rPr>
          <w:rFonts w:eastAsia="Batang"/>
        </w:rPr>
        <w:t>Operational phase</w:t>
      </w:r>
      <w:bookmarkEnd w:id="596"/>
      <w:bookmarkEnd w:id="597"/>
      <w:r w:rsidRPr="00985135">
        <w:rPr>
          <w:rFonts w:eastAsia="Batang"/>
        </w:rPr>
        <w:t xml:space="preserve"> </w:t>
      </w:r>
    </w:p>
    <w:p w14:paraId="592B45AA" w14:textId="77777777" w:rsidR="007C7201" w:rsidRPr="00985135" w:rsidRDefault="007C7201" w:rsidP="007C7201">
      <w:pPr>
        <w:pStyle w:val="Heading4"/>
        <w:spacing w:line="276" w:lineRule="auto"/>
        <w:rPr>
          <w:rFonts w:eastAsia="Calibri" w:cs="Arial"/>
          <w:szCs w:val="21"/>
        </w:rPr>
      </w:pPr>
      <w:r w:rsidRPr="00985135">
        <w:rPr>
          <w:rFonts w:cs="Arial"/>
          <w:szCs w:val="21"/>
        </w:rPr>
        <w:t xml:space="preserve">Increased storm water </w:t>
      </w:r>
    </w:p>
    <w:p w14:paraId="6C1C8317" w14:textId="77777777" w:rsidR="007C7201" w:rsidRDefault="007C7201" w:rsidP="00676767">
      <w:r w:rsidRPr="00985135">
        <w:t xml:space="preserve">Storm water from the roof catchment and surface run-off may pose some environmental issues which can lead to increased erosion or </w:t>
      </w:r>
      <w:r>
        <w:t xml:space="preserve">flooding </w:t>
      </w:r>
      <w:r w:rsidRPr="00985135">
        <w:t xml:space="preserve">in the neighboring areas if not adequately mitigated. </w:t>
      </w:r>
    </w:p>
    <w:p w14:paraId="1CDDFE9F" w14:textId="77777777" w:rsidR="007C7201" w:rsidRPr="00C51D51" w:rsidRDefault="007C7201" w:rsidP="007C7201">
      <w:pPr>
        <w:pStyle w:val="Heading4"/>
        <w:spacing w:line="276" w:lineRule="auto"/>
      </w:pPr>
      <w:bookmarkStart w:id="598" w:name="_Toc469842703"/>
      <w:r w:rsidRPr="00C51D51">
        <w:rPr>
          <w:rFonts w:cs="Arial"/>
          <w:szCs w:val="21"/>
        </w:rPr>
        <w:t>Induced Development</w:t>
      </w:r>
      <w:bookmarkEnd w:id="598"/>
    </w:p>
    <w:p w14:paraId="0B7DD795" w14:textId="77777777" w:rsidR="007C7201" w:rsidRDefault="007C7201" w:rsidP="00676767">
      <w:pPr>
        <w:rPr>
          <w:lang w:val="en-GB"/>
        </w:rPr>
      </w:pPr>
      <w:r w:rsidRPr="00C51D51">
        <w:rPr>
          <w:lang w:val="en-GB"/>
        </w:rPr>
        <w:t xml:space="preserve">The project influence area is not heavily developed, and with the construction of the </w:t>
      </w:r>
      <w:r>
        <w:rPr>
          <w:lang w:val="en-GB"/>
        </w:rPr>
        <w:t>proposed project</w:t>
      </w:r>
      <w:r w:rsidRPr="00C51D51">
        <w:rPr>
          <w:lang w:val="en-GB"/>
        </w:rPr>
        <w:t xml:space="preserve">, it is expected that the area will grow; therefore the demand for housing will rise drastically in the near future to meet the housing and commercial requirement of the people settling along the </w:t>
      </w:r>
      <w:r>
        <w:rPr>
          <w:lang w:val="en-GB"/>
        </w:rPr>
        <w:t>area</w:t>
      </w:r>
      <w:r w:rsidRPr="00C51D51">
        <w:rPr>
          <w:lang w:val="en-GB"/>
        </w:rPr>
        <w:t>. Therefore, lack of controlled development might induce mushrooming of informal settlement and sub-standards housing around the project’s influence area</w:t>
      </w:r>
      <w:r>
        <w:rPr>
          <w:lang w:val="en-GB"/>
        </w:rPr>
        <w:t>.</w:t>
      </w:r>
    </w:p>
    <w:p w14:paraId="75C41CFB" w14:textId="77777777" w:rsidR="00B724A5" w:rsidRDefault="00B724A5" w:rsidP="00B724A5">
      <w:pPr>
        <w:pStyle w:val="Heading3"/>
        <w:spacing w:before="0" w:line="240" w:lineRule="auto"/>
        <w:ind w:left="862"/>
      </w:pPr>
      <w:bookmarkStart w:id="599" w:name="_Toc487098826"/>
      <w:r>
        <w:t>Construction Camp</w:t>
      </w:r>
      <w:bookmarkEnd w:id="599"/>
    </w:p>
    <w:p w14:paraId="7F98CFAD" w14:textId="77777777" w:rsidR="00B724A5" w:rsidRDefault="00B724A5" w:rsidP="00B724A5">
      <w:pPr>
        <w:autoSpaceDE w:val="0"/>
        <w:autoSpaceDN w:val="0"/>
        <w:adjustRightInd w:val="0"/>
        <w:rPr>
          <w:rFonts w:cs="Arial"/>
          <w:szCs w:val="21"/>
          <w:lang w:val="en-GB"/>
        </w:rPr>
      </w:pPr>
      <w:r>
        <w:rPr>
          <w:rFonts w:cs="Arial"/>
          <w:szCs w:val="21"/>
          <w:lang w:val="en-GB"/>
        </w:rPr>
        <w:t xml:space="preserve">Construction camp will be set up in the project site. This camp will be used as site office and as storage facility. </w:t>
      </w:r>
      <w:r w:rsidR="00183606">
        <w:rPr>
          <w:rFonts w:cs="Arial"/>
          <w:szCs w:val="21"/>
          <w:lang w:val="en-GB"/>
        </w:rPr>
        <w:t>The contractor should develop an ESMP for the Camp site.</w:t>
      </w:r>
      <w:r>
        <w:rPr>
          <w:rFonts w:cs="Arial"/>
          <w:szCs w:val="21"/>
          <w:lang w:val="en-GB"/>
        </w:rPr>
        <w:t xml:space="preserve"> </w:t>
      </w:r>
    </w:p>
    <w:p w14:paraId="0950F29D" w14:textId="77777777" w:rsidR="007C7201" w:rsidRPr="00985135" w:rsidRDefault="007C7201" w:rsidP="007C7201">
      <w:pPr>
        <w:pStyle w:val="Heading3"/>
        <w:spacing w:before="0" w:after="0" w:line="276" w:lineRule="auto"/>
        <w:rPr>
          <w:rFonts w:eastAsia="Batang"/>
        </w:rPr>
      </w:pPr>
      <w:bookmarkStart w:id="600" w:name="_Toc472236834"/>
      <w:bookmarkStart w:id="601" w:name="_Toc487098827"/>
      <w:r w:rsidRPr="00985135">
        <w:rPr>
          <w:rFonts w:eastAsia="Batang"/>
        </w:rPr>
        <w:t>Decommissioning Activities</w:t>
      </w:r>
      <w:bookmarkEnd w:id="600"/>
      <w:bookmarkEnd w:id="601"/>
    </w:p>
    <w:p w14:paraId="01783560" w14:textId="77777777" w:rsidR="007C7201" w:rsidRPr="00985135" w:rsidRDefault="007C7201" w:rsidP="007C7201">
      <w:pPr>
        <w:pStyle w:val="Heading4"/>
        <w:spacing w:line="276" w:lineRule="auto"/>
        <w:rPr>
          <w:rFonts w:eastAsia="Calibri" w:cs="Arial"/>
          <w:szCs w:val="21"/>
        </w:rPr>
      </w:pPr>
      <w:r w:rsidRPr="00985135">
        <w:rPr>
          <w:rFonts w:cs="Arial"/>
          <w:szCs w:val="21"/>
        </w:rPr>
        <w:t>Solid Waste</w:t>
      </w:r>
      <w:r>
        <w:rPr>
          <w:rFonts w:cs="Arial"/>
          <w:szCs w:val="21"/>
        </w:rPr>
        <w:t xml:space="preserve"> Generation</w:t>
      </w:r>
      <w:r w:rsidRPr="00985135">
        <w:rPr>
          <w:rFonts w:cs="Arial"/>
          <w:szCs w:val="21"/>
        </w:rPr>
        <w:t xml:space="preserve">: </w:t>
      </w:r>
    </w:p>
    <w:p w14:paraId="7BA44A29" w14:textId="77777777" w:rsidR="00B724A5" w:rsidRDefault="007C7201" w:rsidP="00B37B13">
      <w:pPr>
        <w:rPr>
          <w:rFonts w:cs="Arial"/>
          <w:szCs w:val="21"/>
          <w:lang w:val="en-GB"/>
        </w:rPr>
      </w:pPr>
      <w:r>
        <w:t xml:space="preserve">After construction, the contractor will be required to remove and clear away all the remaining construction materials and stores from the </w:t>
      </w:r>
      <w:r w:rsidR="005D5B9F">
        <w:t xml:space="preserve">camp </w:t>
      </w:r>
      <w:r>
        <w:t>site.  This will generate some solid waste which he will have to dispose to his yard or at an approved dump site.  Although minimal, negative impacts anticipated include generation of dust, and some noise during demolition process</w:t>
      </w:r>
      <w:r w:rsidRPr="00985135">
        <w:rPr>
          <w:rFonts w:cs="Arial"/>
          <w:szCs w:val="21"/>
          <w:lang w:val="en-GB"/>
        </w:rPr>
        <w:t>.</w:t>
      </w:r>
      <w:bookmarkEnd w:id="575"/>
      <w:bookmarkEnd w:id="576"/>
      <w:bookmarkEnd w:id="577"/>
      <w:bookmarkEnd w:id="578"/>
      <w:bookmarkEnd w:id="579"/>
      <w:bookmarkEnd w:id="580"/>
      <w:bookmarkEnd w:id="581"/>
      <w:bookmarkEnd w:id="582"/>
    </w:p>
    <w:p w14:paraId="68BE0021" w14:textId="77777777" w:rsidR="00B724A5" w:rsidRDefault="00B724A5" w:rsidP="00B37B13">
      <w:pPr>
        <w:rPr>
          <w:rFonts w:cs="Arial"/>
          <w:szCs w:val="21"/>
          <w:lang w:val="en-GB"/>
        </w:rPr>
      </w:pPr>
    </w:p>
    <w:p w14:paraId="5C17D352" w14:textId="77777777" w:rsidR="00B37B13" w:rsidRDefault="00B37B13" w:rsidP="00B37B13">
      <w:r>
        <w:br w:type="page"/>
      </w:r>
    </w:p>
    <w:p w14:paraId="1912C8C2" w14:textId="77777777" w:rsidR="00B37B13" w:rsidRPr="00985135" w:rsidRDefault="00B37B13" w:rsidP="00024708">
      <w:pPr>
        <w:pStyle w:val="Title"/>
      </w:pPr>
      <w:bookmarkStart w:id="602" w:name="_Toc461640993"/>
      <w:bookmarkStart w:id="603" w:name="_Toc463883112"/>
      <w:bookmarkStart w:id="604" w:name="_Toc464206674"/>
      <w:bookmarkStart w:id="605" w:name="_Toc465351008"/>
      <w:bookmarkStart w:id="606" w:name="_Toc465351229"/>
      <w:bookmarkStart w:id="607" w:name="_Toc469568012"/>
      <w:r w:rsidRPr="00985135">
        <w:t xml:space="preserve">CHAPTER </w:t>
      </w:r>
      <w:bookmarkEnd w:id="602"/>
      <w:bookmarkEnd w:id="603"/>
      <w:bookmarkEnd w:id="604"/>
      <w:bookmarkEnd w:id="605"/>
      <w:bookmarkEnd w:id="606"/>
      <w:r w:rsidRPr="00985135">
        <w:t>EIGHT</w:t>
      </w:r>
      <w:bookmarkEnd w:id="607"/>
    </w:p>
    <w:p w14:paraId="00AC7766" w14:textId="77777777" w:rsidR="002A0751" w:rsidRPr="00985135" w:rsidRDefault="002A0751" w:rsidP="00321E78">
      <w:pPr>
        <w:pStyle w:val="Heading1"/>
      </w:pPr>
      <w:bookmarkStart w:id="608" w:name="_Toc464206694"/>
      <w:bookmarkStart w:id="609" w:name="_Toc469568025"/>
      <w:bookmarkStart w:id="610" w:name="_Toc487098828"/>
      <w:r w:rsidRPr="00985135">
        <w:t>THE ENVIRONMENTAL &amp; SOCIAL MANAGEMENT AND MONITORING PLAN</w:t>
      </w:r>
      <w:bookmarkEnd w:id="608"/>
      <w:bookmarkEnd w:id="609"/>
      <w:bookmarkEnd w:id="610"/>
    </w:p>
    <w:p w14:paraId="736D2B04" w14:textId="77777777" w:rsidR="002A0751" w:rsidRPr="00985135" w:rsidRDefault="002A0751" w:rsidP="00BD459A">
      <w:pPr>
        <w:pStyle w:val="Heading2"/>
      </w:pPr>
      <w:bookmarkStart w:id="611" w:name="_Toc459650363"/>
      <w:bookmarkStart w:id="612" w:name="_Toc464206695"/>
      <w:bookmarkStart w:id="613" w:name="_Toc469568026"/>
      <w:bookmarkStart w:id="614" w:name="_Toc487098829"/>
      <w:r w:rsidRPr="00985135">
        <w:t>Significance of ESMMP</w:t>
      </w:r>
      <w:bookmarkEnd w:id="611"/>
      <w:bookmarkEnd w:id="612"/>
      <w:bookmarkEnd w:id="613"/>
      <w:bookmarkEnd w:id="614"/>
    </w:p>
    <w:p w14:paraId="3E1823AD" w14:textId="77777777" w:rsidR="002A0751" w:rsidRPr="00985135" w:rsidRDefault="002A0751" w:rsidP="00676767">
      <w:r w:rsidRPr="00985135">
        <w:t>The purpose of the Environmental and Social Management and Monitoring Plan is to initiate a mechanism for implementing mitigation measures for the potential negative environmental impacts and monitor the efficiency of these mitigation measures based on relevant environmental indicators. The E</w:t>
      </w:r>
      <w:r w:rsidR="00BD459A">
        <w:t>S</w:t>
      </w:r>
      <w:r w:rsidRPr="00985135">
        <w:t xml:space="preserve">MMP assigns responsibilities of actions to various actors and provides a timeframe within which mitigation measures can be implemented, supervised and monitored. Further, it provides a checklist for project monitoring and evaluation. The objectives of the ESMMP are: </w:t>
      </w:r>
    </w:p>
    <w:p w14:paraId="3F1D8687" w14:textId="77777777" w:rsidR="002A0751" w:rsidRPr="00985135" w:rsidRDefault="002A0751" w:rsidP="00676767">
      <w:pPr>
        <w:pStyle w:val="ListParagraph"/>
      </w:pPr>
      <w:r w:rsidRPr="00985135">
        <w:t>To provide evidence of practical and achievable plans for the management of the proposed project.</w:t>
      </w:r>
    </w:p>
    <w:p w14:paraId="6ABECB59" w14:textId="77777777" w:rsidR="002A0751" w:rsidRPr="00985135" w:rsidRDefault="002A0751" w:rsidP="00676767">
      <w:pPr>
        <w:pStyle w:val="ListParagraph"/>
      </w:pPr>
      <w:r w:rsidRPr="00985135">
        <w:t>To provide the Proponent and the relevant Lead Agencies with a framework to confirm compliance with relevant laws and regulations.</w:t>
      </w:r>
    </w:p>
    <w:p w14:paraId="348BFB29" w14:textId="77777777" w:rsidR="002A0751" w:rsidRPr="00985135" w:rsidRDefault="002A0751" w:rsidP="00676767">
      <w:pPr>
        <w:pStyle w:val="ListParagraph"/>
      </w:pPr>
      <w:r w:rsidRPr="00985135">
        <w:t>To provide community with evidence of the management of the project in an environmentally acceptable manner.</w:t>
      </w:r>
    </w:p>
    <w:p w14:paraId="792F27F6" w14:textId="77777777" w:rsidR="002A0751" w:rsidRPr="00985135" w:rsidRDefault="002A0751" w:rsidP="00676767">
      <w:r w:rsidRPr="00985135">
        <w:t>The ESMMP outlined below will address the identified potential negative impacts and mitigation measures on the following project stages:</w:t>
      </w:r>
    </w:p>
    <w:p w14:paraId="211D00EE" w14:textId="77777777" w:rsidR="002A0751" w:rsidRPr="00676767" w:rsidRDefault="002A0751" w:rsidP="00676767">
      <w:pPr>
        <w:pStyle w:val="ListParagraph"/>
      </w:pPr>
      <w:r w:rsidRPr="00676767">
        <w:t xml:space="preserve">Pre-construction and Construction Phases ESMMP  </w:t>
      </w:r>
    </w:p>
    <w:p w14:paraId="70B967F9" w14:textId="77777777" w:rsidR="002A0751" w:rsidRPr="00676767" w:rsidRDefault="002A0751" w:rsidP="00676767">
      <w:pPr>
        <w:pStyle w:val="ListParagraph"/>
      </w:pPr>
      <w:r w:rsidRPr="00676767">
        <w:t>Operation Phase ESMMP and</w:t>
      </w:r>
    </w:p>
    <w:p w14:paraId="13D6C088" w14:textId="77777777" w:rsidR="002A0751" w:rsidRPr="00985135" w:rsidRDefault="002A0751" w:rsidP="00676767">
      <w:pPr>
        <w:pStyle w:val="ListParagraph"/>
      </w:pPr>
      <w:r w:rsidRPr="00676767">
        <w:t>Decommissioning Phase ESMMP</w:t>
      </w:r>
      <w:r w:rsidRPr="00985135">
        <w:t>.</w:t>
      </w:r>
    </w:p>
    <w:p w14:paraId="30A4EBA9" w14:textId="77777777" w:rsidR="002A0751" w:rsidRPr="00985135" w:rsidRDefault="002A0751" w:rsidP="00BD459A">
      <w:pPr>
        <w:pStyle w:val="Heading2"/>
      </w:pPr>
      <w:bookmarkStart w:id="615" w:name="_Toc459650364"/>
      <w:bookmarkStart w:id="616" w:name="_Toc464206696"/>
      <w:bookmarkStart w:id="617" w:name="_Toc469568027"/>
      <w:bookmarkStart w:id="618" w:name="_Toc487098830"/>
      <w:r w:rsidRPr="00985135">
        <w:t>The Environmental and Social Management Plan</w:t>
      </w:r>
      <w:bookmarkEnd w:id="615"/>
      <w:bookmarkEnd w:id="616"/>
      <w:bookmarkEnd w:id="617"/>
      <w:bookmarkEnd w:id="618"/>
      <w:r w:rsidRPr="00985135">
        <w:t xml:space="preserve"> </w:t>
      </w:r>
    </w:p>
    <w:p w14:paraId="41F18C75" w14:textId="77777777" w:rsidR="002A0751" w:rsidRPr="00985135" w:rsidRDefault="002A0751" w:rsidP="00676767">
      <w:r w:rsidRPr="00985135">
        <w:t>The construction Contractor will be responsible for the implementation of the construction phase ESMP. The Contractor will identify responsibilities and organization required to implement the accountabilities of the construction phase ESMP. The construction phase ESMP will apply to the Principal Contractor and all Sub-contractors.</w:t>
      </w:r>
    </w:p>
    <w:p w14:paraId="6AA64B14" w14:textId="77777777" w:rsidR="002A0751" w:rsidRPr="00985135" w:rsidRDefault="002A0751" w:rsidP="00676767">
      <w:r w:rsidRPr="00985135">
        <w:t xml:space="preserve">The Contractor will also be responsible for developing and implementing a site specific induction for all construction workers. This induction will include all EHS hazards and their control measure. The Contractor will ensure that all construction workers are trained and competent and hold the appropriate certification for the tasks that they will be undertaking. </w:t>
      </w:r>
    </w:p>
    <w:p w14:paraId="089B31A9" w14:textId="77777777" w:rsidR="002A0751" w:rsidRPr="00985135" w:rsidRDefault="002A0751" w:rsidP="00676767">
      <w:r w:rsidRPr="00985135">
        <w:t xml:space="preserve">A preliminary environmental management and monitoring outline has been developed for the project works. Responsibility for the incorporation of mitigation measures for the proposed project lies with the Proponent, who must ensure specified mitigation measures are implemented and monitored. </w:t>
      </w:r>
    </w:p>
    <w:p w14:paraId="44CCC961" w14:textId="77777777" w:rsidR="002A0751" w:rsidRPr="00985135" w:rsidRDefault="002A0751" w:rsidP="00676767">
      <w:r w:rsidRPr="00985135">
        <w:t>The table below summarizes the environmental, social monitoring and management plan for the proposed project. They describe parameters that can be monitored, and suggest how monitoring should be done, how frequently, and who should be responsible for implementation and monitoring. The estimated costs for the various mitigation measures have been provided where possible. It will be noted that most of these measures will be part of the project’s operational costs.</w:t>
      </w:r>
    </w:p>
    <w:p w14:paraId="7F5675C9" w14:textId="77777777" w:rsidR="002A0751" w:rsidRPr="00985135" w:rsidRDefault="002A0751" w:rsidP="00BD459A">
      <w:pPr>
        <w:pStyle w:val="Heading3"/>
        <w:spacing w:line="276" w:lineRule="auto"/>
      </w:pPr>
      <w:bookmarkStart w:id="619" w:name="_Toc459650365"/>
      <w:bookmarkStart w:id="620" w:name="_Toc464206697"/>
      <w:bookmarkStart w:id="621" w:name="_Toc469568028"/>
      <w:bookmarkStart w:id="622" w:name="_Toc487098831"/>
      <w:r w:rsidRPr="00985135">
        <w:t>Pre-construction and construction Phases ESMMP</w:t>
      </w:r>
      <w:bookmarkEnd w:id="619"/>
      <w:bookmarkEnd w:id="620"/>
      <w:bookmarkEnd w:id="621"/>
      <w:bookmarkEnd w:id="622"/>
    </w:p>
    <w:p w14:paraId="32F1A146" w14:textId="77777777" w:rsidR="002A0751" w:rsidRPr="00985135" w:rsidRDefault="002A0751" w:rsidP="00676767">
      <w:pPr>
        <w:rPr>
          <w:rFonts w:cs="Arial"/>
          <w:szCs w:val="21"/>
        </w:rPr>
      </w:pPr>
      <w:r w:rsidRPr="00676767">
        <w:t>The necessary objectives, activities, mitigation measures, and allocation of costs and responsibilities pertaining to prevention, minimization and monitoring of significant negative impacts and maximization of positive impacts associated with the construction</w:t>
      </w:r>
      <w:r w:rsidRPr="00985135">
        <w:rPr>
          <w:rFonts w:cs="Arial"/>
          <w:szCs w:val="21"/>
        </w:rPr>
        <w:t xml:space="preserve"> phase of the project is as outlined below:</w:t>
      </w:r>
    </w:p>
    <w:p w14:paraId="7AC4BAA4" w14:textId="77777777" w:rsidR="00BB6759" w:rsidRDefault="00BB6759" w:rsidP="00BD459A">
      <w:pPr>
        <w:tabs>
          <w:tab w:val="left" w:pos="1170"/>
        </w:tabs>
        <w:spacing w:line="276" w:lineRule="auto"/>
        <w:rPr>
          <w:rFonts w:cs="Arial"/>
          <w:szCs w:val="21"/>
        </w:rPr>
      </w:pPr>
    </w:p>
    <w:p w14:paraId="683918F7" w14:textId="77777777" w:rsidR="00676767" w:rsidRDefault="00676767" w:rsidP="00BD459A">
      <w:pPr>
        <w:tabs>
          <w:tab w:val="left" w:pos="1170"/>
        </w:tabs>
        <w:spacing w:line="276" w:lineRule="auto"/>
        <w:rPr>
          <w:rFonts w:cs="Arial"/>
          <w:szCs w:val="21"/>
        </w:rPr>
        <w:sectPr w:rsidR="00676767" w:rsidSect="00B87EC6">
          <w:headerReference w:type="default" r:id="rId19"/>
          <w:footerReference w:type="even" r:id="rId20"/>
          <w:footerReference w:type="default" r:id="rId21"/>
          <w:pgSz w:w="11909" w:h="16834" w:code="9"/>
          <w:pgMar w:top="1440" w:right="1800" w:bottom="1440" w:left="1800" w:header="720" w:footer="720" w:gutter="0"/>
          <w:cols w:space="709"/>
          <w:docGrid w:linePitch="299"/>
        </w:sectPr>
      </w:pPr>
    </w:p>
    <w:p w14:paraId="717FB171" w14:textId="6A4BAECA" w:rsidR="00BB6759" w:rsidRDefault="00BB6759" w:rsidP="00C673D3">
      <w:pPr>
        <w:pStyle w:val="Caption"/>
      </w:pPr>
      <w:bookmarkStart w:id="623" w:name="_Toc487098843"/>
      <w:r>
        <w:t xml:space="preserve">Table </w:t>
      </w:r>
      <w:r w:rsidR="002C1E23">
        <w:fldChar w:fldCharType="begin"/>
      </w:r>
      <w:r w:rsidR="00E77E9C">
        <w:instrText xml:space="preserve"> STYLEREF 1 \s </w:instrText>
      </w:r>
      <w:r w:rsidR="002C1E23">
        <w:fldChar w:fldCharType="separate"/>
      </w:r>
      <w:r w:rsidR="001B7FF7">
        <w:rPr>
          <w:noProof/>
        </w:rPr>
        <w:t>8</w:t>
      </w:r>
      <w:r w:rsidR="002C1E23">
        <w:rPr>
          <w:noProof/>
        </w:rPr>
        <w:fldChar w:fldCharType="end"/>
      </w:r>
      <w:r w:rsidR="000D5237">
        <w:noBreakHyphen/>
      </w:r>
      <w:r w:rsidR="002C1E23">
        <w:fldChar w:fldCharType="begin"/>
      </w:r>
      <w:r w:rsidR="00E77E9C">
        <w:instrText xml:space="preserve"> SEQ Table \* ARABIC \s 1 </w:instrText>
      </w:r>
      <w:r w:rsidR="002C1E23">
        <w:fldChar w:fldCharType="separate"/>
      </w:r>
      <w:r w:rsidR="001B7FF7">
        <w:rPr>
          <w:noProof/>
        </w:rPr>
        <w:t>1</w:t>
      </w:r>
      <w:r w:rsidR="002C1E23">
        <w:rPr>
          <w:noProof/>
        </w:rPr>
        <w:fldChar w:fldCharType="end"/>
      </w:r>
      <w:r>
        <w:t xml:space="preserve">: </w:t>
      </w:r>
      <w:r w:rsidR="00BD459A">
        <w:t>Environmental management and Monitoring Plan</w:t>
      </w:r>
      <w:bookmarkEnd w:id="623"/>
    </w:p>
    <w:tbl>
      <w:tblPr>
        <w:tblW w:w="15236"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93"/>
        <w:gridCol w:w="113"/>
        <w:gridCol w:w="2880"/>
        <w:gridCol w:w="1890"/>
        <w:gridCol w:w="2430"/>
        <w:gridCol w:w="2006"/>
        <w:gridCol w:w="2006"/>
        <w:gridCol w:w="2018"/>
      </w:tblGrid>
      <w:tr w:rsidR="00DF4743" w:rsidRPr="00C761C5" w14:paraId="66FC238B" w14:textId="77777777" w:rsidTr="00DF4743">
        <w:trPr>
          <w:trHeight w:val="1587"/>
          <w:tblHeader/>
        </w:trPr>
        <w:tc>
          <w:tcPr>
            <w:tcW w:w="1893" w:type="dxa"/>
            <w:shd w:val="clear" w:color="auto" w:fill="ED7D31" w:themeFill="accent2"/>
          </w:tcPr>
          <w:p w14:paraId="4AC7239A" w14:textId="77777777" w:rsidR="00DF4743" w:rsidRPr="00C51D51" w:rsidRDefault="00DF4743" w:rsidP="00DF4743">
            <w:pPr>
              <w:spacing w:before="0" w:after="0" w:line="276" w:lineRule="auto"/>
              <w:ind w:left="8"/>
              <w:rPr>
                <w:rFonts w:cs="Arial"/>
                <w:b/>
                <w:sz w:val="20"/>
                <w:szCs w:val="20"/>
              </w:rPr>
            </w:pPr>
            <w:r w:rsidRPr="00C761C5">
              <w:rPr>
                <w:rFonts w:cs="Arial"/>
                <w:b/>
                <w:sz w:val="20"/>
                <w:szCs w:val="20"/>
              </w:rPr>
              <w:t xml:space="preserve">Project </w:t>
            </w:r>
            <w:r w:rsidRPr="00C51D51">
              <w:rPr>
                <w:rFonts w:cs="Arial"/>
                <w:b/>
                <w:sz w:val="20"/>
                <w:szCs w:val="20"/>
              </w:rPr>
              <w:t>Environmental and</w:t>
            </w:r>
          </w:p>
          <w:p w14:paraId="54ADA5FB" w14:textId="77777777" w:rsidR="00DF4743" w:rsidRPr="00C51D51" w:rsidRDefault="00DF4743" w:rsidP="00DF4743">
            <w:pPr>
              <w:spacing w:before="0" w:after="0" w:line="276" w:lineRule="auto"/>
              <w:ind w:left="8"/>
              <w:rPr>
                <w:rFonts w:cs="Arial"/>
                <w:b/>
                <w:sz w:val="20"/>
                <w:szCs w:val="20"/>
              </w:rPr>
            </w:pPr>
            <w:r w:rsidRPr="00C51D51">
              <w:rPr>
                <w:rFonts w:cs="Arial"/>
                <w:b/>
                <w:sz w:val="20"/>
                <w:szCs w:val="20"/>
              </w:rPr>
              <w:t>Social Impact</w:t>
            </w:r>
          </w:p>
        </w:tc>
        <w:tc>
          <w:tcPr>
            <w:tcW w:w="2993" w:type="dxa"/>
            <w:gridSpan w:val="2"/>
            <w:shd w:val="clear" w:color="auto" w:fill="ED7D31" w:themeFill="accent2"/>
          </w:tcPr>
          <w:p w14:paraId="24C582A0" w14:textId="77777777" w:rsidR="00DF4743" w:rsidRPr="00C51D51" w:rsidRDefault="00DF4743" w:rsidP="00676767">
            <w:pPr>
              <w:spacing w:before="0" w:after="0" w:line="276" w:lineRule="auto"/>
              <w:ind w:left="188"/>
              <w:rPr>
                <w:rFonts w:cs="Arial"/>
                <w:b/>
                <w:sz w:val="20"/>
                <w:szCs w:val="20"/>
              </w:rPr>
            </w:pPr>
            <w:r w:rsidRPr="00C51D51">
              <w:rPr>
                <w:rFonts w:cs="Arial"/>
                <w:b/>
                <w:sz w:val="20"/>
                <w:szCs w:val="20"/>
              </w:rPr>
              <w:t>Proposed Mitigation and Aspects for Monitoring</w:t>
            </w:r>
          </w:p>
        </w:tc>
        <w:tc>
          <w:tcPr>
            <w:tcW w:w="1890" w:type="dxa"/>
            <w:shd w:val="clear" w:color="auto" w:fill="ED7D31" w:themeFill="accent2"/>
          </w:tcPr>
          <w:p w14:paraId="4830F1F1" w14:textId="77777777" w:rsidR="00DF4743" w:rsidRPr="00C51D51" w:rsidRDefault="00DF4743" w:rsidP="00DF4743">
            <w:pPr>
              <w:spacing w:before="0" w:after="0" w:line="276" w:lineRule="auto"/>
              <w:ind w:left="20"/>
              <w:rPr>
                <w:rFonts w:cs="Arial"/>
                <w:b/>
                <w:sz w:val="20"/>
                <w:szCs w:val="20"/>
              </w:rPr>
            </w:pPr>
            <w:r w:rsidRPr="00C51D51">
              <w:rPr>
                <w:rFonts w:cs="Arial"/>
                <w:b/>
                <w:sz w:val="20"/>
                <w:szCs w:val="20"/>
              </w:rPr>
              <w:t>Responsibility for intervention and monitoring during design, construction and defects liability period</w:t>
            </w:r>
          </w:p>
        </w:tc>
        <w:tc>
          <w:tcPr>
            <w:tcW w:w="2430" w:type="dxa"/>
            <w:shd w:val="clear" w:color="auto" w:fill="ED7D31" w:themeFill="accent2"/>
          </w:tcPr>
          <w:p w14:paraId="18BE7EC6" w14:textId="77777777" w:rsidR="00DF4743" w:rsidRPr="00C51D51" w:rsidRDefault="00DF4743" w:rsidP="00676767">
            <w:pPr>
              <w:spacing w:before="0" w:after="0" w:line="276" w:lineRule="auto"/>
              <w:ind w:left="188"/>
              <w:rPr>
                <w:rFonts w:cs="Arial"/>
                <w:b/>
                <w:sz w:val="20"/>
                <w:szCs w:val="20"/>
              </w:rPr>
            </w:pPr>
            <w:r w:rsidRPr="00C51D51">
              <w:rPr>
                <w:rFonts w:cs="Arial"/>
                <w:b/>
                <w:sz w:val="20"/>
                <w:szCs w:val="20"/>
              </w:rPr>
              <w:t xml:space="preserve">Parameters for Monitoring/ Indicators </w:t>
            </w:r>
          </w:p>
          <w:p w14:paraId="5F122BB3" w14:textId="77777777" w:rsidR="00DF4743" w:rsidRPr="00C51D51" w:rsidRDefault="00DF4743" w:rsidP="00676767">
            <w:pPr>
              <w:spacing w:before="0" w:after="0" w:line="276" w:lineRule="auto"/>
              <w:ind w:left="188"/>
              <w:rPr>
                <w:rFonts w:cs="Arial"/>
                <w:b/>
                <w:sz w:val="20"/>
                <w:szCs w:val="20"/>
              </w:rPr>
            </w:pPr>
            <w:r w:rsidRPr="00C51D51">
              <w:rPr>
                <w:rFonts w:cs="Arial"/>
                <w:b/>
                <w:sz w:val="20"/>
                <w:szCs w:val="20"/>
              </w:rPr>
              <w:t>(c ) – construction</w:t>
            </w:r>
          </w:p>
          <w:p w14:paraId="57234D97" w14:textId="77777777" w:rsidR="00DF4743" w:rsidRPr="00C51D51" w:rsidRDefault="00DF4743" w:rsidP="00676767">
            <w:pPr>
              <w:spacing w:before="0" w:after="0" w:line="276" w:lineRule="auto"/>
              <w:ind w:left="188"/>
              <w:rPr>
                <w:rFonts w:cs="Arial"/>
                <w:b/>
                <w:sz w:val="20"/>
                <w:szCs w:val="20"/>
              </w:rPr>
            </w:pPr>
            <w:r w:rsidRPr="00C51D51">
              <w:rPr>
                <w:rFonts w:cs="Arial"/>
                <w:b/>
                <w:sz w:val="20"/>
                <w:szCs w:val="20"/>
              </w:rPr>
              <w:t>(o) - operations</w:t>
            </w:r>
          </w:p>
          <w:p w14:paraId="0064725A" w14:textId="77777777" w:rsidR="00DF4743" w:rsidRPr="00C51D51" w:rsidRDefault="00DF4743" w:rsidP="00676767">
            <w:pPr>
              <w:spacing w:before="0" w:after="0" w:line="276" w:lineRule="auto"/>
              <w:ind w:left="188"/>
              <w:rPr>
                <w:rFonts w:cs="Arial"/>
                <w:b/>
                <w:sz w:val="20"/>
                <w:szCs w:val="20"/>
              </w:rPr>
            </w:pPr>
          </w:p>
        </w:tc>
        <w:tc>
          <w:tcPr>
            <w:tcW w:w="2006" w:type="dxa"/>
            <w:shd w:val="clear" w:color="auto" w:fill="ED7D31" w:themeFill="accent2"/>
          </w:tcPr>
          <w:p w14:paraId="288387AA" w14:textId="77777777" w:rsidR="00DF4743" w:rsidRPr="00E434AC" w:rsidRDefault="00DF4743" w:rsidP="00DF4743">
            <w:pPr>
              <w:spacing w:after="0" w:line="240" w:lineRule="auto"/>
              <w:ind w:left="0"/>
              <w:rPr>
                <w:rFonts w:cs="Arial"/>
                <w:b/>
                <w:sz w:val="20"/>
                <w:szCs w:val="20"/>
              </w:rPr>
            </w:pPr>
            <w:r w:rsidRPr="00E434AC">
              <w:rPr>
                <w:rFonts w:cs="Arial"/>
                <w:b/>
                <w:sz w:val="20"/>
                <w:szCs w:val="20"/>
              </w:rPr>
              <w:t xml:space="preserve">Responsibility for  monitoring </w:t>
            </w:r>
          </w:p>
        </w:tc>
        <w:tc>
          <w:tcPr>
            <w:tcW w:w="2006" w:type="dxa"/>
            <w:shd w:val="clear" w:color="auto" w:fill="ED7D31" w:themeFill="accent2"/>
          </w:tcPr>
          <w:p w14:paraId="58F85B9A" w14:textId="77777777" w:rsidR="00DF4743" w:rsidRPr="00C51D51" w:rsidRDefault="00DF4743" w:rsidP="00676767">
            <w:pPr>
              <w:spacing w:before="0" w:after="0" w:line="276" w:lineRule="auto"/>
              <w:ind w:left="188"/>
              <w:rPr>
                <w:rFonts w:cs="Arial"/>
                <w:b/>
                <w:sz w:val="20"/>
                <w:szCs w:val="20"/>
              </w:rPr>
            </w:pPr>
            <w:r w:rsidRPr="00C51D51">
              <w:rPr>
                <w:rFonts w:cs="Arial"/>
                <w:b/>
                <w:sz w:val="20"/>
                <w:szCs w:val="20"/>
              </w:rPr>
              <w:t>Timing - Recommended frequency of monitoring</w:t>
            </w:r>
          </w:p>
        </w:tc>
        <w:tc>
          <w:tcPr>
            <w:tcW w:w="2018" w:type="dxa"/>
            <w:shd w:val="clear" w:color="auto" w:fill="ED7D31" w:themeFill="accent2"/>
          </w:tcPr>
          <w:p w14:paraId="4ADEF8D0" w14:textId="77777777" w:rsidR="00DF4743" w:rsidRPr="00C51D51" w:rsidRDefault="00DF4743" w:rsidP="00DF4743">
            <w:pPr>
              <w:spacing w:before="0" w:after="0" w:line="276" w:lineRule="auto"/>
              <w:ind w:left="20"/>
              <w:rPr>
                <w:rFonts w:cs="Arial"/>
                <w:b/>
                <w:sz w:val="20"/>
                <w:szCs w:val="20"/>
                <w:highlight w:val="yellow"/>
              </w:rPr>
            </w:pPr>
            <w:r w:rsidRPr="00C51D51">
              <w:rPr>
                <w:rFonts w:cs="Arial"/>
                <w:b/>
                <w:sz w:val="20"/>
                <w:szCs w:val="20"/>
              </w:rPr>
              <w:t>Estimated Mitigation &amp; Monitoring costs to be included in the BoQ (Kshs)</w:t>
            </w:r>
          </w:p>
        </w:tc>
      </w:tr>
      <w:tr w:rsidR="00DF4743" w:rsidRPr="00C761C5" w14:paraId="468BD5DD" w14:textId="77777777" w:rsidTr="00DF4743">
        <w:trPr>
          <w:trHeight w:val="2253"/>
        </w:trPr>
        <w:tc>
          <w:tcPr>
            <w:tcW w:w="1893" w:type="dxa"/>
          </w:tcPr>
          <w:p w14:paraId="71EC7F7B" w14:textId="77777777" w:rsidR="00DF4743" w:rsidRPr="00C51D51" w:rsidRDefault="00DF4743" w:rsidP="00DF4743">
            <w:pPr>
              <w:spacing w:before="0" w:after="0" w:line="276" w:lineRule="auto"/>
              <w:ind w:left="8"/>
              <w:jc w:val="left"/>
              <w:rPr>
                <w:rFonts w:cs="Arial"/>
                <w:sz w:val="20"/>
                <w:szCs w:val="20"/>
              </w:rPr>
            </w:pPr>
            <w:r w:rsidRPr="00C51D51">
              <w:rPr>
                <w:rFonts w:cs="Arial"/>
                <w:sz w:val="20"/>
                <w:szCs w:val="20"/>
              </w:rPr>
              <w:t>Loss</w:t>
            </w:r>
            <w:r w:rsidRPr="00C761C5">
              <w:rPr>
                <w:rFonts w:cs="Arial"/>
                <w:sz w:val="20"/>
                <w:szCs w:val="20"/>
              </w:rPr>
              <w:t xml:space="preserve"> of vegetation </w:t>
            </w:r>
          </w:p>
        </w:tc>
        <w:tc>
          <w:tcPr>
            <w:tcW w:w="2993" w:type="dxa"/>
            <w:gridSpan w:val="2"/>
          </w:tcPr>
          <w:p w14:paraId="18E398C8" w14:textId="77777777" w:rsidR="00DF4743" w:rsidRPr="00C51D51" w:rsidRDefault="00DF4743" w:rsidP="00676767">
            <w:pPr>
              <w:spacing w:before="0" w:after="0" w:line="276" w:lineRule="auto"/>
              <w:ind w:left="188"/>
              <w:rPr>
                <w:rFonts w:cs="Arial"/>
                <w:b/>
                <w:iCs/>
                <w:sz w:val="20"/>
                <w:szCs w:val="20"/>
                <w:u w:val="single"/>
              </w:rPr>
            </w:pPr>
            <w:r w:rsidRPr="00C51D51">
              <w:rPr>
                <w:rFonts w:cs="Arial"/>
                <w:b/>
                <w:iCs/>
                <w:sz w:val="20"/>
                <w:szCs w:val="20"/>
                <w:u w:val="single"/>
              </w:rPr>
              <w:t>CONSTRUCTION PHASE</w:t>
            </w:r>
          </w:p>
          <w:p w14:paraId="6E68F750"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 xml:space="preserve">Minimize clearing of unnecessary areas at the construction site </w:t>
            </w:r>
          </w:p>
          <w:p w14:paraId="4BE49CEA"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Replant vegetation through landscaping upon completion</w:t>
            </w:r>
          </w:p>
          <w:p w14:paraId="1C64A9BB" w14:textId="77777777" w:rsidR="00DF4743" w:rsidRPr="00C51D51" w:rsidRDefault="00DF4743" w:rsidP="00676767">
            <w:pPr>
              <w:spacing w:before="0" w:after="0" w:line="276" w:lineRule="auto"/>
              <w:ind w:left="188"/>
              <w:rPr>
                <w:rFonts w:cs="Arial"/>
                <w:b/>
                <w:iCs/>
                <w:sz w:val="20"/>
                <w:szCs w:val="20"/>
                <w:u w:val="single"/>
              </w:rPr>
            </w:pPr>
            <w:r w:rsidRPr="00C51D51">
              <w:rPr>
                <w:rFonts w:cs="Arial"/>
                <w:b/>
                <w:iCs/>
                <w:sz w:val="20"/>
                <w:szCs w:val="20"/>
                <w:u w:val="single"/>
              </w:rPr>
              <w:t>OPERATION PHASE</w:t>
            </w:r>
          </w:p>
          <w:p w14:paraId="5CD033EA"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 xml:space="preserve">Replenish vegetation at the station regularly </w:t>
            </w:r>
          </w:p>
          <w:p w14:paraId="3A646EB3" w14:textId="77777777" w:rsidR="00DF4743" w:rsidRPr="00C51D51" w:rsidRDefault="00DF4743" w:rsidP="00E70DA4">
            <w:pPr>
              <w:pStyle w:val="ListParagraph"/>
              <w:numPr>
                <w:ilvl w:val="0"/>
                <w:numId w:val="21"/>
              </w:numPr>
              <w:spacing w:before="0" w:after="0" w:line="276" w:lineRule="auto"/>
              <w:ind w:left="188"/>
              <w:jc w:val="left"/>
              <w:rPr>
                <w:rFonts w:cs="Arial"/>
                <w:sz w:val="20"/>
                <w:szCs w:val="20"/>
              </w:rPr>
            </w:pPr>
            <w:r w:rsidRPr="00C51D51">
              <w:rPr>
                <w:rFonts w:cs="Arial"/>
                <w:sz w:val="20"/>
                <w:szCs w:val="20"/>
              </w:rPr>
              <w:t>Proper maintenance of trees and other vegetation at the station</w:t>
            </w:r>
            <w:r w:rsidRPr="00C761C5">
              <w:rPr>
                <w:rFonts w:cs="Arial"/>
                <w:sz w:val="20"/>
                <w:szCs w:val="20"/>
              </w:rPr>
              <w:t xml:space="preserve"> </w:t>
            </w:r>
          </w:p>
        </w:tc>
        <w:tc>
          <w:tcPr>
            <w:tcW w:w="1890" w:type="dxa"/>
          </w:tcPr>
          <w:p w14:paraId="39F7A8F0"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 xml:space="preserve">Design Engineer, Project </w:t>
            </w:r>
            <w:r w:rsidRPr="00C761C5">
              <w:rPr>
                <w:rFonts w:cs="Arial"/>
                <w:sz w:val="20"/>
                <w:szCs w:val="20"/>
              </w:rPr>
              <w:t>Engineer</w:t>
            </w:r>
            <w:r w:rsidRPr="00C51D51">
              <w:rPr>
                <w:rFonts w:cs="Arial"/>
                <w:sz w:val="20"/>
                <w:szCs w:val="20"/>
              </w:rPr>
              <w:t xml:space="preserve"> and Contractor</w:t>
            </w:r>
          </w:p>
          <w:p w14:paraId="6D18C5D8" w14:textId="77777777" w:rsidR="00DF4743" w:rsidRPr="00C51D51" w:rsidRDefault="00DF4743" w:rsidP="00DF4743">
            <w:pPr>
              <w:spacing w:before="0" w:after="0" w:line="276" w:lineRule="auto"/>
              <w:ind w:left="20"/>
              <w:rPr>
                <w:rFonts w:cs="Arial"/>
                <w:sz w:val="20"/>
                <w:szCs w:val="20"/>
              </w:rPr>
            </w:pPr>
          </w:p>
        </w:tc>
        <w:tc>
          <w:tcPr>
            <w:tcW w:w="2430" w:type="dxa"/>
          </w:tcPr>
          <w:p w14:paraId="6A6AD452" w14:textId="77777777" w:rsidR="00DF4743" w:rsidRPr="00C761C5" w:rsidRDefault="00DF4743" w:rsidP="00676767">
            <w:pPr>
              <w:spacing w:before="0" w:after="0" w:line="276" w:lineRule="auto"/>
              <w:ind w:left="188"/>
              <w:rPr>
                <w:rFonts w:cs="Arial"/>
                <w:sz w:val="20"/>
                <w:szCs w:val="20"/>
              </w:rPr>
            </w:pPr>
            <w:r>
              <w:rPr>
                <w:rFonts w:cs="Arial"/>
                <w:sz w:val="20"/>
                <w:szCs w:val="20"/>
              </w:rPr>
              <w:t xml:space="preserve">(c) </w:t>
            </w:r>
            <w:r w:rsidRPr="00C761C5">
              <w:rPr>
                <w:rFonts w:cs="Arial"/>
                <w:sz w:val="20"/>
                <w:szCs w:val="20"/>
              </w:rPr>
              <w:t>check and follow specifications in the drawings and plans</w:t>
            </w:r>
          </w:p>
          <w:p w14:paraId="1F603A83" w14:textId="77777777" w:rsidR="00DF4743" w:rsidRPr="00C51D51" w:rsidRDefault="00DF4743" w:rsidP="00676767">
            <w:pPr>
              <w:spacing w:before="0" w:after="0" w:line="276" w:lineRule="auto"/>
              <w:ind w:left="188"/>
              <w:jc w:val="left"/>
              <w:rPr>
                <w:rFonts w:cs="Arial"/>
                <w:sz w:val="20"/>
                <w:szCs w:val="20"/>
              </w:rPr>
            </w:pPr>
            <w:r w:rsidRPr="00C761C5">
              <w:rPr>
                <w:rFonts w:cs="Arial"/>
                <w:sz w:val="20"/>
                <w:szCs w:val="20"/>
              </w:rPr>
              <w:t>(c) Minimal clearance of vegetation and soil stripping</w:t>
            </w:r>
          </w:p>
        </w:tc>
        <w:tc>
          <w:tcPr>
            <w:tcW w:w="2006" w:type="dxa"/>
          </w:tcPr>
          <w:p w14:paraId="49B17C92" w14:textId="77777777" w:rsidR="00DF4743" w:rsidRDefault="00DF4743" w:rsidP="00DF4743">
            <w:pPr>
              <w:spacing w:after="0" w:line="240" w:lineRule="auto"/>
              <w:ind w:left="0"/>
              <w:rPr>
                <w:rFonts w:cs="Arial"/>
                <w:sz w:val="20"/>
                <w:szCs w:val="20"/>
              </w:rPr>
            </w:pPr>
            <w:r w:rsidRPr="00E434AC">
              <w:rPr>
                <w:rFonts w:cs="Arial"/>
                <w:sz w:val="20"/>
                <w:szCs w:val="20"/>
              </w:rPr>
              <w:t xml:space="preserve">Project </w:t>
            </w:r>
            <w:r w:rsidRPr="00C761C5">
              <w:rPr>
                <w:rFonts w:cs="Arial"/>
                <w:sz w:val="20"/>
                <w:szCs w:val="20"/>
              </w:rPr>
              <w:t>Engineer</w:t>
            </w:r>
            <w:r w:rsidRPr="00E434AC">
              <w:rPr>
                <w:rFonts w:cs="Arial"/>
                <w:sz w:val="20"/>
                <w:szCs w:val="20"/>
              </w:rPr>
              <w:t xml:space="preserve"> </w:t>
            </w:r>
          </w:p>
          <w:p w14:paraId="3904C3BB" w14:textId="77777777" w:rsidR="00DF4743" w:rsidRDefault="00DF4743" w:rsidP="00DF4743">
            <w:pPr>
              <w:spacing w:after="0" w:line="240" w:lineRule="auto"/>
              <w:ind w:left="0"/>
              <w:rPr>
                <w:rFonts w:cs="Arial"/>
                <w:sz w:val="20"/>
                <w:szCs w:val="20"/>
              </w:rPr>
            </w:pPr>
          </w:p>
          <w:p w14:paraId="06D5BCD8" w14:textId="77777777" w:rsidR="00DF4743" w:rsidRDefault="00DF4743" w:rsidP="00DF4743">
            <w:pPr>
              <w:spacing w:after="0" w:line="240" w:lineRule="auto"/>
              <w:ind w:left="0"/>
              <w:rPr>
                <w:rFonts w:cs="Arial"/>
                <w:sz w:val="20"/>
                <w:szCs w:val="20"/>
              </w:rPr>
            </w:pPr>
          </w:p>
          <w:p w14:paraId="50BA7120" w14:textId="77777777" w:rsidR="00DF4743" w:rsidRPr="00C761C5" w:rsidRDefault="00DF4743" w:rsidP="00DF4743">
            <w:pPr>
              <w:spacing w:after="0" w:line="240" w:lineRule="auto"/>
              <w:ind w:left="0"/>
              <w:rPr>
                <w:rFonts w:cs="Arial"/>
                <w:sz w:val="20"/>
                <w:szCs w:val="20"/>
              </w:rPr>
            </w:pPr>
            <w:r w:rsidRPr="00E434AC">
              <w:rPr>
                <w:rFonts w:cs="Arial"/>
                <w:sz w:val="20"/>
                <w:szCs w:val="20"/>
              </w:rPr>
              <w:t>Contractor</w:t>
            </w:r>
          </w:p>
        </w:tc>
        <w:tc>
          <w:tcPr>
            <w:tcW w:w="2006" w:type="dxa"/>
          </w:tcPr>
          <w:p w14:paraId="1B92BD7B" w14:textId="77777777" w:rsidR="00DF4743" w:rsidRPr="00C761C5" w:rsidRDefault="00DF4743" w:rsidP="00676767">
            <w:pPr>
              <w:spacing w:before="0" w:after="0" w:line="276" w:lineRule="auto"/>
              <w:ind w:left="188"/>
              <w:rPr>
                <w:rFonts w:cs="Arial"/>
                <w:sz w:val="20"/>
                <w:szCs w:val="20"/>
              </w:rPr>
            </w:pPr>
          </w:p>
          <w:p w14:paraId="677BDDE4" w14:textId="77777777" w:rsidR="00DF4743" w:rsidRPr="00C51D51" w:rsidRDefault="00DF4743" w:rsidP="00676767">
            <w:pPr>
              <w:spacing w:before="0" w:after="0" w:line="276" w:lineRule="auto"/>
              <w:ind w:left="188"/>
              <w:rPr>
                <w:rFonts w:cs="Arial"/>
                <w:sz w:val="20"/>
                <w:szCs w:val="20"/>
              </w:rPr>
            </w:pPr>
            <w:r w:rsidRPr="00C51D51">
              <w:rPr>
                <w:rFonts w:cs="Arial"/>
                <w:sz w:val="20"/>
                <w:szCs w:val="20"/>
              </w:rPr>
              <w:t>Continuous</w:t>
            </w:r>
            <w:r w:rsidRPr="00C761C5">
              <w:rPr>
                <w:rFonts w:cs="Arial"/>
                <w:sz w:val="20"/>
                <w:szCs w:val="20"/>
              </w:rPr>
              <w:t xml:space="preserve"> during construction &amp; operation phases</w:t>
            </w:r>
          </w:p>
          <w:p w14:paraId="15FC553D" w14:textId="77777777" w:rsidR="00DF4743" w:rsidRPr="00C51D51" w:rsidRDefault="00DF4743" w:rsidP="00676767">
            <w:pPr>
              <w:spacing w:before="0" w:after="0" w:line="276" w:lineRule="auto"/>
              <w:ind w:left="188"/>
              <w:jc w:val="left"/>
              <w:rPr>
                <w:rFonts w:cs="Arial"/>
                <w:sz w:val="20"/>
                <w:szCs w:val="20"/>
              </w:rPr>
            </w:pPr>
          </w:p>
        </w:tc>
        <w:tc>
          <w:tcPr>
            <w:tcW w:w="2018" w:type="dxa"/>
          </w:tcPr>
          <w:p w14:paraId="0C5EBDBC" w14:textId="77777777" w:rsidR="00DF4743" w:rsidRPr="00C33222" w:rsidRDefault="00DF4743" w:rsidP="00DF4743">
            <w:pPr>
              <w:spacing w:line="276" w:lineRule="auto"/>
              <w:ind w:left="20"/>
              <w:rPr>
                <w:sz w:val="20"/>
                <w:szCs w:val="20"/>
              </w:rPr>
            </w:pPr>
            <w:r w:rsidRPr="00C33222">
              <w:rPr>
                <w:sz w:val="20"/>
                <w:szCs w:val="20"/>
              </w:rPr>
              <w:t>Included in the BoQ under excavations</w:t>
            </w:r>
          </w:p>
          <w:p w14:paraId="29A18E18" w14:textId="77777777" w:rsidR="00DF4743" w:rsidRPr="00C33222" w:rsidRDefault="00DF4743" w:rsidP="00DF4743">
            <w:pPr>
              <w:spacing w:line="276" w:lineRule="auto"/>
              <w:ind w:left="20"/>
              <w:rPr>
                <w:sz w:val="20"/>
                <w:szCs w:val="20"/>
              </w:rPr>
            </w:pPr>
            <w:r w:rsidRPr="00C33222">
              <w:rPr>
                <w:sz w:val="20"/>
                <w:szCs w:val="20"/>
              </w:rPr>
              <w:t xml:space="preserve">KShs. </w:t>
            </w:r>
          </w:p>
          <w:p w14:paraId="35D4FC6C" w14:textId="77777777" w:rsidR="00DF4743" w:rsidRPr="00C33222" w:rsidRDefault="00DF4743" w:rsidP="00DF4743">
            <w:pPr>
              <w:spacing w:line="276" w:lineRule="auto"/>
              <w:ind w:left="20"/>
              <w:rPr>
                <w:rFonts w:ascii="Calibri" w:hAnsi="Calibri" w:cs="Calibri"/>
                <w:b/>
                <w:bCs/>
                <w:color w:val="000000"/>
                <w:sz w:val="20"/>
                <w:szCs w:val="20"/>
              </w:rPr>
            </w:pPr>
            <w:r w:rsidRPr="00C33222">
              <w:rPr>
                <w:rFonts w:ascii="Calibri" w:hAnsi="Calibri" w:cs="Calibri"/>
                <w:b/>
                <w:bCs/>
                <w:color w:val="000000"/>
                <w:sz w:val="20"/>
                <w:szCs w:val="20"/>
              </w:rPr>
              <w:t xml:space="preserve">3,496,955.00 </w:t>
            </w:r>
          </w:p>
          <w:p w14:paraId="46E47C92" w14:textId="77777777" w:rsidR="00DF4743" w:rsidRPr="00C33222" w:rsidRDefault="00DF4743" w:rsidP="00DF4743">
            <w:pPr>
              <w:spacing w:line="240" w:lineRule="auto"/>
              <w:ind w:left="20"/>
              <w:rPr>
                <w:sz w:val="20"/>
                <w:szCs w:val="20"/>
              </w:rPr>
            </w:pPr>
          </w:p>
        </w:tc>
      </w:tr>
      <w:tr w:rsidR="00DF4743" w:rsidRPr="00C761C5" w14:paraId="63BB4667" w14:textId="77777777" w:rsidTr="00DF4743">
        <w:trPr>
          <w:trHeight w:val="795"/>
        </w:trPr>
        <w:tc>
          <w:tcPr>
            <w:tcW w:w="1893" w:type="dxa"/>
          </w:tcPr>
          <w:p w14:paraId="7D985D8B" w14:textId="77777777" w:rsidR="00DF4743" w:rsidRPr="00C761C5" w:rsidRDefault="00DF4743" w:rsidP="00DF4743">
            <w:pPr>
              <w:spacing w:before="0" w:after="0" w:line="276" w:lineRule="auto"/>
              <w:ind w:left="8"/>
              <w:jc w:val="left"/>
              <w:rPr>
                <w:rFonts w:cs="Arial"/>
                <w:sz w:val="20"/>
                <w:szCs w:val="20"/>
              </w:rPr>
            </w:pPr>
            <w:r w:rsidRPr="00C761C5">
              <w:rPr>
                <w:rFonts w:cs="Arial"/>
                <w:sz w:val="20"/>
                <w:szCs w:val="20"/>
              </w:rPr>
              <w:t>soil erosion</w:t>
            </w:r>
          </w:p>
        </w:tc>
        <w:tc>
          <w:tcPr>
            <w:tcW w:w="2993" w:type="dxa"/>
            <w:gridSpan w:val="2"/>
          </w:tcPr>
          <w:p w14:paraId="59498AAA" w14:textId="77777777" w:rsidR="00DF4743" w:rsidRPr="00C761C5" w:rsidRDefault="00DF4743" w:rsidP="00676767">
            <w:pPr>
              <w:spacing w:before="0" w:after="0" w:line="276" w:lineRule="auto"/>
              <w:ind w:left="188"/>
              <w:rPr>
                <w:rFonts w:cs="Arial"/>
                <w:b/>
                <w:iCs/>
                <w:sz w:val="20"/>
                <w:szCs w:val="20"/>
                <w:u w:val="single"/>
              </w:rPr>
            </w:pPr>
            <w:r w:rsidRPr="00C761C5">
              <w:rPr>
                <w:rFonts w:cs="Arial"/>
                <w:b/>
                <w:iCs/>
                <w:sz w:val="20"/>
                <w:szCs w:val="20"/>
                <w:u w:val="single"/>
              </w:rPr>
              <w:t>CONSTRUCTION PHASE</w:t>
            </w:r>
          </w:p>
          <w:p w14:paraId="75598E9F"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Construct efficient drainage structures (culverts, mitre drains, scour checks etc.)</w:t>
            </w:r>
          </w:p>
          <w:p w14:paraId="07C15510"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Control earthworks through cascading gabions and distribution channels for storm water</w:t>
            </w:r>
          </w:p>
          <w:p w14:paraId="1EE8FE7D"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Protect excavated sections of the route of storm water during heavy rains</w:t>
            </w:r>
          </w:p>
          <w:p w14:paraId="6B77B34F" w14:textId="77777777" w:rsidR="00DF4743" w:rsidRPr="00B6068A"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Provide erosion channels to natural drains and rivers/streams to minimize erosion</w:t>
            </w:r>
          </w:p>
          <w:p w14:paraId="6A26DCDA" w14:textId="77777777" w:rsidR="00DF4743" w:rsidRPr="00911DEC" w:rsidRDefault="00DF4743" w:rsidP="00E70DA4">
            <w:pPr>
              <w:numPr>
                <w:ilvl w:val="0"/>
                <w:numId w:val="21"/>
              </w:numPr>
              <w:spacing w:before="0" w:after="0" w:line="276" w:lineRule="auto"/>
              <w:ind w:left="188"/>
              <w:jc w:val="left"/>
              <w:rPr>
                <w:rFonts w:cs="Arial"/>
                <w:sz w:val="20"/>
                <w:szCs w:val="20"/>
              </w:rPr>
            </w:pPr>
            <w:r w:rsidRPr="00F04E5B">
              <w:rPr>
                <w:rFonts w:cs="Arial"/>
                <w:sz w:val="20"/>
                <w:szCs w:val="20"/>
              </w:rPr>
              <w:t>Design to incorporate existing drainage pattern and avoid disturbing the s</w:t>
            </w:r>
            <w:r w:rsidRPr="00911DEC">
              <w:rPr>
                <w:rFonts w:cs="Arial"/>
                <w:sz w:val="20"/>
                <w:szCs w:val="20"/>
              </w:rPr>
              <w:t>ame</w:t>
            </w:r>
          </w:p>
          <w:p w14:paraId="6FF37A79" w14:textId="77777777" w:rsidR="00DF4743" w:rsidRPr="00716CF7" w:rsidRDefault="00DF4743" w:rsidP="00676767">
            <w:pPr>
              <w:spacing w:before="0" w:after="0" w:line="276" w:lineRule="auto"/>
              <w:ind w:left="188"/>
              <w:jc w:val="left"/>
              <w:rPr>
                <w:rFonts w:cs="Arial"/>
                <w:b/>
                <w:sz w:val="20"/>
                <w:szCs w:val="20"/>
                <w:u w:val="single"/>
              </w:rPr>
            </w:pPr>
            <w:r w:rsidRPr="00716CF7">
              <w:rPr>
                <w:rFonts w:cs="Arial"/>
                <w:b/>
                <w:sz w:val="20"/>
                <w:szCs w:val="20"/>
                <w:u w:val="single"/>
              </w:rPr>
              <w:t>OPERATION PHASE</w:t>
            </w:r>
          </w:p>
          <w:p w14:paraId="6AAE67A5" w14:textId="77777777" w:rsidR="00DF4743" w:rsidRPr="00C51D51" w:rsidRDefault="00DF4743" w:rsidP="00E70DA4">
            <w:pPr>
              <w:numPr>
                <w:ilvl w:val="0"/>
                <w:numId w:val="21"/>
              </w:numPr>
              <w:spacing w:before="0" w:after="0" w:line="276" w:lineRule="auto"/>
              <w:ind w:left="188"/>
              <w:jc w:val="left"/>
              <w:rPr>
                <w:rFonts w:cs="Arial"/>
                <w:sz w:val="20"/>
                <w:szCs w:val="20"/>
              </w:rPr>
            </w:pPr>
            <w:r w:rsidRPr="0072416E">
              <w:rPr>
                <w:rFonts w:cs="Arial"/>
                <w:sz w:val="20"/>
                <w:szCs w:val="20"/>
              </w:rPr>
              <w:t>Regular cleaning  and proper maintenance/repair of drainage structures</w:t>
            </w:r>
          </w:p>
        </w:tc>
        <w:tc>
          <w:tcPr>
            <w:tcW w:w="1890" w:type="dxa"/>
          </w:tcPr>
          <w:p w14:paraId="3FCB102A"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Design Engineer, Project Engineer and Contractor</w:t>
            </w:r>
          </w:p>
          <w:p w14:paraId="6C37F252"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KRC</w:t>
            </w:r>
          </w:p>
        </w:tc>
        <w:tc>
          <w:tcPr>
            <w:tcW w:w="2430" w:type="dxa"/>
          </w:tcPr>
          <w:p w14:paraId="3958368A" w14:textId="77777777" w:rsidR="00DF4743" w:rsidRPr="00C761C5" w:rsidRDefault="00DF4743" w:rsidP="00676767">
            <w:pPr>
              <w:spacing w:before="0" w:after="0" w:line="276" w:lineRule="auto"/>
              <w:ind w:left="188"/>
              <w:rPr>
                <w:rFonts w:cs="Arial"/>
                <w:sz w:val="20"/>
                <w:szCs w:val="20"/>
              </w:rPr>
            </w:pPr>
          </w:p>
          <w:p w14:paraId="083124A0" w14:textId="77777777" w:rsidR="00DF4743" w:rsidRPr="00C761C5" w:rsidRDefault="00DF4743" w:rsidP="00676767">
            <w:pPr>
              <w:spacing w:before="0" w:after="0" w:line="276" w:lineRule="auto"/>
              <w:ind w:left="188"/>
              <w:rPr>
                <w:rFonts w:cs="Arial"/>
                <w:sz w:val="20"/>
                <w:szCs w:val="20"/>
              </w:rPr>
            </w:pPr>
            <w:r w:rsidRPr="00C761C5">
              <w:rPr>
                <w:rFonts w:cs="Arial"/>
                <w:sz w:val="20"/>
                <w:szCs w:val="20"/>
              </w:rPr>
              <w:t xml:space="preserve">(c ) and (o) </w:t>
            </w:r>
          </w:p>
          <w:p w14:paraId="6056D575" w14:textId="77777777" w:rsidR="00DF4743" w:rsidRPr="00C51D51" w:rsidRDefault="00DF4743" w:rsidP="00E70DA4">
            <w:pPr>
              <w:pStyle w:val="ListParagraph"/>
              <w:numPr>
                <w:ilvl w:val="0"/>
                <w:numId w:val="33"/>
              </w:numPr>
              <w:spacing w:before="0" w:after="0" w:line="276" w:lineRule="auto"/>
              <w:ind w:left="188"/>
              <w:rPr>
                <w:rFonts w:cs="Arial"/>
                <w:sz w:val="20"/>
                <w:szCs w:val="20"/>
              </w:rPr>
            </w:pPr>
            <w:r w:rsidRPr="00C51D51">
              <w:rPr>
                <w:rFonts w:cs="Arial"/>
                <w:sz w:val="20"/>
                <w:szCs w:val="20"/>
              </w:rPr>
              <w:t>Soil erosion levels</w:t>
            </w:r>
          </w:p>
        </w:tc>
        <w:tc>
          <w:tcPr>
            <w:tcW w:w="2006" w:type="dxa"/>
          </w:tcPr>
          <w:p w14:paraId="7E47C058" w14:textId="77777777" w:rsidR="00DF4743" w:rsidRPr="00C761C5" w:rsidRDefault="00DF4743" w:rsidP="00DF4743">
            <w:pPr>
              <w:spacing w:after="0" w:line="240" w:lineRule="auto"/>
              <w:ind w:left="0"/>
              <w:rPr>
                <w:rFonts w:cs="Arial"/>
                <w:sz w:val="20"/>
                <w:szCs w:val="20"/>
              </w:rPr>
            </w:pPr>
            <w:r>
              <w:rPr>
                <w:rFonts w:cs="Arial"/>
                <w:sz w:val="20"/>
                <w:szCs w:val="20"/>
              </w:rPr>
              <w:t>Contractor</w:t>
            </w:r>
          </w:p>
        </w:tc>
        <w:tc>
          <w:tcPr>
            <w:tcW w:w="2006" w:type="dxa"/>
          </w:tcPr>
          <w:p w14:paraId="21AADDD1" w14:textId="77777777" w:rsidR="00DF4743" w:rsidRPr="00C761C5" w:rsidRDefault="00DF4743" w:rsidP="00676767">
            <w:pPr>
              <w:spacing w:before="0" w:after="0" w:line="276" w:lineRule="auto"/>
              <w:ind w:left="188"/>
              <w:rPr>
                <w:rFonts w:cs="Arial"/>
                <w:sz w:val="20"/>
                <w:szCs w:val="20"/>
              </w:rPr>
            </w:pPr>
          </w:p>
          <w:p w14:paraId="330C597E" w14:textId="77777777" w:rsidR="00DF4743" w:rsidRPr="00C761C5" w:rsidRDefault="00DF4743" w:rsidP="00676767">
            <w:pPr>
              <w:spacing w:before="0" w:after="0" w:line="276" w:lineRule="auto"/>
              <w:ind w:left="188"/>
              <w:rPr>
                <w:rFonts w:cs="Arial"/>
                <w:sz w:val="20"/>
                <w:szCs w:val="20"/>
              </w:rPr>
            </w:pPr>
            <w:r w:rsidRPr="00C761C5">
              <w:rPr>
                <w:rFonts w:cs="Arial"/>
                <w:sz w:val="20"/>
                <w:szCs w:val="20"/>
              </w:rPr>
              <w:t>During rainy seasons</w:t>
            </w:r>
          </w:p>
        </w:tc>
        <w:tc>
          <w:tcPr>
            <w:tcW w:w="2018" w:type="dxa"/>
          </w:tcPr>
          <w:p w14:paraId="7BD203F2" w14:textId="77777777" w:rsidR="00DF4743" w:rsidRPr="00C761C5" w:rsidRDefault="00DF4743" w:rsidP="00DF4743">
            <w:pPr>
              <w:spacing w:before="0" w:after="0" w:line="276" w:lineRule="auto"/>
              <w:ind w:left="20"/>
              <w:rPr>
                <w:rFonts w:cs="Arial"/>
                <w:sz w:val="20"/>
                <w:szCs w:val="20"/>
              </w:rPr>
            </w:pPr>
          </w:p>
          <w:p w14:paraId="42EE5E90"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Included in the BoQ under Drainage Structures</w:t>
            </w:r>
          </w:p>
          <w:p w14:paraId="4DAE99B2" w14:textId="77777777" w:rsidR="00DF4743" w:rsidRPr="00C761C5" w:rsidRDefault="00DF4743" w:rsidP="00DF4743">
            <w:pPr>
              <w:spacing w:before="0" w:after="0" w:line="276" w:lineRule="auto"/>
              <w:ind w:left="20"/>
              <w:rPr>
                <w:rFonts w:cs="Arial"/>
                <w:sz w:val="20"/>
                <w:szCs w:val="20"/>
              </w:rPr>
            </w:pPr>
          </w:p>
          <w:p w14:paraId="3E4B2445" w14:textId="77777777" w:rsidR="00DF4743" w:rsidRPr="00B6068A" w:rsidRDefault="00DF4743" w:rsidP="00DF4743">
            <w:pPr>
              <w:spacing w:before="0" w:after="0" w:line="276" w:lineRule="auto"/>
              <w:ind w:left="20"/>
              <w:rPr>
                <w:rFonts w:cs="Arial"/>
                <w:sz w:val="20"/>
                <w:szCs w:val="20"/>
              </w:rPr>
            </w:pPr>
            <w:r w:rsidRPr="00C761C5">
              <w:rPr>
                <w:rFonts w:cs="Arial"/>
                <w:sz w:val="20"/>
                <w:szCs w:val="20"/>
              </w:rPr>
              <w:t>Normal maintenance budget of the station during operation</w:t>
            </w:r>
          </w:p>
        </w:tc>
      </w:tr>
      <w:tr w:rsidR="00DF4743" w:rsidRPr="00C761C5" w14:paraId="289B76FF" w14:textId="77777777" w:rsidTr="00DF4743">
        <w:tc>
          <w:tcPr>
            <w:tcW w:w="1893" w:type="dxa"/>
          </w:tcPr>
          <w:p w14:paraId="2288C75E" w14:textId="77777777" w:rsidR="00DF4743" w:rsidRPr="002971D7" w:rsidRDefault="00DF4743" w:rsidP="00DF4743">
            <w:pPr>
              <w:spacing w:before="0" w:after="0" w:line="276" w:lineRule="auto"/>
              <w:ind w:left="8"/>
              <w:rPr>
                <w:rFonts w:cs="Arial"/>
                <w:sz w:val="20"/>
                <w:szCs w:val="20"/>
              </w:rPr>
            </w:pPr>
            <w:r w:rsidRPr="002971D7">
              <w:rPr>
                <w:rFonts w:cs="Arial"/>
                <w:sz w:val="20"/>
                <w:szCs w:val="20"/>
              </w:rPr>
              <w:t>Disruption of Public Utilities</w:t>
            </w:r>
          </w:p>
        </w:tc>
        <w:tc>
          <w:tcPr>
            <w:tcW w:w="2993" w:type="dxa"/>
            <w:gridSpan w:val="2"/>
          </w:tcPr>
          <w:p w14:paraId="745534D7" w14:textId="77777777" w:rsidR="00DF4743" w:rsidRPr="00C761C5" w:rsidRDefault="00DF4743" w:rsidP="00676767">
            <w:pPr>
              <w:spacing w:before="0" w:after="0" w:line="276" w:lineRule="auto"/>
              <w:ind w:left="188"/>
              <w:rPr>
                <w:rFonts w:cs="Arial"/>
                <w:b/>
                <w:iCs/>
                <w:sz w:val="20"/>
                <w:szCs w:val="20"/>
                <w:u w:val="single"/>
              </w:rPr>
            </w:pPr>
            <w:r w:rsidRPr="00C761C5">
              <w:rPr>
                <w:rFonts w:cs="Arial"/>
                <w:b/>
                <w:iCs/>
                <w:sz w:val="20"/>
                <w:szCs w:val="20"/>
                <w:u w:val="single"/>
              </w:rPr>
              <w:t>DESIGN and CONSTRUCTION PHASE</w:t>
            </w:r>
          </w:p>
          <w:p w14:paraId="03D91831"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 xml:space="preserve">Design to incorporate existing public utilities and avoid disturbing the same </w:t>
            </w:r>
          </w:p>
          <w:p w14:paraId="3A81BB7C"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lang w:val="en-GB"/>
              </w:rPr>
              <w:t>Contractor to generate utility management plan</w:t>
            </w:r>
          </w:p>
          <w:p w14:paraId="1E0259EB" w14:textId="77777777" w:rsidR="00DF4743" w:rsidRPr="00C51D51" w:rsidRDefault="00DF4743" w:rsidP="00E70DA4">
            <w:pPr>
              <w:pStyle w:val="ListParagraph"/>
              <w:numPr>
                <w:ilvl w:val="0"/>
                <w:numId w:val="21"/>
              </w:numPr>
              <w:spacing w:before="0" w:after="0" w:line="276" w:lineRule="auto"/>
              <w:ind w:left="188"/>
              <w:rPr>
                <w:rFonts w:cs="Arial"/>
                <w:b/>
                <w:iCs/>
                <w:sz w:val="20"/>
                <w:szCs w:val="20"/>
                <w:u w:val="single"/>
              </w:rPr>
            </w:pPr>
            <w:r w:rsidRPr="00C761C5">
              <w:rPr>
                <w:rFonts w:cs="Arial"/>
                <w:sz w:val="20"/>
                <w:szCs w:val="20"/>
                <w:lang w:val="en-GB"/>
              </w:rPr>
              <w:t>Contractor to minimize damage to public utilities</w:t>
            </w:r>
          </w:p>
        </w:tc>
        <w:tc>
          <w:tcPr>
            <w:tcW w:w="1890" w:type="dxa"/>
          </w:tcPr>
          <w:p w14:paraId="5B4045FD" w14:textId="77777777" w:rsidR="00DF4743" w:rsidRPr="00C761C5" w:rsidRDefault="00DF4743" w:rsidP="00DF4743">
            <w:pPr>
              <w:spacing w:before="0" w:after="0" w:line="276" w:lineRule="auto"/>
              <w:ind w:left="20"/>
              <w:rPr>
                <w:rFonts w:cs="Arial"/>
                <w:sz w:val="20"/>
                <w:szCs w:val="20"/>
              </w:rPr>
            </w:pPr>
          </w:p>
          <w:p w14:paraId="4BC9EEE6"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Project Engineer and Contractor</w:t>
            </w:r>
          </w:p>
          <w:p w14:paraId="1CDECE4A"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Utilities providers</w:t>
            </w:r>
          </w:p>
        </w:tc>
        <w:tc>
          <w:tcPr>
            <w:tcW w:w="2430" w:type="dxa"/>
          </w:tcPr>
          <w:p w14:paraId="2A9CB378" w14:textId="77777777" w:rsidR="00DF4743" w:rsidRPr="00C761C5" w:rsidRDefault="00DF4743" w:rsidP="00676767">
            <w:pPr>
              <w:spacing w:before="0" w:after="0" w:line="276" w:lineRule="auto"/>
              <w:ind w:left="188"/>
              <w:rPr>
                <w:rFonts w:cs="Arial"/>
                <w:sz w:val="20"/>
                <w:szCs w:val="20"/>
              </w:rPr>
            </w:pPr>
          </w:p>
          <w:p w14:paraId="589DBA1D" w14:textId="77777777" w:rsidR="00DF4743" w:rsidRPr="00C761C5" w:rsidRDefault="00DF4743" w:rsidP="00676767">
            <w:pPr>
              <w:spacing w:before="0" w:after="0" w:line="276" w:lineRule="auto"/>
              <w:ind w:left="188"/>
              <w:rPr>
                <w:rFonts w:cs="Arial"/>
                <w:sz w:val="20"/>
                <w:szCs w:val="20"/>
              </w:rPr>
            </w:pPr>
            <w:r w:rsidRPr="00C761C5">
              <w:rPr>
                <w:rFonts w:cs="Arial"/>
                <w:sz w:val="20"/>
                <w:szCs w:val="20"/>
              </w:rPr>
              <w:t xml:space="preserve">(c ) Down time of utilities affected </w:t>
            </w:r>
          </w:p>
          <w:p w14:paraId="35F9DB3A" w14:textId="77777777" w:rsidR="00DF4743" w:rsidRPr="00C761C5" w:rsidRDefault="00DF4743" w:rsidP="00676767">
            <w:pPr>
              <w:spacing w:before="0" w:after="0" w:line="276" w:lineRule="auto"/>
              <w:ind w:left="188"/>
              <w:rPr>
                <w:rFonts w:cs="Arial"/>
                <w:sz w:val="20"/>
                <w:szCs w:val="20"/>
              </w:rPr>
            </w:pPr>
          </w:p>
          <w:p w14:paraId="4D5C211A" w14:textId="77777777" w:rsidR="00DF4743" w:rsidRPr="00911DEC" w:rsidRDefault="00DF4743" w:rsidP="00E70DA4">
            <w:pPr>
              <w:numPr>
                <w:ilvl w:val="0"/>
                <w:numId w:val="26"/>
              </w:numPr>
              <w:spacing w:before="0" w:after="0" w:line="276" w:lineRule="auto"/>
              <w:ind w:left="188"/>
              <w:jc w:val="left"/>
              <w:rPr>
                <w:rFonts w:cs="Arial"/>
                <w:sz w:val="20"/>
                <w:szCs w:val="20"/>
              </w:rPr>
            </w:pPr>
            <w:r w:rsidRPr="00B6068A">
              <w:rPr>
                <w:rFonts w:cs="Arial"/>
                <w:sz w:val="20"/>
                <w:szCs w:val="20"/>
              </w:rPr>
              <w:t xml:space="preserve">Complaints from the </w:t>
            </w:r>
            <w:r w:rsidRPr="00911DEC">
              <w:rPr>
                <w:rFonts w:cs="Arial"/>
                <w:sz w:val="20"/>
                <w:szCs w:val="20"/>
              </w:rPr>
              <w:t>local residents</w:t>
            </w:r>
          </w:p>
          <w:p w14:paraId="626EC4E6" w14:textId="77777777" w:rsidR="00DF4743" w:rsidRPr="000E77CD" w:rsidRDefault="00DF4743" w:rsidP="00E70DA4">
            <w:pPr>
              <w:numPr>
                <w:ilvl w:val="0"/>
                <w:numId w:val="26"/>
              </w:numPr>
              <w:spacing w:before="0" w:after="0" w:line="276" w:lineRule="auto"/>
              <w:ind w:left="188"/>
              <w:jc w:val="left"/>
              <w:rPr>
                <w:rFonts w:cs="Arial"/>
                <w:sz w:val="20"/>
                <w:szCs w:val="20"/>
              </w:rPr>
            </w:pPr>
            <w:r w:rsidRPr="00911DEC">
              <w:rPr>
                <w:rFonts w:cs="Arial"/>
                <w:sz w:val="20"/>
                <w:szCs w:val="20"/>
              </w:rPr>
              <w:t>No of disruptions</w:t>
            </w:r>
          </w:p>
          <w:p w14:paraId="4E849F51" w14:textId="77777777" w:rsidR="00DF4743" w:rsidRPr="00F9418C" w:rsidRDefault="00DF4743" w:rsidP="00676767">
            <w:pPr>
              <w:spacing w:before="0" w:after="0" w:line="276" w:lineRule="auto"/>
              <w:ind w:left="188"/>
              <w:rPr>
                <w:rFonts w:cs="Arial"/>
                <w:sz w:val="20"/>
                <w:szCs w:val="20"/>
              </w:rPr>
            </w:pPr>
          </w:p>
        </w:tc>
        <w:tc>
          <w:tcPr>
            <w:tcW w:w="2006" w:type="dxa"/>
          </w:tcPr>
          <w:p w14:paraId="50E0D89E" w14:textId="77777777" w:rsidR="00DF4743" w:rsidRPr="0072416E" w:rsidRDefault="00DF4743" w:rsidP="00DF4743">
            <w:pPr>
              <w:spacing w:after="0" w:line="240" w:lineRule="auto"/>
              <w:ind w:left="0"/>
              <w:rPr>
                <w:rFonts w:cs="Arial"/>
                <w:sz w:val="20"/>
                <w:szCs w:val="20"/>
              </w:rPr>
            </w:pPr>
            <w:r>
              <w:rPr>
                <w:rFonts w:cs="Arial"/>
                <w:sz w:val="20"/>
                <w:szCs w:val="20"/>
              </w:rPr>
              <w:t xml:space="preserve">Contractor </w:t>
            </w:r>
          </w:p>
        </w:tc>
        <w:tc>
          <w:tcPr>
            <w:tcW w:w="2006" w:type="dxa"/>
          </w:tcPr>
          <w:p w14:paraId="5CE2F858" w14:textId="77777777" w:rsidR="00DF4743" w:rsidRPr="0072416E" w:rsidRDefault="00DF4743" w:rsidP="00676767">
            <w:pPr>
              <w:spacing w:before="0" w:after="0" w:line="276" w:lineRule="auto"/>
              <w:ind w:left="188"/>
              <w:rPr>
                <w:rFonts w:cs="Arial"/>
                <w:sz w:val="20"/>
                <w:szCs w:val="20"/>
              </w:rPr>
            </w:pPr>
          </w:p>
          <w:p w14:paraId="0A5E24BC" w14:textId="77777777" w:rsidR="00DF4743" w:rsidRPr="00EE77DE" w:rsidRDefault="00DF4743" w:rsidP="00676767">
            <w:pPr>
              <w:spacing w:before="0" w:after="0" w:line="276" w:lineRule="auto"/>
              <w:ind w:left="188"/>
              <w:rPr>
                <w:rFonts w:cs="Arial"/>
                <w:sz w:val="20"/>
                <w:szCs w:val="20"/>
              </w:rPr>
            </w:pPr>
            <w:r w:rsidRPr="00EE77DE">
              <w:rPr>
                <w:rFonts w:cs="Arial"/>
                <w:sz w:val="20"/>
                <w:szCs w:val="20"/>
              </w:rPr>
              <w:t>(c) daily</w:t>
            </w:r>
          </w:p>
          <w:p w14:paraId="58B3EED3" w14:textId="77777777" w:rsidR="00DF4743" w:rsidRPr="00EE77DE" w:rsidRDefault="00DF4743" w:rsidP="00676767">
            <w:pPr>
              <w:spacing w:before="0" w:after="0" w:line="276" w:lineRule="auto"/>
              <w:ind w:left="188"/>
              <w:rPr>
                <w:rFonts w:cs="Arial"/>
                <w:sz w:val="20"/>
                <w:szCs w:val="20"/>
              </w:rPr>
            </w:pPr>
          </w:p>
          <w:p w14:paraId="09DE0D24" w14:textId="77777777" w:rsidR="00DF4743" w:rsidRPr="00EE77DE" w:rsidRDefault="00DF4743" w:rsidP="00676767">
            <w:pPr>
              <w:spacing w:before="0" w:after="0" w:line="276" w:lineRule="auto"/>
              <w:ind w:left="188"/>
              <w:jc w:val="left"/>
              <w:rPr>
                <w:rFonts w:cs="Arial"/>
                <w:sz w:val="20"/>
                <w:szCs w:val="20"/>
              </w:rPr>
            </w:pPr>
          </w:p>
        </w:tc>
        <w:tc>
          <w:tcPr>
            <w:tcW w:w="2018" w:type="dxa"/>
          </w:tcPr>
          <w:p w14:paraId="26AAD48E" w14:textId="77777777" w:rsidR="00DF4743" w:rsidRPr="00EE77DE" w:rsidRDefault="00DF4743" w:rsidP="00DF4743">
            <w:pPr>
              <w:spacing w:before="0" w:after="0" w:line="276" w:lineRule="auto"/>
              <w:ind w:left="20"/>
              <w:rPr>
                <w:rFonts w:cs="Arial"/>
                <w:sz w:val="20"/>
                <w:szCs w:val="20"/>
              </w:rPr>
            </w:pPr>
          </w:p>
          <w:p w14:paraId="02A90117" w14:textId="77777777" w:rsidR="00DF4743" w:rsidRPr="00C761C5" w:rsidRDefault="00DF4743" w:rsidP="00DF4743">
            <w:pPr>
              <w:spacing w:before="0" w:after="0" w:line="276" w:lineRule="auto"/>
              <w:ind w:left="20"/>
              <w:rPr>
                <w:rFonts w:cs="Arial"/>
                <w:sz w:val="20"/>
                <w:szCs w:val="20"/>
              </w:rPr>
            </w:pPr>
            <w:r w:rsidRPr="007843A7">
              <w:rPr>
                <w:rFonts w:cs="Arial"/>
                <w:sz w:val="20"/>
                <w:szCs w:val="20"/>
              </w:rPr>
              <w:t>Budget under provisional sums of Utilities</w:t>
            </w:r>
          </w:p>
        </w:tc>
      </w:tr>
      <w:tr w:rsidR="00DF4743" w:rsidRPr="00C761C5" w14:paraId="03814CEA" w14:textId="77777777" w:rsidTr="00DF4743">
        <w:tc>
          <w:tcPr>
            <w:tcW w:w="1893" w:type="dxa"/>
          </w:tcPr>
          <w:p w14:paraId="6F30CB7C" w14:textId="77777777" w:rsidR="00DF4743" w:rsidRPr="00C761C5" w:rsidRDefault="00DF4743" w:rsidP="00DF4743">
            <w:pPr>
              <w:spacing w:before="0" w:after="0" w:line="276" w:lineRule="auto"/>
              <w:ind w:left="8"/>
              <w:rPr>
                <w:rFonts w:cs="Arial"/>
                <w:sz w:val="20"/>
                <w:szCs w:val="20"/>
              </w:rPr>
            </w:pPr>
          </w:p>
          <w:p w14:paraId="3DFB4364" w14:textId="77777777" w:rsidR="00DF4743" w:rsidRPr="00C761C5" w:rsidRDefault="00DF4743" w:rsidP="00DF4743">
            <w:pPr>
              <w:spacing w:before="0" w:after="0" w:line="276" w:lineRule="auto"/>
              <w:ind w:left="8"/>
              <w:jc w:val="left"/>
              <w:rPr>
                <w:rFonts w:cs="Arial"/>
                <w:b/>
                <w:sz w:val="20"/>
                <w:szCs w:val="20"/>
              </w:rPr>
            </w:pPr>
            <w:r w:rsidRPr="00C761C5">
              <w:rPr>
                <w:rFonts w:cs="Arial"/>
                <w:sz w:val="20"/>
                <w:szCs w:val="20"/>
              </w:rPr>
              <w:t>Air Pollution</w:t>
            </w:r>
          </w:p>
        </w:tc>
        <w:tc>
          <w:tcPr>
            <w:tcW w:w="2993" w:type="dxa"/>
            <w:gridSpan w:val="2"/>
          </w:tcPr>
          <w:p w14:paraId="6B552A2B" w14:textId="77777777" w:rsidR="00DF4743" w:rsidRPr="00C761C5" w:rsidRDefault="00DF4743" w:rsidP="00676767">
            <w:pPr>
              <w:spacing w:before="0" w:after="0" w:line="276" w:lineRule="auto"/>
              <w:ind w:left="188"/>
              <w:rPr>
                <w:rFonts w:cs="Arial"/>
                <w:b/>
                <w:iCs/>
                <w:sz w:val="20"/>
                <w:szCs w:val="20"/>
                <w:u w:val="single"/>
              </w:rPr>
            </w:pPr>
            <w:r w:rsidRPr="00C761C5">
              <w:rPr>
                <w:rFonts w:cs="Arial"/>
                <w:b/>
                <w:iCs/>
                <w:sz w:val="20"/>
                <w:szCs w:val="20"/>
                <w:u w:val="single"/>
              </w:rPr>
              <w:t>CONSTRUCTION PHASE</w:t>
            </w:r>
          </w:p>
          <w:p w14:paraId="3D3FA177" w14:textId="77777777" w:rsidR="00DF4743" w:rsidRPr="00C761C5" w:rsidRDefault="00DF4743" w:rsidP="00E70DA4">
            <w:pPr>
              <w:numPr>
                <w:ilvl w:val="0"/>
                <w:numId w:val="24"/>
              </w:numPr>
              <w:spacing w:before="0" w:after="0" w:line="276" w:lineRule="auto"/>
              <w:ind w:left="188"/>
              <w:jc w:val="left"/>
              <w:rPr>
                <w:rFonts w:cs="Arial"/>
                <w:iCs/>
                <w:sz w:val="20"/>
                <w:szCs w:val="20"/>
              </w:rPr>
            </w:pPr>
            <w:r w:rsidRPr="00C761C5">
              <w:rPr>
                <w:rFonts w:cs="Arial"/>
                <w:iCs/>
                <w:sz w:val="20"/>
                <w:szCs w:val="20"/>
              </w:rPr>
              <w:t>Speed control of vehicles accessing the site</w:t>
            </w:r>
          </w:p>
          <w:p w14:paraId="4D223729" w14:textId="77777777" w:rsidR="00DF4743" w:rsidRPr="00C761C5" w:rsidRDefault="00DF4743" w:rsidP="00E70DA4">
            <w:pPr>
              <w:numPr>
                <w:ilvl w:val="0"/>
                <w:numId w:val="24"/>
              </w:numPr>
              <w:spacing w:before="0" w:after="0" w:line="276" w:lineRule="auto"/>
              <w:ind w:left="188"/>
              <w:jc w:val="left"/>
              <w:rPr>
                <w:rFonts w:cs="Arial"/>
                <w:iCs/>
                <w:sz w:val="20"/>
                <w:szCs w:val="20"/>
              </w:rPr>
            </w:pPr>
            <w:r w:rsidRPr="00C761C5">
              <w:rPr>
                <w:rFonts w:cs="Arial"/>
                <w:iCs/>
                <w:sz w:val="20"/>
                <w:szCs w:val="20"/>
              </w:rPr>
              <w:t>Construction of bumps along ac</w:t>
            </w:r>
            <w:r>
              <w:rPr>
                <w:rFonts w:cs="Arial"/>
                <w:iCs/>
                <w:sz w:val="20"/>
                <w:szCs w:val="20"/>
              </w:rPr>
              <w:t>c</w:t>
            </w:r>
            <w:r w:rsidRPr="00C761C5">
              <w:rPr>
                <w:rFonts w:cs="Arial"/>
                <w:iCs/>
                <w:sz w:val="20"/>
                <w:szCs w:val="20"/>
              </w:rPr>
              <w:t>ess road to the station</w:t>
            </w:r>
          </w:p>
          <w:p w14:paraId="34AAED12" w14:textId="77777777" w:rsidR="00DF4743" w:rsidRPr="00C761C5" w:rsidRDefault="00DF4743" w:rsidP="00E70DA4">
            <w:pPr>
              <w:numPr>
                <w:ilvl w:val="0"/>
                <w:numId w:val="24"/>
              </w:numPr>
              <w:spacing w:before="0" w:after="0" w:line="276" w:lineRule="auto"/>
              <w:ind w:left="188"/>
              <w:jc w:val="left"/>
              <w:rPr>
                <w:rFonts w:cs="Arial"/>
                <w:iCs/>
                <w:sz w:val="20"/>
                <w:szCs w:val="20"/>
              </w:rPr>
            </w:pPr>
            <w:r w:rsidRPr="00C761C5">
              <w:rPr>
                <w:rFonts w:cs="Arial"/>
                <w:iCs/>
                <w:sz w:val="20"/>
                <w:szCs w:val="20"/>
              </w:rPr>
              <w:t>Regular watering of a</w:t>
            </w:r>
            <w:r>
              <w:rPr>
                <w:rFonts w:cs="Arial"/>
                <w:iCs/>
                <w:sz w:val="20"/>
                <w:szCs w:val="20"/>
              </w:rPr>
              <w:t>c</w:t>
            </w:r>
            <w:r w:rsidRPr="00C761C5">
              <w:rPr>
                <w:rFonts w:cs="Arial"/>
                <w:iCs/>
                <w:sz w:val="20"/>
                <w:szCs w:val="20"/>
              </w:rPr>
              <w:t>cess roads and work sites</w:t>
            </w:r>
          </w:p>
          <w:p w14:paraId="1C55A8D4" w14:textId="77777777" w:rsidR="00DF4743" w:rsidRPr="00C761C5" w:rsidRDefault="00DF4743" w:rsidP="00E70DA4">
            <w:pPr>
              <w:numPr>
                <w:ilvl w:val="0"/>
                <w:numId w:val="24"/>
              </w:numPr>
              <w:spacing w:before="0" w:after="0" w:line="276" w:lineRule="auto"/>
              <w:ind w:left="188"/>
              <w:jc w:val="left"/>
              <w:rPr>
                <w:rFonts w:cs="Arial"/>
                <w:iCs/>
                <w:sz w:val="20"/>
                <w:szCs w:val="20"/>
              </w:rPr>
            </w:pPr>
            <w:r w:rsidRPr="00C761C5">
              <w:rPr>
                <w:rFonts w:cs="Arial"/>
                <w:iCs/>
                <w:sz w:val="20"/>
                <w:szCs w:val="20"/>
              </w:rPr>
              <w:t>Proper maintenance of construction equipment per the manufacturer</w:t>
            </w:r>
            <w:r>
              <w:rPr>
                <w:rFonts w:cs="Arial"/>
                <w:iCs/>
                <w:sz w:val="20"/>
                <w:szCs w:val="20"/>
              </w:rPr>
              <w:t>’</w:t>
            </w:r>
            <w:r w:rsidRPr="00C761C5">
              <w:rPr>
                <w:rFonts w:cs="Arial"/>
                <w:iCs/>
                <w:sz w:val="20"/>
                <w:szCs w:val="20"/>
              </w:rPr>
              <w:t>s requirements</w:t>
            </w:r>
          </w:p>
          <w:p w14:paraId="1D3A85F7" w14:textId="77777777" w:rsidR="00DF4743" w:rsidRPr="00C761C5" w:rsidRDefault="00DF4743" w:rsidP="00676767">
            <w:pPr>
              <w:spacing w:before="0" w:after="0" w:line="276" w:lineRule="auto"/>
              <w:ind w:left="188"/>
              <w:rPr>
                <w:rFonts w:cs="Arial"/>
                <w:b/>
                <w:iCs/>
                <w:sz w:val="20"/>
                <w:szCs w:val="20"/>
                <w:u w:val="single"/>
              </w:rPr>
            </w:pPr>
          </w:p>
        </w:tc>
        <w:tc>
          <w:tcPr>
            <w:tcW w:w="1890" w:type="dxa"/>
          </w:tcPr>
          <w:p w14:paraId="69320A01"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Project Engineer, Contractor,</w:t>
            </w:r>
          </w:p>
          <w:p w14:paraId="3FB6A7D3"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Traffic police</w:t>
            </w:r>
          </w:p>
          <w:p w14:paraId="5D510CDD" w14:textId="77777777" w:rsidR="00DF4743" w:rsidRPr="00C761C5" w:rsidRDefault="00DF4743" w:rsidP="00DF4743">
            <w:pPr>
              <w:spacing w:before="0" w:after="0" w:line="276" w:lineRule="auto"/>
              <w:ind w:left="20"/>
              <w:rPr>
                <w:rFonts w:cs="Arial"/>
                <w:sz w:val="20"/>
                <w:szCs w:val="20"/>
              </w:rPr>
            </w:pPr>
          </w:p>
          <w:p w14:paraId="09675181" w14:textId="77777777" w:rsidR="00DF4743" w:rsidRPr="00C761C5" w:rsidRDefault="00DF4743" w:rsidP="00DF4743">
            <w:pPr>
              <w:spacing w:before="0" w:after="0" w:line="276" w:lineRule="auto"/>
              <w:ind w:left="20"/>
              <w:rPr>
                <w:rFonts w:cs="Arial"/>
                <w:sz w:val="20"/>
                <w:szCs w:val="20"/>
              </w:rPr>
            </w:pPr>
          </w:p>
        </w:tc>
        <w:tc>
          <w:tcPr>
            <w:tcW w:w="2430" w:type="dxa"/>
          </w:tcPr>
          <w:p w14:paraId="5BAE85D2" w14:textId="77777777" w:rsidR="00DF4743" w:rsidRPr="00C761C5" w:rsidRDefault="00DF4743" w:rsidP="00676767">
            <w:pPr>
              <w:spacing w:before="0" w:after="0" w:line="276" w:lineRule="auto"/>
              <w:ind w:left="188"/>
              <w:rPr>
                <w:rFonts w:cs="Arial"/>
                <w:sz w:val="20"/>
                <w:szCs w:val="20"/>
              </w:rPr>
            </w:pPr>
            <w:r w:rsidRPr="00C761C5">
              <w:rPr>
                <w:rFonts w:cs="Arial"/>
                <w:sz w:val="20"/>
                <w:szCs w:val="20"/>
              </w:rPr>
              <w:t xml:space="preserve"> inspection / observation</w:t>
            </w:r>
          </w:p>
          <w:p w14:paraId="5150BFD3" w14:textId="77777777" w:rsidR="00DF4743" w:rsidRPr="00C761C5" w:rsidRDefault="00DF4743" w:rsidP="00E70DA4">
            <w:pPr>
              <w:numPr>
                <w:ilvl w:val="0"/>
                <w:numId w:val="25"/>
              </w:numPr>
              <w:spacing w:before="0" w:after="0" w:line="276" w:lineRule="auto"/>
              <w:ind w:left="188"/>
              <w:jc w:val="left"/>
              <w:rPr>
                <w:rFonts w:cs="Arial"/>
                <w:sz w:val="20"/>
                <w:szCs w:val="20"/>
              </w:rPr>
            </w:pPr>
            <w:r w:rsidRPr="00C761C5">
              <w:rPr>
                <w:rFonts w:cs="Arial"/>
                <w:sz w:val="20"/>
                <w:szCs w:val="20"/>
              </w:rPr>
              <w:t>Dust level – particulate matter</w:t>
            </w:r>
          </w:p>
          <w:p w14:paraId="21DBE921" w14:textId="77777777" w:rsidR="00DF4743" w:rsidRPr="00C761C5" w:rsidRDefault="00DF4743" w:rsidP="00E70DA4">
            <w:pPr>
              <w:numPr>
                <w:ilvl w:val="0"/>
                <w:numId w:val="25"/>
              </w:numPr>
              <w:spacing w:before="0" w:after="0" w:line="276" w:lineRule="auto"/>
              <w:ind w:left="188"/>
              <w:jc w:val="left"/>
              <w:rPr>
                <w:rFonts w:cs="Arial"/>
                <w:sz w:val="20"/>
                <w:szCs w:val="20"/>
              </w:rPr>
            </w:pPr>
            <w:r w:rsidRPr="00C761C5">
              <w:rPr>
                <w:rFonts w:cs="Arial"/>
                <w:sz w:val="20"/>
                <w:szCs w:val="20"/>
              </w:rPr>
              <w:t>Exhaust fumes from the vehicles</w:t>
            </w:r>
          </w:p>
          <w:p w14:paraId="0C8B6AE9" w14:textId="77777777" w:rsidR="00DF4743" w:rsidRPr="00C761C5" w:rsidRDefault="00DF4743" w:rsidP="00E70DA4">
            <w:pPr>
              <w:numPr>
                <w:ilvl w:val="0"/>
                <w:numId w:val="25"/>
              </w:numPr>
              <w:spacing w:before="0" w:after="0" w:line="276" w:lineRule="auto"/>
              <w:ind w:left="188"/>
              <w:jc w:val="left"/>
              <w:rPr>
                <w:rFonts w:cs="Arial"/>
                <w:sz w:val="20"/>
                <w:szCs w:val="20"/>
              </w:rPr>
            </w:pPr>
            <w:r w:rsidRPr="00C761C5">
              <w:rPr>
                <w:rFonts w:cs="Arial"/>
                <w:sz w:val="20"/>
                <w:szCs w:val="20"/>
              </w:rPr>
              <w:t>Maintenance levels of plant and equipment</w:t>
            </w:r>
          </w:p>
          <w:p w14:paraId="5B9130E7" w14:textId="77777777" w:rsidR="00DF4743" w:rsidRPr="00C761C5" w:rsidRDefault="00DF4743" w:rsidP="00676767">
            <w:pPr>
              <w:spacing w:before="0" w:after="0" w:line="276" w:lineRule="auto"/>
              <w:ind w:left="188"/>
              <w:rPr>
                <w:rFonts w:cs="Arial"/>
                <w:sz w:val="20"/>
                <w:szCs w:val="20"/>
              </w:rPr>
            </w:pPr>
          </w:p>
        </w:tc>
        <w:tc>
          <w:tcPr>
            <w:tcW w:w="2006" w:type="dxa"/>
          </w:tcPr>
          <w:p w14:paraId="6C0DF9F6" w14:textId="77777777" w:rsidR="00DF4743" w:rsidRPr="00C761C5" w:rsidRDefault="00DF4743" w:rsidP="00DF4743">
            <w:pPr>
              <w:spacing w:after="0" w:line="240" w:lineRule="auto"/>
              <w:ind w:left="0"/>
              <w:rPr>
                <w:rFonts w:cs="Arial"/>
                <w:sz w:val="20"/>
                <w:szCs w:val="20"/>
              </w:rPr>
            </w:pPr>
            <w:r>
              <w:rPr>
                <w:rFonts w:cs="Arial"/>
                <w:sz w:val="20"/>
                <w:szCs w:val="20"/>
              </w:rPr>
              <w:t xml:space="preserve">Contractor </w:t>
            </w:r>
          </w:p>
        </w:tc>
        <w:tc>
          <w:tcPr>
            <w:tcW w:w="2006" w:type="dxa"/>
          </w:tcPr>
          <w:p w14:paraId="6F3B4FB8" w14:textId="77777777" w:rsidR="00DF4743" w:rsidRPr="00C761C5" w:rsidRDefault="00DF4743" w:rsidP="00676767">
            <w:pPr>
              <w:spacing w:before="0" w:after="0" w:line="276" w:lineRule="auto"/>
              <w:ind w:left="188"/>
              <w:rPr>
                <w:rFonts w:cs="Arial"/>
                <w:sz w:val="20"/>
                <w:szCs w:val="20"/>
              </w:rPr>
            </w:pPr>
          </w:p>
          <w:p w14:paraId="516E41B3" w14:textId="77777777" w:rsidR="00DF4743" w:rsidRPr="00C761C5" w:rsidRDefault="00DF4743" w:rsidP="00676767">
            <w:pPr>
              <w:spacing w:before="0" w:after="0" w:line="276" w:lineRule="auto"/>
              <w:ind w:left="188"/>
              <w:rPr>
                <w:rFonts w:cs="Arial"/>
                <w:sz w:val="20"/>
                <w:szCs w:val="20"/>
              </w:rPr>
            </w:pPr>
            <w:r w:rsidRPr="00C761C5">
              <w:rPr>
                <w:rFonts w:cs="Arial"/>
                <w:sz w:val="20"/>
                <w:szCs w:val="20"/>
              </w:rPr>
              <w:t xml:space="preserve">daily/random </w:t>
            </w:r>
          </w:p>
          <w:p w14:paraId="0DDB539C" w14:textId="77777777" w:rsidR="00DF4743" w:rsidRPr="00C761C5" w:rsidRDefault="00DF4743" w:rsidP="00676767">
            <w:pPr>
              <w:spacing w:before="0" w:after="0" w:line="276" w:lineRule="auto"/>
              <w:ind w:left="188"/>
              <w:rPr>
                <w:rFonts w:cs="Arial"/>
                <w:sz w:val="20"/>
                <w:szCs w:val="20"/>
              </w:rPr>
            </w:pPr>
          </w:p>
        </w:tc>
        <w:tc>
          <w:tcPr>
            <w:tcW w:w="2018" w:type="dxa"/>
          </w:tcPr>
          <w:p w14:paraId="32234A82" w14:textId="77777777" w:rsidR="00DF4743" w:rsidRPr="00C761C5" w:rsidRDefault="00DF4743" w:rsidP="00DF4743">
            <w:pPr>
              <w:spacing w:before="0" w:after="0" w:line="276" w:lineRule="auto"/>
              <w:ind w:left="20"/>
              <w:rPr>
                <w:rFonts w:cs="Arial"/>
                <w:sz w:val="20"/>
                <w:szCs w:val="20"/>
              </w:rPr>
            </w:pPr>
          </w:p>
          <w:p w14:paraId="0EEE37F8" w14:textId="77777777" w:rsidR="00DF4743" w:rsidRPr="00C761C5" w:rsidRDefault="00DF4743" w:rsidP="00DF4743">
            <w:pPr>
              <w:numPr>
                <w:ilvl w:val="0"/>
                <w:numId w:val="21"/>
              </w:numPr>
              <w:spacing w:before="0" w:after="0" w:line="276" w:lineRule="auto"/>
              <w:ind w:left="20"/>
              <w:jc w:val="left"/>
              <w:rPr>
                <w:rFonts w:cs="Arial"/>
                <w:sz w:val="20"/>
                <w:szCs w:val="20"/>
              </w:rPr>
            </w:pPr>
          </w:p>
          <w:p w14:paraId="63E5D74B"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Equipment -  costs build in the planning and administration costs of the contractor equipment</w:t>
            </w:r>
          </w:p>
        </w:tc>
      </w:tr>
      <w:tr w:rsidR="00DF4743" w:rsidRPr="00C761C5" w14:paraId="531216F0" w14:textId="77777777" w:rsidTr="00DF4743">
        <w:tc>
          <w:tcPr>
            <w:tcW w:w="1893" w:type="dxa"/>
          </w:tcPr>
          <w:p w14:paraId="1270595E" w14:textId="77777777" w:rsidR="00DF4743" w:rsidRPr="00C761C5" w:rsidRDefault="00DF4743" w:rsidP="00DF4743">
            <w:pPr>
              <w:spacing w:before="0" w:after="0" w:line="276" w:lineRule="auto"/>
              <w:ind w:left="8"/>
              <w:rPr>
                <w:rFonts w:cs="Arial"/>
                <w:b/>
                <w:i/>
                <w:sz w:val="20"/>
                <w:szCs w:val="20"/>
              </w:rPr>
            </w:pPr>
          </w:p>
          <w:p w14:paraId="7B213300" w14:textId="77777777" w:rsidR="00DF4743" w:rsidRPr="00C761C5" w:rsidRDefault="00DF4743" w:rsidP="00DF4743">
            <w:pPr>
              <w:spacing w:before="0" w:after="0" w:line="276" w:lineRule="auto"/>
              <w:ind w:left="8"/>
              <w:rPr>
                <w:rFonts w:cs="Arial"/>
                <w:b/>
                <w:sz w:val="20"/>
                <w:szCs w:val="20"/>
              </w:rPr>
            </w:pPr>
            <w:r w:rsidRPr="00C761C5">
              <w:rPr>
                <w:rFonts w:cs="Arial"/>
                <w:sz w:val="20"/>
                <w:szCs w:val="20"/>
              </w:rPr>
              <w:t>Noise pollution</w:t>
            </w:r>
          </w:p>
        </w:tc>
        <w:tc>
          <w:tcPr>
            <w:tcW w:w="2993" w:type="dxa"/>
            <w:gridSpan w:val="2"/>
          </w:tcPr>
          <w:p w14:paraId="43AE8E9F" w14:textId="77777777" w:rsidR="00DF4743" w:rsidRPr="00C761C5" w:rsidRDefault="00DF4743" w:rsidP="00676767">
            <w:pPr>
              <w:spacing w:before="0" w:after="0" w:line="276" w:lineRule="auto"/>
              <w:ind w:left="188"/>
              <w:rPr>
                <w:rFonts w:cs="Arial"/>
                <w:b/>
                <w:iCs/>
                <w:sz w:val="20"/>
                <w:szCs w:val="20"/>
                <w:u w:val="single"/>
              </w:rPr>
            </w:pPr>
            <w:r w:rsidRPr="00C761C5">
              <w:rPr>
                <w:rFonts w:cs="Arial"/>
                <w:b/>
                <w:iCs/>
                <w:sz w:val="20"/>
                <w:szCs w:val="20"/>
                <w:u w:val="single"/>
              </w:rPr>
              <w:t>CONSTRUCTION PHASE</w:t>
            </w:r>
          </w:p>
          <w:p w14:paraId="1AA23AE9" w14:textId="77777777" w:rsidR="00DF4743" w:rsidRPr="00C761C5" w:rsidRDefault="00DF4743" w:rsidP="00E70DA4">
            <w:pPr>
              <w:numPr>
                <w:ilvl w:val="0"/>
                <w:numId w:val="24"/>
              </w:numPr>
              <w:spacing w:before="0" w:after="0" w:line="276" w:lineRule="auto"/>
              <w:ind w:left="188"/>
              <w:jc w:val="left"/>
              <w:rPr>
                <w:rFonts w:cs="Arial"/>
                <w:iCs/>
                <w:sz w:val="20"/>
                <w:szCs w:val="20"/>
              </w:rPr>
            </w:pPr>
            <w:r w:rsidRPr="00C761C5">
              <w:rPr>
                <w:rFonts w:cs="Arial"/>
                <w:iCs/>
                <w:sz w:val="20"/>
                <w:szCs w:val="20"/>
              </w:rPr>
              <w:t>Regular Sensitization of workforce and residents on potential noise levels</w:t>
            </w:r>
          </w:p>
          <w:p w14:paraId="5CBACB9E" w14:textId="77777777" w:rsidR="00DF4743" w:rsidRPr="00C761C5" w:rsidRDefault="00DF4743" w:rsidP="00E70DA4">
            <w:pPr>
              <w:numPr>
                <w:ilvl w:val="0"/>
                <w:numId w:val="24"/>
              </w:numPr>
              <w:spacing w:before="0" w:after="0" w:line="276" w:lineRule="auto"/>
              <w:ind w:left="188"/>
              <w:jc w:val="left"/>
              <w:rPr>
                <w:rFonts w:cs="Arial"/>
                <w:iCs/>
                <w:sz w:val="20"/>
                <w:szCs w:val="20"/>
              </w:rPr>
            </w:pPr>
            <w:r w:rsidRPr="00C761C5">
              <w:rPr>
                <w:rFonts w:cs="Arial"/>
                <w:iCs/>
                <w:sz w:val="20"/>
                <w:szCs w:val="20"/>
              </w:rPr>
              <w:t>Controlled operation of construction plant and equipment</w:t>
            </w:r>
          </w:p>
          <w:p w14:paraId="0522577A" w14:textId="77777777" w:rsidR="00DF4743" w:rsidRPr="00C51D51" w:rsidRDefault="00DF4743" w:rsidP="00E70DA4">
            <w:pPr>
              <w:numPr>
                <w:ilvl w:val="0"/>
                <w:numId w:val="24"/>
              </w:numPr>
              <w:spacing w:before="0" w:after="0" w:line="276" w:lineRule="auto"/>
              <w:ind w:left="188"/>
              <w:jc w:val="left"/>
              <w:rPr>
                <w:rFonts w:cs="Arial"/>
                <w:iCs/>
                <w:sz w:val="20"/>
                <w:szCs w:val="20"/>
              </w:rPr>
            </w:pPr>
            <w:r w:rsidRPr="00C761C5">
              <w:rPr>
                <w:rFonts w:cs="Arial"/>
                <w:iCs/>
                <w:sz w:val="20"/>
                <w:szCs w:val="20"/>
              </w:rPr>
              <w:t>No blasting shall be done on site</w:t>
            </w:r>
          </w:p>
        </w:tc>
        <w:tc>
          <w:tcPr>
            <w:tcW w:w="1890" w:type="dxa"/>
          </w:tcPr>
          <w:p w14:paraId="11828617"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Project Engineer and Contractor</w:t>
            </w:r>
          </w:p>
          <w:p w14:paraId="575EDE9F" w14:textId="77777777" w:rsidR="00DF4743" w:rsidRPr="00C761C5" w:rsidRDefault="00DF4743" w:rsidP="00DF4743">
            <w:pPr>
              <w:spacing w:before="0" w:after="0" w:line="276" w:lineRule="auto"/>
              <w:ind w:left="20"/>
              <w:rPr>
                <w:rFonts w:cs="Arial"/>
                <w:sz w:val="20"/>
                <w:szCs w:val="20"/>
              </w:rPr>
            </w:pPr>
          </w:p>
        </w:tc>
        <w:tc>
          <w:tcPr>
            <w:tcW w:w="2430" w:type="dxa"/>
          </w:tcPr>
          <w:p w14:paraId="6D8F516D" w14:textId="77777777" w:rsidR="00DF4743" w:rsidRPr="00C761C5" w:rsidRDefault="00DF4743" w:rsidP="00676767">
            <w:pPr>
              <w:spacing w:before="0" w:after="0" w:line="276" w:lineRule="auto"/>
              <w:ind w:left="188"/>
              <w:rPr>
                <w:rFonts w:cs="Arial"/>
                <w:sz w:val="20"/>
                <w:szCs w:val="20"/>
              </w:rPr>
            </w:pPr>
            <w:r w:rsidRPr="00C761C5">
              <w:rPr>
                <w:rFonts w:cs="Arial"/>
                <w:sz w:val="20"/>
                <w:szCs w:val="20"/>
              </w:rPr>
              <w:t xml:space="preserve"> inspection / observation</w:t>
            </w:r>
          </w:p>
          <w:p w14:paraId="2E33B05E" w14:textId="77777777" w:rsidR="00DF4743" w:rsidRPr="00C761C5" w:rsidRDefault="00DF4743" w:rsidP="00676767">
            <w:pPr>
              <w:spacing w:before="0" w:after="0" w:line="276" w:lineRule="auto"/>
              <w:ind w:left="188"/>
              <w:rPr>
                <w:rFonts w:cs="Arial"/>
                <w:sz w:val="20"/>
                <w:szCs w:val="20"/>
              </w:rPr>
            </w:pPr>
          </w:p>
          <w:p w14:paraId="1001E409" w14:textId="77777777" w:rsidR="00DF4743" w:rsidRPr="00C761C5" w:rsidRDefault="00DF4743" w:rsidP="00E70DA4">
            <w:pPr>
              <w:numPr>
                <w:ilvl w:val="0"/>
                <w:numId w:val="25"/>
              </w:numPr>
              <w:spacing w:before="0" w:after="0" w:line="276" w:lineRule="auto"/>
              <w:ind w:left="188"/>
              <w:jc w:val="left"/>
              <w:rPr>
                <w:rFonts w:cs="Arial"/>
                <w:sz w:val="20"/>
                <w:szCs w:val="20"/>
              </w:rPr>
            </w:pPr>
            <w:r w:rsidRPr="00C761C5">
              <w:rPr>
                <w:rFonts w:cs="Arial"/>
                <w:sz w:val="20"/>
                <w:szCs w:val="20"/>
              </w:rPr>
              <w:t>Noise level at the construction site</w:t>
            </w:r>
          </w:p>
          <w:p w14:paraId="3395F799" w14:textId="77777777" w:rsidR="00DF4743" w:rsidRPr="00911DEC" w:rsidRDefault="00DF4743" w:rsidP="00E70DA4">
            <w:pPr>
              <w:pStyle w:val="ListParagraph"/>
              <w:numPr>
                <w:ilvl w:val="0"/>
                <w:numId w:val="25"/>
              </w:numPr>
              <w:spacing w:before="0" w:after="0" w:line="276" w:lineRule="auto"/>
              <w:ind w:left="188"/>
              <w:rPr>
                <w:rFonts w:cs="Arial"/>
                <w:sz w:val="20"/>
                <w:szCs w:val="20"/>
              </w:rPr>
            </w:pPr>
            <w:r w:rsidRPr="00B6068A">
              <w:rPr>
                <w:rFonts w:cs="Arial"/>
                <w:sz w:val="20"/>
                <w:szCs w:val="20"/>
              </w:rPr>
              <w:t>Number of Complaints from the residents</w:t>
            </w:r>
          </w:p>
        </w:tc>
        <w:tc>
          <w:tcPr>
            <w:tcW w:w="2006" w:type="dxa"/>
          </w:tcPr>
          <w:p w14:paraId="1B48899E" w14:textId="77777777" w:rsidR="00DF4743" w:rsidRPr="00911DEC" w:rsidRDefault="00DF4743" w:rsidP="00DF4743">
            <w:pPr>
              <w:spacing w:after="0" w:line="240" w:lineRule="auto"/>
              <w:ind w:left="0"/>
              <w:rPr>
                <w:rFonts w:cs="Arial"/>
                <w:sz w:val="20"/>
                <w:szCs w:val="20"/>
              </w:rPr>
            </w:pPr>
            <w:r>
              <w:rPr>
                <w:rFonts w:cs="Arial"/>
                <w:sz w:val="20"/>
                <w:szCs w:val="20"/>
              </w:rPr>
              <w:t>Contractor</w:t>
            </w:r>
          </w:p>
        </w:tc>
        <w:tc>
          <w:tcPr>
            <w:tcW w:w="2006" w:type="dxa"/>
          </w:tcPr>
          <w:p w14:paraId="48D42E7E" w14:textId="77777777" w:rsidR="00DF4743" w:rsidRPr="00F9418C" w:rsidRDefault="00DF4743" w:rsidP="00676767">
            <w:pPr>
              <w:spacing w:before="0" w:after="0" w:line="276" w:lineRule="auto"/>
              <w:ind w:left="188"/>
              <w:rPr>
                <w:rFonts w:cs="Arial"/>
                <w:sz w:val="20"/>
                <w:szCs w:val="20"/>
              </w:rPr>
            </w:pPr>
            <w:r w:rsidRPr="00911DEC">
              <w:rPr>
                <w:rFonts w:cs="Arial"/>
                <w:sz w:val="20"/>
                <w:szCs w:val="20"/>
              </w:rPr>
              <w:t xml:space="preserve"> </w:t>
            </w:r>
            <w:r w:rsidRPr="000E77CD">
              <w:rPr>
                <w:rFonts w:cs="Arial"/>
                <w:sz w:val="20"/>
                <w:szCs w:val="20"/>
                <w:u w:val="single"/>
              </w:rPr>
              <w:t>daily</w:t>
            </w:r>
            <w:r w:rsidRPr="00F9418C">
              <w:rPr>
                <w:rFonts w:cs="Arial"/>
                <w:sz w:val="20"/>
                <w:szCs w:val="20"/>
              </w:rPr>
              <w:t xml:space="preserve">/random </w:t>
            </w:r>
          </w:p>
          <w:p w14:paraId="0F08652D" w14:textId="77777777" w:rsidR="00DF4743" w:rsidRPr="0072416E" w:rsidRDefault="00DF4743" w:rsidP="00676767">
            <w:pPr>
              <w:spacing w:before="0" w:after="0" w:line="276" w:lineRule="auto"/>
              <w:ind w:left="188"/>
              <w:rPr>
                <w:rFonts w:cs="Arial"/>
                <w:sz w:val="20"/>
                <w:szCs w:val="20"/>
              </w:rPr>
            </w:pPr>
          </w:p>
          <w:p w14:paraId="501E3B2D" w14:textId="77777777" w:rsidR="00DF4743" w:rsidRPr="00EE77DE" w:rsidRDefault="00DF4743" w:rsidP="00676767">
            <w:pPr>
              <w:spacing w:before="0" w:after="0" w:line="276" w:lineRule="auto"/>
              <w:ind w:left="188"/>
              <w:rPr>
                <w:rFonts w:cs="Arial"/>
                <w:sz w:val="20"/>
                <w:szCs w:val="20"/>
              </w:rPr>
            </w:pPr>
          </w:p>
          <w:p w14:paraId="32D1004B" w14:textId="77777777" w:rsidR="00DF4743" w:rsidRPr="00EE77DE" w:rsidRDefault="00DF4743" w:rsidP="00676767">
            <w:pPr>
              <w:spacing w:before="0" w:after="0" w:line="276" w:lineRule="auto"/>
              <w:ind w:left="188"/>
              <w:rPr>
                <w:rFonts w:cs="Arial"/>
                <w:sz w:val="20"/>
                <w:szCs w:val="20"/>
              </w:rPr>
            </w:pPr>
          </w:p>
          <w:p w14:paraId="17051A03" w14:textId="77777777" w:rsidR="00DF4743" w:rsidRPr="00EE77DE" w:rsidRDefault="00DF4743" w:rsidP="00676767">
            <w:pPr>
              <w:spacing w:before="0" w:after="0" w:line="276" w:lineRule="auto"/>
              <w:ind w:left="188"/>
              <w:rPr>
                <w:rFonts w:cs="Arial"/>
                <w:sz w:val="20"/>
                <w:szCs w:val="20"/>
              </w:rPr>
            </w:pPr>
          </w:p>
        </w:tc>
        <w:tc>
          <w:tcPr>
            <w:tcW w:w="2018" w:type="dxa"/>
          </w:tcPr>
          <w:p w14:paraId="39C3939F" w14:textId="77777777" w:rsidR="00DF4743" w:rsidRPr="00EE77DE" w:rsidRDefault="00DF4743" w:rsidP="00DF4743">
            <w:pPr>
              <w:spacing w:before="0" w:after="0" w:line="276" w:lineRule="auto"/>
              <w:ind w:left="20"/>
              <w:rPr>
                <w:rFonts w:cs="Arial"/>
                <w:sz w:val="20"/>
                <w:szCs w:val="20"/>
              </w:rPr>
            </w:pPr>
          </w:p>
          <w:p w14:paraId="1F030CE3" w14:textId="77777777" w:rsidR="00DF4743" w:rsidRPr="007843A7" w:rsidRDefault="00DF4743" w:rsidP="00DF4743">
            <w:pPr>
              <w:spacing w:before="0" w:after="0" w:line="276" w:lineRule="auto"/>
              <w:ind w:left="20"/>
              <w:rPr>
                <w:rFonts w:cs="Arial"/>
                <w:sz w:val="20"/>
                <w:szCs w:val="20"/>
              </w:rPr>
            </w:pPr>
            <w:r w:rsidRPr="007843A7">
              <w:rPr>
                <w:rFonts w:cs="Arial"/>
                <w:sz w:val="20"/>
                <w:szCs w:val="20"/>
              </w:rPr>
              <w:t>Costs build in the planning and administration costs of the contractor</w:t>
            </w:r>
          </w:p>
        </w:tc>
      </w:tr>
      <w:tr w:rsidR="00DF4743" w:rsidRPr="00C761C5" w14:paraId="1CCF0AF6" w14:textId="77777777" w:rsidTr="00DF4743">
        <w:trPr>
          <w:cantSplit/>
          <w:trHeight w:val="2575"/>
        </w:trPr>
        <w:tc>
          <w:tcPr>
            <w:tcW w:w="1893" w:type="dxa"/>
            <w:vMerge w:val="restart"/>
          </w:tcPr>
          <w:p w14:paraId="7806D10C" w14:textId="77777777" w:rsidR="00DF4743" w:rsidRPr="00C51D51" w:rsidRDefault="00DF4743" w:rsidP="00DF4743">
            <w:pPr>
              <w:spacing w:before="0" w:after="0" w:line="276" w:lineRule="auto"/>
              <w:ind w:left="8"/>
              <w:jc w:val="left"/>
              <w:rPr>
                <w:rFonts w:cs="Arial"/>
                <w:sz w:val="20"/>
                <w:szCs w:val="20"/>
              </w:rPr>
            </w:pPr>
            <w:r w:rsidRPr="00C51D51">
              <w:rPr>
                <w:rFonts w:cs="Arial"/>
                <w:sz w:val="20"/>
                <w:szCs w:val="20"/>
              </w:rPr>
              <w:t xml:space="preserve">Water </w:t>
            </w:r>
            <w:r w:rsidRPr="00C761C5">
              <w:rPr>
                <w:rFonts w:cs="Arial"/>
                <w:sz w:val="20"/>
                <w:szCs w:val="20"/>
              </w:rPr>
              <w:t>Resources Usage</w:t>
            </w:r>
          </w:p>
        </w:tc>
        <w:tc>
          <w:tcPr>
            <w:tcW w:w="2993" w:type="dxa"/>
            <w:gridSpan w:val="2"/>
            <w:tcBorders>
              <w:bottom w:val="single" w:sz="6" w:space="0" w:color="auto"/>
            </w:tcBorders>
          </w:tcPr>
          <w:p w14:paraId="388EADB9" w14:textId="77777777" w:rsidR="00DF4743" w:rsidRPr="00C51D51" w:rsidRDefault="00DF4743" w:rsidP="00676767">
            <w:pPr>
              <w:spacing w:before="0" w:after="0" w:line="276" w:lineRule="auto"/>
              <w:ind w:left="188"/>
              <w:rPr>
                <w:rFonts w:cs="Arial"/>
                <w:b/>
                <w:iCs/>
                <w:sz w:val="20"/>
                <w:szCs w:val="20"/>
                <w:u w:val="single"/>
              </w:rPr>
            </w:pPr>
            <w:r w:rsidRPr="00C51D51">
              <w:rPr>
                <w:rFonts w:cs="Arial"/>
                <w:b/>
                <w:iCs/>
                <w:sz w:val="20"/>
                <w:szCs w:val="20"/>
                <w:u w:val="single"/>
              </w:rPr>
              <w:t>CONSTRUCTION PHASE</w:t>
            </w:r>
          </w:p>
          <w:p w14:paraId="54AB6F7E"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 xml:space="preserve">Develop water abstraction plan to minimize conflict with local residents </w:t>
            </w:r>
          </w:p>
          <w:p w14:paraId="4FE11415" w14:textId="77777777" w:rsidR="00DF4743" w:rsidRPr="00B6068A"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Manage use of piped water and other water sources mainly used by local people</w:t>
            </w:r>
          </w:p>
          <w:p w14:paraId="08CC4545" w14:textId="77777777" w:rsidR="00DF4743" w:rsidRPr="00C51D51" w:rsidRDefault="00DF4743" w:rsidP="00E70DA4">
            <w:pPr>
              <w:numPr>
                <w:ilvl w:val="0"/>
                <w:numId w:val="21"/>
              </w:numPr>
              <w:spacing w:before="0" w:after="0" w:line="276" w:lineRule="auto"/>
              <w:ind w:left="188"/>
              <w:jc w:val="left"/>
              <w:rPr>
                <w:rFonts w:cs="Arial"/>
                <w:sz w:val="20"/>
                <w:szCs w:val="20"/>
              </w:rPr>
            </w:pPr>
            <w:r w:rsidRPr="00911DEC">
              <w:rPr>
                <w:rFonts w:cs="Arial"/>
                <w:sz w:val="20"/>
                <w:szCs w:val="20"/>
              </w:rPr>
              <w:t>Abstraction licenses should be obtained from the required authority (WARMA)</w:t>
            </w:r>
          </w:p>
        </w:tc>
        <w:tc>
          <w:tcPr>
            <w:tcW w:w="1890" w:type="dxa"/>
            <w:tcBorders>
              <w:bottom w:val="single" w:sz="6" w:space="0" w:color="auto"/>
            </w:tcBorders>
          </w:tcPr>
          <w:p w14:paraId="1F8A212A" w14:textId="77777777" w:rsidR="00DF4743" w:rsidRPr="00C51D51" w:rsidRDefault="00DF4743" w:rsidP="00DF4743">
            <w:pPr>
              <w:spacing w:before="0" w:after="0" w:line="276" w:lineRule="auto"/>
              <w:ind w:left="20"/>
              <w:rPr>
                <w:rFonts w:cs="Arial"/>
                <w:sz w:val="20"/>
                <w:szCs w:val="20"/>
              </w:rPr>
            </w:pPr>
          </w:p>
          <w:p w14:paraId="11270B79" w14:textId="77777777" w:rsidR="00DF4743" w:rsidRPr="00C51D51" w:rsidRDefault="00DF4743" w:rsidP="00DF4743">
            <w:pPr>
              <w:spacing w:before="0" w:after="0" w:line="276" w:lineRule="auto"/>
              <w:ind w:left="20"/>
              <w:rPr>
                <w:rFonts w:cs="Arial"/>
                <w:sz w:val="20"/>
                <w:szCs w:val="20"/>
              </w:rPr>
            </w:pPr>
            <w:r w:rsidRPr="00C761C5">
              <w:rPr>
                <w:rFonts w:cs="Arial"/>
                <w:sz w:val="20"/>
                <w:szCs w:val="20"/>
              </w:rPr>
              <w:t>Project</w:t>
            </w:r>
            <w:r w:rsidRPr="00C51D51">
              <w:rPr>
                <w:rFonts w:cs="Arial"/>
                <w:sz w:val="20"/>
                <w:szCs w:val="20"/>
              </w:rPr>
              <w:t xml:space="preserve"> Engineer and Contractor</w:t>
            </w:r>
          </w:p>
          <w:p w14:paraId="21EFD1D0" w14:textId="77777777" w:rsidR="00DF4743" w:rsidRPr="00C51D51" w:rsidRDefault="00DF4743" w:rsidP="00DF4743">
            <w:pPr>
              <w:spacing w:before="0" w:after="0" w:line="276" w:lineRule="auto"/>
              <w:ind w:left="20"/>
              <w:rPr>
                <w:rFonts w:cs="Arial"/>
                <w:sz w:val="20"/>
                <w:szCs w:val="20"/>
              </w:rPr>
            </w:pPr>
          </w:p>
          <w:p w14:paraId="0850DC87" w14:textId="77777777" w:rsidR="00DF4743" w:rsidRPr="00C51D51" w:rsidRDefault="00DF4743" w:rsidP="00DF4743">
            <w:pPr>
              <w:spacing w:before="0" w:after="0" w:line="276" w:lineRule="auto"/>
              <w:ind w:left="20"/>
              <w:rPr>
                <w:rFonts w:cs="Arial"/>
                <w:sz w:val="20"/>
                <w:szCs w:val="20"/>
              </w:rPr>
            </w:pPr>
            <w:r w:rsidRPr="00C761C5">
              <w:rPr>
                <w:rFonts w:cs="Arial"/>
                <w:sz w:val="20"/>
                <w:szCs w:val="20"/>
              </w:rPr>
              <w:t>WARMA</w:t>
            </w:r>
          </w:p>
          <w:p w14:paraId="2128D0DB" w14:textId="77777777" w:rsidR="00DF4743" w:rsidRPr="00C51D51" w:rsidRDefault="00DF4743" w:rsidP="00DF4743">
            <w:pPr>
              <w:spacing w:before="0" w:after="0" w:line="276" w:lineRule="auto"/>
              <w:ind w:left="20"/>
              <w:rPr>
                <w:rFonts w:cs="Arial"/>
                <w:sz w:val="20"/>
                <w:szCs w:val="20"/>
              </w:rPr>
            </w:pPr>
          </w:p>
        </w:tc>
        <w:tc>
          <w:tcPr>
            <w:tcW w:w="2430" w:type="dxa"/>
            <w:tcBorders>
              <w:bottom w:val="single" w:sz="6" w:space="0" w:color="auto"/>
            </w:tcBorders>
          </w:tcPr>
          <w:p w14:paraId="35E122AC" w14:textId="77777777" w:rsidR="00DF4743" w:rsidRPr="00C51D51" w:rsidRDefault="00DF4743" w:rsidP="00676767">
            <w:pPr>
              <w:spacing w:before="0" w:after="0" w:line="276" w:lineRule="auto"/>
              <w:ind w:left="188"/>
              <w:rPr>
                <w:rFonts w:cs="Arial"/>
                <w:sz w:val="20"/>
                <w:szCs w:val="20"/>
              </w:rPr>
            </w:pPr>
          </w:p>
          <w:p w14:paraId="18FBF468" w14:textId="77777777" w:rsidR="00DF4743" w:rsidRPr="00C51D51" w:rsidRDefault="00DF4743" w:rsidP="00676767">
            <w:pPr>
              <w:spacing w:before="0" w:after="0" w:line="276" w:lineRule="auto"/>
              <w:ind w:left="188"/>
              <w:rPr>
                <w:rFonts w:cs="Arial"/>
                <w:sz w:val="20"/>
                <w:szCs w:val="20"/>
              </w:rPr>
            </w:pPr>
            <w:r w:rsidRPr="00C51D51">
              <w:rPr>
                <w:rFonts w:cs="Arial"/>
                <w:sz w:val="20"/>
                <w:szCs w:val="20"/>
              </w:rPr>
              <w:t xml:space="preserve"> Inspection /method of waste collection</w:t>
            </w:r>
          </w:p>
          <w:p w14:paraId="14DBFE0B" w14:textId="77777777" w:rsidR="00DF4743" w:rsidRPr="00C51D51" w:rsidRDefault="00DF4743" w:rsidP="00676767">
            <w:pPr>
              <w:spacing w:before="0" w:after="0" w:line="276" w:lineRule="auto"/>
              <w:ind w:left="188"/>
              <w:rPr>
                <w:rFonts w:cs="Arial"/>
                <w:sz w:val="20"/>
                <w:szCs w:val="20"/>
              </w:rPr>
            </w:pPr>
          </w:p>
          <w:p w14:paraId="56ADB1AE" w14:textId="77777777" w:rsidR="00DF4743" w:rsidRDefault="00DF4743" w:rsidP="00E70DA4">
            <w:pPr>
              <w:numPr>
                <w:ilvl w:val="0"/>
                <w:numId w:val="26"/>
              </w:numPr>
              <w:spacing w:before="0" w:after="0" w:line="276" w:lineRule="auto"/>
              <w:ind w:left="188"/>
              <w:jc w:val="left"/>
              <w:rPr>
                <w:rFonts w:cs="Arial"/>
                <w:sz w:val="20"/>
                <w:szCs w:val="20"/>
              </w:rPr>
            </w:pPr>
            <w:r w:rsidRPr="00C51D51">
              <w:rPr>
                <w:rFonts w:cs="Arial"/>
                <w:sz w:val="20"/>
                <w:szCs w:val="20"/>
              </w:rPr>
              <w:t>Complaints from the neighbouring communities or the authorities</w:t>
            </w:r>
          </w:p>
          <w:p w14:paraId="60863733" w14:textId="77777777" w:rsidR="00DF4743" w:rsidRPr="00473222" w:rsidRDefault="00DF4743" w:rsidP="00E70DA4">
            <w:pPr>
              <w:numPr>
                <w:ilvl w:val="0"/>
                <w:numId w:val="26"/>
              </w:numPr>
              <w:spacing w:before="0" w:after="0" w:line="276" w:lineRule="auto"/>
              <w:ind w:left="188"/>
              <w:jc w:val="left"/>
              <w:rPr>
                <w:rFonts w:cs="Arial"/>
                <w:sz w:val="20"/>
                <w:szCs w:val="20"/>
              </w:rPr>
            </w:pPr>
            <w:r w:rsidRPr="00473222">
              <w:rPr>
                <w:rFonts w:cs="Arial"/>
                <w:sz w:val="20"/>
                <w:szCs w:val="20"/>
              </w:rPr>
              <w:t>Amount of water abstracted</w:t>
            </w:r>
          </w:p>
          <w:p w14:paraId="18009B50" w14:textId="77777777" w:rsidR="00DF4743" w:rsidRPr="00C51D51" w:rsidRDefault="00DF4743" w:rsidP="00676767">
            <w:pPr>
              <w:spacing w:before="0" w:after="0" w:line="276" w:lineRule="auto"/>
              <w:ind w:left="188"/>
              <w:rPr>
                <w:rFonts w:cs="Arial"/>
                <w:sz w:val="20"/>
                <w:szCs w:val="20"/>
              </w:rPr>
            </w:pPr>
          </w:p>
        </w:tc>
        <w:tc>
          <w:tcPr>
            <w:tcW w:w="2006" w:type="dxa"/>
            <w:tcBorders>
              <w:bottom w:val="single" w:sz="6" w:space="0" w:color="auto"/>
            </w:tcBorders>
          </w:tcPr>
          <w:p w14:paraId="6A53023C" w14:textId="77777777" w:rsidR="00DF4743" w:rsidRDefault="00DF4743" w:rsidP="00DF4743">
            <w:pPr>
              <w:spacing w:after="0" w:line="240" w:lineRule="auto"/>
              <w:ind w:left="0"/>
              <w:rPr>
                <w:rFonts w:cs="Arial"/>
                <w:sz w:val="20"/>
                <w:szCs w:val="20"/>
              </w:rPr>
            </w:pPr>
            <w:r>
              <w:rPr>
                <w:rFonts w:cs="Arial"/>
                <w:sz w:val="20"/>
                <w:szCs w:val="20"/>
              </w:rPr>
              <w:t xml:space="preserve">Contractor </w:t>
            </w:r>
          </w:p>
          <w:p w14:paraId="0D899E27" w14:textId="77777777" w:rsidR="00DF4743" w:rsidRPr="00E434AC" w:rsidRDefault="00DF4743" w:rsidP="00DF4743">
            <w:pPr>
              <w:spacing w:after="0" w:line="240" w:lineRule="auto"/>
              <w:ind w:left="0"/>
              <w:rPr>
                <w:rFonts w:cs="Arial"/>
                <w:sz w:val="20"/>
                <w:szCs w:val="20"/>
              </w:rPr>
            </w:pPr>
            <w:r>
              <w:rPr>
                <w:rFonts w:cs="Arial"/>
                <w:sz w:val="20"/>
                <w:szCs w:val="20"/>
              </w:rPr>
              <w:t xml:space="preserve">Wrma </w:t>
            </w:r>
          </w:p>
        </w:tc>
        <w:tc>
          <w:tcPr>
            <w:tcW w:w="2006" w:type="dxa"/>
            <w:tcBorders>
              <w:bottom w:val="single" w:sz="6" w:space="0" w:color="auto"/>
            </w:tcBorders>
          </w:tcPr>
          <w:p w14:paraId="7384F649" w14:textId="77777777" w:rsidR="00DF4743" w:rsidRPr="00C51D51" w:rsidRDefault="00DF4743" w:rsidP="00676767">
            <w:pPr>
              <w:spacing w:before="0" w:after="0" w:line="276" w:lineRule="auto"/>
              <w:ind w:left="188"/>
              <w:rPr>
                <w:rFonts w:cs="Arial"/>
                <w:sz w:val="20"/>
                <w:szCs w:val="20"/>
              </w:rPr>
            </w:pPr>
          </w:p>
          <w:p w14:paraId="4EE95098" w14:textId="77777777" w:rsidR="00DF4743" w:rsidRPr="00C51D51" w:rsidRDefault="00DF4743" w:rsidP="00676767">
            <w:pPr>
              <w:spacing w:before="0" w:after="0" w:line="276" w:lineRule="auto"/>
              <w:ind w:left="188"/>
              <w:rPr>
                <w:rFonts w:cs="Arial"/>
                <w:sz w:val="20"/>
                <w:szCs w:val="20"/>
              </w:rPr>
            </w:pPr>
            <w:r w:rsidRPr="00C51D51">
              <w:rPr>
                <w:rFonts w:cs="Arial"/>
                <w:sz w:val="20"/>
                <w:szCs w:val="20"/>
              </w:rPr>
              <w:t xml:space="preserve">(c) </w:t>
            </w:r>
            <w:r w:rsidRPr="00C761C5">
              <w:rPr>
                <w:rFonts w:cs="Arial"/>
                <w:sz w:val="20"/>
                <w:szCs w:val="20"/>
              </w:rPr>
              <w:t>monthly</w:t>
            </w:r>
          </w:p>
          <w:p w14:paraId="67C5BDA5" w14:textId="77777777" w:rsidR="00DF4743" w:rsidRPr="00C51D51" w:rsidRDefault="00DF4743" w:rsidP="00676767">
            <w:pPr>
              <w:spacing w:before="0" w:after="0" w:line="276" w:lineRule="auto"/>
              <w:ind w:left="188"/>
              <w:jc w:val="left"/>
              <w:rPr>
                <w:rFonts w:cs="Arial"/>
                <w:sz w:val="20"/>
                <w:szCs w:val="20"/>
              </w:rPr>
            </w:pPr>
          </w:p>
        </w:tc>
        <w:tc>
          <w:tcPr>
            <w:tcW w:w="2018" w:type="dxa"/>
            <w:tcBorders>
              <w:bottom w:val="single" w:sz="6" w:space="0" w:color="auto"/>
            </w:tcBorders>
          </w:tcPr>
          <w:p w14:paraId="28094865" w14:textId="77777777" w:rsidR="00DF4743" w:rsidRPr="00C51D51" w:rsidRDefault="00DF4743" w:rsidP="00DF4743">
            <w:pPr>
              <w:spacing w:before="0" w:after="0" w:line="276" w:lineRule="auto"/>
              <w:ind w:left="20"/>
              <w:rPr>
                <w:rFonts w:cs="Arial"/>
                <w:sz w:val="20"/>
                <w:szCs w:val="20"/>
              </w:rPr>
            </w:pPr>
          </w:p>
          <w:p w14:paraId="072B2249"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Costs build in the planning and administration costs of the contractor</w:t>
            </w:r>
          </w:p>
        </w:tc>
      </w:tr>
      <w:tr w:rsidR="00DF4743" w:rsidRPr="00C761C5" w14:paraId="6A521A2C" w14:textId="77777777" w:rsidTr="00DF4743">
        <w:tc>
          <w:tcPr>
            <w:tcW w:w="1893" w:type="dxa"/>
            <w:vMerge/>
          </w:tcPr>
          <w:p w14:paraId="4DE43AEF" w14:textId="77777777" w:rsidR="00DF4743" w:rsidRPr="00C51D51" w:rsidRDefault="00DF4743" w:rsidP="00DF4743">
            <w:pPr>
              <w:spacing w:before="0" w:after="0" w:line="276" w:lineRule="auto"/>
              <w:ind w:left="8"/>
              <w:rPr>
                <w:rFonts w:cs="Arial"/>
                <w:sz w:val="20"/>
                <w:szCs w:val="20"/>
              </w:rPr>
            </w:pPr>
          </w:p>
        </w:tc>
        <w:tc>
          <w:tcPr>
            <w:tcW w:w="2993" w:type="dxa"/>
            <w:gridSpan w:val="2"/>
          </w:tcPr>
          <w:p w14:paraId="47B5CC2C" w14:textId="77777777" w:rsidR="00DF4743" w:rsidRPr="00C51D51" w:rsidRDefault="00DF4743" w:rsidP="00676767">
            <w:pPr>
              <w:spacing w:before="0" w:after="0" w:line="276" w:lineRule="auto"/>
              <w:ind w:left="188"/>
              <w:rPr>
                <w:rFonts w:cs="Arial"/>
                <w:b/>
                <w:iCs/>
                <w:sz w:val="20"/>
                <w:szCs w:val="20"/>
                <w:u w:val="single"/>
              </w:rPr>
            </w:pPr>
            <w:r w:rsidRPr="00C51D51">
              <w:rPr>
                <w:rFonts w:cs="Arial"/>
                <w:b/>
                <w:iCs/>
                <w:sz w:val="20"/>
                <w:szCs w:val="20"/>
                <w:u w:val="single"/>
              </w:rPr>
              <w:t>OPERATION PHASE</w:t>
            </w:r>
          </w:p>
          <w:p w14:paraId="24669CA9" w14:textId="77777777" w:rsidR="00DF4743" w:rsidRPr="00C761C5" w:rsidRDefault="00DF4743" w:rsidP="00E70DA4">
            <w:pPr>
              <w:numPr>
                <w:ilvl w:val="0"/>
                <w:numId w:val="23"/>
              </w:numPr>
              <w:spacing w:before="0" w:after="0" w:line="276" w:lineRule="auto"/>
              <w:ind w:left="188"/>
              <w:jc w:val="left"/>
              <w:rPr>
                <w:rFonts w:cs="Arial"/>
                <w:sz w:val="20"/>
                <w:szCs w:val="20"/>
              </w:rPr>
            </w:pPr>
            <w:r w:rsidRPr="00C761C5">
              <w:rPr>
                <w:rFonts w:cs="Arial"/>
                <w:sz w:val="20"/>
                <w:szCs w:val="20"/>
              </w:rPr>
              <w:t>Monitor water wastage and usage during operational stages of the station</w:t>
            </w:r>
          </w:p>
          <w:p w14:paraId="0F94CFB9" w14:textId="77777777" w:rsidR="00DF4743" w:rsidRPr="00C761C5" w:rsidRDefault="00DF4743" w:rsidP="00E70DA4">
            <w:pPr>
              <w:numPr>
                <w:ilvl w:val="0"/>
                <w:numId w:val="23"/>
              </w:numPr>
              <w:spacing w:before="0" w:after="0" w:line="276" w:lineRule="auto"/>
              <w:ind w:left="188"/>
              <w:jc w:val="left"/>
              <w:rPr>
                <w:rFonts w:cs="Arial"/>
                <w:sz w:val="20"/>
                <w:szCs w:val="20"/>
              </w:rPr>
            </w:pPr>
            <w:r w:rsidRPr="00C761C5">
              <w:rPr>
                <w:rFonts w:cs="Arial"/>
                <w:sz w:val="20"/>
                <w:szCs w:val="20"/>
              </w:rPr>
              <w:t>Install pressure taps that minimize and time usage</w:t>
            </w:r>
          </w:p>
          <w:p w14:paraId="5AF194E4" w14:textId="77777777" w:rsidR="00DF4743" w:rsidRPr="00C51D51" w:rsidRDefault="00DF4743" w:rsidP="00E70DA4">
            <w:pPr>
              <w:numPr>
                <w:ilvl w:val="0"/>
                <w:numId w:val="23"/>
              </w:numPr>
              <w:autoSpaceDE w:val="0"/>
              <w:autoSpaceDN w:val="0"/>
              <w:adjustRightInd w:val="0"/>
              <w:spacing w:before="0" w:after="0" w:line="276" w:lineRule="auto"/>
              <w:ind w:left="188"/>
              <w:jc w:val="left"/>
              <w:rPr>
                <w:rFonts w:cs="Arial"/>
                <w:sz w:val="20"/>
                <w:szCs w:val="20"/>
              </w:rPr>
            </w:pPr>
            <w:r w:rsidRPr="00C761C5">
              <w:rPr>
                <w:rFonts w:cs="Arial"/>
                <w:sz w:val="20"/>
                <w:szCs w:val="20"/>
              </w:rPr>
              <w:t>Repair damaged taps and toilets to minimize waste</w:t>
            </w:r>
          </w:p>
        </w:tc>
        <w:tc>
          <w:tcPr>
            <w:tcW w:w="1890" w:type="dxa"/>
          </w:tcPr>
          <w:p w14:paraId="00E9E0E0" w14:textId="77777777" w:rsidR="00DF4743" w:rsidRPr="00C51D51" w:rsidRDefault="00DF4743" w:rsidP="00DF4743">
            <w:pPr>
              <w:spacing w:before="0" w:after="0" w:line="276" w:lineRule="auto"/>
              <w:ind w:left="20"/>
              <w:rPr>
                <w:rFonts w:cs="Arial"/>
                <w:sz w:val="20"/>
                <w:szCs w:val="20"/>
              </w:rPr>
            </w:pPr>
          </w:p>
          <w:p w14:paraId="27649006" w14:textId="77777777" w:rsidR="00DF4743" w:rsidRPr="00C51D51" w:rsidRDefault="00DF4743" w:rsidP="00DF4743">
            <w:pPr>
              <w:spacing w:before="0" w:after="0" w:line="276" w:lineRule="auto"/>
              <w:ind w:left="20"/>
              <w:rPr>
                <w:rFonts w:cs="Arial"/>
                <w:sz w:val="20"/>
                <w:szCs w:val="20"/>
              </w:rPr>
            </w:pPr>
            <w:r w:rsidRPr="00C761C5">
              <w:rPr>
                <w:rFonts w:cs="Arial"/>
                <w:sz w:val="20"/>
                <w:szCs w:val="20"/>
              </w:rPr>
              <w:t>KRC</w:t>
            </w:r>
          </w:p>
          <w:p w14:paraId="57F5F4D2" w14:textId="77777777" w:rsidR="00DF4743" w:rsidRPr="00C51D51" w:rsidRDefault="00DF4743" w:rsidP="00DF4743">
            <w:pPr>
              <w:spacing w:before="0" w:after="0" w:line="276" w:lineRule="auto"/>
              <w:ind w:left="20"/>
              <w:rPr>
                <w:rFonts w:cs="Arial"/>
                <w:sz w:val="20"/>
                <w:szCs w:val="20"/>
              </w:rPr>
            </w:pPr>
          </w:p>
        </w:tc>
        <w:tc>
          <w:tcPr>
            <w:tcW w:w="2430" w:type="dxa"/>
          </w:tcPr>
          <w:p w14:paraId="11BDFBF0" w14:textId="77777777" w:rsidR="00DF4743" w:rsidRPr="00C51D51" w:rsidRDefault="00DF4743" w:rsidP="00676767">
            <w:pPr>
              <w:spacing w:before="0" w:after="0" w:line="276" w:lineRule="auto"/>
              <w:ind w:left="188"/>
              <w:rPr>
                <w:rFonts w:cs="Arial"/>
                <w:sz w:val="20"/>
                <w:szCs w:val="20"/>
              </w:rPr>
            </w:pPr>
          </w:p>
          <w:p w14:paraId="4076E7AD" w14:textId="77777777" w:rsidR="00DF4743" w:rsidRPr="00C51D51" w:rsidRDefault="00DF4743" w:rsidP="00676767">
            <w:pPr>
              <w:spacing w:before="0" w:after="0" w:line="276" w:lineRule="auto"/>
              <w:ind w:left="188"/>
              <w:jc w:val="left"/>
              <w:rPr>
                <w:rFonts w:cs="Arial"/>
                <w:sz w:val="20"/>
                <w:szCs w:val="20"/>
              </w:rPr>
            </w:pPr>
            <w:r>
              <w:rPr>
                <w:rFonts w:cs="Arial"/>
                <w:sz w:val="20"/>
                <w:szCs w:val="20"/>
              </w:rPr>
              <w:t>I</w:t>
            </w:r>
            <w:r w:rsidRPr="00C51D51">
              <w:rPr>
                <w:rFonts w:cs="Arial"/>
                <w:sz w:val="20"/>
                <w:szCs w:val="20"/>
              </w:rPr>
              <w:t>nspection</w:t>
            </w:r>
          </w:p>
          <w:p w14:paraId="2CA2A83F" w14:textId="77777777" w:rsidR="00DF4743" w:rsidRPr="00C761C5" w:rsidRDefault="00DF4743" w:rsidP="00E70DA4">
            <w:pPr>
              <w:numPr>
                <w:ilvl w:val="0"/>
                <w:numId w:val="26"/>
              </w:numPr>
              <w:spacing w:before="0" w:after="0" w:line="276" w:lineRule="auto"/>
              <w:ind w:left="188"/>
              <w:jc w:val="left"/>
              <w:rPr>
                <w:rFonts w:cs="Arial"/>
                <w:sz w:val="20"/>
                <w:szCs w:val="20"/>
              </w:rPr>
            </w:pPr>
            <w:r w:rsidRPr="00C761C5">
              <w:rPr>
                <w:rFonts w:cs="Arial"/>
                <w:sz w:val="20"/>
                <w:szCs w:val="20"/>
              </w:rPr>
              <w:t>Amount of water used</w:t>
            </w:r>
          </w:p>
          <w:p w14:paraId="771D4EE7" w14:textId="77777777" w:rsidR="00DF4743" w:rsidRPr="00C51D51" w:rsidRDefault="00DF4743" w:rsidP="00E70DA4">
            <w:pPr>
              <w:numPr>
                <w:ilvl w:val="0"/>
                <w:numId w:val="26"/>
              </w:numPr>
              <w:spacing w:before="0" w:after="0" w:line="276" w:lineRule="auto"/>
              <w:ind w:left="188"/>
              <w:jc w:val="left"/>
              <w:rPr>
                <w:rFonts w:cs="Arial"/>
                <w:sz w:val="20"/>
                <w:szCs w:val="20"/>
              </w:rPr>
            </w:pPr>
            <w:r w:rsidRPr="00C761C5">
              <w:rPr>
                <w:rFonts w:cs="Arial"/>
                <w:sz w:val="20"/>
                <w:szCs w:val="20"/>
              </w:rPr>
              <w:t>Repairs and damaged water facilities</w:t>
            </w:r>
          </w:p>
          <w:p w14:paraId="3A68E1D7" w14:textId="77777777" w:rsidR="00DF4743" w:rsidRPr="00C51D51" w:rsidRDefault="00DF4743" w:rsidP="00676767">
            <w:pPr>
              <w:spacing w:before="0" w:after="0" w:line="276" w:lineRule="auto"/>
              <w:ind w:left="188"/>
              <w:rPr>
                <w:rFonts w:cs="Arial"/>
                <w:sz w:val="20"/>
                <w:szCs w:val="20"/>
              </w:rPr>
            </w:pPr>
          </w:p>
        </w:tc>
        <w:tc>
          <w:tcPr>
            <w:tcW w:w="2006" w:type="dxa"/>
          </w:tcPr>
          <w:p w14:paraId="64ACBA90" w14:textId="77777777" w:rsidR="00DF4743" w:rsidRPr="00E434AC" w:rsidRDefault="00DF4743" w:rsidP="00DF4743">
            <w:pPr>
              <w:spacing w:after="0" w:line="240" w:lineRule="auto"/>
              <w:ind w:left="0"/>
              <w:rPr>
                <w:rFonts w:cs="Arial"/>
                <w:sz w:val="20"/>
                <w:szCs w:val="20"/>
              </w:rPr>
            </w:pPr>
            <w:r>
              <w:rPr>
                <w:rFonts w:cs="Arial"/>
                <w:sz w:val="20"/>
                <w:szCs w:val="20"/>
              </w:rPr>
              <w:t xml:space="preserve">Contractor </w:t>
            </w:r>
          </w:p>
        </w:tc>
        <w:tc>
          <w:tcPr>
            <w:tcW w:w="2006" w:type="dxa"/>
          </w:tcPr>
          <w:p w14:paraId="517E0EC3" w14:textId="77777777" w:rsidR="00DF4743" w:rsidRPr="00C51D51" w:rsidRDefault="00DF4743" w:rsidP="00676767">
            <w:pPr>
              <w:spacing w:before="0" w:after="0" w:line="276" w:lineRule="auto"/>
              <w:ind w:left="188"/>
              <w:rPr>
                <w:rFonts w:cs="Arial"/>
                <w:sz w:val="20"/>
                <w:szCs w:val="20"/>
              </w:rPr>
            </w:pPr>
          </w:p>
          <w:p w14:paraId="6C09309E" w14:textId="77777777" w:rsidR="00DF4743" w:rsidRPr="00C51D51" w:rsidRDefault="00DF4743" w:rsidP="00676767">
            <w:pPr>
              <w:spacing w:before="0" w:after="0" w:line="276" w:lineRule="auto"/>
              <w:ind w:left="188"/>
              <w:rPr>
                <w:rFonts w:cs="Arial"/>
                <w:sz w:val="20"/>
                <w:szCs w:val="20"/>
              </w:rPr>
            </w:pPr>
            <w:r w:rsidRPr="00C51D51">
              <w:rPr>
                <w:rFonts w:cs="Arial"/>
                <w:sz w:val="20"/>
                <w:szCs w:val="20"/>
              </w:rPr>
              <w:t xml:space="preserve">(o) </w:t>
            </w:r>
            <w:r w:rsidRPr="00C761C5">
              <w:rPr>
                <w:rFonts w:cs="Arial"/>
                <w:sz w:val="20"/>
                <w:szCs w:val="20"/>
              </w:rPr>
              <w:t>monthly</w:t>
            </w:r>
          </w:p>
          <w:p w14:paraId="379B1F2D" w14:textId="77777777" w:rsidR="00DF4743" w:rsidRPr="00C51D51" w:rsidRDefault="00DF4743" w:rsidP="00676767">
            <w:pPr>
              <w:spacing w:before="0" w:after="0" w:line="276" w:lineRule="auto"/>
              <w:ind w:left="188"/>
              <w:jc w:val="left"/>
              <w:rPr>
                <w:rFonts w:cs="Arial"/>
                <w:sz w:val="20"/>
                <w:szCs w:val="20"/>
              </w:rPr>
            </w:pPr>
          </w:p>
        </w:tc>
        <w:tc>
          <w:tcPr>
            <w:tcW w:w="2018" w:type="dxa"/>
          </w:tcPr>
          <w:p w14:paraId="5507CBE6" w14:textId="77777777" w:rsidR="00DF4743" w:rsidRPr="00C51D51" w:rsidRDefault="00DF4743" w:rsidP="00DF4743">
            <w:pPr>
              <w:spacing w:before="0" w:after="0" w:line="276" w:lineRule="auto"/>
              <w:ind w:left="20"/>
              <w:rPr>
                <w:rFonts w:cs="Arial"/>
                <w:sz w:val="20"/>
                <w:szCs w:val="20"/>
              </w:rPr>
            </w:pPr>
          </w:p>
          <w:p w14:paraId="27262C7E" w14:textId="77777777" w:rsidR="00DF4743" w:rsidRPr="00C51D51" w:rsidRDefault="00DF4743" w:rsidP="00DF4743">
            <w:pPr>
              <w:spacing w:before="0" w:after="0" w:line="276" w:lineRule="auto"/>
              <w:ind w:left="20"/>
              <w:rPr>
                <w:rFonts w:cs="Arial"/>
                <w:sz w:val="20"/>
                <w:szCs w:val="20"/>
              </w:rPr>
            </w:pPr>
          </w:p>
          <w:p w14:paraId="7E85B3DD" w14:textId="77777777" w:rsidR="00DF4743" w:rsidRPr="00C51D51" w:rsidRDefault="00DF4743" w:rsidP="00DF4743">
            <w:pPr>
              <w:spacing w:before="0" w:after="0" w:line="276" w:lineRule="auto"/>
              <w:ind w:left="20"/>
              <w:rPr>
                <w:rFonts w:cs="Arial"/>
                <w:sz w:val="20"/>
                <w:szCs w:val="20"/>
              </w:rPr>
            </w:pPr>
            <w:r w:rsidRPr="00C761C5">
              <w:rPr>
                <w:rFonts w:cs="Arial"/>
                <w:sz w:val="20"/>
                <w:szCs w:val="20"/>
              </w:rPr>
              <w:t>Normal maintenance budget</w:t>
            </w:r>
          </w:p>
        </w:tc>
      </w:tr>
      <w:tr w:rsidR="00DF4743" w:rsidRPr="00C761C5" w14:paraId="4BC4E0D2" w14:textId="77777777" w:rsidTr="00DF4743">
        <w:tc>
          <w:tcPr>
            <w:tcW w:w="1893" w:type="dxa"/>
          </w:tcPr>
          <w:p w14:paraId="6AC2F19C" w14:textId="77777777" w:rsidR="00DF4743" w:rsidRPr="002971D7" w:rsidRDefault="00DF4743" w:rsidP="00DF4743">
            <w:pPr>
              <w:spacing w:before="0" w:after="0" w:line="276" w:lineRule="auto"/>
              <w:ind w:left="8"/>
              <w:rPr>
                <w:rFonts w:cs="Arial"/>
                <w:sz w:val="20"/>
                <w:szCs w:val="20"/>
              </w:rPr>
            </w:pPr>
            <w:r w:rsidRPr="002971D7">
              <w:rPr>
                <w:rFonts w:cs="Arial"/>
                <w:sz w:val="20"/>
                <w:szCs w:val="20"/>
              </w:rPr>
              <w:t>Water Pollution</w:t>
            </w:r>
          </w:p>
        </w:tc>
        <w:tc>
          <w:tcPr>
            <w:tcW w:w="2993" w:type="dxa"/>
            <w:gridSpan w:val="2"/>
          </w:tcPr>
          <w:p w14:paraId="53BBCF87" w14:textId="77777777" w:rsidR="00DF4743" w:rsidRPr="00C761C5" w:rsidRDefault="00DF4743" w:rsidP="00676767">
            <w:pPr>
              <w:spacing w:before="0" w:after="0" w:line="276" w:lineRule="auto"/>
              <w:ind w:left="188"/>
              <w:rPr>
                <w:rFonts w:cs="Arial"/>
                <w:b/>
                <w:iCs/>
                <w:sz w:val="20"/>
                <w:szCs w:val="20"/>
                <w:u w:val="single"/>
              </w:rPr>
            </w:pPr>
            <w:r w:rsidRPr="00C761C5">
              <w:rPr>
                <w:rFonts w:cs="Arial"/>
                <w:b/>
                <w:iCs/>
                <w:sz w:val="20"/>
                <w:szCs w:val="20"/>
                <w:u w:val="single"/>
              </w:rPr>
              <w:t>DESIGN and CONSTRUCTION PHASE</w:t>
            </w:r>
          </w:p>
          <w:p w14:paraId="6715506C"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Incorporate erosion control measures during construction at the site</w:t>
            </w:r>
          </w:p>
          <w:p w14:paraId="37BB2C08"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No oils and fuels should be stored on the construction site – small works</w:t>
            </w:r>
          </w:p>
          <w:p w14:paraId="2294FEDB" w14:textId="77777777" w:rsidR="00DF4743" w:rsidRPr="00911DEC"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Maintenance, re-fuelling and cleaning of equipm</w:t>
            </w:r>
            <w:r w:rsidRPr="00B6068A">
              <w:rPr>
                <w:rFonts w:cs="Arial"/>
                <w:sz w:val="20"/>
                <w:szCs w:val="20"/>
              </w:rPr>
              <w:t xml:space="preserve">ent should </w:t>
            </w:r>
            <w:r w:rsidRPr="00911DEC">
              <w:rPr>
                <w:rFonts w:cs="Arial"/>
                <w:sz w:val="20"/>
                <w:szCs w:val="20"/>
              </w:rPr>
              <w:t>NOT be done at construction site by the contractor – but in a licensed garages outside the station area</w:t>
            </w:r>
          </w:p>
          <w:p w14:paraId="4901EA21" w14:textId="77777777" w:rsidR="00DF4743" w:rsidRPr="000E77CD" w:rsidRDefault="00DF4743" w:rsidP="00E70DA4">
            <w:pPr>
              <w:numPr>
                <w:ilvl w:val="0"/>
                <w:numId w:val="21"/>
              </w:numPr>
              <w:spacing w:before="0" w:after="0" w:line="276" w:lineRule="auto"/>
              <w:ind w:left="188"/>
              <w:jc w:val="left"/>
              <w:rPr>
                <w:rFonts w:cs="Arial"/>
                <w:sz w:val="20"/>
                <w:szCs w:val="20"/>
              </w:rPr>
            </w:pPr>
            <w:r w:rsidRPr="00911DEC">
              <w:rPr>
                <w:rFonts w:cs="Arial"/>
                <w:sz w:val="20"/>
                <w:szCs w:val="20"/>
              </w:rPr>
              <w:t>The station design to incorporate oil sumps at the parking areas to isolate oil spills from parked vehicles</w:t>
            </w:r>
            <w:r w:rsidRPr="000E77CD">
              <w:rPr>
                <w:rFonts w:cs="Arial"/>
                <w:sz w:val="20"/>
                <w:szCs w:val="20"/>
              </w:rPr>
              <w:t xml:space="preserve"> that might spill to the storm drains</w:t>
            </w:r>
          </w:p>
          <w:p w14:paraId="697FD445" w14:textId="77777777" w:rsidR="00DF4743" w:rsidRPr="00C51D51" w:rsidRDefault="00DF4743" w:rsidP="00E70DA4">
            <w:pPr>
              <w:pStyle w:val="ListParagraph"/>
              <w:numPr>
                <w:ilvl w:val="0"/>
                <w:numId w:val="21"/>
              </w:numPr>
              <w:spacing w:before="0" w:after="0" w:line="276" w:lineRule="auto"/>
              <w:ind w:left="188"/>
              <w:rPr>
                <w:rFonts w:cs="Arial"/>
                <w:b/>
                <w:iCs/>
                <w:sz w:val="20"/>
                <w:szCs w:val="20"/>
                <w:u w:val="single"/>
              </w:rPr>
            </w:pPr>
            <w:r w:rsidRPr="00C51D51">
              <w:rPr>
                <w:rFonts w:cs="Arial"/>
                <w:sz w:val="20"/>
                <w:szCs w:val="20"/>
              </w:rPr>
              <w:t>No solid waste, fuels or oils shall be discharged on land surface, into drains or streams</w:t>
            </w:r>
          </w:p>
          <w:p w14:paraId="67FF4490" w14:textId="77777777" w:rsidR="00DF4743" w:rsidRPr="00C761C5" w:rsidRDefault="00DF4743" w:rsidP="00676767">
            <w:pPr>
              <w:spacing w:before="0" w:after="0" w:line="276" w:lineRule="auto"/>
              <w:ind w:left="188"/>
              <w:rPr>
                <w:rFonts w:cs="Arial"/>
                <w:b/>
                <w:iCs/>
                <w:sz w:val="20"/>
                <w:szCs w:val="20"/>
                <w:u w:val="single"/>
              </w:rPr>
            </w:pPr>
            <w:r w:rsidRPr="00C761C5">
              <w:rPr>
                <w:rFonts w:cs="Arial"/>
                <w:b/>
                <w:iCs/>
                <w:sz w:val="20"/>
                <w:szCs w:val="20"/>
                <w:u w:val="single"/>
              </w:rPr>
              <w:t>OPERATION PHASE</w:t>
            </w:r>
          </w:p>
          <w:p w14:paraId="46F63EED"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Monitor oil spills and other leakages at the station and parking lots</w:t>
            </w:r>
          </w:p>
          <w:p w14:paraId="6FD8D22D" w14:textId="77777777" w:rsidR="00DF4743" w:rsidRPr="00C51D51" w:rsidRDefault="00DF4743" w:rsidP="00E70DA4">
            <w:pPr>
              <w:pStyle w:val="ListParagraph"/>
              <w:numPr>
                <w:ilvl w:val="0"/>
                <w:numId w:val="21"/>
              </w:numPr>
              <w:spacing w:before="0" w:after="0" w:line="276" w:lineRule="auto"/>
              <w:ind w:left="188"/>
              <w:rPr>
                <w:rFonts w:cs="Arial"/>
                <w:b/>
                <w:iCs/>
                <w:sz w:val="20"/>
                <w:szCs w:val="20"/>
                <w:u w:val="single"/>
              </w:rPr>
            </w:pPr>
            <w:r w:rsidRPr="00C51D51">
              <w:rPr>
                <w:rFonts w:cs="Arial"/>
                <w:sz w:val="20"/>
                <w:szCs w:val="20"/>
              </w:rPr>
              <w:t>Regular cleaning of oil sumps and storm water drains at the station</w:t>
            </w:r>
          </w:p>
        </w:tc>
        <w:tc>
          <w:tcPr>
            <w:tcW w:w="1890" w:type="dxa"/>
          </w:tcPr>
          <w:p w14:paraId="6C03FE82" w14:textId="77777777" w:rsidR="00DF4743" w:rsidRPr="00C761C5" w:rsidRDefault="00DF4743" w:rsidP="00DF4743">
            <w:pPr>
              <w:spacing w:before="0" w:after="0" w:line="276" w:lineRule="auto"/>
              <w:ind w:left="20"/>
              <w:rPr>
                <w:rFonts w:cs="Arial"/>
                <w:sz w:val="20"/>
                <w:szCs w:val="20"/>
              </w:rPr>
            </w:pPr>
          </w:p>
          <w:p w14:paraId="7047AC4C"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Project Engineer and Contractor</w:t>
            </w:r>
          </w:p>
          <w:p w14:paraId="08A9CF2E" w14:textId="77777777" w:rsidR="00DF4743" w:rsidRPr="00C761C5" w:rsidRDefault="00DF4743" w:rsidP="00DF4743">
            <w:pPr>
              <w:spacing w:before="0" w:after="0" w:line="276" w:lineRule="auto"/>
              <w:ind w:left="20"/>
              <w:rPr>
                <w:rFonts w:cs="Arial"/>
                <w:sz w:val="20"/>
                <w:szCs w:val="20"/>
              </w:rPr>
            </w:pPr>
          </w:p>
          <w:p w14:paraId="757DDD04"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Sub-County Health &amp; Environmental Officer, NEMA, WARMA</w:t>
            </w:r>
          </w:p>
          <w:p w14:paraId="7894E354" w14:textId="77777777" w:rsidR="00DF4743" w:rsidRPr="00F04E5B" w:rsidRDefault="00DF4743" w:rsidP="00DF4743">
            <w:pPr>
              <w:spacing w:before="0" w:after="0" w:line="276" w:lineRule="auto"/>
              <w:ind w:left="20"/>
              <w:rPr>
                <w:rFonts w:cs="Arial"/>
                <w:sz w:val="20"/>
                <w:szCs w:val="20"/>
              </w:rPr>
            </w:pPr>
            <w:r w:rsidRPr="00B6068A">
              <w:rPr>
                <w:rFonts w:cs="Arial"/>
                <w:sz w:val="20"/>
                <w:szCs w:val="20"/>
              </w:rPr>
              <w:t>KRC</w:t>
            </w:r>
          </w:p>
          <w:p w14:paraId="02E1F78B" w14:textId="77777777" w:rsidR="00DF4743" w:rsidRPr="00911DEC" w:rsidRDefault="00DF4743" w:rsidP="00DF4743">
            <w:pPr>
              <w:spacing w:before="0" w:after="0" w:line="276" w:lineRule="auto"/>
              <w:ind w:left="20"/>
              <w:rPr>
                <w:rFonts w:cs="Arial"/>
                <w:sz w:val="20"/>
                <w:szCs w:val="20"/>
              </w:rPr>
            </w:pPr>
          </w:p>
        </w:tc>
        <w:tc>
          <w:tcPr>
            <w:tcW w:w="2430" w:type="dxa"/>
          </w:tcPr>
          <w:p w14:paraId="31E243DF" w14:textId="77777777" w:rsidR="00DF4743" w:rsidRPr="00911DEC" w:rsidRDefault="00DF4743" w:rsidP="00676767">
            <w:pPr>
              <w:spacing w:before="0" w:after="0" w:line="276" w:lineRule="auto"/>
              <w:ind w:left="188"/>
              <w:rPr>
                <w:rFonts w:cs="Arial"/>
                <w:sz w:val="20"/>
                <w:szCs w:val="20"/>
              </w:rPr>
            </w:pPr>
          </w:p>
          <w:p w14:paraId="50529A94" w14:textId="77777777" w:rsidR="00DF4743" w:rsidRPr="00F9418C" w:rsidRDefault="00DF4743" w:rsidP="00676767">
            <w:pPr>
              <w:spacing w:before="0" w:after="0" w:line="276" w:lineRule="auto"/>
              <w:ind w:left="188"/>
              <w:rPr>
                <w:rFonts w:cs="Arial"/>
                <w:sz w:val="20"/>
                <w:szCs w:val="20"/>
              </w:rPr>
            </w:pPr>
            <w:r w:rsidRPr="000E77CD">
              <w:rPr>
                <w:rFonts w:cs="Arial"/>
                <w:sz w:val="20"/>
                <w:szCs w:val="20"/>
              </w:rPr>
              <w:t xml:space="preserve"> Inspection</w:t>
            </w:r>
          </w:p>
          <w:p w14:paraId="0C010512" w14:textId="77777777" w:rsidR="00DF4743" w:rsidRPr="0072416E" w:rsidRDefault="00DF4743" w:rsidP="00676767">
            <w:pPr>
              <w:spacing w:before="0" w:after="0" w:line="276" w:lineRule="auto"/>
              <w:ind w:left="188"/>
              <w:rPr>
                <w:rFonts w:cs="Arial"/>
                <w:sz w:val="20"/>
                <w:szCs w:val="20"/>
              </w:rPr>
            </w:pPr>
          </w:p>
          <w:p w14:paraId="1E2C4D32" w14:textId="77777777" w:rsidR="00DF4743" w:rsidRPr="00EE77DE" w:rsidRDefault="00DF4743" w:rsidP="00E70DA4">
            <w:pPr>
              <w:numPr>
                <w:ilvl w:val="0"/>
                <w:numId w:val="26"/>
              </w:numPr>
              <w:spacing w:before="0" w:after="0" w:line="276" w:lineRule="auto"/>
              <w:ind w:left="188"/>
              <w:jc w:val="left"/>
              <w:rPr>
                <w:rFonts w:cs="Arial"/>
                <w:sz w:val="20"/>
                <w:szCs w:val="20"/>
              </w:rPr>
            </w:pPr>
            <w:r w:rsidRPr="00EE77DE">
              <w:rPr>
                <w:rFonts w:cs="Arial"/>
                <w:sz w:val="20"/>
                <w:szCs w:val="20"/>
              </w:rPr>
              <w:t>Discharge into water bodies</w:t>
            </w:r>
          </w:p>
          <w:p w14:paraId="249A3FD9" w14:textId="77777777" w:rsidR="00DF4743" w:rsidRPr="00EE77DE" w:rsidRDefault="00DF4743" w:rsidP="00E70DA4">
            <w:pPr>
              <w:numPr>
                <w:ilvl w:val="0"/>
                <w:numId w:val="27"/>
              </w:numPr>
              <w:spacing w:before="0" w:after="0" w:line="276" w:lineRule="auto"/>
              <w:ind w:left="188"/>
              <w:jc w:val="left"/>
              <w:rPr>
                <w:rFonts w:cs="Arial"/>
                <w:sz w:val="20"/>
                <w:szCs w:val="20"/>
              </w:rPr>
            </w:pPr>
            <w:r w:rsidRPr="00EE77DE">
              <w:rPr>
                <w:rFonts w:cs="Arial"/>
                <w:sz w:val="20"/>
                <w:szCs w:val="20"/>
              </w:rPr>
              <w:t xml:space="preserve">Complaints from the neighbouring communities or the authorities </w:t>
            </w:r>
          </w:p>
          <w:p w14:paraId="4C9022A6" w14:textId="77777777" w:rsidR="00DF4743" w:rsidRPr="00EE77DE" w:rsidRDefault="00DF4743" w:rsidP="00E70DA4">
            <w:pPr>
              <w:numPr>
                <w:ilvl w:val="0"/>
                <w:numId w:val="27"/>
              </w:numPr>
              <w:spacing w:before="0" w:after="0" w:line="276" w:lineRule="auto"/>
              <w:ind w:left="188"/>
              <w:jc w:val="left"/>
              <w:rPr>
                <w:rFonts w:cs="Arial"/>
                <w:sz w:val="20"/>
                <w:szCs w:val="20"/>
              </w:rPr>
            </w:pPr>
            <w:r w:rsidRPr="00EE77DE">
              <w:rPr>
                <w:rFonts w:cs="Arial"/>
                <w:sz w:val="20"/>
                <w:szCs w:val="20"/>
              </w:rPr>
              <w:t>Inspection status of streams, rivers and wetlands in the area of influence</w:t>
            </w:r>
          </w:p>
          <w:p w14:paraId="508E2AB2" w14:textId="77777777" w:rsidR="00DF4743" w:rsidRPr="007843A7" w:rsidRDefault="00DF4743" w:rsidP="00676767">
            <w:pPr>
              <w:spacing w:before="0" w:after="0" w:line="276" w:lineRule="auto"/>
              <w:ind w:left="188"/>
              <w:rPr>
                <w:rFonts w:cs="Arial"/>
                <w:sz w:val="20"/>
                <w:szCs w:val="20"/>
              </w:rPr>
            </w:pPr>
          </w:p>
        </w:tc>
        <w:tc>
          <w:tcPr>
            <w:tcW w:w="2006" w:type="dxa"/>
          </w:tcPr>
          <w:p w14:paraId="7908DA2F" w14:textId="77777777" w:rsidR="00DF4743" w:rsidRPr="007843A7" w:rsidRDefault="00DF4743" w:rsidP="00DF4743">
            <w:pPr>
              <w:spacing w:after="0" w:line="240" w:lineRule="auto"/>
              <w:ind w:left="0"/>
              <w:rPr>
                <w:rFonts w:cs="Arial"/>
                <w:sz w:val="20"/>
                <w:szCs w:val="20"/>
              </w:rPr>
            </w:pPr>
            <w:r>
              <w:rPr>
                <w:rFonts w:cs="Arial"/>
                <w:sz w:val="20"/>
                <w:szCs w:val="20"/>
              </w:rPr>
              <w:t xml:space="preserve">Contractor </w:t>
            </w:r>
          </w:p>
        </w:tc>
        <w:tc>
          <w:tcPr>
            <w:tcW w:w="2006" w:type="dxa"/>
          </w:tcPr>
          <w:p w14:paraId="63A73003" w14:textId="77777777" w:rsidR="00DF4743" w:rsidRPr="007843A7" w:rsidRDefault="00DF4743" w:rsidP="00676767">
            <w:pPr>
              <w:spacing w:before="0" w:after="0" w:line="276" w:lineRule="auto"/>
              <w:ind w:left="188"/>
              <w:rPr>
                <w:rFonts w:cs="Arial"/>
                <w:sz w:val="20"/>
                <w:szCs w:val="20"/>
              </w:rPr>
            </w:pPr>
          </w:p>
          <w:p w14:paraId="1FE9D582" w14:textId="77777777" w:rsidR="00DF4743" w:rsidRPr="00C761C5" w:rsidRDefault="00DF4743" w:rsidP="00676767">
            <w:pPr>
              <w:spacing w:before="0" w:after="0" w:line="276" w:lineRule="auto"/>
              <w:ind w:left="188"/>
              <w:rPr>
                <w:rFonts w:cs="Arial"/>
                <w:sz w:val="20"/>
                <w:szCs w:val="20"/>
              </w:rPr>
            </w:pPr>
            <w:r w:rsidRPr="00C761C5">
              <w:rPr>
                <w:rFonts w:cs="Arial"/>
                <w:sz w:val="20"/>
                <w:szCs w:val="20"/>
              </w:rPr>
              <w:t>(c) daily</w:t>
            </w:r>
          </w:p>
          <w:p w14:paraId="68B09DB6" w14:textId="77777777" w:rsidR="00DF4743" w:rsidRPr="00C761C5" w:rsidRDefault="00DF4743" w:rsidP="00676767">
            <w:pPr>
              <w:spacing w:before="0" w:after="0" w:line="276" w:lineRule="auto"/>
              <w:ind w:left="188"/>
              <w:rPr>
                <w:rFonts w:cs="Arial"/>
                <w:sz w:val="20"/>
                <w:szCs w:val="20"/>
              </w:rPr>
            </w:pPr>
          </w:p>
          <w:p w14:paraId="5A9F45E1" w14:textId="77777777" w:rsidR="00DF4743" w:rsidRPr="00C761C5" w:rsidRDefault="00DF4743" w:rsidP="00676767">
            <w:pPr>
              <w:spacing w:before="0" w:after="0" w:line="276" w:lineRule="auto"/>
              <w:ind w:left="188"/>
              <w:rPr>
                <w:rFonts w:cs="Arial"/>
                <w:sz w:val="20"/>
                <w:szCs w:val="20"/>
              </w:rPr>
            </w:pPr>
            <w:r w:rsidRPr="00C761C5">
              <w:rPr>
                <w:rFonts w:cs="Arial"/>
                <w:sz w:val="20"/>
                <w:szCs w:val="20"/>
              </w:rPr>
              <w:t>(o) regularly</w:t>
            </w:r>
          </w:p>
          <w:p w14:paraId="2B489EC2" w14:textId="77777777" w:rsidR="00DF4743" w:rsidRPr="00C761C5" w:rsidRDefault="00DF4743" w:rsidP="00676767">
            <w:pPr>
              <w:spacing w:before="0" w:after="0" w:line="276" w:lineRule="auto"/>
              <w:ind w:left="188"/>
              <w:rPr>
                <w:rFonts w:cs="Arial"/>
                <w:sz w:val="20"/>
                <w:szCs w:val="20"/>
              </w:rPr>
            </w:pPr>
          </w:p>
          <w:p w14:paraId="1BFF4009" w14:textId="77777777" w:rsidR="00DF4743" w:rsidRPr="00C761C5" w:rsidRDefault="00DF4743" w:rsidP="00676767">
            <w:pPr>
              <w:spacing w:before="0" w:after="0" w:line="276" w:lineRule="auto"/>
              <w:ind w:left="188"/>
              <w:rPr>
                <w:rFonts w:cs="Arial"/>
                <w:sz w:val="20"/>
                <w:szCs w:val="20"/>
              </w:rPr>
            </w:pPr>
          </w:p>
        </w:tc>
        <w:tc>
          <w:tcPr>
            <w:tcW w:w="2018" w:type="dxa"/>
          </w:tcPr>
          <w:p w14:paraId="2A485EA8" w14:textId="77777777" w:rsidR="00DF4743" w:rsidRPr="00C761C5" w:rsidRDefault="00DF4743" w:rsidP="00DF4743">
            <w:pPr>
              <w:spacing w:before="0" w:after="0" w:line="276" w:lineRule="auto"/>
              <w:ind w:left="20"/>
              <w:rPr>
                <w:rFonts w:cs="Arial"/>
                <w:sz w:val="20"/>
                <w:szCs w:val="20"/>
              </w:rPr>
            </w:pPr>
          </w:p>
          <w:p w14:paraId="35640E27"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Costs build in the planning and administration costs of the contractor</w:t>
            </w:r>
          </w:p>
          <w:p w14:paraId="5A7FADB5"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 xml:space="preserve">&amp; </w:t>
            </w:r>
          </w:p>
          <w:p w14:paraId="6F37D3CA"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Maintenance costs of the station</w:t>
            </w:r>
          </w:p>
        </w:tc>
      </w:tr>
      <w:tr w:rsidR="00DF4743" w:rsidRPr="00C761C5" w14:paraId="1102B2E5" w14:textId="77777777" w:rsidTr="00DF4743">
        <w:tc>
          <w:tcPr>
            <w:tcW w:w="1893" w:type="dxa"/>
          </w:tcPr>
          <w:p w14:paraId="5AF1BC9E" w14:textId="77777777" w:rsidR="00DF4743" w:rsidRPr="00985987" w:rsidRDefault="00DF4743" w:rsidP="00DF4743">
            <w:pPr>
              <w:spacing w:before="0" w:after="0" w:line="276" w:lineRule="auto"/>
              <w:ind w:left="8"/>
              <w:rPr>
                <w:rFonts w:cs="Arial"/>
                <w:sz w:val="20"/>
                <w:szCs w:val="20"/>
              </w:rPr>
            </w:pPr>
            <w:r w:rsidRPr="00985987">
              <w:rPr>
                <w:rFonts w:cs="Arial"/>
                <w:sz w:val="20"/>
                <w:szCs w:val="20"/>
              </w:rPr>
              <w:t>Traffic safety</w:t>
            </w:r>
          </w:p>
        </w:tc>
        <w:tc>
          <w:tcPr>
            <w:tcW w:w="2993" w:type="dxa"/>
            <w:gridSpan w:val="2"/>
          </w:tcPr>
          <w:p w14:paraId="06DDDB8F" w14:textId="77777777" w:rsidR="00DF4743" w:rsidRPr="00985987" w:rsidRDefault="00DF4743" w:rsidP="00985987">
            <w:pPr>
              <w:spacing w:before="0" w:after="0"/>
              <w:ind w:left="0"/>
              <w:rPr>
                <w:sz w:val="20"/>
                <w:szCs w:val="20"/>
              </w:rPr>
            </w:pPr>
            <w:r w:rsidRPr="00985987">
              <w:rPr>
                <w:sz w:val="20"/>
                <w:szCs w:val="20"/>
              </w:rPr>
              <w:t>Contractor to prepare a Traffic Management Plan for approval to address the following issues;</w:t>
            </w:r>
          </w:p>
          <w:p w14:paraId="083CAE7B"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Initiation of a safety program and measures by creating awareness and educational campaigns for workers and local communities</w:t>
            </w:r>
          </w:p>
          <w:p w14:paraId="1AFE5AA2"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Installation of appropriate road signage, speed signs, and other warning signs at the site and access roads</w:t>
            </w:r>
          </w:p>
          <w:p w14:paraId="2AE7CA4D" w14:textId="77777777" w:rsidR="00DF4743" w:rsidRPr="00C761C5" w:rsidRDefault="00DF4743" w:rsidP="00E70DA4">
            <w:pPr>
              <w:pStyle w:val="ListParagraph"/>
              <w:numPr>
                <w:ilvl w:val="0"/>
                <w:numId w:val="21"/>
              </w:numPr>
              <w:spacing w:before="0" w:after="0" w:line="276" w:lineRule="auto"/>
              <w:ind w:left="188"/>
              <w:rPr>
                <w:rFonts w:cs="Arial"/>
                <w:sz w:val="20"/>
                <w:szCs w:val="20"/>
              </w:rPr>
            </w:pPr>
            <w:r w:rsidRPr="00C761C5">
              <w:rPr>
                <w:rFonts w:cs="Arial"/>
                <w:sz w:val="20"/>
                <w:szCs w:val="20"/>
              </w:rPr>
              <w:t xml:space="preserve">Copies of insurance policies for the contractor’s drivers and vehicles should be provided to the Supervision Consultant. </w:t>
            </w:r>
          </w:p>
          <w:p w14:paraId="1948B076" w14:textId="77777777" w:rsidR="00DF4743" w:rsidRPr="00C761C5" w:rsidRDefault="00DF4743" w:rsidP="00E70DA4">
            <w:pPr>
              <w:pStyle w:val="ListParagraph"/>
              <w:numPr>
                <w:ilvl w:val="0"/>
                <w:numId w:val="21"/>
              </w:numPr>
              <w:spacing w:before="0" w:after="0" w:line="276" w:lineRule="auto"/>
              <w:ind w:left="188"/>
              <w:rPr>
                <w:rFonts w:cs="Arial"/>
                <w:sz w:val="20"/>
                <w:szCs w:val="20"/>
              </w:rPr>
            </w:pPr>
            <w:r w:rsidRPr="00C761C5">
              <w:rPr>
                <w:rFonts w:cs="Arial"/>
                <w:sz w:val="20"/>
                <w:szCs w:val="20"/>
              </w:rPr>
              <w:t xml:space="preserve">The contractor’s vehicles and equipment must be in proper working condition and have registration plates, and numbering.  </w:t>
            </w:r>
          </w:p>
          <w:p w14:paraId="14A65318" w14:textId="77777777" w:rsidR="00DF4743" w:rsidRPr="00C761C5" w:rsidRDefault="00DF4743" w:rsidP="00E70DA4">
            <w:pPr>
              <w:pStyle w:val="ListParagraph"/>
              <w:numPr>
                <w:ilvl w:val="0"/>
                <w:numId w:val="21"/>
              </w:numPr>
              <w:spacing w:before="0" w:after="0" w:line="276" w:lineRule="auto"/>
              <w:ind w:left="188"/>
              <w:rPr>
                <w:rFonts w:cs="Arial"/>
                <w:sz w:val="20"/>
                <w:szCs w:val="20"/>
              </w:rPr>
            </w:pPr>
            <w:r w:rsidRPr="00C761C5">
              <w:rPr>
                <w:rFonts w:cs="Arial"/>
                <w:sz w:val="20"/>
                <w:szCs w:val="20"/>
              </w:rPr>
              <w:t xml:space="preserve">The contractor ensures proper driving discipline by its employees, and sanctions those in breach. </w:t>
            </w:r>
          </w:p>
          <w:p w14:paraId="4BCE8A59"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Excavated sites, embankments, and dangerous locations are protected with proper safety barriers, tape and warning signs.</w:t>
            </w:r>
          </w:p>
          <w:p w14:paraId="4D9E4EE0" w14:textId="77777777" w:rsidR="00DF4743" w:rsidRPr="00C51D51" w:rsidRDefault="00DF4743" w:rsidP="00E70DA4">
            <w:pPr>
              <w:pStyle w:val="ListParagraph"/>
              <w:numPr>
                <w:ilvl w:val="0"/>
                <w:numId w:val="21"/>
              </w:numPr>
              <w:spacing w:before="0" w:after="0" w:line="276" w:lineRule="auto"/>
              <w:ind w:left="188"/>
              <w:rPr>
                <w:rFonts w:cs="Arial"/>
                <w:b/>
                <w:iCs/>
                <w:sz w:val="20"/>
                <w:szCs w:val="20"/>
                <w:u w:val="single"/>
              </w:rPr>
            </w:pPr>
            <w:r w:rsidRPr="00C51D51">
              <w:rPr>
                <w:rFonts w:cs="Arial"/>
                <w:sz w:val="20"/>
                <w:szCs w:val="20"/>
              </w:rPr>
              <w:t>Maintain a log detailing every violation and accident on site or associated with the project work activities, including the nature and circumstances, location, date, time, precise vehicles and persons involved, and follow-up actions with the police, insurance, families, community leaders, etc.</w:t>
            </w:r>
            <w:r w:rsidRPr="00C761C5">
              <w:rPr>
                <w:rFonts w:cs="Arial"/>
                <w:sz w:val="20"/>
                <w:szCs w:val="20"/>
              </w:rPr>
              <w:t xml:space="preserve">  (including during operation stages)</w:t>
            </w:r>
          </w:p>
        </w:tc>
        <w:tc>
          <w:tcPr>
            <w:tcW w:w="1890" w:type="dxa"/>
          </w:tcPr>
          <w:p w14:paraId="4D44B959"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Project Engineer and Contractor</w:t>
            </w:r>
          </w:p>
          <w:p w14:paraId="60875A3B" w14:textId="77777777" w:rsidR="00DF4743" w:rsidRPr="00C761C5" w:rsidRDefault="00DF4743" w:rsidP="00DF4743">
            <w:pPr>
              <w:spacing w:before="0" w:after="0" w:line="276" w:lineRule="auto"/>
              <w:ind w:left="20"/>
              <w:rPr>
                <w:rFonts w:cs="Arial"/>
                <w:sz w:val="20"/>
                <w:szCs w:val="20"/>
              </w:rPr>
            </w:pPr>
          </w:p>
          <w:p w14:paraId="439D6D8A"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Local Police,</w:t>
            </w:r>
          </w:p>
          <w:p w14:paraId="09801463"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KRC</w:t>
            </w:r>
          </w:p>
          <w:p w14:paraId="119AD7DC" w14:textId="77777777" w:rsidR="00DF4743" w:rsidRPr="00C761C5" w:rsidRDefault="00DF4743" w:rsidP="00DF4743">
            <w:pPr>
              <w:spacing w:before="0" w:after="0" w:line="276" w:lineRule="auto"/>
              <w:ind w:left="20"/>
              <w:rPr>
                <w:rFonts w:cs="Arial"/>
                <w:sz w:val="20"/>
                <w:szCs w:val="20"/>
              </w:rPr>
            </w:pPr>
          </w:p>
        </w:tc>
        <w:tc>
          <w:tcPr>
            <w:tcW w:w="2430" w:type="dxa"/>
          </w:tcPr>
          <w:p w14:paraId="7C57C7BE" w14:textId="77777777" w:rsidR="00DF4743" w:rsidRPr="00C761C5" w:rsidRDefault="00DF4743" w:rsidP="00676767">
            <w:pPr>
              <w:spacing w:before="0" w:after="0" w:line="276" w:lineRule="auto"/>
              <w:ind w:left="188"/>
              <w:rPr>
                <w:rFonts w:cs="Arial"/>
                <w:sz w:val="20"/>
                <w:szCs w:val="20"/>
              </w:rPr>
            </w:pPr>
          </w:p>
          <w:p w14:paraId="4E96C666" w14:textId="77777777" w:rsidR="00DF4743" w:rsidRPr="00911DEC" w:rsidRDefault="00DF4743" w:rsidP="00676767">
            <w:pPr>
              <w:spacing w:before="0" w:after="0" w:line="276" w:lineRule="auto"/>
              <w:ind w:left="188"/>
              <w:rPr>
                <w:rFonts w:cs="Arial"/>
                <w:sz w:val="20"/>
                <w:szCs w:val="20"/>
              </w:rPr>
            </w:pPr>
            <w:r w:rsidRPr="00B6068A">
              <w:rPr>
                <w:rFonts w:cs="Arial"/>
                <w:sz w:val="20"/>
                <w:szCs w:val="20"/>
              </w:rPr>
              <w:t>Inspection and accident reports</w:t>
            </w:r>
            <w:r w:rsidRPr="00911DEC">
              <w:rPr>
                <w:rFonts w:cs="Arial"/>
                <w:sz w:val="20"/>
                <w:szCs w:val="20"/>
              </w:rPr>
              <w:t xml:space="preserve"> </w:t>
            </w:r>
          </w:p>
          <w:p w14:paraId="094612FF" w14:textId="77777777" w:rsidR="00DF4743" w:rsidRPr="00911DEC" w:rsidRDefault="00DF4743" w:rsidP="00676767">
            <w:pPr>
              <w:spacing w:before="0" w:after="0" w:line="276" w:lineRule="auto"/>
              <w:ind w:left="188"/>
              <w:rPr>
                <w:rFonts w:cs="Arial"/>
                <w:sz w:val="20"/>
                <w:szCs w:val="20"/>
              </w:rPr>
            </w:pPr>
          </w:p>
          <w:p w14:paraId="60536F3E" w14:textId="77777777" w:rsidR="00DF4743" w:rsidRPr="007F2E4B" w:rsidRDefault="00DF4743" w:rsidP="00676767">
            <w:pPr>
              <w:spacing w:before="0" w:after="0" w:line="276" w:lineRule="auto"/>
              <w:ind w:left="188"/>
              <w:rPr>
                <w:rFonts w:cs="Arial"/>
                <w:sz w:val="20"/>
                <w:szCs w:val="20"/>
              </w:rPr>
            </w:pPr>
            <w:r w:rsidRPr="000E77CD">
              <w:rPr>
                <w:rFonts w:cs="Arial"/>
                <w:sz w:val="20"/>
                <w:szCs w:val="20"/>
              </w:rPr>
              <w:t xml:space="preserve">( c) &amp; (o) - </w:t>
            </w:r>
            <w:r w:rsidRPr="00F9418C">
              <w:rPr>
                <w:rFonts w:cs="Arial"/>
                <w:sz w:val="20"/>
                <w:szCs w:val="20"/>
              </w:rPr>
              <w:t>No of accidents</w:t>
            </w:r>
          </w:p>
          <w:p w14:paraId="7BDF769C" w14:textId="77777777" w:rsidR="00DF4743" w:rsidRPr="0072416E" w:rsidRDefault="00DF4743" w:rsidP="00676767">
            <w:pPr>
              <w:spacing w:before="0" w:after="0" w:line="276" w:lineRule="auto"/>
              <w:ind w:left="188"/>
              <w:rPr>
                <w:rFonts w:cs="Arial"/>
                <w:sz w:val="20"/>
                <w:szCs w:val="20"/>
              </w:rPr>
            </w:pPr>
          </w:p>
          <w:p w14:paraId="46D63DC0" w14:textId="77777777" w:rsidR="00DF4743" w:rsidRPr="00EE77DE" w:rsidRDefault="00DF4743" w:rsidP="00676767">
            <w:pPr>
              <w:spacing w:before="0" w:after="0" w:line="276" w:lineRule="auto"/>
              <w:ind w:left="188"/>
              <w:rPr>
                <w:rFonts w:cs="Arial"/>
                <w:sz w:val="20"/>
                <w:szCs w:val="20"/>
              </w:rPr>
            </w:pPr>
            <w:r w:rsidRPr="00EE77DE">
              <w:rPr>
                <w:rFonts w:cs="Arial"/>
                <w:sz w:val="20"/>
                <w:szCs w:val="20"/>
              </w:rPr>
              <w:t>( c) &amp; (o) -  Complaints from the local people</w:t>
            </w:r>
          </w:p>
          <w:p w14:paraId="240BCAFD" w14:textId="77777777" w:rsidR="00DF4743" w:rsidRPr="00EE77DE" w:rsidRDefault="00DF4743" w:rsidP="00676767">
            <w:pPr>
              <w:spacing w:before="0" w:after="0" w:line="276" w:lineRule="auto"/>
              <w:ind w:left="188"/>
              <w:rPr>
                <w:rFonts w:cs="Arial"/>
                <w:sz w:val="20"/>
                <w:szCs w:val="20"/>
              </w:rPr>
            </w:pPr>
          </w:p>
          <w:p w14:paraId="73771663" w14:textId="77777777" w:rsidR="00DF4743" w:rsidRPr="00EE77DE" w:rsidRDefault="00DF4743" w:rsidP="00676767">
            <w:pPr>
              <w:spacing w:before="0" w:after="0" w:line="276" w:lineRule="auto"/>
              <w:ind w:left="188"/>
              <w:rPr>
                <w:rFonts w:cs="Arial"/>
                <w:sz w:val="20"/>
                <w:szCs w:val="20"/>
              </w:rPr>
            </w:pPr>
            <w:r w:rsidRPr="00EE77DE">
              <w:rPr>
                <w:rFonts w:cs="Arial"/>
                <w:sz w:val="20"/>
                <w:szCs w:val="20"/>
              </w:rPr>
              <w:t>( c) Adherence of insurance and traffic Act requirements</w:t>
            </w:r>
          </w:p>
          <w:p w14:paraId="3AA2C2EF" w14:textId="77777777" w:rsidR="00DF4743" w:rsidRPr="007843A7" w:rsidRDefault="00DF4743" w:rsidP="00676767">
            <w:pPr>
              <w:spacing w:before="0" w:after="0" w:line="276" w:lineRule="auto"/>
              <w:ind w:left="188"/>
              <w:rPr>
                <w:rFonts w:cs="Arial"/>
                <w:sz w:val="20"/>
                <w:szCs w:val="20"/>
              </w:rPr>
            </w:pPr>
          </w:p>
          <w:p w14:paraId="111D251E" w14:textId="77777777" w:rsidR="00DF4743" w:rsidRPr="007843A7" w:rsidRDefault="00DF4743" w:rsidP="00676767">
            <w:pPr>
              <w:spacing w:before="0" w:after="0" w:line="276" w:lineRule="auto"/>
              <w:ind w:left="188"/>
              <w:rPr>
                <w:rFonts w:cs="Arial"/>
                <w:sz w:val="20"/>
                <w:szCs w:val="20"/>
              </w:rPr>
            </w:pPr>
          </w:p>
        </w:tc>
        <w:tc>
          <w:tcPr>
            <w:tcW w:w="2006" w:type="dxa"/>
          </w:tcPr>
          <w:p w14:paraId="26259EA8" w14:textId="77777777" w:rsidR="00DF4743" w:rsidRPr="00C761C5" w:rsidRDefault="00DF4743" w:rsidP="00DF4743">
            <w:pPr>
              <w:spacing w:after="0" w:line="240" w:lineRule="auto"/>
              <w:ind w:left="0"/>
              <w:rPr>
                <w:rFonts w:cs="Arial"/>
                <w:sz w:val="20"/>
                <w:szCs w:val="20"/>
              </w:rPr>
            </w:pPr>
            <w:r>
              <w:rPr>
                <w:rFonts w:cs="Arial"/>
                <w:sz w:val="20"/>
                <w:szCs w:val="20"/>
              </w:rPr>
              <w:t>contractor</w:t>
            </w:r>
          </w:p>
        </w:tc>
        <w:tc>
          <w:tcPr>
            <w:tcW w:w="2006" w:type="dxa"/>
          </w:tcPr>
          <w:p w14:paraId="0C4453B3" w14:textId="77777777" w:rsidR="00DF4743" w:rsidRPr="00C761C5" w:rsidRDefault="00DF4743" w:rsidP="00676767">
            <w:pPr>
              <w:spacing w:before="0" w:after="0" w:line="276" w:lineRule="auto"/>
              <w:ind w:left="188"/>
              <w:rPr>
                <w:rFonts w:cs="Arial"/>
                <w:sz w:val="20"/>
                <w:szCs w:val="20"/>
              </w:rPr>
            </w:pPr>
          </w:p>
          <w:p w14:paraId="344BA423" w14:textId="77777777" w:rsidR="00DF4743" w:rsidRPr="00C761C5" w:rsidRDefault="00DF4743" w:rsidP="00676767">
            <w:pPr>
              <w:spacing w:before="0" w:after="0" w:line="276" w:lineRule="auto"/>
              <w:ind w:left="188"/>
              <w:rPr>
                <w:rFonts w:cs="Arial"/>
                <w:sz w:val="20"/>
                <w:szCs w:val="20"/>
              </w:rPr>
            </w:pPr>
            <w:r w:rsidRPr="00C761C5">
              <w:rPr>
                <w:rFonts w:cs="Arial"/>
                <w:sz w:val="20"/>
                <w:szCs w:val="20"/>
              </w:rPr>
              <w:t>Monthly</w:t>
            </w:r>
          </w:p>
        </w:tc>
        <w:tc>
          <w:tcPr>
            <w:tcW w:w="2018" w:type="dxa"/>
          </w:tcPr>
          <w:p w14:paraId="54E4AFB3" w14:textId="77777777" w:rsidR="00DF4743" w:rsidRPr="00C761C5" w:rsidRDefault="00DF4743" w:rsidP="00DF4743">
            <w:pPr>
              <w:spacing w:before="0" w:after="0" w:line="276" w:lineRule="auto"/>
              <w:ind w:left="20"/>
              <w:rPr>
                <w:rFonts w:cs="Arial"/>
                <w:sz w:val="20"/>
                <w:szCs w:val="20"/>
              </w:rPr>
            </w:pPr>
          </w:p>
          <w:p w14:paraId="64354FD3"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Costs build in the planning and administration costs of the contractor</w:t>
            </w:r>
          </w:p>
          <w:p w14:paraId="6C443DC6" w14:textId="77777777" w:rsidR="00DF4743" w:rsidRPr="00C761C5" w:rsidRDefault="00DF4743" w:rsidP="00DF4743">
            <w:pPr>
              <w:spacing w:before="0" w:after="0" w:line="276" w:lineRule="auto"/>
              <w:ind w:left="20"/>
              <w:rPr>
                <w:rFonts w:cs="Arial"/>
                <w:sz w:val="20"/>
                <w:szCs w:val="20"/>
              </w:rPr>
            </w:pPr>
          </w:p>
        </w:tc>
      </w:tr>
      <w:tr w:rsidR="00DF4743" w:rsidRPr="00C761C5" w14:paraId="0CED6FE0" w14:textId="77777777" w:rsidTr="00DF4743">
        <w:tc>
          <w:tcPr>
            <w:tcW w:w="1893" w:type="dxa"/>
          </w:tcPr>
          <w:p w14:paraId="2F95A647" w14:textId="77777777" w:rsidR="00DF4743" w:rsidRPr="00C761C5" w:rsidRDefault="00DF4743" w:rsidP="00DF4743">
            <w:pPr>
              <w:spacing w:before="0" w:after="0" w:line="276" w:lineRule="auto"/>
              <w:ind w:left="8"/>
              <w:rPr>
                <w:rFonts w:cs="Arial"/>
                <w:b/>
                <w:sz w:val="20"/>
                <w:szCs w:val="20"/>
              </w:rPr>
            </w:pPr>
            <w:r w:rsidRPr="00C51D51">
              <w:rPr>
                <w:rFonts w:cs="Arial"/>
                <w:sz w:val="20"/>
                <w:szCs w:val="20"/>
              </w:rPr>
              <w:t>Settlement/Induced settlement changes</w:t>
            </w:r>
          </w:p>
        </w:tc>
        <w:tc>
          <w:tcPr>
            <w:tcW w:w="2993" w:type="dxa"/>
            <w:gridSpan w:val="2"/>
          </w:tcPr>
          <w:p w14:paraId="1B18B648" w14:textId="77777777" w:rsidR="00DF4743" w:rsidRPr="00C51D51" w:rsidRDefault="00DF4743" w:rsidP="00676767">
            <w:pPr>
              <w:spacing w:before="0" w:after="0" w:line="276" w:lineRule="auto"/>
              <w:ind w:left="188"/>
              <w:rPr>
                <w:rFonts w:cs="Arial"/>
                <w:b/>
                <w:sz w:val="20"/>
                <w:szCs w:val="20"/>
                <w:u w:val="single"/>
              </w:rPr>
            </w:pPr>
            <w:r w:rsidRPr="00C51D51">
              <w:rPr>
                <w:rFonts w:cs="Arial"/>
                <w:b/>
                <w:sz w:val="20"/>
                <w:szCs w:val="20"/>
                <w:u w:val="single"/>
              </w:rPr>
              <w:t>CONSTRUCTION PHASE</w:t>
            </w:r>
          </w:p>
          <w:p w14:paraId="1E159C62" w14:textId="77777777" w:rsidR="00DF4743" w:rsidRPr="00C51D51" w:rsidRDefault="00DF4743" w:rsidP="00E70DA4">
            <w:pPr>
              <w:pStyle w:val="ListParagraph"/>
              <w:numPr>
                <w:ilvl w:val="0"/>
                <w:numId w:val="34"/>
              </w:numPr>
              <w:spacing w:before="0" w:after="0" w:line="276" w:lineRule="auto"/>
              <w:ind w:left="188"/>
              <w:rPr>
                <w:rFonts w:cs="Arial"/>
                <w:b/>
                <w:iCs/>
                <w:sz w:val="20"/>
                <w:szCs w:val="20"/>
                <w:u w:val="single"/>
              </w:rPr>
            </w:pPr>
            <w:r w:rsidRPr="00C51D51">
              <w:rPr>
                <w:rFonts w:cs="Arial"/>
                <w:sz w:val="20"/>
                <w:szCs w:val="20"/>
              </w:rPr>
              <w:t>Ensure the station is fenced</w:t>
            </w:r>
            <w:r w:rsidRPr="00C761C5">
              <w:rPr>
                <w:rFonts w:cs="Arial"/>
                <w:sz w:val="20"/>
                <w:szCs w:val="20"/>
              </w:rPr>
              <w:t xml:space="preserve"> off to discourage informal settlement and trading within the premises</w:t>
            </w:r>
            <w:r w:rsidRPr="00C51D51">
              <w:rPr>
                <w:rFonts w:cs="Arial"/>
                <w:sz w:val="20"/>
                <w:szCs w:val="20"/>
              </w:rPr>
              <w:t xml:space="preserve"> </w:t>
            </w:r>
          </w:p>
          <w:p w14:paraId="3E1D263B" w14:textId="77777777" w:rsidR="00DF4743" w:rsidRPr="00C51D51" w:rsidRDefault="00DF4743" w:rsidP="00E70DA4">
            <w:pPr>
              <w:pStyle w:val="ListParagraph"/>
              <w:numPr>
                <w:ilvl w:val="0"/>
                <w:numId w:val="34"/>
              </w:numPr>
              <w:spacing w:before="0" w:after="0" w:line="276" w:lineRule="auto"/>
              <w:ind w:left="188"/>
              <w:rPr>
                <w:rFonts w:cs="Arial"/>
                <w:b/>
                <w:iCs/>
                <w:sz w:val="20"/>
                <w:szCs w:val="20"/>
                <w:u w:val="single"/>
              </w:rPr>
            </w:pPr>
            <w:r w:rsidRPr="00C51D51">
              <w:rPr>
                <w:rFonts w:cs="Arial"/>
                <w:sz w:val="20"/>
                <w:szCs w:val="20"/>
              </w:rPr>
              <w:t xml:space="preserve">Discourage informal settlement near the station </w:t>
            </w:r>
          </w:p>
        </w:tc>
        <w:tc>
          <w:tcPr>
            <w:tcW w:w="1890" w:type="dxa"/>
          </w:tcPr>
          <w:p w14:paraId="7F507BF9" w14:textId="77777777" w:rsidR="00DF4743" w:rsidRPr="00C51D51" w:rsidRDefault="00DF4743" w:rsidP="00DF4743">
            <w:pPr>
              <w:spacing w:before="0" w:after="0" w:line="276" w:lineRule="auto"/>
              <w:ind w:left="20"/>
              <w:rPr>
                <w:rFonts w:cs="Arial"/>
                <w:sz w:val="20"/>
                <w:szCs w:val="20"/>
              </w:rPr>
            </w:pPr>
          </w:p>
          <w:p w14:paraId="4DB0F7CB" w14:textId="77777777" w:rsidR="00DF4743" w:rsidRPr="00C761C5" w:rsidRDefault="00DF4743" w:rsidP="00DF4743">
            <w:pPr>
              <w:spacing w:before="0" w:after="0" w:line="276" w:lineRule="auto"/>
              <w:ind w:left="20"/>
              <w:rPr>
                <w:rFonts w:cs="Arial"/>
                <w:sz w:val="20"/>
                <w:szCs w:val="20"/>
              </w:rPr>
            </w:pPr>
            <w:r w:rsidRPr="00C51D51">
              <w:rPr>
                <w:rFonts w:cs="Arial"/>
                <w:sz w:val="20"/>
                <w:szCs w:val="20"/>
              </w:rPr>
              <w:t>KRC, Local sub-county Authorities</w:t>
            </w:r>
          </w:p>
        </w:tc>
        <w:tc>
          <w:tcPr>
            <w:tcW w:w="2430" w:type="dxa"/>
          </w:tcPr>
          <w:p w14:paraId="191EF5CC" w14:textId="77777777" w:rsidR="00DF4743" w:rsidRPr="00C51D51" w:rsidRDefault="00DF4743" w:rsidP="00676767">
            <w:pPr>
              <w:spacing w:before="0" w:after="0" w:line="276" w:lineRule="auto"/>
              <w:ind w:left="188"/>
              <w:rPr>
                <w:rFonts w:cs="Arial"/>
                <w:sz w:val="20"/>
                <w:szCs w:val="20"/>
              </w:rPr>
            </w:pPr>
            <w:r w:rsidRPr="00C51D51">
              <w:rPr>
                <w:rFonts w:cs="Arial"/>
                <w:sz w:val="20"/>
                <w:szCs w:val="20"/>
              </w:rPr>
              <w:t xml:space="preserve"> Inspection/observation</w:t>
            </w:r>
          </w:p>
          <w:p w14:paraId="53C85EC9" w14:textId="77777777" w:rsidR="00DF4743" w:rsidRPr="00C761C5" w:rsidRDefault="00DF4743" w:rsidP="00676767">
            <w:pPr>
              <w:spacing w:before="0" w:after="0" w:line="276" w:lineRule="auto"/>
              <w:ind w:left="188"/>
              <w:rPr>
                <w:rFonts w:cs="Arial"/>
                <w:sz w:val="20"/>
                <w:szCs w:val="20"/>
              </w:rPr>
            </w:pPr>
            <w:r w:rsidRPr="00C51D51">
              <w:rPr>
                <w:rFonts w:cs="Arial"/>
                <w:sz w:val="20"/>
                <w:szCs w:val="20"/>
              </w:rPr>
              <w:t>Number of informal settlements coming up near the project</w:t>
            </w:r>
          </w:p>
        </w:tc>
        <w:tc>
          <w:tcPr>
            <w:tcW w:w="2006" w:type="dxa"/>
          </w:tcPr>
          <w:p w14:paraId="48E93064" w14:textId="77777777" w:rsidR="00DF4743" w:rsidRPr="00E434AC" w:rsidRDefault="00DF4743" w:rsidP="00DF4743">
            <w:pPr>
              <w:spacing w:after="0" w:line="240" w:lineRule="auto"/>
              <w:ind w:left="0"/>
              <w:rPr>
                <w:rFonts w:cs="Arial"/>
                <w:sz w:val="20"/>
                <w:szCs w:val="20"/>
              </w:rPr>
            </w:pPr>
            <w:r>
              <w:rPr>
                <w:rFonts w:cs="Arial"/>
                <w:sz w:val="20"/>
                <w:szCs w:val="20"/>
              </w:rPr>
              <w:t>Proponent (KRC)</w:t>
            </w:r>
          </w:p>
        </w:tc>
        <w:tc>
          <w:tcPr>
            <w:tcW w:w="2006" w:type="dxa"/>
          </w:tcPr>
          <w:p w14:paraId="34F25155" w14:textId="77777777" w:rsidR="00DF4743" w:rsidRPr="00C51D51" w:rsidRDefault="00DF4743" w:rsidP="00676767">
            <w:pPr>
              <w:spacing w:before="0" w:after="0" w:line="276" w:lineRule="auto"/>
              <w:ind w:left="188"/>
              <w:rPr>
                <w:rFonts w:cs="Arial"/>
                <w:sz w:val="20"/>
                <w:szCs w:val="20"/>
              </w:rPr>
            </w:pPr>
          </w:p>
          <w:p w14:paraId="4F26FE06" w14:textId="77777777" w:rsidR="00DF4743" w:rsidRPr="00C51D51" w:rsidRDefault="00DF4743" w:rsidP="00676767">
            <w:pPr>
              <w:spacing w:before="0" w:after="0" w:line="276" w:lineRule="auto"/>
              <w:ind w:left="188"/>
              <w:rPr>
                <w:rFonts w:cs="Arial"/>
                <w:sz w:val="20"/>
                <w:szCs w:val="20"/>
              </w:rPr>
            </w:pPr>
            <w:r w:rsidRPr="00C51D51">
              <w:rPr>
                <w:rFonts w:cs="Arial"/>
                <w:sz w:val="20"/>
                <w:szCs w:val="20"/>
              </w:rPr>
              <w:t>monthly</w:t>
            </w:r>
          </w:p>
          <w:p w14:paraId="25EC0559" w14:textId="77777777" w:rsidR="00DF4743" w:rsidRPr="00C761C5" w:rsidRDefault="00DF4743" w:rsidP="00676767">
            <w:pPr>
              <w:spacing w:before="0" w:after="0" w:line="276" w:lineRule="auto"/>
              <w:ind w:left="188"/>
              <w:jc w:val="left"/>
              <w:rPr>
                <w:rFonts w:cs="Arial"/>
                <w:sz w:val="20"/>
                <w:szCs w:val="20"/>
              </w:rPr>
            </w:pPr>
          </w:p>
        </w:tc>
        <w:tc>
          <w:tcPr>
            <w:tcW w:w="2018" w:type="dxa"/>
          </w:tcPr>
          <w:p w14:paraId="6A95E0A6" w14:textId="77777777" w:rsidR="00DF4743" w:rsidRPr="00C51D51" w:rsidRDefault="00DF4743" w:rsidP="00DF4743">
            <w:pPr>
              <w:spacing w:before="0" w:after="0" w:line="276" w:lineRule="auto"/>
              <w:ind w:left="20"/>
              <w:rPr>
                <w:rFonts w:cs="Arial"/>
                <w:sz w:val="20"/>
                <w:szCs w:val="20"/>
              </w:rPr>
            </w:pPr>
          </w:p>
          <w:p w14:paraId="12D83EC9" w14:textId="77777777" w:rsidR="00DF4743" w:rsidRPr="00C761C5" w:rsidRDefault="00DF4743" w:rsidP="00DF4743">
            <w:pPr>
              <w:spacing w:before="0" w:after="0" w:line="276" w:lineRule="auto"/>
              <w:ind w:left="20"/>
              <w:rPr>
                <w:rFonts w:cs="Arial"/>
                <w:sz w:val="20"/>
                <w:szCs w:val="20"/>
              </w:rPr>
            </w:pPr>
            <w:r w:rsidRPr="00C51D51">
              <w:rPr>
                <w:rFonts w:cs="Arial"/>
                <w:sz w:val="20"/>
                <w:szCs w:val="20"/>
              </w:rPr>
              <w:t>No direct costs</w:t>
            </w:r>
          </w:p>
        </w:tc>
      </w:tr>
      <w:tr w:rsidR="00DF4743" w:rsidRPr="00C761C5" w14:paraId="602294D1" w14:textId="77777777" w:rsidTr="00DF4743">
        <w:tc>
          <w:tcPr>
            <w:tcW w:w="1893" w:type="dxa"/>
          </w:tcPr>
          <w:p w14:paraId="0BE9A976" w14:textId="77777777" w:rsidR="00DF4743" w:rsidRPr="00C761C5" w:rsidRDefault="00DF4743" w:rsidP="00DF4743">
            <w:pPr>
              <w:spacing w:before="0" w:after="0" w:line="276" w:lineRule="auto"/>
              <w:ind w:left="8"/>
              <w:rPr>
                <w:rFonts w:cs="Arial"/>
                <w:b/>
                <w:sz w:val="20"/>
                <w:szCs w:val="20"/>
              </w:rPr>
            </w:pPr>
            <w:r w:rsidRPr="00C51D51">
              <w:rPr>
                <w:rFonts w:cs="Arial"/>
                <w:sz w:val="20"/>
                <w:szCs w:val="20"/>
              </w:rPr>
              <w:t>Social Issues - employment</w:t>
            </w:r>
          </w:p>
        </w:tc>
        <w:tc>
          <w:tcPr>
            <w:tcW w:w="2993" w:type="dxa"/>
            <w:gridSpan w:val="2"/>
          </w:tcPr>
          <w:p w14:paraId="1E16D97A" w14:textId="77777777" w:rsidR="00DF4743" w:rsidRPr="00C51D51" w:rsidRDefault="00DF4743" w:rsidP="00676767">
            <w:pPr>
              <w:spacing w:before="0" w:after="0" w:line="276" w:lineRule="auto"/>
              <w:ind w:left="188"/>
              <w:rPr>
                <w:rFonts w:cs="Arial"/>
                <w:b/>
                <w:sz w:val="20"/>
                <w:szCs w:val="20"/>
                <w:u w:val="single"/>
              </w:rPr>
            </w:pPr>
            <w:r w:rsidRPr="00C51D51">
              <w:rPr>
                <w:rFonts w:cs="Arial"/>
                <w:b/>
                <w:sz w:val="20"/>
                <w:szCs w:val="20"/>
                <w:u w:val="single"/>
              </w:rPr>
              <w:t>CONSTRUCTION PHASE</w:t>
            </w:r>
          </w:p>
          <w:p w14:paraId="6DA1ED57" w14:textId="77777777" w:rsidR="00C3306C" w:rsidRPr="00C3306C" w:rsidRDefault="00DF4743" w:rsidP="00C3306C">
            <w:pPr>
              <w:ind w:left="0"/>
              <w:rPr>
                <w:rFonts w:cs="Arial"/>
                <w:b/>
                <w:iCs/>
                <w:sz w:val="20"/>
                <w:szCs w:val="20"/>
                <w:u w:val="single"/>
              </w:rPr>
            </w:pPr>
            <w:r w:rsidRPr="00D244B7">
              <w:t xml:space="preserve">The proponent/contractor to prioritize hiring locals </w:t>
            </w:r>
            <w:r w:rsidR="00C3306C">
              <w:rPr>
                <w:rFonts w:cs="Arial"/>
                <w:b/>
                <w:iCs/>
                <w:sz w:val="20"/>
                <w:szCs w:val="20"/>
                <w:u w:val="single"/>
              </w:rPr>
              <w:t>and</w:t>
            </w:r>
            <w:r w:rsidR="00C3306C" w:rsidRPr="0001379F">
              <w:t xml:space="preserve"> women must be encouraged to be involved in construction work</w:t>
            </w:r>
          </w:p>
          <w:p w14:paraId="781B2281" w14:textId="77777777" w:rsidR="00C3306C" w:rsidRPr="0001379F" w:rsidRDefault="00C3306C" w:rsidP="00C3306C">
            <w:pPr>
              <w:ind w:left="0"/>
            </w:pPr>
            <w:r w:rsidRPr="0001379F">
              <w:t xml:space="preserve">The contractor shall ensure compliance to the gender balance as required by the 2/3 gender rule </w:t>
            </w:r>
          </w:p>
          <w:p w14:paraId="4407B177" w14:textId="77777777" w:rsidR="00C3306C" w:rsidRPr="0001379F" w:rsidRDefault="00C3306C" w:rsidP="00C3306C">
            <w:pPr>
              <w:ind w:left="0"/>
            </w:pPr>
            <w:r w:rsidRPr="0001379F">
              <w:t>The contractor shall comply to the provisions of IFC PS 2: Labour and Working Conditions and WIBA 2007</w:t>
            </w:r>
          </w:p>
          <w:p w14:paraId="762FECC8" w14:textId="77777777" w:rsidR="00C3306C" w:rsidRPr="00C3306C" w:rsidRDefault="00C3306C" w:rsidP="00C3306C">
            <w:pPr>
              <w:ind w:left="0"/>
              <w:rPr>
                <w:rFonts w:cs="Arial"/>
                <w:b/>
                <w:iCs/>
                <w:u w:val="single"/>
              </w:rPr>
            </w:pPr>
            <w:r w:rsidRPr="0001379F">
              <w:t xml:space="preserve">The contractor must ensure </w:t>
            </w:r>
            <w:r>
              <w:t>avoidance of employment and discrimination and harassment of minors</w:t>
            </w:r>
            <w:r w:rsidRPr="0001379F">
              <w:t xml:space="preserve"> at the site.</w:t>
            </w:r>
          </w:p>
        </w:tc>
        <w:tc>
          <w:tcPr>
            <w:tcW w:w="1890" w:type="dxa"/>
          </w:tcPr>
          <w:p w14:paraId="279BAA98"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 xml:space="preserve">Contractor, </w:t>
            </w:r>
          </w:p>
          <w:p w14:paraId="19EC5F77"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 xml:space="preserve">Project Engineer </w:t>
            </w:r>
          </w:p>
          <w:p w14:paraId="1C170E55" w14:textId="77777777" w:rsidR="00DF4743" w:rsidRPr="00C761C5" w:rsidRDefault="00DF4743" w:rsidP="00DF4743">
            <w:pPr>
              <w:spacing w:before="0" w:after="0" w:line="276" w:lineRule="auto"/>
              <w:ind w:left="20"/>
              <w:rPr>
                <w:rFonts w:cs="Arial"/>
                <w:sz w:val="20"/>
                <w:szCs w:val="20"/>
              </w:rPr>
            </w:pPr>
          </w:p>
        </w:tc>
        <w:tc>
          <w:tcPr>
            <w:tcW w:w="2430" w:type="dxa"/>
          </w:tcPr>
          <w:p w14:paraId="3B8D8BE6" w14:textId="77777777" w:rsidR="00DF4743" w:rsidRPr="00C51D51" w:rsidRDefault="00DF4743" w:rsidP="00676767">
            <w:pPr>
              <w:spacing w:before="0" w:after="0" w:line="276" w:lineRule="auto"/>
              <w:ind w:left="188"/>
              <w:rPr>
                <w:rFonts w:cs="Arial"/>
                <w:sz w:val="20"/>
                <w:szCs w:val="20"/>
              </w:rPr>
            </w:pPr>
            <w:r w:rsidRPr="00C51D51">
              <w:rPr>
                <w:rFonts w:cs="Arial"/>
                <w:sz w:val="20"/>
                <w:szCs w:val="20"/>
              </w:rPr>
              <w:t xml:space="preserve">  (c ) observation /reports </w:t>
            </w:r>
          </w:p>
          <w:p w14:paraId="403CD929" w14:textId="77777777" w:rsidR="00DF4743" w:rsidRPr="00C51D51" w:rsidRDefault="00DF4743" w:rsidP="00E70DA4">
            <w:pPr>
              <w:numPr>
                <w:ilvl w:val="0"/>
                <w:numId w:val="29"/>
              </w:numPr>
              <w:spacing w:before="0" w:after="0" w:line="276" w:lineRule="auto"/>
              <w:ind w:left="188"/>
              <w:jc w:val="left"/>
              <w:rPr>
                <w:rFonts w:cs="Arial"/>
                <w:sz w:val="20"/>
                <w:szCs w:val="20"/>
              </w:rPr>
            </w:pPr>
            <w:r w:rsidRPr="00C51D51">
              <w:rPr>
                <w:rFonts w:cs="Arial"/>
                <w:sz w:val="20"/>
                <w:szCs w:val="20"/>
              </w:rPr>
              <w:t>Number/percentage of local workers from the local communities</w:t>
            </w:r>
          </w:p>
          <w:p w14:paraId="7963D53B" w14:textId="77777777" w:rsidR="00DF4743" w:rsidRDefault="00DF4743" w:rsidP="00E70DA4">
            <w:pPr>
              <w:numPr>
                <w:ilvl w:val="0"/>
                <w:numId w:val="29"/>
              </w:numPr>
              <w:spacing w:before="0" w:after="0" w:line="276" w:lineRule="auto"/>
              <w:ind w:left="188"/>
              <w:jc w:val="left"/>
              <w:rPr>
                <w:rFonts w:cs="Arial"/>
                <w:sz w:val="20"/>
                <w:szCs w:val="20"/>
              </w:rPr>
            </w:pPr>
            <w:r w:rsidRPr="00C51D51">
              <w:rPr>
                <w:rFonts w:cs="Arial"/>
                <w:sz w:val="20"/>
                <w:szCs w:val="20"/>
              </w:rPr>
              <w:t xml:space="preserve"> Complaints from local residents</w:t>
            </w:r>
          </w:p>
          <w:p w14:paraId="05F82263" w14:textId="77777777" w:rsidR="00C3306C" w:rsidRDefault="00C3306C" w:rsidP="00E70DA4">
            <w:pPr>
              <w:numPr>
                <w:ilvl w:val="0"/>
                <w:numId w:val="29"/>
              </w:numPr>
              <w:spacing w:before="0" w:after="0" w:line="276" w:lineRule="auto"/>
              <w:ind w:left="188"/>
              <w:jc w:val="left"/>
              <w:rPr>
                <w:rFonts w:cs="Arial"/>
                <w:sz w:val="20"/>
                <w:szCs w:val="20"/>
              </w:rPr>
            </w:pPr>
            <w:r>
              <w:rPr>
                <w:rFonts w:cs="Arial"/>
                <w:sz w:val="20"/>
                <w:szCs w:val="20"/>
              </w:rPr>
              <w:t>Number of females employed</w:t>
            </w:r>
          </w:p>
          <w:p w14:paraId="1B4BDD73" w14:textId="77777777" w:rsidR="00C3306C" w:rsidRDefault="00C3306C" w:rsidP="00E70DA4">
            <w:pPr>
              <w:numPr>
                <w:ilvl w:val="0"/>
                <w:numId w:val="29"/>
              </w:numPr>
              <w:spacing w:before="0" w:after="0" w:line="276" w:lineRule="auto"/>
              <w:ind w:left="188"/>
              <w:jc w:val="left"/>
              <w:rPr>
                <w:rFonts w:cs="Arial"/>
                <w:sz w:val="20"/>
                <w:szCs w:val="20"/>
              </w:rPr>
            </w:pPr>
            <w:r>
              <w:rPr>
                <w:rFonts w:cs="Arial"/>
                <w:sz w:val="20"/>
                <w:szCs w:val="20"/>
              </w:rPr>
              <w:t>Checking identity card for all employees</w:t>
            </w:r>
          </w:p>
          <w:p w14:paraId="487B4212" w14:textId="77777777" w:rsidR="00C3306C" w:rsidRDefault="00C3306C" w:rsidP="00E70DA4">
            <w:pPr>
              <w:numPr>
                <w:ilvl w:val="0"/>
                <w:numId w:val="29"/>
              </w:numPr>
              <w:spacing w:before="0" w:after="0" w:line="276" w:lineRule="auto"/>
              <w:ind w:left="188"/>
              <w:jc w:val="left"/>
              <w:rPr>
                <w:rFonts w:cs="Arial"/>
                <w:sz w:val="20"/>
                <w:szCs w:val="20"/>
              </w:rPr>
            </w:pPr>
            <w:r>
              <w:rPr>
                <w:rFonts w:cs="Arial"/>
                <w:sz w:val="20"/>
                <w:szCs w:val="20"/>
              </w:rPr>
              <w:t>Grievances issues related to child offences and employment of minors in the GRM reports</w:t>
            </w:r>
          </w:p>
          <w:p w14:paraId="3BA27658" w14:textId="77777777" w:rsidR="00C3306C" w:rsidRPr="00C761C5" w:rsidRDefault="00C3306C" w:rsidP="00E70DA4">
            <w:pPr>
              <w:numPr>
                <w:ilvl w:val="0"/>
                <w:numId w:val="29"/>
              </w:numPr>
              <w:spacing w:before="0" w:after="0" w:line="276" w:lineRule="auto"/>
              <w:ind w:left="188"/>
              <w:jc w:val="left"/>
              <w:rPr>
                <w:rFonts w:cs="Arial"/>
                <w:sz w:val="20"/>
                <w:szCs w:val="20"/>
              </w:rPr>
            </w:pPr>
            <w:r>
              <w:rPr>
                <w:rFonts w:cs="Arial"/>
                <w:sz w:val="20"/>
                <w:szCs w:val="20"/>
              </w:rPr>
              <w:t xml:space="preserve">Reports from local law enforcement </w:t>
            </w:r>
            <w:r w:rsidR="00DD759B">
              <w:rPr>
                <w:rFonts w:cs="Arial"/>
                <w:sz w:val="20"/>
                <w:szCs w:val="20"/>
              </w:rPr>
              <w:t>agencies.</w:t>
            </w:r>
          </w:p>
        </w:tc>
        <w:tc>
          <w:tcPr>
            <w:tcW w:w="2006" w:type="dxa"/>
          </w:tcPr>
          <w:p w14:paraId="62A2E496" w14:textId="77777777" w:rsidR="00DF4743" w:rsidRPr="00E434AC" w:rsidRDefault="00DF4743" w:rsidP="00DF4743">
            <w:pPr>
              <w:spacing w:after="0" w:line="240" w:lineRule="auto"/>
              <w:ind w:left="0"/>
              <w:rPr>
                <w:rFonts w:cs="Arial"/>
                <w:sz w:val="20"/>
                <w:szCs w:val="20"/>
              </w:rPr>
            </w:pPr>
            <w:r>
              <w:rPr>
                <w:rFonts w:cs="Arial"/>
                <w:sz w:val="20"/>
                <w:szCs w:val="20"/>
              </w:rPr>
              <w:t>Contractor</w:t>
            </w:r>
          </w:p>
        </w:tc>
        <w:tc>
          <w:tcPr>
            <w:tcW w:w="2006" w:type="dxa"/>
          </w:tcPr>
          <w:p w14:paraId="1E28276F" w14:textId="77777777" w:rsidR="00DF4743" w:rsidRPr="00C51D51" w:rsidRDefault="00DF4743" w:rsidP="00676767">
            <w:pPr>
              <w:spacing w:before="0" w:after="0" w:line="276" w:lineRule="auto"/>
              <w:ind w:left="188"/>
              <w:rPr>
                <w:rFonts w:cs="Arial"/>
                <w:sz w:val="20"/>
                <w:szCs w:val="20"/>
              </w:rPr>
            </w:pPr>
          </w:p>
          <w:p w14:paraId="057D981B" w14:textId="77777777" w:rsidR="00DF4743" w:rsidRPr="00C51D51" w:rsidRDefault="00DF4743" w:rsidP="00676767">
            <w:pPr>
              <w:spacing w:before="0" w:after="0" w:line="276" w:lineRule="auto"/>
              <w:ind w:left="188"/>
              <w:rPr>
                <w:rFonts w:cs="Arial"/>
                <w:sz w:val="20"/>
                <w:szCs w:val="20"/>
              </w:rPr>
            </w:pPr>
            <w:r w:rsidRPr="00C51D51">
              <w:rPr>
                <w:rFonts w:cs="Arial"/>
                <w:sz w:val="20"/>
                <w:szCs w:val="20"/>
              </w:rPr>
              <w:t>Monthly</w:t>
            </w:r>
          </w:p>
          <w:p w14:paraId="3E4101ED" w14:textId="77777777" w:rsidR="00DF4743" w:rsidRPr="00C51D51" w:rsidRDefault="00DF4743" w:rsidP="00676767">
            <w:pPr>
              <w:spacing w:before="0" w:after="0" w:line="276" w:lineRule="auto"/>
              <w:ind w:left="188"/>
              <w:rPr>
                <w:rFonts w:cs="Arial"/>
                <w:sz w:val="20"/>
                <w:szCs w:val="20"/>
              </w:rPr>
            </w:pPr>
          </w:p>
          <w:p w14:paraId="5EF3AAD3" w14:textId="77777777" w:rsidR="00DF4743" w:rsidRPr="00C761C5" w:rsidRDefault="00DF4743" w:rsidP="00676767">
            <w:pPr>
              <w:spacing w:before="0" w:after="0" w:line="276" w:lineRule="auto"/>
              <w:ind w:left="188"/>
              <w:rPr>
                <w:rFonts w:cs="Arial"/>
                <w:sz w:val="20"/>
                <w:szCs w:val="20"/>
              </w:rPr>
            </w:pPr>
          </w:p>
        </w:tc>
        <w:tc>
          <w:tcPr>
            <w:tcW w:w="2018" w:type="dxa"/>
          </w:tcPr>
          <w:p w14:paraId="44ED56AA" w14:textId="77777777" w:rsidR="00DF4743" w:rsidRPr="00C761C5" w:rsidRDefault="00DF4743" w:rsidP="00DF4743">
            <w:pPr>
              <w:spacing w:before="0" w:after="0" w:line="276" w:lineRule="auto"/>
              <w:ind w:left="20"/>
              <w:rPr>
                <w:rFonts w:cs="Arial"/>
                <w:sz w:val="20"/>
                <w:szCs w:val="20"/>
              </w:rPr>
            </w:pPr>
            <w:r w:rsidRPr="00C51D51">
              <w:rPr>
                <w:rFonts w:cs="Arial"/>
                <w:sz w:val="20"/>
                <w:szCs w:val="20"/>
              </w:rPr>
              <w:t>No direct costs to EMMP, costs build in the planning and administration costs of the contractor</w:t>
            </w:r>
          </w:p>
        </w:tc>
      </w:tr>
      <w:tr w:rsidR="00DF4743" w:rsidRPr="00C761C5" w14:paraId="7E65AEC1" w14:textId="77777777" w:rsidTr="00DF4743">
        <w:tc>
          <w:tcPr>
            <w:tcW w:w="1893" w:type="dxa"/>
          </w:tcPr>
          <w:p w14:paraId="29B406B2" w14:textId="77777777" w:rsidR="00DF4743" w:rsidRPr="00C761C5" w:rsidRDefault="00DF4743" w:rsidP="00DF4743">
            <w:pPr>
              <w:spacing w:before="0" w:after="0" w:line="276" w:lineRule="auto"/>
              <w:ind w:left="8"/>
              <w:rPr>
                <w:rFonts w:cs="Arial"/>
                <w:b/>
                <w:sz w:val="20"/>
                <w:szCs w:val="20"/>
              </w:rPr>
            </w:pPr>
            <w:r w:rsidRPr="00C761C5">
              <w:rPr>
                <w:rFonts w:cs="Arial"/>
                <w:sz w:val="20"/>
                <w:szCs w:val="20"/>
              </w:rPr>
              <w:t>Workers and commuters health and sanitation</w:t>
            </w:r>
          </w:p>
        </w:tc>
        <w:tc>
          <w:tcPr>
            <w:tcW w:w="2993" w:type="dxa"/>
            <w:gridSpan w:val="2"/>
          </w:tcPr>
          <w:p w14:paraId="7A719C4C"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Contractor to provide clean and adequate sanitation facilities for the workers at all times</w:t>
            </w:r>
          </w:p>
          <w:p w14:paraId="7386144E"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Contractor shall also provide clean drinking water at the construction site for his workers at all times</w:t>
            </w:r>
          </w:p>
          <w:p w14:paraId="79C5E88C" w14:textId="77777777" w:rsidR="00DF4743" w:rsidRPr="00C51D51" w:rsidRDefault="00DF4743" w:rsidP="00676767">
            <w:pPr>
              <w:spacing w:before="0" w:after="0" w:line="276" w:lineRule="auto"/>
              <w:ind w:left="188"/>
              <w:jc w:val="left"/>
              <w:rPr>
                <w:rFonts w:cs="Arial"/>
                <w:b/>
                <w:sz w:val="20"/>
                <w:szCs w:val="20"/>
                <w:u w:val="single"/>
              </w:rPr>
            </w:pPr>
            <w:r w:rsidRPr="00C51D51">
              <w:rPr>
                <w:rFonts w:cs="Arial"/>
                <w:b/>
                <w:sz w:val="20"/>
                <w:szCs w:val="20"/>
                <w:u w:val="single"/>
              </w:rPr>
              <w:t>OPERATION PHASE</w:t>
            </w:r>
          </w:p>
          <w:p w14:paraId="38773893"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Project proponent to provide clean and adequate sanitation facilities for the commuters</w:t>
            </w:r>
          </w:p>
          <w:p w14:paraId="50C220AA" w14:textId="77777777" w:rsidR="00DF4743" w:rsidRPr="00C51D51" w:rsidRDefault="00DF4743" w:rsidP="00676767">
            <w:pPr>
              <w:spacing w:before="0" w:after="0" w:line="276" w:lineRule="auto"/>
              <w:ind w:left="188"/>
              <w:jc w:val="left"/>
              <w:rPr>
                <w:rFonts w:cs="Arial"/>
                <w:sz w:val="20"/>
                <w:szCs w:val="20"/>
              </w:rPr>
            </w:pPr>
          </w:p>
        </w:tc>
        <w:tc>
          <w:tcPr>
            <w:tcW w:w="1890" w:type="dxa"/>
          </w:tcPr>
          <w:p w14:paraId="426BFB9D"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 xml:space="preserve">Contractor, </w:t>
            </w:r>
          </w:p>
          <w:p w14:paraId="43A0986B"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 xml:space="preserve">Project Engineer </w:t>
            </w:r>
          </w:p>
          <w:p w14:paraId="0304074F" w14:textId="77777777" w:rsidR="00DF4743" w:rsidRPr="00C761C5" w:rsidRDefault="00DF4743" w:rsidP="00DF4743">
            <w:pPr>
              <w:spacing w:before="0" w:after="0" w:line="276" w:lineRule="auto"/>
              <w:ind w:left="20"/>
              <w:rPr>
                <w:rFonts w:cs="Arial"/>
                <w:sz w:val="20"/>
                <w:szCs w:val="20"/>
              </w:rPr>
            </w:pPr>
          </w:p>
          <w:p w14:paraId="4C990B49"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KRC</w:t>
            </w:r>
          </w:p>
        </w:tc>
        <w:tc>
          <w:tcPr>
            <w:tcW w:w="2430" w:type="dxa"/>
          </w:tcPr>
          <w:p w14:paraId="2652C218" w14:textId="77777777" w:rsidR="00DF4743" w:rsidRPr="00C761C5" w:rsidRDefault="00DF4743" w:rsidP="00676767">
            <w:pPr>
              <w:spacing w:before="0" w:after="0" w:line="276" w:lineRule="auto"/>
              <w:ind w:left="188"/>
              <w:rPr>
                <w:rFonts w:cs="Arial"/>
                <w:sz w:val="20"/>
                <w:szCs w:val="20"/>
              </w:rPr>
            </w:pPr>
          </w:p>
          <w:p w14:paraId="4FECE3A4" w14:textId="77777777" w:rsidR="00DF4743" w:rsidRPr="00C51D51" w:rsidRDefault="00DF4743" w:rsidP="00676767">
            <w:pPr>
              <w:spacing w:before="0" w:after="0" w:line="276" w:lineRule="auto"/>
              <w:ind w:left="188"/>
              <w:rPr>
                <w:rFonts w:cs="Arial"/>
                <w:sz w:val="20"/>
                <w:szCs w:val="20"/>
              </w:rPr>
            </w:pPr>
            <w:r w:rsidRPr="00C51D51">
              <w:rPr>
                <w:rFonts w:cs="Arial"/>
                <w:sz w:val="20"/>
                <w:szCs w:val="20"/>
              </w:rPr>
              <w:t>Inspection/observation/ reports</w:t>
            </w:r>
          </w:p>
          <w:p w14:paraId="4DE5EB03" w14:textId="77777777" w:rsidR="00DF4743" w:rsidRPr="00C51D51" w:rsidRDefault="00DF4743" w:rsidP="00E70DA4">
            <w:pPr>
              <w:pStyle w:val="ListParagraph"/>
              <w:numPr>
                <w:ilvl w:val="0"/>
                <w:numId w:val="35"/>
              </w:numPr>
              <w:spacing w:before="0" w:after="0" w:line="276" w:lineRule="auto"/>
              <w:ind w:left="188"/>
              <w:rPr>
                <w:rFonts w:cs="Arial"/>
                <w:sz w:val="20"/>
                <w:szCs w:val="20"/>
              </w:rPr>
            </w:pPr>
            <w:r w:rsidRPr="00C51D51">
              <w:rPr>
                <w:rFonts w:cs="Arial"/>
                <w:sz w:val="20"/>
                <w:szCs w:val="20"/>
              </w:rPr>
              <w:t xml:space="preserve">Number of sanitation facilities </w:t>
            </w:r>
          </w:p>
          <w:p w14:paraId="0875A32A" w14:textId="77777777" w:rsidR="00DF4743" w:rsidRPr="00C51D51" w:rsidRDefault="00DF4743" w:rsidP="00E70DA4">
            <w:pPr>
              <w:pStyle w:val="ListParagraph"/>
              <w:numPr>
                <w:ilvl w:val="0"/>
                <w:numId w:val="35"/>
              </w:numPr>
              <w:spacing w:before="0" w:after="0" w:line="276" w:lineRule="auto"/>
              <w:ind w:left="188"/>
              <w:rPr>
                <w:rFonts w:cs="Arial"/>
                <w:sz w:val="20"/>
                <w:szCs w:val="20"/>
              </w:rPr>
            </w:pPr>
            <w:r w:rsidRPr="00C51D51">
              <w:rPr>
                <w:rFonts w:cs="Arial"/>
                <w:sz w:val="20"/>
                <w:szCs w:val="20"/>
              </w:rPr>
              <w:t>Sanitation facilities cleanliness</w:t>
            </w:r>
          </w:p>
          <w:p w14:paraId="24014A44" w14:textId="77777777" w:rsidR="00DF4743" w:rsidRPr="00C761C5" w:rsidRDefault="00DF4743" w:rsidP="00E70DA4">
            <w:pPr>
              <w:pStyle w:val="ListParagraph"/>
              <w:numPr>
                <w:ilvl w:val="0"/>
                <w:numId w:val="35"/>
              </w:numPr>
              <w:spacing w:before="0" w:after="0" w:line="276" w:lineRule="auto"/>
              <w:ind w:left="188"/>
              <w:rPr>
                <w:rFonts w:cs="Arial"/>
                <w:sz w:val="20"/>
                <w:szCs w:val="20"/>
              </w:rPr>
            </w:pPr>
            <w:r w:rsidRPr="00C51D51">
              <w:rPr>
                <w:rFonts w:cs="Arial"/>
                <w:sz w:val="20"/>
                <w:szCs w:val="20"/>
              </w:rPr>
              <w:t>Number of disease outbreaks</w:t>
            </w:r>
          </w:p>
        </w:tc>
        <w:tc>
          <w:tcPr>
            <w:tcW w:w="2006" w:type="dxa"/>
          </w:tcPr>
          <w:p w14:paraId="608ADB88" w14:textId="77777777" w:rsidR="00DF4743" w:rsidRPr="00C761C5" w:rsidRDefault="00DF4743" w:rsidP="00DF4743">
            <w:pPr>
              <w:spacing w:after="0" w:line="240" w:lineRule="auto"/>
              <w:ind w:left="0"/>
              <w:rPr>
                <w:rFonts w:cs="Arial"/>
                <w:sz w:val="20"/>
                <w:szCs w:val="20"/>
              </w:rPr>
            </w:pPr>
            <w:r>
              <w:rPr>
                <w:rFonts w:cs="Arial"/>
                <w:sz w:val="20"/>
                <w:szCs w:val="20"/>
              </w:rPr>
              <w:t>contractor</w:t>
            </w:r>
          </w:p>
        </w:tc>
        <w:tc>
          <w:tcPr>
            <w:tcW w:w="2006" w:type="dxa"/>
          </w:tcPr>
          <w:p w14:paraId="4A14DF86" w14:textId="77777777" w:rsidR="00DF4743" w:rsidRPr="00C761C5" w:rsidRDefault="00DF4743" w:rsidP="00676767">
            <w:pPr>
              <w:spacing w:before="0" w:after="0" w:line="276" w:lineRule="auto"/>
              <w:ind w:left="188"/>
              <w:rPr>
                <w:rFonts w:cs="Arial"/>
                <w:sz w:val="20"/>
                <w:szCs w:val="20"/>
              </w:rPr>
            </w:pPr>
          </w:p>
          <w:p w14:paraId="1DCFFFD5" w14:textId="77777777" w:rsidR="00DF4743" w:rsidRPr="00C761C5" w:rsidRDefault="00DF4743" w:rsidP="00676767">
            <w:pPr>
              <w:spacing w:before="0" w:after="0" w:line="276" w:lineRule="auto"/>
              <w:ind w:left="188"/>
              <w:rPr>
                <w:rFonts w:cs="Arial"/>
                <w:sz w:val="20"/>
                <w:szCs w:val="20"/>
              </w:rPr>
            </w:pPr>
            <w:r w:rsidRPr="00C761C5">
              <w:rPr>
                <w:rFonts w:cs="Arial"/>
                <w:sz w:val="20"/>
                <w:szCs w:val="20"/>
              </w:rPr>
              <w:t>Daily</w:t>
            </w:r>
          </w:p>
          <w:p w14:paraId="4F965449" w14:textId="77777777" w:rsidR="00DF4743" w:rsidRPr="00C761C5" w:rsidRDefault="00DF4743" w:rsidP="00676767">
            <w:pPr>
              <w:spacing w:before="0" w:after="0" w:line="276" w:lineRule="auto"/>
              <w:ind w:left="188"/>
              <w:rPr>
                <w:rFonts w:cs="Arial"/>
                <w:sz w:val="20"/>
                <w:szCs w:val="20"/>
              </w:rPr>
            </w:pPr>
            <w:r w:rsidRPr="00C761C5">
              <w:rPr>
                <w:rFonts w:cs="Arial"/>
                <w:sz w:val="20"/>
                <w:szCs w:val="20"/>
              </w:rPr>
              <w:t>Monthly reports</w:t>
            </w:r>
          </w:p>
        </w:tc>
        <w:tc>
          <w:tcPr>
            <w:tcW w:w="2018" w:type="dxa"/>
          </w:tcPr>
          <w:p w14:paraId="552C606A"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No direct costs to EMMP, costs build in the planning and administration costs of the contractor</w:t>
            </w:r>
          </w:p>
          <w:p w14:paraId="227BB1EE" w14:textId="77777777" w:rsidR="00DF4743" w:rsidRPr="00C761C5" w:rsidRDefault="00DF4743" w:rsidP="00DF4743">
            <w:pPr>
              <w:spacing w:before="0" w:after="0" w:line="276" w:lineRule="auto"/>
              <w:ind w:left="20"/>
              <w:rPr>
                <w:rFonts w:cs="Arial"/>
                <w:sz w:val="20"/>
                <w:szCs w:val="20"/>
              </w:rPr>
            </w:pPr>
            <w:r w:rsidRPr="00C51D51">
              <w:rPr>
                <w:rFonts w:cs="Arial"/>
                <w:sz w:val="20"/>
                <w:szCs w:val="20"/>
              </w:rPr>
              <w:t>&amp; Normal maintenance costs during operation</w:t>
            </w:r>
          </w:p>
        </w:tc>
      </w:tr>
      <w:tr w:rsidR="00DF4743" w:rsidRPr="00C761C5" w14:paraId="490BEA27" w14:textId="77777777" w:rsidTr="00DF4743">
        <w:tc>
          <w:tcPr>
            <w:tcW w:w="1893" w:type="dxa"/>
          </w:tcPr>
          <w:p w14:paraId="1DEE2444" w14:textId="77777777" w:rsidR="00DF4743" w:rsidRPr="00C761C5" w:rsidRDefault="00DF4743" w:rsidP="00DF4743">
            <w:pPr>
              <w:spacing w:before="0" w:after="0" w:line="276" w:lineRule="auto"/>
              <w:ind w:left="8"/>
              <w:rPr>
                <w:rFonts w:cs="Arial"/>
                <w:b/>
                <w:sz w:val="20"/>
                <w:szCs w:val="20"/>
              </w:rPr>
            </w:pPr>
            <w:r w:rsidRPr="00C761C5">
              <w:rPr>
                <w:rFonts w:cs="Arial"/>
                <w:sz w:val="20"/>
                <w:szCs w:val="20"/>
              </w:rPr>
              <w:t>Security and Crime</w:t>
            </w:r>
          </w:p>
        </w:tc>
        <w:tc>
          <w:tcPr>
            <w:tcW w:w="2993" w:type="dxa"/>
            <w:gridSpan w:val="2"/>
          </w:tcPr>
          <w:p w14:paraId="53F20BCF"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Proper design incorporating lighting to enhance security at the station</w:t>
            </w:r>
          </w:p>
          <w:p w14:paraId="07BBEC81"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Sensitize the construction workers, locals, and security to be on the lookout on suspicious activities near the station</w:t>
            </w:r>
          </w:p>
          <w:p w14:paraId="4F6CBE58" w14:textId="77777777" w:rsidR="00DF4743" w:rsidRPr="00C51D51" w:rsidRDefault="00DF4743" w:rsidP="00E70DA4">
            <w:pPr>
              <w:pStyle w:val="ListParagraph"/>
              <w:numPr>
                <w:ilvl w:val="0"/>
                <w:numId w:val="21"/>
              </w:numPr>
              <w:spacing w:before="0" w:after="0" w:line="276" w:lineRule="auto"/>
              <w:ind w:left="188"/>
              <w:rPr>
                <w:rFonts w:cs="Arial"/>
                <w:b/>
                <w:iCs/>
                <w:sz w:val="20"/>
                <w:szCs w:val="20"/>
                <w:u w:val="single"/>
              </w:rPr>
            </w:pPr>
            <w:r w:rsidRPr="00C51D51">
              <w:rPr>
                <w:rFonts w:cs="Arial"/>
                <w:sz w:val="20"/>
                <w:szCs w:val="20"/>
              </w:rPr>
              <w:t>Liaise with the administration units (County and sub county governments, Police, DO, chiefs, etc.)  to provide regular surveillance and patrols</w:t>
            </w:r>
            <w:r>
              <w:rPr>
                <w:rFonts w:cs="Arial"/>
                <w:sz w:val="20"/>
                <w:szCs w:val="20"/>
              </w:rPr>
              <w:t xml:space="preserve"> </w:t>
            </w:r>
            <w:r w:rsidRPr="00C51D51">
              <w:rPr>
                <w:rFonts w:cs="Arial"/>
                <w:sz w:val="20"/>
                <w:szCs w:val="20"/>
              </w:rPr>
              <w:t>to protect workers and commuters</w:t>
            </w:r>
          </w:p>
        </w:tc>
        <w:tc>
          <w:tcPr>
            <w:tcW w:w="1890" w:type="dxa"/>
          </w:tcPr>
          <w:p w14:paraId="19CF19A0"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 xml:space="preserve">Contractor, </w:t>
            </w:r>
          </w:p>
          <w:p w14:paraId="3916D8EE"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 xml:space="preserve">Project Engineer </w:t>
            </w:r>
          </w:p>
          <w:p w14:paraId="3C8CF914"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Local police</w:t>
            </w:r>
          </w:p>
          <w:p w14:paraId="073C4D36"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KRC</w:t>
            </w:r>
          </w:p>
        </w:tc>
        <w:tc>
          <w:tcPr>
            <w:tcW w:w="2430" w:type="dxa"/>
          </w:tcPr>
          <w:p w14:paraId="2F6AB509" w14:textId="77777777" w:rsidR="00DF4743" w:rsidRPr="00C761C5" w:rsidRDefault="00DF4743" w:rsidP="00676767">
            <w:pPr>
              <w:spacing w:before="0" w:after="0" w:line="276" w:lineRule="auto"/>
              <w:ind w:left="188"/>
              <w:rPr>
                <w:rFonts w:cs="Arial"/>
                <w:sz w:val="20"/>
                <w:szCs w:val="20"/>
              </w:rPr>
            </w:pPr>
          </w:p>
          <w:p w14:paraId="2BAFD863" w14:textId="77777777" w:rsidR="00DF4743" w:rsidRPr="00C761C5" w:rsidRDefault="00DF4743" w:rsidP="00676767">
            <w:pPr>
              <w:spacing w:before="0" w:after="0" w:line="276" w:lineRule="auto"/>
              <w:ind w:left="188"/>
              <w:rPr>
                <w:rFonts w:cs="Arial"/>
                <w:sz w:val="20"/>
                <w:szCs w:val="20"/>
              </w:rPr>
            </w:pPr>
            <w:r w:rsidRPr="00C761C5">
              <w:rPr>
                <w:rFonts w:cs="Arial"/>
                <w:sz w:val="20"/>
                <w:szCs w:val="20"/>
              </w:rPr>
              <w:t>Reporting</w:t>
            </w:r>
          </w:p>
          <w:p w14:paraId="140D17B3" w14:textId="77777777" w:rsidR="00DF4743" w:rsidRPr="00C51D51" w:rsidRDefault="00DF4743" w:rsidP="00E70DA4">
            <w:pPr>
              <w:pStyle w:val="ListParagraph"/>
              <w:numPr>
                <w:ilvl w:val="0"/>
                <w:numId w:val="36"/>
              </w:numPr>
              <w:spacing w:before="0" w:after="0" w:line="276" w:lineRule="auto"/>
              <w:ind w:left="188"/>
              <w:rPr>
                <w:rFonts w:cs="Arial"/>
                <w:sz w:val="20"/>
                <w:szCs w:val="20"/>
              </w:rPr>
            </w:pPr>
            <w:r w:rsidRPr="00C51D51">
              <w:rPr>
                <w:rFonts w:cs="Arial"/>
                <w:sz w:val="20"/>
                <w:szCs w:val="20"/>
              </w:rPr>
              <w:t>Number of crimes reported</w:t>
            </w:r>
          </w:p>
        </w:tc>
        <w:tc>
          <w:tcPr>
            <w:tcW w:w="2006" w:type="dxa"/>
          </w:tcPr>
          <w:p w14:paraId="5552D750" w14:textId="77777777" w:rsidR="00DF4743" w:rsidRPr="00C761C5" w:rsidRDefault="00DF4743" w:rsidP="00DF4743">
            <w:pPr>
              <w:spacing w:after="0" w:line="240" w:lineRule="auto"/>
              <w:ind w:left="0"/>
              <w:rPr>
                <w:rFonts w:cs="Arial"/>
                <w:sz w:val="20"/>
                <w:szCs w:val="20"/>
              </w:rPr>
            </w:pPr>
            <w:r>
              <w:rPr>
                <w:rFonts w:cs="Arial"/>
                <w:sz w:val="20"/>
                <w:szCs w:val="20"/>
              </w:rPr>
              <w:t>Contractor</w:t>
            </w:r>
          </w:p>
        </w:tc>
        <w:tc>
          <w:tcPr>
            <w:tcW w:w="2006" w:type="dxa"/>
          </w:tcPr>
          <w:p w14:paraId="661AF51F" w14:textId="77777777" w:rsidR="00DF4743" w:rsidRPr="00C761C5" w:rsidRDefault="00DF4743" w:rsidP="00676767">
            <w:pPr>
              <w:spacing w:before="0" w:after="0" w:line="276" w:lineRule="auto"/>
              <w:ind w:left="188"/>
              <w:rPr>
                <w:rFonts w:cs="Arial"/>
                <w:sz w:val="20"/>
                <w:szCs w:val="20"/>
              </w:rPr>
            </w:pPr>
          </w:p>
          <w:p w14:paraId="333A9708" w14:textId="77777777" w:rsidR="00DF4743" w:rsidRPr="00C761C5" w:rsidRDefault="00DF4743" w:rsidP="00676767">
            <w:pPr>
              <w:spacing w:before="0" w:after="0" w:line="276" w:lineRule="auto"/>
              <w:ind w:left="188"/>
              <w:rPr>
                <w:rFonts w:cs="Arial"/>
                <w:sz w:val="20"/>
                <w:szCs w:val="20"/>
              </w:rPr>
            </w:pPr>
            <w:r w:rsidRPr="00C761C5">
              <w:rPr>
                <w:rFonts w:cs="Arial"/>
                <w:sz w:val="20"/>
                <w:szCs w:val="20"/>
              </w:rPr>
              <w:t>Monthly</w:t>
            </w:r>
          </w:p>
        </w:tc>
        <w:tc>
          <w:tcPr>
            <w:tcW w:w="2018" w:type="dxa"/>
          </w:tcPr>
          <w:p w14:paraId="69C0CF8B"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No direct costs to EMMP, costs build in the planning and administration costs of the contractor</w:t>
            </w:r>
          </w:p>
          <w:p w14:paraId="24E6E5D5" w14:textId="77777777" w:rsidR="00DF4743" w:rsidRPr="00C761C5" w:rsidRDefault="00DF4743" w:rsidP="00DF4743">
            <w:pPr>
              <w:spacing w:before="0" w:after="0" w:line="276" w:lineRule="auto"/>
              <w:ind w:left="20"/>
              <w:rPr>
                <w:rFonts w:cs="Arial"/>
                <w:sz w:val="20"/>
                <w:szCs w:val="20"/>
              </w:rPr>
            </w:pPr>
            <w:r w:rsidRPr="00C51D51">
              <w:rPr>
                <w:rFonts w:cs="Arial"/>
                <w:sz w:val="20"/>
                <w:szCs w:val="20"/>
              </w:rPr>
              <w:t>&amp; Normal operational costs during operation</w:t>
            </w:r>
          </w:p>
        </w:tc>
      </w:tr>
      <w:tr w:rsidR="00DF4743" w:rsidRPr="00C761C5" w14:paraId="1D798267" w14:textId="77777777" w:rsidTr="00DF4743">
        <w:tc>
          <w:tcPr>
            <w:tcW w:w="1893" w:type="dxa"/>
            <w:vMerge w:val="restart"/>
          </w:tcPr>
          <w:p w14:paraId="6922C8D6" w14:textId="77777777" w:rsidR="00DF4743" w:rsidRPr="00C761C5" w:rsidRDefault="00DF4743" w:rsidP="00DF4743">
            <w:pPr>
              <w:spacing w:before="0" w:after="0" w:line="276" w:lineRule="auto"/>
              <w:ind w:left="8"/>
              <w:jc w:val="left"/>
              <w:rPr>
                <w:rFonts w:cs="Arial"/>
                <w:sz w:val="20"/>
                <w:szCs w:val="20"/>
              </w:rPr>
            </w:pPr>
          </w:p>
          <w:p w14:paraId="767F9E71" w14:textId="77777777" w:rsidR="00DF4743" w:rsidRPr="00CC0D49" w:rsidRDefault="00DF4743" w:rsidP="00DF4743">
            <w:pPr>
              <w:spacing w:before="0" w:after="0" w:line="276" w:lineRule="auto"/>
              <w:ind w:left="8"/>
              <w:jc w:val="left"/>
              <w:rPr>
                <w:rFonts w:cs="Arial"/>
                <w:i/>
                <w:sz w:val="20"/>
                <w:szCs w:val="20"/>
              </w:rPr>
            </w:pPr>
            <w:r w:rsidRPr="00CC0D49">
              <w:rPr>
                <w:rFonts w:cs="Arial"/>
                <w:i/>
                <w:sz w:val="20"/>
                <w:szCs w:val="20"/>
              </w:rPr>
              <w:t>HIV/AIDS, STDs</w:t>
            </w:r>
          </w:p>
        </w:tc>
        <w:tc>
          <w:tcPr>
            <w:tcW w:w="2993" w:type="dxa"/>
            <w:gridSpan w:val="2"/>
          </w:tcPr>
          <w:p w14:paraId="18EE5A0D" w14:textId="77777777" w:rsidR="00DF4743" w:rsidRPr="00C761C5" w:rsidRDefault="00DF4743" w:rsidP="00676767">
            <w:pPr>
              <w:spacing w:before="0" w:after="0" w:line="276" w:lineRule="auto"/>
              <w:ind w:left="188"/>
              <w:jc w:val="left"/>
              <w:rPr>
                <w:rFonts w:cs="Arial"/>
                <w:b/>
                <w:sz w:val="20"/>
                <w:szCs w:val="20"/>
                <w:u w:val="single"/>
              </w:rPr>
            </w:pPr>
            <w:r w:rsidRPr="00C761C5">
              <w:rPr>
                <w:rFonts w:cs="Arial"/>
                <w:b/>
                <w:sz w:val="20"/>
                <w:szCs w:val="20"/>
                <w:u w:val="single"/>
              </w:rPr>
              <w:t>CONSTRUCTION PHASE</w:t>
            </w:r>
          </w:p>
          <w:p w14:paraId="0B016816" w14:textId="77777777" w:rsidR="00DF4743" w:rsidRPr="006D524A" w:rsidRDefault="00DF4743" w:rsidP="00E70DA4">
            <w:pPr>
              <w:pStyle w:val="ListParagraph"/>
              <w:numPr>
                <w:ilvl w:val="0"/>
                <w:numId w:val="21"/>
              </w:numPr>
              <w:spacing w:before="0" w:after="0" w:line="276" w:lineRule="auto"/>
              <w:ind w:left="188"/>
              <w:contextualSpacing w:val="0"/>
              <w:rPr>
                <w:rFonts w:cs="Arial"/>
                <w:sz w:val="20"/>
                <w:szCs w:val="20"/>
              </w:rPr>
            </w:pPr>
            <w:r w:rsidRPr="006D524A">
              <w:rPr>
                <w:rFonts w:cs="Arial"/>
                <w:sz w:val="20"/>
                <w:szCs w:val="20"/>
              </w:rPr>
              <w:t>Sensitize workers and the surrounding community on awareness, prevention and management of HIV / AIDS through staff training, awareness campaigns, multimedia, and workshops or during community Barazas;</w:t>
            </w:r>
          </w:p>
          <w:p w14:paraId="5002D2C8"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 xml:space="preserve">Reduce risk of transfer through provision of male and female condoms for all workers; </w:t>
            </w:r>
          </w:p>
          <w:p w14:paraId="175D24BD" w14:textId="77777777" w:rsidR="00DF4743" w:rsidRPr="00C51D51" w:rsidRDefault="00DF4743" w:rsidP="00E70DA4">
            <w:pPr>
              <w:pStyle w:val="ListParagraph"/>
              <w:numPr>
                <w:ilvl w:val="0"/>
                <w:numId w:val="21"/>
              </w:numPr>
              <w:spacing w:before="0" w:after="0" w:line="276" w:lineRule="auto"/>
              <w:ind w:left="188"/>
              <w:jc w:val="left"/>
              <w:rPr>
                <w:rFonts w:cs="Arial"/>
                <w:b/>
                <w:iCs/>
                <w:sz w:val="20"/>
                <w:szCs w:val="20"/>
                <w:u w:val="single"/>
              </w:rPr>
            </w:pPr>
            <w:r w:rsidRPr="00C51D51">
              <w:rPr>
                <w:rFonts w:cs="Arial"/>
                <w:sz w:val="20"/>
                <w:szCs w:val="20"/>
              </w:rPr>
              <w:t>Provide free STI and HIV/AIDS screening, diagnosis, counseling for workers and local people near the site</w:t>
            </w:r>
          </w:p>
        </w:tc>
        <w:tc>
          <w:tcPr>
            <w:tcW w:w="1890" w:type="dxa"/>
          </w:tcPr>
          <w:p w14:paraId="6B573795" w14:textId="77777777" w:rsidR="00DF4743" w:rsidRPr="00C761C5" w:rsidRDefault="00DF4743" w:rsidP="00DF4743">
            <w:pPr>
              <w:spacing w:before="0" w:after="0" w:line="276" w:lineRule="auto"/>
              <w:ind w:left="20"/>
              <w:jc w:val="left"/>
              <w:rPr>
                <w:rFonts w:cs="Arial"/>
                <w:sz w:val="20"/>
                <w:szCs w:val="20"/>
              </w:rPr>
            </w:pPr>
            <w:r w:rsidRPr="00C761C5">
              <w:rPr>
                <w:rFonts w:cs="Arial"/>
                <w:sz w:val="20"/>
                <w:szCs w:val="20"/>
              </w:rPr>
              <w:t xml:space="preserve">Contractor, Project Engineer </w:t>
            </w:r>
          </w:p>
          <w:p w14:paraId="0BFC2F91" w14:textId="77777777" w:rsidR="00DF4743" w:rsidRPr="00C761C5" w:rsidRDefault="00DF4743" w:rsidP="00DF4743">
            <w:pPr>
              <w:spacing w:before="0" w:after="0" w:line="276" w:lineRule="auto"/>
              <w:ind w:left="20"/>
              <w:jc w:val="left"/>
              <w:rPr>
                <w:rFonts w:cs="Arial"/>
                <w:sz w:val="20"/>
                <w:szCs w:val="20"/>
              </w:rPr>
            </w:pPr>
          </w:p>
          <w:p w14:paraId="64B97875" w14:textId="77777777" w:rsidR="00DF4743" w:rsidRPr="00C761C5" w:rsidRDefault="00DF4743" w:rsidP="00DF4743">
            <w:pPr>
              <w:spacing w:before="0" w:after="0" w:line="276" w:lineRule="auto"/>
              <w:ind w:left="20"/>
              <w:jc w:val="left"/>
              <w:rPr>
                <w:rFonts w:cs="Arial"/>
                <w:sz w:val="20"/>
                <w:szCs w:val="20"/>
              </w:rPr>
            </w:pPr>
            <w:r w:rsidRPr="00C761C5">
              <w:rPr>
                <w:rFonts w:cs="Arial"/>
                <w:sz w:val="20"/>
                <w:szCs w:val="20"/>
              </w:rPr>
              <w:t xml:space="preserve">Sub-county Health &amp; Environmental Officer, local sub-county authorities </w:t>
            </w:r>
          </w:p>
        </w:tc>
        <w:tc>
          <w:tcPr>
            <w:tcW w:w="2430" w:type="dxa"/>
          </w:tcPr>
          <w:p w14:paraId="3A4F15D8" w14:textId="77777777" w:rsidR="00DF4743" w:rsidRPr="00C761C5" w:rsidRDefault="00DF4743" w:rsidP="00676767">
            <w:pPr>
              <w:spacing w:before="0" w:after="0" w:line="276" w:lineRule="auto"/>
              <w:ind w:left="188"/>
              <w:jc w:val="left"/>
              <w:rPr>
                <w:rFonts w:cs="Arial"/>
                <w:sz w:val="20"/>
                <w:szCs w:val="20"/>
              </w:rPr>
            </w:pPr>
            <w:r w:rsidRPr="00C761C5">
              <w:rPr>
                <w:rFonts w:cs="Arial"/>
                <w:sz w:val="20"/>
                <w:szCs w:val="20"/>
              </w:rPr>
              <w:t>observation / reports</w:t>
            </w:r>
          </w:p>
          <w:p w14:paraId="0705C42F" w14:textId="77777777" w:rsidR="00DF4743" w:rsidRPr="00C761C5" w:rsidRDefault="00DF4743" w:rsidP="00E70DA4">
            <w:pPr>
              <w:pStyle w:val="ListParagraph"/>
              <w:numPr>
                <w:ilvl w:val="0"/>
                <w:numId w:val="30"/>
              </w:numPr>
              <w:spacing w:before="0" w:after="0" w:line="276" w:lineRule="auto"/>
              <w:ind w:left="188"/>
              <w:jc w:val="left"/>
              <w:rPr>
                <w:rFonts w:cs="Arial"/>
                <w:sz w:val="20"/>
                <w:szCs w:val="20"/>
              </w:rPr>
            </w:pPr>
            <w:r w:rsidRPr="00C761C5">
              <w:rPr>
                <w:rFonts w:cs="Arial"/>
                <w:sz w:val="20"/>
                <w:szCs w:val="20"/>
              </w:rPr>
              <w:t>No of HIV/AIDs programs conducted by the contractor</w:t>
            </w:r>
          </w:p>
          <w:p w14:paraId="0343E1D8" w14:textId="77777777" w:rsidR="00DF4743" w:rsidRPr="00B6068A" w:rsidRDefault="00DF4743" w:rsidP="00E70DA4">
            <w:pPr>
              <w:pStyle w:val="ListParagraph"/>
              <w:numPr>
                <w:ilvl w:val="0"/>
                <w:numId w:val="30"/>
              </w:numPr>
              <w:spacing w:before="0" w:after="0" w:line="276" w:lineRule="auto"/>
              <w:ind w:left="188"/>
              <w:jc w:val="left"/>
              <w:rPr>
                <w:rFonts w:cs="Arial"/>
                <w:sz w:val="20"/>
                <w:szCs w:val="20"/>
              </w:rPr>
            </w:pPr>
            <w:r w:rsidRPr="00B6068A">
              <w:rPr>
                <w:rFonts w:cs="Arial"/>
                <w:sz w:val="20"/>
                <w:szCs w:val="20"/>
              </w:rPr>
              <w:t>No of testing, counseling provided</w:t>
            </w:r>
          </w:p>
          <w:p w14:paraId="5E3BD9BC" w14:textId="77777777" w:rsidR="00DF4743" w:rsidRPr="00C51D51" w:rsidRDefault="00DF4743" w:rsidP="00E70DA4">
            <w:pPr>
              <w:pStyle w:val="ListParagraph"/>
              <w:numPr>
                <w:ilvl w:val="0"/>
                <w:numId w:val="30"/>
              </w:numPr>
              <w:spacing w:before="0" w:after="0" w:line="276" w:lineRule="auto"/>
              <w:ind w:left="188"/>
              <w:jc w:val="left"/>
              <w:rPr>
                <w:rFonts w:cs="Arial"/>
                <w:sz w:val="20"/>
                <w:szCs w:val="20"/>
              </w:rPr>
            </w:pPr>
            <w:r w:rsidRPr="001530A1">
              <w:rPr>
                <w:rFonts w:cs="Arial"/>
                <w:sz w:val="20"/>
                <w:szCs w:val="20"/>
              </w:rPr>
              <w:t>Prevalence of p</w:t>
            </w:r>
            <w:r w:rsidRPr="00C51D51">
              <w:rPr>
                <w:rFonts w:cs="Arial"/>
                <w:sz w:val="20"/>
                <w:szCs w:val="20"/>
              </w:rPr>
              <w:t>rostitution, HIV/AIDS and STDs</w:t>
            </w:r>
            <w:r w:rsidRPr="00C761C5">
              <w:rPr>
                <w:rFonts w:cs="Arial"/>
                <w:sz w:val="20"/>
                <w:szCs w:val="20"/>
              </w:rPr>
              <w:t xml:space="preserve"> in the area during construction period</w:t>
            </w:r>
          </w:p>
        </w:tc>
        <w:tc>
          <w:tcPr>
            <w:tcW w:w="2006" w:type="dxa"/>
          </w:tcPr>
          <w:p w14:paraId="391CD8F7" w14:textId="77777777" w:rsidR="00DF4743" w:rsidRPr="00C761C5" w:rsidRDefault="00DF4743" w:rsidP="00DF4743">
            <w:pPr>
              <w:spacing w:after="0" w:line="240" w:lineRule="auto"/>
              <w:ind w:left="0"/>
              <w:jc w:val="left"/>
              <w:rPr>
                <w:rFonts w:cs="Arial"/>
                <w:sz w:val="20"/>
                <w:szCs w:val="20"/>
              </w:rPr>
            </w:pPr>
            <w:r>
              <w:rPr>
                <w:rFonts w:cs="Arial"/>
                <w:sz w:val="20"/>
                <w:szCs w:val="20"/>
              </w:rPr>
              <w:t>Contractor</w:t>
            </w:r>
          </w:p>
        </w:tc>
        <w:tc>
          <w:tcPr>
            <w:tcW w:w="2006" w:type="dxa"/>
          </w:tcPr>
          <w:p w14:paraId="22BC5A24" w14:textId="77777777" w:rsidR="00DF4743" w:rsidRPr="00C761C5" w:rsidRDefault="00DF4743" w:rsidP="00676767">
            <w:pPr>
              <w:spacing w:before="0" w:after="0" w:line="276" w:lineRule="auto"/>
              <w:ind w:left="188"/>
              <w:jc w:val="left"/>
              <w:rPr>
                <w:rFonts w:cs="Arial"/>
                <w:sz w:val="20"/>
                <w:szCs w:val="20"/>
              </w:rPr>
            </w:pPr>
          </w:p>
          <w:p w14:paraId="2EDAEBD3" w14:textId="77777777" w:rsidR="00DF4743" w:rsidRPr="00C761C5" w:rsidRDefault="00DF4743" w:rsidP="00676767">
            <w:pPr>
              <w:spacing w:before="0" w:after="0" w:line="276" w:lineRule="auto"/>
              <w:ind w:left="188"/>
              <w:jc w:val="left"/>
              <w:rPr>
                <w:rFonts w:cs="Arial"/>
                <w:sz w:val="20"/>
                <w:szCs w:val="20"/>
              </w:rPr>
            </w:pPr>
            <w:r w:rsidRPr="00C761C5">
              <w:rPr>
                <w:rFonts w:cs="Arial"/>
                <w:sz w:val="20"/>
                <w:szCs w:val="20"/>
              </w:rPr>
              <w:t>Monthly</w:t>
            </w:r>
          </w:p>
          <w:p w14:paraId="1F95C1D7" w14:textId="77777777" w:rsidR="00DF4743" w:rsidRPr="00C761C5" w:rsidRDefault="00DF4743" w:rsidP="00676767">
            <w:pPr>
              <w:spacing w:before="0" w:after="0" w:line="276" w:lineRule="auto"/>
              <w:ind w:left="188"/>
              <w:jc w:val="left"/>
              <w:rPr>
                <w:rFonts w:cs="Arial"/>
                <w:sz w:val="20"/>
                <w:szCs w:val="20"/>
              </w:rPr>
            </w:pPr>
          </w:p>
        </w:tc>
        <w:tc>
          <w:tcPr>
            <w:tcW w:w="2018" w:type="dxa"/>
            <w:vMerge w:val="restart"/>
          </w:tcPr>
          <w:p w14:paraId="4F3A13D2" w14:textId="77777777" w:rsidR="00DF4743" w:rsidRPr="00C761C5" w:rsidRDefault="00DF4743" w:rsidP="00DF4743">
            <w:pPr>
              <w:numPr>
                <w:ilvl w:val="0"/>
                <w:numId w:val="32"/>
              </w:numPr>
              <w:spacing w:before="0" w:after="0" w:line="276" w:lineRule="auto"/>
              <w:ind w:left="20"/>
              <w:jc w:val="left"/>
              <w:rPr>
                <w:rFonts w:cs="Arial"/>
                <w:sz w:val="20"/>
                <w:szCs w:val="20"/>
              </w:rPr>
            </w:pPr>
            <w:r w:rsidRPr="00C761C5">
              <w:rPr>
                <w:rFonts w:cs="Arial"/>
                <w:sz w:val="20"/>
                <w:szCs w:val="20"/>
              </w:rPr>
              <w:t>HIV/AIDS awareness campaign</w:t>
            </w:r>
          </w:p>
          <w:p w14:paraId="02173A68" w14:textId="77777777" w:rsidR="00DF4743" w:rsidRPr="00C761C5" w:rsidRDefault="00DF4743" w:rsidP="00DF4743">
            <w:pPr>
              <w:numPr>
                <w:ilvl w:val="0"/>
                <w:numId w:val="32"/>
              </w:numPr>
              <w:spacing w:before="0" w:after="0" w:line="276" w:lineRule="auto"/>
              <w:ind w:left="20"/>
              <w:jc w:val="left"/>
              <w:rPr>
                <w:rFonts w:cs="Arial"/>
                <w:sz w:val="20"/>
                <w:szCs w:val="20"/>
              </w:rPr>
            </w:pPr>
            <w:r w:rsidRPr="00C761C5">
              <w:rPr>
                <w:rFonts w:cs="Arial"/>
                <w:sz w:val="20"/>
                <w:szCs w:val="20"/>
              </w:rPr>
              <w:t>HIV/AIDS prevention campaign</w:t>
            </w:r>
          </w:p>
          <w:p w14:paraId="50285676" w14:textId="77777777" w:rsidR="00DF4743" w:rsidRPr="00C761C5" w:rsidRDefault="00DF4743" w:rsidP="00DF4743">
            <w:pPr>
              <w:spacing w:before="0" w:after="0" w:line="276" w:lineRule="auto"/>
              <w:ind w:left="20"/>
              <w:jc w:val="left"/>
              <w:rPr>
                <w:rFonts w:cs="Arial"/>
                <w:sz w:val="20"/>
                <w:szCs w:val="20"/>
              </w:rPr>
            </w:pPr>
          </w:p>
          <w:p w14:paraId="3689CCEE" w14:textId="77777777" w:rsidR="00DF4743" w:rsidRPr="00C761C5" w:rsidRDefault="00DF4743" w:rsidP="00DF4743">
            <w:pPr>
              <w:spacing w:before="0" w:after="0" w:line="276" w:lineRule="auto"/>
              <w:ind w:left="20"/>
              <w:jc w:val="left"/>
              <w:rPr>
                <w:rFonts w:cs="Arial"/>
                <w:sz w:val="20"/>
                <w:szCs w:val="20"/>
              </w:rPr>
            </w:pPr>
            <w:r w:rsidRPr="00B6068A">
              <w:rPr>
                <w:rFonts w:cs="Arial"/>
                <w:sz w:val="20"/>
                <w:szCs w:val="20"/>
              </w:rPr>
              <w:t xml:space="preserve">Approx Kshs </w:t>
            </w:r>
            <w:r>
              <w:rPr>
                <w:rFonts w:cs="Arial"/>
                <w:sz w:val="20"/>
                <w:szCs w:val="20"/>
              </w:rPr>
              <w:t>2,500,00.00</w:t>
            </w:r>
          </w:p>
          <w:p w14:paraId="5F878BB1" w14:textId="77777777" w:rsidR="00DF4743" w:rsidRPr="00C761C5" w:rsidRDefault="00DF4743" w:rsidP="00DF4743">
            <w:pPr>
              <w:spacing w:before="0" w:after="0" w:line="276" w:lineRule="auto"/>
              <w:ind w:left="20"/>
              <w:rPr>
                <w:rFonts w:cs="Arial"/>
                <w:sz w:val="20"/>
                <w:szCs w:val="20"/>
              </w:rPr>
            </w:pPr>
          </w:p>
          <w:p w14:paraId="6E06FF35" w14:textId="77777777" w:rsidR="00DF4743" w:rsidRPr="00C761C5" w:rsidRDefault="00DF4743" w:rsidP="00DF4743">
            <w:pPr>
              <w:spacing w:before="0" w:after="0" w:line="276" w:lineRule="auto"/>
              <w:ind w:left="20"/>
              <w:rPr>
                <w:rFonts w:cs="Arial"/>
                <w:sz w:val="20"/>
                <w:szCs w:val="20"/>
              </w:rPr>
            </w:pPr>
          </w:p>
        </w:tc>
      </w:tr>
      <w:tr w:rsidR="00DF4743" w:rsidRPr="00C761C5" w14:paraId="0C3833D7" w14:textId="77777777" w:rsidTr="00DF4743">
        <w:tc>
          <w:tcPr>
            <w:tcW w:w="1893" w:type="dxa"/>
            <w:vMerge/>
          </w:tcPr>
          <w:p w14:paraId="598C5D7E" w14:textId="77777777" w:rsidR="00DF4743" w:rsidRPr="00C761C5" w:rsidRDefault="00DF4743" w:rsidP="00DF4743">
            <w:pPr>
              <w:spacing w:before="0" w:after="0" w:line="276" w:lineRule="auto"/>
              <w:ind w:left="8"/>
              <w:rPr>
                <w:rFonts w:cs="Arial"/>
                <w:b/>
                <w:sz w:val="20"/>
                <w:szCs w:val="20"/>
              </w:rPr>
            </w:pPr>
          </w:p>
        </w:tc>
        <w:tc>
          <w:tcPr>
            <w:tcW w:w="2993" w:type="dxa"/>
            <w:gridSpan w:val="2"/>
          </w:tcPr>
          <w:p w14:paraId="78EB8DD3" w14:textId="77777777" w:rsidR="00DF4743" w:rsidRPr="00C761C5" w:rsidRDefault="00DF4743" w:rsidP="00676767">
            <w:pPr>
              <w:spacing w:before="0" w:after="0" w:line="276" w:lineRule="auto"/>
              <w:ind w:left="188"/>
              <w:rPr>
                <w:rFonts w:cs="Arial"/>
                <w:b/>
                <w:iCs/>
                <w:sz w:val="20"/>
                <w:szCs w:val="20"/>
                <w:u w:val="single"/>
              </w:rPr>
            </w:pPr>
            <w:r w:rsidRPr="00C761C5">
              <w:rPr>
                <w:rFonts w:cs="Arial"/>
                <w:b/>
                <w:iCs/>
                <w:sz w:val="20"/>
                <w:szCs w:val="20"/>
                <w:u w:val="single"/>
              </w:rPr>
              <w:t>OPERATION PHASE</w:t>
            </w:r>
          </w:p>
          <w:p w14:paraId="7FACDCCC" w14:textId="77777777" w:rsidR="00DF4743" w:rsidRPr="00C51D51" w:rsidRDefault="00DF4743" w:rsidP="00E70DA4">
            <w:pPr>
              <w:pStyle w:val="ListParagraph"/>
              <w:numPr>
                <w:ilvl w:val="0"/>
                <w:numId w:val="37"/>
              </w:numPr>
              <w:spacing w:before="0" w:after="0" w:line="276" w:lineRule="auto"/>
              <w:ind w:left="188"/>
              <w:rPr>
                <w:rFonts w:cs="Arial"/>
                <w:b/>
                <w:iCs/>
                <w:sz w:val="20"/>
                <w:szCs w:val="20"/>
                <w:u w:val="single"/>
              </w:rPr>
            </w:pPr>
            <w:r w:rsidRPr="00C51D51">
              <w:rPr>
                <w:rFonts w:cs="Arial"/>
                <w:sz w:val="20"/>
                <w:szCs w:val="20"/>
              </w:rPr>
              <w:t>Maintain a continuous awareness program on health issues related to STDs and HIV/AIDS at the station, e.g. installing posters at the station</w:t>
            </w:r>
          </w:p>
        </w:tc>
        <w:tc>
          <w:tcPr>
            <w:tcW w:w="1890" w:type="dxa"/>
          </w:tcPr>
          <w:p w14:paraId="259F75C6" w14:textId="77777777" w:rsidR="00DF4743" w:rsidRPr="00C761C5" w:rsidRDefault="00DF4743" w:rsidP="00DF4743">
            <w:pPr>
              <w:spacing w:before="0" w:after="0" w:line="276" w:lineRule="auto"/>
              <w:ind w:left="20"/>
              <w:rPr>
                <w:rFonts w:cs="Arial"/>
                <w:sz w:val="20"/>
                <w:szCs w:val="20"/>
              </w:rPr>
            </w:pPr>
          </w:p>
          <w:p w14:paraId="7175E38D" w14:textId="77777777" w:rsidR="00DF4743" w:rsidRPr="00C761C5" w:rsidRDefault="00DF4743" w:rsidP="00DF4743">
            <w:pPr>
              <w:spacing w:before="0" w:after="0" w:line="276" w:lineRule="auto"/>
              <w:ind w:left="20"/>
              <w:rPr>
                <w:rFonts w:cs="Arial"/>
                <w:sz w:val="20"/>
                <w:szCs w:val="20"/>
              </w:rPr>
            </w:pPr>
            <w:r>
              <w:rPr>
                <w:rFonts w:cs="Arial"/>
                <w:sz w:val="20"/>
                <w:szCs w:val="20"/>
              </w:rPr>
              <w:t>Environmental Unit/</w:t>
            </w:r>
            <w:r w:rsidR="008119E2">
              <w:rPr>
                <w:rFonts w:cs="Arial"/>
                <w:sz w:val="20"/>
                <w:szCs w:val="20"/>
              </w:rPr>
              <w:t>proponent</w:t>
            </w:r>
          </w:p>
          <w:p w14:paraId="52A78205" w14:textId="77777777" w:rsidR="00DF4743" w:rsidRPr="00C761C5" w:rsidRDefault="00DF4743" w:rsidP="00DF4743">
            <w:pPr>
              <w:spacing w:before="0" w:after="0" w:line="276" w:lineRule="auto"/>
              <w:ind w:left="20"/>
              <w:rPr>
                <w:rFonts w:cs="Arial"/>
                <w:sz w:val="20"/>
                <w:szCs w:val="20"/>
              </w:rPr>
            </w:pPr>
          </w:p>
        </w:tc>
        <w:tc>
          <w:tcPr>
            <w:tcW w:w="2430" w:type="dxa"/>
          </w:tcPr>
          <w:p w14:paraId="7F33E5EF" w14:textId="77777777" w:rsidR="00DF4743" w:rsidRPr="00C761C5" w:rsidRDefault="00DF4743" w:rsidP="00676767">
            <w:pPr>
              <w:spacing w:before="0" w:after="0" w:line="276" w:lineRule="auto"/>
              <w:ind w:left="188"/>
              <w:rPr>
                <w:rFonts w:cs="Arial"/>
                <w:sz w:val="20"/>
                <w:szCs w:val="20"/>
              </w:rPr>
            </w:pPr>
          </w:p>
          <w:p w14:paraId="05090627" w14:textId="77777777" w:rsidR="00DF4743" w:rsidRPr="00C761C5" w:rsidRDefault="00DF4743" w:rsidP="00676767">
            <w:pPr>
              <w:spacing w:before="0" w:after="0" w:line="276" w:lineRule="auto"/>
              <w:ind w:left="188"/>
              <w:rPr>
                <w:rFonts w:cs="Arial"/>
                <w:sz w:val="20"/>
                <w:szCs w:val="20"/>
              </w:rPr>
            </w:pPr>
            <w:r w:rsidRPr="00C761C5">
              <w:rPr>
                <w:rFonts w:cs="Arial"/>
                <w:sz w:val="20"/>
                <w:szCs w:val="20"/>
              </w:rPr>
              <w:t xml:space="preserve"> observation / reports</w:t>
            </w:r>
          </w:p>
          <w:p w14:paraId="463DB140" w14:textId="77777777" w:rsidR="00DF4743" w:rsidRPr="00C761C5" w:rsidRDefault="00DF4743" w:rsidP="00E70DA4">
            <w:pPr>
              <w:pStyle w:val="ListParagraph"/>
              <w:numPr>
                <w:ilvl w:val="0"/>
                <w:numId w:val="38"/>
              </w:numPr>
              <w:spacing w:before="0" w:after="0" w:line="276" w:lineRule="auto"/>
              <w:ind w:left="188"/>
              <w:rPr>
                <w:rFonts w:cs="Arial"/>
                <w:sz w:val="20"/>
                <w:szCs w:val="20"/>
              </w:rPr>
            </w:pPr>
            <w:r w:rsidRPr="00C51D51">
              <w:rPr>
                <w:rFonts w:cs="Arial"/>
                <w:sz w:val="20"/>
                <w:szCs w:val="20"/>
              </w:rPr>
              <w:t xml:space="preserve">Information flow, dissemination and awareness on </w:t>
            </w:r>
            <w:r w:rsidRPr="00C761C5">
              <w:rPr>
                <w:rFonts w:cs="Arial"/>
                <w:sz w:val="20"/>
                <w:szCs w:val="20"/>
              </w:rPr>
              <w:t>HIV/AIDs</w:t>
            </w:r>
          </w:p>
          <w:p w14:paraId="47C5CF19" w14:textId="77777777" w:rsidR="00DF4743" w:rsidRPr="00C51D51" w:rsidRDefault="00DF4743" w:rsidP="00E70DA4">
            <w:pPr>
              <w:pStyle w:val="ListParagraph"/>
              <w:numPr>
                <w:ilvl w:val="0"/>
                <w:numId w:val="38"/>
              </w:numPr>
              <w:spacing w:before="0" w:after="0" w:line="276" w:lineRule="auto"/>
              <w:ind w:left="188"/>
              <w:rPr>
                <w:rFonts w:cs="Arial"/>
                <w:sz w:val="20"/>
                <w:szCs w:val="20"/>
              </w:rPr>
            </w:pPr>
            <w:r w:rsidRPr="00C761C5">
              <w:rPr>
                <w:rFonts w:cs="Arial"/>
                <w:sz w:val="20"/>
                <w:szCs w:val="20"/>
              </w:rPr>
              <w:t>No of posters at the station</w:t>
            </w:r>
          </w:p>
        </w:tc>
        <w:tc>
          <w:tcPr>
            <w:tcW w:w="2006" w:type="dxa"/>
          </w:tcPr>
          <w:p w14:paraId="0AA6CCAD" w14:textId="77777777" w:rsidR="00DF4743" w:rsidRPr="00C761C5" w:rsidRDefault="00DF4743" w:rsidP="00DF4743">
            <w:pPr>
              <w:spacing w:after="0" w:line="240" w:lineRule="auto"/>
              <w:ind w:left="0"/>
              <w:rPr>
                <w:rFonts w:cs="Arial"/>
                <w:sz w:val="20"/>
                <w:szCs w:val="20"/>
              </w:rPr>
            </w:pPr>
          </w:p>
        </w:tc>
        <w:tc>
          <w:tcPr>
            <w:tcW w:w="2006" w:type="dxa"/>
          </w:tcPr>
          <w:p w14:paraId="3C06AD1D" w14:textId="77777777" w:rsidR="00DF4743" w:rsidRPr="00C761C5" w:rsidRDefault="00DF4743" w:rsidP="00676767">
            <w:pPr>
              <w:spacing w:before="0" w:after="0" w:line="276" w:lineRule="auto"/>
              <w:ind w:left="188"/>
              <w:rPr>
                <w:rFonts w:cs="Arial"/>
                <w:sz w:val="20"/>
                <w:szCs w:val="20"/>
              </w:rPr>
            </w:pPr>
            <w:r w:rsidRPr="00C761C5">
              <w:rPr>
                <w:rFonts w:cs="Arial"/>
                <w:sz w:val="20"/>
                <w:szCs w:val="20"/>
              </w:rPr>
              <w:t>Continuous</w:t>
            </w:r>
          </w:p>
          <w:p w14:paraId="672C0813" w14:textId="77777777" w:rsidR="00DF4743" w:rsidRPr="00C761C5" w:rsidRDefault="00DF4743" w:rsidP="00676767">
            <w:pPr>
              <w:spacing w:before="0" w:after="0" w:line="276" w:lineRule="auto"/>
              <w:ind w:left="188"/>
              <w:rPr>
                <w:rFonts w:cs="Arial"/>
                <w:sz w:val="20"/>
                <w:szCs w:val="20"/>
              </w:rPr>
            </w:pPr>
          </w:p>
          <w:p w14:paraId="1F3EB93D" w14:textId="77777777" w:rsidR="00DF4743" w:rsidRPr="00C761C5" w:rsidRDefault="00DF4743" w:rsidP="00E70DA4">
            <w:pPr>
              <w:numPr>
                <w:ilvl w:val="0"/>
                <w:numId w:val="30"/>
              </w:numPr>
              <w:spacing w:before="0" w:after="0" w:line="276" w:lineRule="auto"/>
              <w:ind w:left="188"/>
              <w:jc w:val="left"/>
              <w:rPr>
                <w:rFonts w:cs="Arial"/>
                <w:sz w:val="20"/>
                <w:szCs w:val="20"/>
              </w:rPr>
            </w:pPr>
            <w:r w:rsidRPr="00C761C5">
              <w:rPr>
                <w:rFonts w:cs="Arial"/>
                <w:sz w:val="20"/>
                <w:szCs w:val="20"/>
              </w:rPr>
              <w:t>Response to HIV/AIDS issues</w:t>
            </w:r>
          </w:p>
          <w:p w14:paraId="4455280F" w14:textId="77777777" w:rsidR="00DF4743" w:rsidRPr="00C761C5" w:rsidRDefault="00DF4743" w:rsidP="00676767">
            <w:pPr>
              <w:spacing w:before="0" w:after="0" w:line="276" w:lineRule="auto"/>
              <w:ind w:left="188"/>
              <w:rPr>
                <w:rFonts w:cs="Arial"/>
                <w:sz w:val="20"/>
                <w:szCs w:val="20"/>
              </w:rPr>
            </w:pPr>
          </w:p>
        </w:tc>
        <w:tc>
          <w:tcPr>
            <w:tcW w:w="2018" w:type="dxa"/>
            <w:vMerge/>
          </w:tcPr>
          <w:p w14:paraId="11EEAB8E" w14:textId="77777777" w:rsidR="00DF4743" w:rsidRPr="00C761C5" w:rsidRDefault="00DF4743" w:rsidP="00DF4743">
            <w:pPr>
              <w:spacing w:before="0" w:after="0" w:line="276" w:lineRule="auto"/>
              <w:ind w:left="20"/>
              <w:rPr>
                <w:rFonts w:cs="Arial"/>
                <w:sz w:val="20"/>
                <w:szCs w:val="20"/>
              </w:rPr>
            </w:pPr>
          </w:p>
        </w:tc>
      </w:tr>
      <w:tr w:rsidR="00DF4743" w:rsidRPr="00C761C5" w14:paraId="3B386736" w14:textId="77777777" w:rsidTr="00DF4743">
        <w:tc>
          <w:tcPr>
            <w:tcW w:w="1893" w:type="dxa"/>
            <w:vMerge w:val="restart"/>
          </w:tcPr>
          <w:p w14:paraId="63297CFF" w14:textId="77777777" w:rsidR="00DF4743" w:rsidRPr="00C51D51" w:rsidRDefault="00DF4743" w:rsidP="00DF4743">
            <w:pPr>
              <w:spacing w:before="0" w:after="0" w:line="276" w:lineRule="auto"/>
              <w:ind w:left="8"/>
              <w:rPr>
                <w:rFonts w:cs="Arial"/>
                <w:b/>
                <w:sz w:val="20"/>
                <w:szCs w:val="20"/>
              </w:rPr>
            </w:pPr>
          </w:p>
          <w:p w14:paraId="49AD1DD3" w14:textId="77777777" w:rsidR="00DF4743" w:rsidRPr="00C51D51" w:rsidRDefault="00DF4743" w:rsidP="00DF4743">
            <w:pPr>
              <w:spacing w:before="0" w:after="0" w:line="276" w:lineRule="auto"/>
              <w:ind w:left="8"/>
              <w:jc w:val="left"/>
              <w:rPr>
                <w:rFonts w:cs="Arial"/>
                <w:sz w:val="20"/>
                <w:szCs w:val="20"/>
              </w:rPr>
            </w:pPr>
            <w:r w:rsidRPr="00C51D51">
              <w:rPr>
                <w:rFonts w:cs="Arial"/>
                <w:sz w:val="20"/>
                <w:szCs w:val="20"/>
              </w:rPr>
              <w:t>Solid Wast</w:t>
            </w:r>
            <w:r>
              <w:rPr>
                <w:rFonts w:cs="Arial"/>
                <w:sz w:val="20"/>
                <w:szCs w:val="20"/>
              </w:rPr>
              <w:t>e</w:t>
            </w:r>
          </w:p>
        </w:tc>
        <w:tc>
          <w:tcPr>
            <w:tcW w:w="2993" w:type="dxa"/>
            <w:gridSpan w:val="2"/>
          </w:tcPr>
          <w:p w14:paraId="115E03AB" w14:textId="77777777" w:rsidR="00DF4743" w:rsidRPr="00C51D51" w:rsidRDefault="00DF4743" w:rsidP="00676767">
            <w:pPr>
              <w:spacing w:before="0" w:after="0" w:line="276" w:lineRule="auto"/>
              <w:ind w:left="188"/>
              <w:rPr>
                <w:rFonts w:cs="Arial"/>
                <w:b/>
                <w:sz w:val="20"/>
                <w:szCs w:val="20"/>
                <w:u w:val="single"/>
              </w:rPr>
            </w:pPr>
            <w:r w:rsidRPr="00C51D51">
              <w:rPr>
                <w:rFonts w:cs="Arial"/>
                <w:b/>
                <w:sz w:val="20"/>
                <w:szCs w:val="20"/>
                <w:u w:val="single"/>
              </w:rPr>
              <w:t>CONSTRUCTION PHASE</w:t>
            </w:r>
          </w:p>
          <w:p w14:paraId="5EBF6CB1" w14:textId="77777777" w:rsidR="00DF4743" w:rsidRDefault="00DF4743" w:rsidP="005D5B9F">
            <w:pPr>
              <w:numPr>
                <w:ilvl w:val="0"/>
                <w:numId w:val="28"/>
              </w:numPr>
              <w:spacing w:before="0" w:after="0" w:line="276" w:lineRule="auto"/>
              <w:ind w:left="188"/>
              <w:jc w:val="left"/>
              <w:rPr>
                <w:rFonts w:cs="Arial"/>
                <w:sz w:val="20"/>
                <w:szCs w:val="20"/>
              </w:rPr>
            </w:pPr>
            <w:r w:rsidRPr="00C51D51">
              <w:rPr>
                <w:rFonts w:cs="Arial"/>
                <w:sz w:val="20"/>
                <w:szCs w:val="20"/>
              </w:rPr>
              <w:t xml:space="preserve">Establish a well-planned method of solid disposal of debris/ garbage at the </w:t>
            </w:r>
            <w:r w:rsidR="005D5B9F">
              <w:rPr>
                <w:rFonts w:cs="Arial"/>
                <w:sz w:val="20"/>
                <w:szCs w:val="20"/>
              </w:rPr>
              <w:t>camp site</w:t>
            </w:r>
            <w:r w:rsidR="005D5B9F" w:rsidRPr="00C51D51">
              <w:rPr>
                <w:rFonts w:cs="Arial"/>
                <w:sz w:val="20"/>
                <w:szCs w:val="20"/>
              </w:rPr>
              <w:t>.</w:t>
            </w:r>
          </w:p>
          <w:p w14:paraId="70B9BDA1" w14:textId="77777777" w:rsidR="005D5B9F" w:rsidRPr="00C51D51" w:rsidRDefault="005D5B9F" w:rsidP="005D5B9F">
            <w:pPr>
              <w:numPr>
                <w:ilvl w:val="0"/>
                <w:numId w:val="28"/>
              </w:numPr>
              <w:spacing w:before="0" w:after="0" w:line="276" w:lineRule="auto"/>
              <w:ind w:left="188"/>
              <w:jc w:val="left"/>
              <w:rPr>
                <w:rFonts w:cs="Arial"/>
                <w:sz w:val="20"/>
                <w:szCs w:val="20"/>
              </w:rPr>
            </w:pPr>
            <w:r>
              <w:rPr>
                <w:rFonts w:cs="Arial"/>
                <w:sz w:val="20"/>
                <w:szCs w:val="20"/>
              </w:rPr>
              <w:t xml:space="preserve">Develop an ESMP for the camp site </w:t>
            </w:r>
          </w:p>
        </w:tc>
        <w:tc>
          <w:tcPr>
            <w:tcW w:w="1890" w:type="dxa"/>
          </w:tcPr>
          <w:p w14:paraId="20ACC8F2" w14:textId="77777777" w:rsidR="00DF4743" w:rsidRPr="00C51D51" w:rsidRDefault="00DF4743" w:rsidP="00DF4743">
            <w:pPr>
              <w:spacing w:before="0" w:after="0" w:line="276" w:lineRule="auto"/>
              <w:ind w:left="20"/>
              <w:rPr>
                <w:rFonts w:cs="Arial"/>
                <w:sz w:val="20"/>
                <w:szCs w:val="20"/>
              </w:rPr>
            </w:pPr>
          </w:p>
          <w:p w14:paraId="1FA59E58" w14:textId="77777777" w:rsidR="00DF4743" w:rsidRPr="00C761C5" w:rsidRDefault="00DF4743" w:rsidP="00DF4743">
            <w:pPr>
              <w:spacing w:before="0" w:after="0" w:line="276" w:lineRule="auto"/>
              <w:ind w:left="20"/>
              <w:rPr>
                <w:rFonts w:cs="Arial"/>
                <w:sz w:val="20"/>
                <w:szCs w:val="20"/>
              </w:rPr>
            </w:pPr>
            <w:r w:rsidRPr="00C51D51">
              <w:rPr>
                <w:rFonts w:cs="Arial"/>
                <w:sz w:val="20"/>
                <w:szCs w:val="20"/>
              </w:rPr>
              <w:t xml:space="preserve">Contractor and </w:t>
            </w:r>
            <w:r w:rsidRPr="00C761C5">
              <w:rPr>
                <w:rFonts w:cs="Arial"/>
                <w:sz w:val="20"/>
                <w:szCs w:val="20"/>
              </w:rPr>
              <w:t>Project</w:t>
            </w:r>
            <w:r w:rsidRPr="00C51D51">
              <w:rPr>
                <w:rFonts w:cs="Arial"/>
                <w:sz w:val="20"/>
                <w:szCs w:val="20"/>
              </w:rPr>
              <w:t xml:space="preserve"> Engineer</w:t>
            </w:r>
          </w:p>
          <w:p w14:paraId="2FB852D0" w14:textId="77777777" w:rsidR="00DF4743" w:rsidRPr="00C51D51" w:rsidRDefault="00DF4743" w:rsidP="00DF4743">
            <w:pPr>
              <w:spacing w:before="0" w:after="0" w:line="276" w:lineRule="auto"/>
              <w:ind w:left="20"/>
              <w:rPr>
                <w:rFonts w:cs="Arial"/>
                <w:sz w:val="20"/>
                <w:szCs w:val="20"/>
              </w:rPr>
            </w:pPr>
          </w:p>
          <w:p w14:paraId="4D4DBBEB" w14:textId="77777777" w:rsidR="00DF4743" w:rsidRPr="00C51D51" w:rsidRDefault="00DF4743" w:rsidP="00DF4743">
            <w:pPr>
              <w:spacing w:before="0" w:after="0" w:line="276" w:lineRule="auto"/>
              <w:ind w:left="20"/>
              <w:rPr>
                <w:rFonts w:cs="Arial"/>
                <w:sz w:val="20"/>
                <w:szCs w:val="20"/>
              </w:rPr>
            </w:pPr>
          </w:p>
        </w:tc>
        <w:tc>
          <w:tcPr>
            <w:tcW w:w="2430" w:type="dxa"/>
          </w:tcPr>
          <w:p w14:paraId="3A2F15B7" w14:textId="77777777" w:rsidR="00DF4743" w:rsidRPr="00C51D51" w:rsidRDefault="00DF4743" w:rsidP="00676767">
            <w:pPr>
              <w:spacing w:before="0" w:after="0" w:line="276" w:lineRule="auto"/>
              <w:ind w:left="188"/>
              <w:rPr>
                <w:rFonts w:cs="Arial"/>
                <w:sz w:val="20"/>
                <w:szCs w:val="20"/>
              </w:rPr>
            </w:pPr>
            <w:r w:rsidRPr="00C51D51">
              <w:rPr>
                <w:rFonts w:cs="Arial"/>
                <w:sz w:val="20"/>
                <w:szCs w:val="20"/>
              </w:rPr>
              <w:t>Inspection</w:t>
            </w:r>
          </w:p>
          <w:p w14:paraId="3B60E42C" w14:textId="77777777" w:rsidR="00DF4743" w:rsidRPr="00222C8D" w:rsidRDefault="00DF4743" w:rsidP="00E70DA4">
            <w:pPr>
              <w:pStyle w:val="ListParagraph"/>
              <w:numPr>
                <w:ilvl w:val="0"/>
                <w:numId w:val="44"/>
              </w:numPr>
              <w:spacing w:before="0" w:after="0" w:line="276" w:lineRule="auto"/>
              <w:ind w:left="188"/>
              <w:jc w:val="left"/>
              <w:rPr>
                <w:rFonts w:cs="Arial"/>
                <w:sz w:val="20"/>
                <w:szCs w:val="20"/>
              </w:rPr>
            </w:pPr>
            <w:r w:rsidRPr="00222C8D">
              <w:rPr>
                <w:rFonts w:cs="Arial"/>
                <w:sz w:val="20"/>
                <w:szCs w:val="20"/>
              </w:rPr>
              <w:t>Disposal methods of solid waste from the site</w:t>
            </w:r>
          </w:p>
          <w:p w14:paraId="0F1E4BE5" w14:textId="77777777" w:rsidR="00DF4743" w:rsidRPr="00222C8D" w:rsidRDefault="00DF4743" w:rsidP="00E70DA4">
            <w:pPr>
              <w:pStyle w:val="ListParagraph"/>
              <w:numPr>
                <w:ilvl w:val="0"/>
                <w:numId w:val="44"/>
              </w:numPr>
              <w:spacing w:before="0" w:after="0" w:line="276" w:lineRule="auto"/>
              <w:ind w:left="188"/>
              <w:jc w:val="left"/>
              <w:rPr>
                <w:rFonts w:cs="Arial"/>
                <w:sz w:val="20"/>
                <w:szCs w:val="20"/>
              </w:rPr>
            </w:pPr>
            <w:r w:rsidRPr="00222C8D">
              <w:rPr>
                <w:rFonts w:cs="Arial"/>
                <w:sz w:val="20"/>
                <w:szCs w:val="20"/>
              </w:rPr>
              <w:t xml:space="preserve">Complaints on health and safety aspects related to construction activities </w:t>
            </w:r>
          </w:p>
          <w:p w14:paraId="185256DA" w14:textId="77777777" w:rsidR="00DF4743" w:rsidRPr="00222C8D" w:rsidRDefault="00DF4743" w:rsidP="00E70DA4">
            <w:pPr>
              <w:pStyle w:val="ListParagraph"/>
              <w:numPr>
                <w:ilvl w:val="0"/>
                <w:numId w:val="44"/>
              </w:numPr>
              <w:spacing w:before="0" w:after="0" w:line="276" w:lineRule="auto"/>
              <w:ind w:left="188"/>
              <w:jc w:val="left"/>
              <w:rPr>
                <w:rFonts w:cs="Arial"/>
                <w:sz w:val="20"/>
                <w:szCs w:val="20"/>
              </w:rPr>
            </w:pPr>
            <w:r w:rsidRPr="00222C8D">
              <w:rPr>
                <w:rFonts w:cs="Arial"/>
                <w:sz w:val="20"/>
                <w:szCs w:val="20"/>
              </w:rPr>
              <w:t>Site cleanliness</w:t>
            </w:r>
          </w:p>
          <w:p w14:paraId="29DAA7B0" w14:textId="77777777" w:rsidR="00DF4743" w:rsidRDefault="00DF4743" w:rsidP="00E70DA4">
            <w:pPr>
              <w:pStyle w:val="ListParagraph"/>
              <w:numPr>
                <w:ilvl w:val="0"/>
                <w:numId w:val="44"/>
              </w:numPr>
              <w:spacing w:before="0" w:after="0" w:line="276" w:lineRule="auto"/>
              <w:ind w:left="188"/>
              <w:jc w:val="left"/>
              <w:rPr>
                <w:rFonts w:cs="Arial"/>
                <w:sz w:val="20"/>
                <w:szCs w:val="20"/>
              </w:rPr>
            </w:pPr>
            <w:r w:rsidRPr="00222C8D">
              <w:rPr>
                <w:rFonts w:cs="Arial"/>
                <w:sz w:val="20"/>
                <w:szCs w:val="20"/>
              </w:rPr>
              <w:t xml:space="preserve">Amount of waste/debris </w:t>
            </w:r>
            <w:r w:rsidR="00CE367B" w:rsidRPr="00222C8D">
              <w:rPr>
                <w:rFonts w:cs="Arial"/>
                <w:sz w:val="20"/>
                <w:szCs w:val="20"/>
              </w:rPr>
              <w:t>on-site</w:t>
            </w:r>
            <w:r w:rsidR="00CE367B">
              <w:rPr>
                <w:rFonts w:cs="Arial"/>
                <w:sz w:val="20"/>
                <w:szCs w:val="20"/>
              </w:rPr>
              <w:t xml:space="preserve"> </w:t>
            </w:r>
          </w:p>
          <w:p w14:paraId="445FD125" w14:textId="77777777" w:rsidR="00183606" w:rsidRPr="00222C8D" w:rsidRDefault="00183606" w:rsidP="00E70DA4">
            <w:pPr>
              <w:pStyle w:val="ListParagraph"/>
              <w:numPr>
                <w:ilvl w:val="0"/>
                <w:numId w:val="44"/>
              </w:numPr>
              <w:spacing w:before="0" w:after="0" w:line="276" w:lineRule="auto"/>
              <w:ind w:left="188"/>
              <w:jc w:val="left"/>
              <w:rPr>
                <w:rFonts w:cs="Arial"/>
                <w:sz w:val="20"/>
                <w:szCs w:val="20"/>
              </w:rPr>
            </w:pPr>
            <w:r>
              <w:rPr>
                <w:rFonts w:cs="Arial"/>
                <w:sz w:val="20"/>
                <w:szCs w:val="20"/>
              </w:rPr>
              <w:t xml:space="preserve">Adherences to ESMP for the camp site developed by the contractor  </w:t>
            </w:r>
          </w:p>
        </w:tc>
        <w:tc>
          <w:tcPr>
            <w:tcW w:w="2006" w:type="dxa"/>
          </w:tcPr>
          <w:p w14:paraId="2AE759DA" w14:textId="77777777" w:rsidR="00DF4743" w:rsidRPr="00C761C5" w:rsidRDefault="00DF4743" w:rsidP="00DF4743">
            <w:pPr>
              <w:spacing w:after="0" w:line="240" w:lineRule="auto"/>
              <w:ind w:left="0"/>
              <w:rPr>
                <w:rFonts w:cs="Arial"/>
                <w:sz w:val="20"/>
                <w:szCs w:val="20"/>
              </w:rPr>
            </w:pPr>
            <w:r>
              <w:rPr>
                <w:rFonts w:cs="Arial"/>
                <w:sz w:val="20"/>
                <w:szCs w:val="20"/>
              </w:rPr>
              <w:t>Contractor</w:t>
            </w:r>
          </w:p>
        </w:tc>
        <w:tc>
          <w:tcPr>
            <w:tcW w:w="2006" w:type="dxa"/>
          </w:tcPr>
          <w:p w14:paraId="086EB8C5" w14:textId="77777777" w:rsidR="00DF4743" w:rsidRPr="00C761C5" w:rsidRDefault="00DF4743" w:rsidP="00676767">
            <w:pPr>
              <w:spacing w:before="0" w:after="0" w:line="276" w:lineRule="auto"/>
              <w:ind w:left="188"/>
              <w:rPr>
                <w:rFonts w:cs="Arial"/>
                <w:sz w:val="20"/>
                <w:szCs w:val="20"/>
              </w:rPr>
            </w:pPr>
          </w:p>
          <w:p w14:paraId="1AB3165D" w14:textId="77777777" w:rsidR="00DF4743" w:rsidRPr="00C51D51" w:rsidRDefault="00DF4743" w:rsidP="00676767">
            <w:pPr>
              <w:spacing w:before="0" w:after="0" w:line="276" w:lineRule="auto"/>
              <w:ind w:left="188"/>
              <w:rPr>
                <w:rFonts w:cs="Arial"/>
                <w:sz w:val="20"/>
                <w:szCs w:val="20"/>
              </w:rPr>
            </w:pPr>
            <w:r w:rsidRPr="00C761C5">
              <w:rPr>
                <w:rFonts w:cs="Arial"/>
                <w:sz w:val="20"/>
                <w:szCs w:val="20"/>
              </w:rPr>
              <w:t>weekly</w:t>
            </w:r>
          </w:p>
        </w:tc>
        <w:tc>
          <w:tcPr>
            <w:tcW w:w="2018" w:type="dxa"/>
          </w:tcPr>
          <w:p w14:paraId="636DBB7C" w14:textId="77777777" w:rsidR="00DF4743" w:rsidRPr="00C51D51" w:rsidRDefault="00DF4743" w:rsidP="00DF4743">
            <w:pPr>
              <w:spacing w:before="0" w:after="0" w:line="276" w:lineRule="auto"/>
              <w:ind w:left="20"/>
              <w:rPr>
                <w:rFonts w:cs="Arial"/>
                <w:sz w:val="20"/>
                <w:szCs w:val="20"/>
              </w:rPr>
            </w:pPr>
          </w:p>
          <w:p w14:paraId="03BE6BC0"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Costs build in the planning and administration costs of the contractor</w:t>
            </w:r>
          </w:p>
        </w:tc>
      </w:tr>
      <w:tr w:rsidR="00DF4743" w:rsidRPr="00C761C5" w14:paraId="6F483F69" w14:textId="77777777" w:rsidTr="00DF4743">
        <w:trPr>
          <w:trHeight w:val="507"/>
        </w:trPr>
        <w:tc>
          <w:tcPr>
            <w:tcW w:w="1893" w:type="dxa"/>
            <w:vMerge/>
          </w:tcPr>
          <w:p w14:paraId="7DDC60E0" w14:textId="77777777" w:rsidR="00DF4743" w:rsidRPr="00C51D51" w:rsidRDefault="00DF4743" w:rsidP="00DF4743">
            <w:pPr>
              <w:spacing w:before="0" w:after="0" w:line="276" w:lineRule="auto"/>
              <w:ind w:left="8"/>
              <w:rPr>
                <w:rFonts w:cs="Arial"/>
                <w:sz w:val="20"/>
                <w:szCs w:val="20"/>
              </w:rPr>
            </w:pPr>
          </w:p>
        </w:tc>
        <w:tc>
          <w:tcPr>
            <w:tcW w:w="2993" w:type="dxa"/>
            <w:gridSpan w:val="2"/>
          </w:tcPr>
          <w:p w14:paraId="0A7D5E8D" w14:textId="77777777" w:rsidR="00DF4743" w:rsidRPr="00C51D51" w:rsidRDefault="00DF4743" w:rsidP="00676767">
            <w:pPr>
              <w:spacing w:before="0" w:after="0" w:line="276" w:lineRule="auto"/>
              <w:ind w:left="188"/>
              <w:rPr>
                <w:rFonts w:cs="Arial"/>
                <w:b/>
                <w:iCs/>
                <w:sz w:val="20"/>
                <w:szCs w:val="20"/>
                <w:u w:val="single"/>
              </w:rPr>
            </w:pPr>
            <w:r w:rsidRPr="00C51D51">
              <w:rPr>
                <w:rFonts w:cs="Arial"/>
                <w:b/>
                <w:iCs/>
                <w:sz w:val="20"/>
                <w:szCs w:val="20"/>
                <w:u w:val="single"/>
              </w:rPr>
              <w:t>OPERATION PHASE</w:t>
            </w:r>
          </w:p>
          <w:p w14:paraId="06A0ED5D"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Provision of disposal bins at designated areas at the station</w:t>
            </w:r>
          </w:p>
          <w:p w14:paraId="66BECDB8" w14:textId="77777777" w:rsidR="00DF4743" w:rsidRPr="00C761C5" w:rsidRDefault="00DF4743" w:rsidP="00E70DA4">
            <w:pPr>
              <w:numPr>
                <w:ilvl w:val="0"/>
                <w:numId w:val="21"/>
              </w:numPr>
              <w:spacing w:before="0" w:after="0" w:line="276" w:lineRule="auto"/>
              <w:ind w:left="188"/>
              <w:jc w:val="left"/>
              <w:rPr>
                <w:rFonts w:cs="Arial"/>
                <w:sz w:val="20"/>
                <w:szCs w:val="20"/>
              </w:rPr>
            </w:pPr>
            <w:r w:rsidRPr="00C761C5">
              <w:rPr>
                <w:rFonts w:cs="Arial"/>
                <w:sz w:val="20"/>
                <w:szCs w:val="20"/>
              </w:rPr>
              <w:t xml:space="preserve"> Regular collection and disposal of  garbage by the project proponent</w:t>
            </w:r>
          </w:p>
          <w:p w14:paraId="40E6E9E1" w14:textId="77777777" w:rsidR="00DF4743" w:rsidRPr="00C51D51" w:rsidRDefault="00DF4743" w:rsidP="00E70DA4">
            <w:pPr>
              <w:pStyle w:val="ListParagraph"/>
              <w:numPr>
                <w:ilvl w:val="0"/>
                <w:numId w:val="21"/>
              </w:numPr>
              <w:spacing w:before="0" w:after="0" w:line="276" w:lineRule="auto"/>
              <w:ind w:left="188"/>
              <w:rPr>
                <w:rFonts w:cs="Arial"/>
                <w:sz w:val="20"/>
                <w:szCs w:val="20"/>
              </w:rPr>
            </w:pPr>
            <w:r w:rsidRPr="00C51D51">
              <w:rPr>
                <w:rFonts w:cs="Arial"/>
                <w:sz w:val="20"/>
                <w:szCs w:val="20"/>
              </w:rPr>
              <w:t xml:space="preserve">Clean storm water drains to minimize clogging </w:t>
            </w:r>
          </w:p>
        </w:tc>
        <w:tc>
          <w:tcPr>
            <w:tcW w:w="1890" w:type="dxa"/>
          </w:tcPr>
          <w:p w14:paraId="75A73500" w14:textId="77777777" w:rsidR="00DF4743" w:rsidRPr="00C51D51" w:rsidRDefault="00DF4743" w:rsidP="00DF4743">
            <w:pPr>
              <w:spacing w:before="0" w:after="0" w:line="276" w:lineRule="auto"/>
              <w:ind w:left="20"/>
              <w:rPr>
                <w:rFonts w:cs="Arial"/>
                <w:sz w:val="20"/>
                <w:szCs w:val="20"/>
              </w:rPr>
            </w:pPr>
          </w:p>
          <w:p w14:paraId="2AA94028" w14:textId="77777777" w:rsidR="00DF4743" w:rsidRPr="00C761C5" w:rsidRDefault="00DF4743" w:rsidP="00DF4743">
            <w:pPr>
              <w:spacing w:before="0" w:after="0" w:line="276" w:lineRule="auto"/>
              <w:ind w:left="20"/>
              <w:rPr>
                <w:rFonts w:cs="Arial"/>
                <w:sz w:val="20"/>
                <w:szCs w:val="20"/>
              </w:rPr>
            </w:pPr>
            <w:r w:rsidRPr="00C761C5">
              <w:rPr>
                <w:rFonts w:cs="Arial"/>
                <w:sz w:val="20"/>
                <w:szCs w:val="20"/>
              </w:rPr>
              <w:t>KRC</w:t>
            </w:r>
          </w:p>
          <w:p w14:paraId="3A0EFB73"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Local Sub-county council</w:t>
            </w:r>
          </w:p>
        </w:tc>
        <w:tc>
          <w:tcPr>
            <w:tcW w:w="2430" w:type="dxa"/>
          </w:tcPr>
          <w:p w14:paraId="6BD1381A" w14:textId="77777777" w:rsidR="00CE367B" w:rsidRDefault="00CE367B" w:rsidP="00E70DA4">
            <w:pPr>
              <w:pStyle w:val="ListParagraph"/>
              <w:numPr>
                <w:ilvl w:val="0"/>
                <w:numId w:val="45"/>
              </w:numPr>
              <w:spacing w:before="0" w:after="0" w:line="276" w:lineRule="auto"/>
              <w:ind w:left="188"/>
              <w:jc w:val="left"/>
              <w:rPr>
                <w:rFonts w:cs="Arial"/>
                <w:sz w:val="20"/>
                <w:szCs w:val="20"/>
              </w:rPr>
            </w:pPr>
            <w:r>
              <w:rPr>
                <w:rFonts w:cs="Arial"/>
                <w:sz w:val="20"/>
                <w:szCs w:val="20"/>
              </w:rPr>
              <w:t>inspection</w:t>
            </w:r>
          </w:p>
          <w:p w14:paraId="546228AB" w14:textId="77777777" w:rsidR="00DF4743" w:rsidRPr="00222C8D" w:rsidRDefault="00DF4743" w:rsidP="00E70DA4">
            <w:pPr>
              <w:pStyle w:val="ListParagraph"/>
              <w:numPr>
                <w:ilvl w:val="0"/>
                <w:numId w:val="45"/>
              </w:numPr>
              <w:spacing w:before="0" w:after="0" w:line="276" w:lineRule="auto"/>
              <w:ind w:left="188"/>
              <w:jc w:val="left"/>
              <w:rPr>
                <w:rFonts w:cs="Arial"/>
                <w:sz w:val="20"/>
                <w:szCs w:val="20"/>
              </w:rPr>
            </w:pPr>
            <w:r w:rsidRPr="00222C8D">
              <w:rPr>
                <w:rFonts w:cs="Arial"/>
                <w:sz w:val="20"/>
                <w:szCs w:val="20"/>
              </w:rPr>
              <w:t>Accumulation of garbage at the station</w:t>
            </w:r>
          </w:p>
          <w:p w14:paraId="54BEFF43" w14:textId="77777777" w:rsidR="00DF4743" w:rsidRPr="00222C8D" w:rsidRDefault="00DF4743" w:rsidP="00E70DA4">
            <w:pPr>
              <w:pStyle w:val="ListParagraph"/>
              <w:numPr>
                <w:ilvl w:val="0"/>
                <w:numId w:val="45"/>
              </w:numPr>
              <w:spacing w:before="0" w:after="0" w:line="276" w:lineRule="auto"/>
              <w:ind w:left="188"/>
              <w:jc w:val="left"/>
              <w:rPr>
                <w:rFonts w:cs="Arial"/>
                <w:sz w:val="20"/>
                <w:szCs w:val="20"/>
              </w:rPr>
            </w:pPr>
            <w:r w:rsidRPr="00222C8D">
              <w:rPr>
                <w:rFonts w:cs="Arial"/>
                <w:sz w:val="20"/>
                <w:szCs w:val="20"/>
              </w:rPr>
              <w:t xml:space="preserve">Complaints by commuters </w:t>
            </w:r>
          </w:p>
          <w:p w14:paraId="3E5390B2" w14:textId="77777777" w:rsidR="00DF4743" w:rsidRPr="00222C8D" w:rsidRDefault="00DF4743" w:rsidP="00E70DA4">
            <w:pPr>
              <w:pStyle w:val="ListParagraph"/>
              <w:numPr>
                <w:ilvl w:val="0"/>
                <w:numId w:val="45"/>
              </w:numPr>
              <w:spacing w:before="0" w:after="0" w:line="276" w:lineRule="auto"/>
              <w:ind w:left="188"/>
              <w:jc w:val="left"/>
              <w:rPr>
                <w:rFonts w:cs="Arial"/>
                <w:sz w:val="20"/>
                <w:szCs w:val="20"/>
              </w:rPr>
            </w:pPr>
            <w:r w:rsidRPr="00222C8D">
              <w:rPr>
                <w:rFonts w:cs="Arial"/>
                <w:sz w:val="20"/>
                <w:szCs w:val="20"/>
              </w:rPr>
              <w:t>Number of drainage areas clogged</w:t>
            </w:r>
          </w:p>
          <w:p w14:paraId="26E2D0F6" w14:textId="77777777" w:rsidR="00DF4743" w:rsidRPr="00222C8D" w:rsidRDefault="00DF4743" w:rsidP="00E70DA4">
            <w:pPr>
              <w:pStyle w:val="ListParagraph"/>
              <w:numPr>
                <w:ilvl w:val="0"/>
                <w:numId w:val="45"/>
              </w:numPr>
              <w:spacing w:before="0" w:after="0" w:line="276" w:lineRule="auto"/>
              <w:ind w:left="188"/>
              <w:jc w:val="left"/>
              <w:rPr>
                <w:rFonts w:cs="Arial"/>
                <w:sz w:val="20"/>
                <w:szCs w:val="20"/>
              </w:rPr>
            </w:pPr>
            <w:r w:rsidRPr="00222C8D">
              <w:rPr>
                <w:rFonts w:cs="Arial"/>
                <w:sz w:val="20"/>
                <w:szCs w:val="20"/>
              </w:rPr>
              <w:t>Facilities cleanliness</w:t>
            </w:r>
          </w:p>
        </w:tc>
        <w:tc>
          <w:tcPr>
            <w:tcW w:w="2006" w:type="dxa"/>
          </w:tcPr>
          <w:p w14:paraId="66772E1A" w14:textId="77777777" w:rsidR="00DF4743" w:rsidRPr="00C761C5" w:rsidRDefault="00DF4743" w:rsidP="00DF4743">
            <w:pPr>
              <w:spacing w:after="0" w:line="240" w:lineRule="auto"/>
              <w:ind w:left="0"/>
              <w:rPr>
                <w:rFonts w:cs="Arial"/>
                <w:sz w:val="20"/>
                <w:szCs w:val="20"/>
              </w:rPr>
            </w:pPr>
            <w:r>
              <w:rPr>
                <w:rFonts w:cs="Arial"/>
                <w:sz w:val="20"/>
                <w:szCs w:val="20"/>
              </w:rPr>
              <w:t>Contractor</w:t>
            </w:r>
          </w:p>
        </w:tc>
        <w:tc>
          <w:tcPr>
            <w:tcW w:w="2006" w:type="dxa"/>
          </w:tcPr>
          <w:p w14:paraId="05309941" w14:textId="77777777" w:rsidR="00DF4743" w:rsidRPr="00C761C5" w:rsidRDefault="00DF4743" w:rsidP="00676767">
            <w:pPr>
              <w:spacing w:before="0" w:after="0" w:line="276" w:lineRule="auto"/>
              <w:ind w:left="188"/>
              <w:rPr>
                <w:rFonts w:cs="Arial"/>
                <w:sz w:val="20"/>
                <w:szCs w:val="20"/>
              </w:rPr>
            </w:pPr>
          </w:p>
          <w:p w14:paraId="3474051E" w14:textId="77777777" w:rsidR="00DF4743" w:rsidRPr="00C51D51" w:rsidRDefault="00DF4743" w:rsidP="00676767">
            <w:pPr>
              <w:spacing w:before="0" w:after="0" w:line="276" w:lineRule="auto"/>
              <w:ind w:left="188"/>
              <w:rPr>
                <w:rFonts w:cs="Arial"/>
                <w:sz w:val="20"/>
                <w:szCs w:val="20"/>
              </w:rPr>
            </w:pPr>
            <w:r w:rsidRPr="00C51D51">
              <w:rPr>
                <w:rFonts w:cs="Arial"/>
                <w:sz w:val="20"/>
                <w:szCs w:val="20"/>
              </w:rPr>
              <w:t>daily</w:t>
            </w:r>
          </w:p>
          <w:p w14:paraId="61F513B5" w14:textId="77777777" w:rsidR="00DF4743" w:rsidRPr="00C51D51" w:rsidRDefault="00DF4743" w:rsidP="00676767">
            <w:pPr>
              <w:spacing w:before="0" w:after="0" w:line="276" w:lineRule="auto"/>
              <w:ind w:left="188"/>
              <w:jc w:val="left"/>
              <w:rPr>
                <w:rFonts w:cs="Arial"/>
                <w:sz w:val="20"/>
                <w:szCs w:val="20"/>
              </w:rPr>
            </w:pPr>
          </w:p>
        </w:tc>
        <w:tc>
          <w:tcPr>
            <w:tcW w:w="2018" w:type="dxa"/>
          </w:tcPr>
          <w:p w14:paraId="1201EF5B" w14:textId="77777777" w:rsidR="00DF4743" w:rsidRPr="00C51D51" w:rsidRDefault="00DF4743" w:rsidP="00DF4743">
            <w:pPr>
              <w:spacing w:before="0" w:after="0" w:line="276" w:lineRule="auto"/>
              <w:ind w:left="20"/>
              <w:rPr>
                <w:rFonts w:cs="Arial"/>
                <w:sz w:val="20"/>
                <w:szCs w:val="20"/>
              </w:rPr>
            </w:pPr>
            <w:r w:rsidRPr="00C761C5">
              <w:rPr>
                <w:rFonts w:cs="Arial"/>
                <w:sz w:val="20"/>
                <w:szCs w:val="20"/>
              </w:rPr>
              <w:t>KRC</w:t>
            </w:r>
            <w:r w:rsidRPr="00C51D51">
              <w:rPr>
                <w:rFonts w:cs="Arial"/>
                <w:sz w:val="20"/>
                <w:szCs w:val="20"/>
              </w:rPr>
              <w:t xml:space="preserve"> budget</w:t>
            </w:r>
          </w:p>
        </w:tc>
      </w:tr>
      <w:tr w:rsidR="00DF4743" w:rsidRPr="00C761C5" w14:paraId="14AB4376" w14:textId="77777777" w:rsidTr="00DF4743">
        <w:trPr>
          <w:trHeight w:val="779"/>
        </w:trPr>
        <w:tc>
          <w:tcPr>
            <w:tcW w:w="1893" w:type="dxa"/>
          </w:tcPr>
          <w:p w14:paraId="41B598AE" w14:textId="77777777" w:rsidR="00DF4743" w:rsidRPr="00C51D51" w:rsidRDefault="00DF4743" w:rsidP="00DF4743">
            <w:pPr>
              <w:spacing w:before="0" w:after="0" w:line="276" w:lineRule="auto"/>
              <w:ind w:left="8"/>
              <w:jc w:val="left"/>
              <w:rPr>
                <w:rFonts w:cs="Arial"/>
                <w:sz w:val="20"/>
                <w:szCs w:val="20"/>
              </w:rPr>
            </w:pPr>
            <w:r w:rsidRPr="00C51D51">
              <w:rPr>
                <w:rFonts w:cs="Arial"/>
                <w:sz w:val="20"/>
                <w:szCs w:val="20"/>
              </w:rPr>
              <w:t>Occupational Health and Safety</w:t>
            </w:r>
          </w:p>
        </w:tc>
        <w:tc>
          <w:tcPr>
            <w:tcW w:w="2993" w:type="dxa"/>
            <w:gridSpan w:val="2"/>
          </w:tcPr>
          <w:p w14:paraId="6EAF16A9" w14:textId="77777777" w:rsidR="00DF4743" w:rsidRPr="00C51D51" w:rsidRDefault="00DF4743" w:rsidP="00676767">
            <w:pPr>
              <w:spacing w:before="0" w:after="0" w:line="276" w:lineRule="auto"/>
              <w:ind w:left="188"/>
              <w:rPr>
                <w:rFonts w:cs="Arial"/>
                <w:b/>
                <w:sz w:val="20"/>
                <w:szCs w:val="20"/>
                <w:u w:val="single"/>
              </w:rPr>
            </w:pPr>
          </w:p>
          <w:p w14:paraId="4E054E39" w14:textId="77777777" w:rsidR="00DF4743" w:rsidRPr="00C51D51" w:rsidRDefault="00DF4743" w:rsidP="00676767">
            <w:pPr>
              <w:spacing w:before="0" w:after="0" w:line="276" w:lineRule="auto"/>
              <w:ind w:left="188"/>
              <w:rPr>
                <w:rFonts w:cs="Arial"/>
                <w:b/>
                <w:sz w:val="20"/>
                <w:szCs w:val="20"/>
                <w:u w:val="single"/>
              </w:rPr>
            </w:pPr>
            <w:r w:rsidRPr="00C51D51">
              <w:rPr>
                <w:rFonts w:cs="Arial"/>
                <w:b/>
                <w:sz w:val="20"/>
                <w:szCs w:val="20"/>
                <w:u w:val="single"/>
              </w:rPr>
              <w:t>CONSTRUCTION PHASE</w:t>
            </w:r>
          </w:p>
          <w:p w14:paraId="3C96D239" w14:textId="77777777" w:rsidR="00DF4743" w:rsidRPr="00C51D51" w:rsidRDefault="00DF4743" w:rsidP="00E70DA4">
            <w:pPr>
              <w:numPr>
                <w:ilvl w:val="0"/>
                <w:numId w:val="31"/>
              </w:numPr>
              <w:spacing w:before="0" w:after="0" w:line="276" w:lineRule="auto"/>
              <w:ind w:left="188"/>
              <w:jc w:val="left"/>
              <w:rPr>
                <w:rFonts w:cs="Arial"/>
                <w:sz w:val="20"/>
                <w:szCs w:val="20"/>
              </w:rPr>
            </w:pPr>
            <w:r w:rsidRPr="00C51D51">
              <w:rPr>
                <w:rFonts w:cs="Arial"/>
                <w:sz w:val="20"/>
                <w:szCs w:val="20"/>
              </w:rPr>
              <w:t>Provide medical and insurance cover for all workers</w:t>
            </w:r>
          </w:p>
          <w:p w14:paraId="010BB5AB" w14:textId="77777777" w:rsidR="00DF4743" w:rsidRPr="00C51D51" w:rsidRDefault="00DF4743" w:rsidP="00E70DA4">
            <w:pPr>
              <w:numPr>
                <w:ilvl w:val="0"/>
                <w:numId w:val="28"/>
              </w:numPr>
              <w:spacing w:before="0" w:after="0" w:line="276" w:lineRule="auto"/>
              <w:ind w:left="188"/>
              <w:jc w:val="left"/>
              <w:rPr>
                <w:rFonts w:cs="Arial"/>
                <w:sz w:val="20"/>
                <w:szCs w:val="20"/>
              </w:rPr>
            </w:pPr>
            <w:r w:rsidRPr="00C51D51">
              <w:rPr>
                <w:rFonts w:cs="Arial"/>
                <w:sz w:val="20"/>
                <w:szCs w:val="20"/>
              </w:rPr>
              <w:t>Provide adequate and right safety tools, and enforce use of PPEs to all workers</w:t>
            </w:r>
          </w:p>
          <w:p w14:paraId="3945163F" w14:textId="77777777" w:rsidR="00DF4743" w:rsidRPr="00C51D51" w:rsidRDefault="00DF4743" w:rsidP="00E70DA4">
            <w:pPr>
              <w:numPr>
                <w:ilvl w:val="0"/>
                <w:numId w:val="28"/>
              </w:numPr>
              <w:spacing w:before="0" w:after="0" w:line="276" w:lineRule="auto"/>
              <w:ind w:left="188"/>
              <w:jc w:val="left"/>
              <w:rPr>
                <w:rFonts w:cs="Arial"/>
                <w:sz w:val="20"/>
                <w:szCs w:val="20"/>
              </w:rPr>
            </w:pPr>
            <w:r w:rsidRPr="00C51D51">
              <w:rPr>
                <w:rFonts w:cs="Arial"/>
                <w:sz w:val="20"/>
                <w:szCs w:val="20"/>
              </w:rPr>
              <w:t>Appoint a fulltime OHS personnel</w:t>
            </w:r>
          </w:p>
          <w:p w14:paraId="2A734069" w14:textId="77777777" w:rsidR="00DF4743" w:rsidRPr="00C51D51" w:rsidRDefault="00DF4743" w:rsidP="00E70DA4">
            <w:pPr>
              <w:numPr>
                <w:ilvl w:val="0"/>
                <w:numId w:val="28"/>
              </w:numPr>
              <w:spacing w:before="0" w:after="0" w:line="276" w:lineRule="auto"/>
              <w:ind w:left="188"/>
              <w:jc w:val="left"/>
              <w:rPr>
                <w:rFonts w:cs="Arial"/>
                <w:sz w:val="20"/>
                <w:szCs w:val="20"/>
              </w:rPr>
            </w:pPr>
            <w:r w:rsidRPr="00C51D51">
              <w:rPr>
                <w:rFonts w:cs="Arial"/>
                <w:color w:val="000000"/>
                <w:sz w:val="20"/>
                <w:szCs w:val="20"/>
              </w:rPr>
              <w:t>Ensure provisions of first aid for staff , insurance, and access to ambulance service at all worksites, and arrangement to access local hospital/dispensary with qualified medical staff by workers</w:t>
            </w:r>
          </w:p>
          <w:p w14:paraId="227AD310" w14:textId="77777777" w:rsidR="00DF4743" w:rsidRPr="00C51D51" w:rsidRDefault="00DF4743" w:rsidP="00E70DA4">
            <w:pPr>
              <w:numPr>
                <w:ilvl w:val="0"/>
                <w:numId w:val="28"/>
              </w:numPr>
              <w:spacing w:before="0" w:after="0" w:line="276" w:lineRule="auto"/>
              <w:ind w:left="188"/>
              <w:jc w:val="left"/>
              <w:rPr>
                <w:rFonts w:cs="Arial"/>
                <w:sz w:val="20"/>
                <w:szCs w:val="20"/>
              </w:rPr>
            </w:pPr>
            <w:r w:rsidRPr="00C761C5">
              <w:rPr>
                <w:rFonts w:cs="Arial"/>
                <w:sz w:val="20"/>
                <w:szCs w:val="20"/>
              </w:rPr>
              <w:t>The site shall be fenced off and provided with security at the access gates to reduce potential accidents and injuries to the public</w:t>
            </w:r>
          </w:p>
        </w:tc>
        <w:tc>
          <w:tcPr>
            <w:tcW w:w="1890" w:type="dxa"/>
          </w:tcPr>
          <w:p w14:paraId="5CFFDB43" w14:textId="77777777" w:rsidR="00DF4743" w:rsidRPr="00C51D51" w:rsidRDefault="00DF4743" w:rsidP="00DF4743">
            <w:pPr>
              <w:spacing w:before="0" w:after="0" w:line="276" w:lineRule="auto"/>
              <w:ind w:left="20"/>
              <w:rPr>
                <w:rFonts w:cs="Arial"/>
                <w:sz w:val="20"/>
                <w:szCs w:val="20"/>
              </w:rPr>
            </w:pPr>
          </w:p>
          <w:p w14:paraId="5E8B79FF" w14:textId="77777777" w:rsidR="00DF4743" w:rsidRPr="00C51D51" w:rsidRDefault="00DF4743" w:rsidP="00DF4743">
            <w:pPr>
              <w:spacing w:before="0" w:after="0" w:line="276" w:lineRule="auto"/>
              <w:ind w:left="20"/>
              <w:rPr>
                <w:rFonts w:cs="Arial"/>
                <w:sz w:val="20"/>
                <w:szCs w:val="20"/>
              </w:rPr>
            </w:pPr>
            <w:r w:rsidRPr="00C761C5">
              <w:rPr>
                <w:rFonts w:cs="Arial"/>
                <w:sz w:val="20"/>
                <w:szCs w:val="20"/>
              </w:rPr>
              <w:t>Project</w:t>
            </w:r>
            <w:r w:rsidRPr="00C51D51">
              <w:rPr>
                <w:rFonts w:cs="Arial"/>
                <w:sz w:val="20"/>
                <w:szCs w:val="20"/>
              </w:rPr>
              <w:t xml:space="preserve"> Engineer and Contractor</w:t>
            </w:r>
          </w:p>
          <w:p w14:paraId="27D4119E"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 xml:space="preserve">Sub-county </w:t>
            </w:r>
            <w:r w:rsidRPr="00C761C5">
              <w:rPr>
                <w:rFonts w:cs="Arial"/>
                <w:sz w:val="20"/>
                <w:szCs w:val="20"/>
              </w:rPr>
              <w:t>Health &amp; Environmental Officer</w:t>
            </w:r>
          </w:p>
        </w:tc>
        <w:tc>
          <w:tcPr>
            <w:tcW w:w="2430" w:type="dxa"/>
          </w:tcPr>
          <w:p w14:paraId="0DB4960B" w14:textId="77777777" w:rsidR="00DF4743" w:rsidRPr="00C51D51" w:rsidRDefault="00DF4743" w:rsidP="00676767">
            <w:pPr>
              <w:spacing w:before="0" w:after="0" w:line="276" w:lineRule="auto"/>
              <w:ind w:left="188"/>
              <w:rPr>
                <w:rFonts w:cs="Arial"/>
                <w:sz w:val="20"/>
                <w:szCs w:val="20"/>
              </w:rPr>
            </w:pPr>
            <w:r w:rsidRPr="00C51D51">
              <w:rPr>
                <w:rFonts w:cs="Arial"/>
                <w:sz w:val="20"/>
                <w:szCs w:val="20"/>
              </w:rPr>
              <w:t xml:space="preserve"> inspection</w:t>
            </w:r>
          </w:p>
          <w:p w14:paraId="63ECEDF3" w14:textId="77777777" w:rsidR="00DF4743" w:rsidRPr="00C51D51" w:rsidRDefault="00DF4743" w:rsidP="00676767">
            <w:pPr>
              <w:spacing w:before="0" w:after="0" w:line="276" w:lineRule="auto"/>
              <w:ind w:left="188"/>
              <w:rPr>
                <w:rFonts w:cs="Arial"/>
                <w:sz w:val="20"/>
                <w:szCs w:val="20"/>
              </w:rPr>
            </w:pPr>
          </w:p>
          <w:p w14:paraId="137167D6" w14:textId="77777777" w:rsidR="00DF4743" w:rsidRPr="00C761C5" w:rsidRDefault="00DF4743" w:rsidP="00E70DA4">
            <w:pPr>
              <w:numPr>
                <w:ilvl w:val="0"/>
                <w:numId w:val="29"/>
              </w:numPr>
              <w:spacing w:before="0" w:after="0" w:line="276" w:lineRule="auto"/>
              <w:ind w:left="188"/>
              <w:jc w:val="left"/>
              <w:rPr>
                <w:rFonts w:cs="Arial"/>
                <w:sz w:val="20"/>
                <w:szCs w:val="20"/>
              </w:rPr>
            </w:pPr>
            <w:r w:rsidRPr="00C761C5">
              <w:rPr>
                <w:rFonts w:cs="Arial"/>
                <w:sz w:val="20"/>
                <w:szCs w:val="20"/>
              </w:rPr>
              <w:t>No of PPEs provided</w:t>
            </w:r>
          </w:p>
          <w:p w14:paraId="00A92715" w14:textId="77777777" w:rsidR="00DF4743" w:rsidRPr="00F04E5B" w:rsidRDefault="00DF4743" w:rsidP="00E70DA4">
            <w:pPr>
              <w:numPr>
                <w:ilvl w:val="0"/>
                <w:numId w:val="29"/>
              </w:numPr>
              <w:spacing w:before="0" w:after="0" w:line="276" w:lineRule="auto"/>
              <w:ind w:left="188"/>
              <w:jc w:val="left"/>
              <w:rPr>
                <w:rFonts w:cs="Arial"/>
                <w:sz w:val="20"/>
                <w:szCs w:val="20"/>
              </w:rPr>
            </w:pPr>
            <w:r w:rsidRPr="00C761C5">
              <w:rPr>
                <w:rFonts w:cs="Arial"/>
                <w:sz w:val="20"/>
                <w:szCs w:val="20"/>
              </w:rPr>
              <w:t xml:space="preserve">Workers OHS compliance  (use and </w:t>
            </w:r>
            <w:r w:rsidRPr="00B6068A">
              <w:rPr>
                <w:rFonts w:cs="Arial"/>
                <w:sz w:val="20"/>
                <w:szCs w:val="20"/>
              </w:rPr>
              <w:t xml:space="preserve">adequacy) </w:t>
            </w:r>
          </w:p>
          <w:p w14:paraId="744CF5CA" w14:textId="77777777" w:rsidR="00DF4743" w:rsidRPr="00C51D51" w:rsidRDefault="00DF4743" w:rsidP="00E70DA4">
            <w:pPr>
              <w:numPr>
                <w:ilvl w:val="0"/>
                <w:numId w:val="29"/>
              </w:numPr>
              <w:spacing w:before="0" w:after="0" w:line="276" w:lineRule="auto"/>
              <w:ind w:left="188"/>
              <w:jc w:val="left"/>
              <w:rPr>
                <w:rFonts w:cs="Arial"/>
                <w:sz w:val="20"/>
                <w:szCs w:val="20"/>
              </w:rPr>
            </w:pPr>
            <w:r w:rsidRPr="00911DEC">
              <w:rPr>
                <w:rFonts w:cs="Arial"/>
                <w:sz w:val="20"/>
                <w:szCs w:val="20"/>
              </w:rPr>
              <w:t xml:space="preserve">Number of construction activities related accidents </w:t>
            </w:r>
          </w:p>
        </w:tc>
        <w:tc>
          <w:tcPr>
            <w:tcW w:w="2006" w:type="dxa"/>
          </w:tcPr>
          <w:p w14:paraId="477E4A2F" w14:textId="77777777" w:rsidR="00DF4743" w:rsidRDefault="00DF4743" w:rsidP="00DF4743">
            <w:pPr>
              <w:spacing w:after="0" w:line="240" w:lineRule="auto"/>
              <w:ind w:left="0"/>
              <w:rPr>
                <w:rFonts w:cs="Arial"/>
                <w:sz w:val="20"/>
                <w:szCs w:val="20"/>
              </w:rPr>
            </w:pPr>
            <w:r>
              <w:rPr>
                <w:rFonts w:cs="Arial"/>
                <w:sz w:val="20"/>
                <w:szCs w:val="20"/>
              </w:rPr>
              <w:t>Contractor</w:t>
            </w:r>
          </w:p>
          <w:p w14:paraId="52F0BF92" w14:textId="77777777" w:rsidR="00DF4743" w:rsidRPr="00C761C5" w:rsidRDefault="00DF4743" w:rsidP="00DF4743">
            <w:pPr>
              <w:spacing w:after="0" w:line="240" w:lineRule="auto"/>
              <w:ind w:left="0"/>
              <w:rPr>
                <w:rFonts w:cs="Arial"/>
                <w:sz w:val="20"/>
                <w:szCs w:val="20"/>
              </w:rPr>
            </w:pPr>
          </w:p>
        </w:tc>
        <w:tc>
          <w:tcPr>
            <w:tcW w:w="2006" w:type="dxa"/>
          </w:tcPr>
          <w:p w14:paraId="78F21D5A" w14:textId="77777777" w:rsidR="00DF4743" w:rsidRPr="00C761C5" w:rsidRDefault="00DF4743" w:rsidP="00676767">
            <w:pPr>
              <w:spacing w:before="0" w:after="0" w:line="276" w:lineRule="auto"/>
              <w:ind w:left="188"/>
              <w:rPr>
                <w:rFonts w:cs="Arial"/>
                <w:sz w:val="20"/>
                <w:szCs w:val="20"/>
              </w:rPr>
            </w:pPr>
          </w:p>
          <w:p w14:paraId="7B5CF350" w14:textId="77777777" w:rsidR="00DF4743" w:rsidRPr="00C51D51" w:rsidRDefault="00DF4743" w:rsidP="00676767">
            <w:pPr>
              <w:spacing w:before="0" w:after="0" w:line="276" w:lineRule="auto"/>
              <w:ind w:left="188"/>
              <w:rPr>
                <w:rFonts w:cs="Arial"/>
                <w:sz w:val="20"/>
                <w:szCs w:val="20"/>
              </w:rPr>
            </w:pPr>
            <w:r w:rsidRPr="00C51D51">
              <w:rPr>
                <w:rFonts w:cs="Arial"/>
                <w:sz w:val="20"/>
                <w:szCs w:val="20"/>
              </w:rPr>
              <w:t>Monthly</w:t>
            </w:r>
          </w:p>
          <w:p w14:paraId="37EF3A60" w14:textId="77777777" w:rsidR="00DF4743" w:rsidRPr="00C51D51" w:rsidRDefault="00DF4743" w:rsidP="00676767">
            <w:pPr>
              <w:spacing w:before="0" w:after="0" w:line="276" w:lineRule="auto"/>
              <w:ind w:left="188"/>
              <w:rPr>
                <w:rFonts w:cs="Arial"/>
                <w:sz w:val="20"/>
                <w:szCs w:val="20"/>
              </w:rPr>
            </w:pPr>
          </w:p>
        </w:tc>
        <w:tc>
          <w:tcPr>
            <w:tcW w:w="2018" w:type="dxa"/>
          </w:tcPr>
          <w:p w14:paraId="6F9F4785" w14:textId="77777777" w:rsidR="00DF4743" w:rsidRPr="00C51D51" w:rsidRDefault="00DF4743" w:rsidP="00DF4743">
            <w:pPr>
              <w:spacing w:before="0" w:after="0" w:line="276" w:lineRule="auto"/>
              <w:ind w:left="20"/>
              <w:rPr>
                <w:rFonts w:cs="Arial"/>
                <w:sz w:val="20"/>
                <w:szCs w:val="20"/>
              </w:rPr>
            </w:pPr>
          </w:p>
          <w:p w14:paraId="4C87A091"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Standard conditions of contract for WIBA</w:t>
            </w:r>
          </w:p>
          <w:p w14:paraId="0A27C035" w14:textId="77777777" w:rsidR="00DF4743" w:rsidRPr="00C51D51" w:rsidRDefault="00DF4743" w:rsidP="00DF4743">
            <w:pPr>
              <w:spacing w:before="0" w:after="0" w:line="276" w:lineRule="auto"/>
              <w:ind w:left="20"/>
              <w:rPr>
                <w:rFonts w:cs="Arial"/>
                <w:sz w:val="20"/>
                <w:szCs w:val="20"/>
              </w:rPr>
            </w:pPr>
          </w:p>
          <w:p w14:paraId="32056974"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Health &amp; Safety fo</w:t>
            </w:r>
            <w:r>
              <w:rPr>
                <w:rFonts w:cs="Arial"/>
                <w:sz w:val="20"/>
                <w:szCs w:val="20"/>
              </w:rPr>
              <w:t>r Workers and Equipment - Kshs 5,2</w:t>
            </w:r>
            <w:r w:rsidRPr="00C51D51">
              <w:rPr>
                <w:rFonts w:cs="Arial"/>
                <w:sz w:val="20"/>
                <w:szCs w:val="20"/>
              </w:rPr>
              <w:t>00,000</w:t>
            </w:r>
          </w:p>
        </w:tc>
      </w:tr>
      <w:tr w:rsidR="00DF4743" w:rsidRPr="00C761C5" w14:paraId="176B103B" w14:textId="77777777" w:rsidTr="00DF4743">
        <w:tc>
          <w:tcPr>
            <w:tcW w:w="1893" w:type="dxa"/>
          </w:tcPr>
          <w:p w14:paraId="0947C1D0" w14:textId="77777777" w:rsidR="00DF4743" w:rsidRPr="00C761C5" w:rsidRDefault="00DF4743" w:rsidP="00DF4743">
            <w:pPr>
              <w:spacing w:before="0" w:after="0" w:line="276" w:lineRule="auto"/>
              <w:ind w:left="8"/>
              <w:rPr>
                <w:rFonts w:cs="Arial"/>
                <w:sz w:val="20"/>
                <w:szCs w:val="20"/>
              </w:rPr>
            </w:pPr>
          </w:p>
          <w:p w14:paraId="20E30807" w14:textId="77777777" w:rsidR="00DF4743" w:rsidRPr="00C51D51" w:rsidRDefault="00DF4743" w:rsidP="00DF4743">
            <w:pPr>
              <w:spacing w:before="0" w:after="0" w:line="276" w:lineRule="auto"/>
              <w:ind w:left="8"/>
              <w:rPr>
                <w:rFonts w:cs="Arial"/>
                <w:sz w:val="20"/>
                <w:szCs w:val="20"/>
              </w:rPr>
            </w:pPr>
            <w:r w:rsidRPr="00C51D51">
              <w:rPr>
                <w:rFonts w:cs="Arial"/>
                <w:sz w:val="20"/>
                <w:szCs w:val="20"/>
              </w:rPr>
              <w:t>Child protection</w:t>
            </w:r>
          </w:p>
        </w:tc>
        <w:tc>
          <w:tcPr>
            <w:tcW w:w="2993" w:type="dxa"/>
            <w:gridSpan w:val="2"/>
          </w:tcPr>
          <w:p w14:paraId="40B7C89D" w14:textId="77777777" w:rsidR="00DF4743" w:rsidRPr="001530A1" w:rsidRDefault="00DF4743" w:rsidP="00676767">
            <w:pPr>
              <w:pStyle w:val="ListParagraph"/>
              <w:spacing w:before="0" w:after="0" w:line="276" w:lineRule="auto"/>
              <w:ind w:left="188"/>
              <w:rPr>
                <w:rFonts w:cs="Arial"/>
                <w:b/>
                <w:sz w:val="20"/>
                <w:szCs w:val="20"/>
                <w:u w:val="single"/>
              </w:rPr>
            </w:pPr>
            <w:r w:rsidRPr="00C761C5">
              <w:rPr>
                <w:rFonts w:cs="Arial"/>
                <w:b/>
                <w:sz w:val="20"/>
                <w:szCs w:val="20"/>
                <w:u w:val="single"/>
              </w:rPr>
              <w:t>CONST</w:t>
            </w:r>
            <w:r w:rsidRPr="00B6068A">
              <w:rPr>
                <w:rFonts w:cs="Arial"/>
                <w:b/>
                <w:sz w:val="20"/>
                <w:szCs w:val="20"/>
                <w:u w:val="single"/>
              </w:rPr>
              <w:t>R</w:t>
            </w:r>
            <w:r w:rsidRPr="00F04E5B">
              <w:rPr>
                <w:rFonts w:cs="Arial"/>
                <w:b/>
                <w:sz w:val="20"/>
                <w:szCs w:val="20"/>
                <w:u w:val="single"/>
              </w:rPr>
              <w:t>UCTI</w:t>
            </w:r>
            <w:r w:rsidRPr="001530A1">
              <w:rPr>
                <w:rFonts w:cs="Arial"/>
                <w:b/>
                <w:sz w:val="20"/>
                <w:szCs w:val="20"/>
                <w:u w:val="single"/>
              </w:rPr>
              <w:t>ON PHASE</w:t>
            </w:r>
          </w:p>
          <w:p w14:paraId="6598013B" w14:textId="77777777" w:rsidR="00DF4743" w:rsidRPr="00C51D51" w:rsidRDefault="00DF4743" w:rsidP="00E70DA4">
            <w:pPr>
              <w:numPr>
                <w:ilvl w:val="0"/>
                <w:numId w:val="21"/>
              </w:numPr>
              <w:spacing w:before="0" w:after="0" w:line="276" w:lineRule="auto"/>
              <w:ind w:left="188"/>
              <w:jc w:val="left"/>
              <w:rPr>
                <w:rFonts w:cs="Arial"/>
                <w:sz w:val="20"/>
                <w:szCs w:val="20"/>
              </w:rPr>
            </w:pPr>
            <w:r w:rsidRPr="00C51D51">
              <w:rPr>
                <w:rFonts w:cs="Arial"/>
                <w:sz w:val="20"/>
                <w:szCs w:val="20"/>
              </w:rPr>
              <w:t>Ensure no children are employed on site in accordance with national labor laws</w:t>
            </w:r>
          </w:p>
          <w:p w14:paraId="1374183E" w14:textId="77777777" w:rsidR="00DF4743" w:rsidRPr="00C51D51" w:rsidRDefault="00DF4743" w:rsidP="00E70DA4">
            <w:pPr>
              <w:numPr>
                <w:ilvl w:val="0"/>
                <w:numId w:val="21"/>
              </w:numPr>
              <w:spacing w:before="0" w:after="0" w:line="276" w:lineRule="auto"/>
              <w:ind w:left="188"/>
              <w:jc w:val="left"/>
              <w:rPr>
                <w:rFonts w:cs="Arial"/>
                <w:b/>
                <w:sz w:val="20"/>
                <w:szCs w:val="20"/>
                <w:u w:val="single"/>
              </w:rPr>
            </w:pPr>
            <w:r w:rsidRPr="00C51D51">
              <w:rPr>
                <w:rFonts w:cs="Arial"/>
                <w:sz w:val="20"/>
                <w:szCs w:val="20"/>
              </w:rPr>
              <w:t>Ensure that any child sexual relations offenses among contractors’ workers are promptly reported to the police</w:t>
            </w:r>
          </w:p>
        </w:tc>
        <w:tc>
          <w:tcPr>
            <w:tcW w:w="1890" w:type="dxa"/>
          </w:tcPr>
          <w:p w14:paraId="67D2B3E6" w14:textId="77777777" w:rsidR="00DF4743" w:rsidRPr="00C51D51" w:rsidRDefault="00DF4743" w:rsidP="00DF4743">
            <w:pPr>
              <w:spacing w:before="0" w:after="0" w:line="276" w:lineRule="auto"/>
              <w:ind w:left="20"/>
              <w:rPr>
                <w:rFonts w:cs="Arial"/>
                <w:sz w:val="20"/>
                <w:szCs w:val="20"/>
              </w:rPr>
            </w:pPr>
          </w:p>
          <w:p w14:paraId="194C734C" w14:textId="77777777" w:rsidR="00DF4743" w:rsidRPr="00C761C5" w:rsidRDefault="00DF4743" w:rsidP="00DF4743">
            <w:pPr>
              <w:spacing w:before="0" w:after="0" w:line="276" w:lineRule="auto"/>
              <w:ind w:left="20"/>
              <w:rPr>
                <w:rFonts w:cs="Arial"/>
                <w:sz w:val="20"/>
                <w:szCs w:val="20"/>
              </w:rPr>
            </w:pPr>
            <w:r w:rsidRPr="00C51D51">
              <w:rPr>
                <w:rFonts w:cs="Arial"/>
                <w:sz w:val="20"/>
                <w:szCs w:val="20"/>
              </w:rPr>
              <w:t xml:space="preserve">Contractor, </w:t>
            </w:r>
            <w:r w:rsidRPr="00C761C5">
              <w:rPr>
                <w:rFonts w:cs="Arial"/>
                <w:sz w:val="20"/>
                <w:szCs w:val="20"/>
              </w:rPr>
              <w:t>Proje</w:t>
            </w:r>
            <w:r w:rsidRPr="00B6068A">
              <w:rPr>
                <w:rFonts w:cs="Arial"/>
                <w:sz w:val="20"/>
                <w:szCs w:val="20"/>
              </w:rPr>
              <w:t>c</w:t>
            </w:r>
            <w:r w:rsidRPr="00F04E5B">
              <w:rPr>
                <w:rFonts w:cs="Arial"/>
                <w:sz w:val="20"/>
                <w:szCs w:val="20"/>
              </w:rPr>
              <w:t>t</w:t>
            </w:r>
            <w:r w:rsidRPr="00C51D51">
              <w:rPr>
                <w:rFonts w:cs="Arial"/>
                <w:sz w:val="20"/>
                <w:szCs w:val="20"/>
              </w:rPr>
              <w:t xml:space="preserve"> Engineer, </w:t>
            </w:r>
          </w:p>
          <w:p w14:paraId="24EFDDF0" w14:textId="77777777" w:rsidR="00DF4743" w:rsidRPr="00C51D51" w:rsidRDefault="00DF4743" w:rsidP="00DF4743">
            <w:pPr>
              <w:spacing w:before="0" w:after="0" w:line="276" w:lineRule="auto"/>
              <w:ind w:left="20"/>
              <w:rPr>
                <w:rFonts w:cs="Arial"/>
                <w:sz w:val="20"/>
                <w:szCs w:val="20"/>
              </w:rPr>
            </w:pPr>
          </w:p>
          <w:p w14:paraId="212203ED" w14:textId="77777777" w:rsidR="00DF4743" w:rsidRPr="00C51D51" w:rsidRDefault="00DF4743" w:rsidP="00DF4743">
            <w:pPr>
              <w:spacing w:before="0" w:after="0" w:line="276" w:lineRule="auto"/>
              <w:ind w:left="20"/>
              <w:rPr>
                <w:rFonts w:cs="Arial"/>
                <w:sz w:val="20"/>
                <w:szCs w:val="20"/>
              </w:rPr>
            </w:pPr>
          </w:p>
        </w:tc>
        <w:tc>
          <w:tcPr>
            <w:tcW w:w="2430" w:type="dxa"/>
          </w:tcPr>
          <w:p w14:paraId="30FD565E" w14:textId="77777777" w:rsidR="00DF4743" w:rsidRPr="00C51D51" w:rsidRDefault="00DF4743" w:rsidP="00676767">
            <w:pPr>
              <w:spacing w:before="0" w:after="0" w:line="276" w:lineRule="auto"/>
              <w:ind w:left="188"/>
              <w:rPr>
                <w:rFonts w:cs="Arial"/>
                <w:sz w:val="20"/>
                <w:szCs w:val="20"/>
              </w:rPr>
            </w:pPr>
            <w:r w:rsidRPr="00C51D51">
              <w:rPr>
                <w:rFonts w:cs="Arial"/>
                <w:sz w:val="20"/>
                <w:szCs w:val="20"/>
              </w:rPr>
              <w:t>observation /reports</w:t>
            </w:r>
            <w:r w:rsidRPr="00C761C5">
              <w:rPr>
                <w:rFonts w:cs="Arial"/>
                <w:sz w:val="20"/>
                <w:szCs w:val="20"/>
              </w:rPr>
              <w:t>/rand</w:t>
            </w:r>
            <w:r w:rsidRPr="00B6068A">
              <w:rPr>
                <w:rFonts w:cs="Arial"/>
                <w:sz w:val="20"/>
                <w:szCs w:val="20"/>
              </w:rPr>
              <w:t>o</w:t>
            </w:r>
            <w:r w:rsidRPr="00F04E5B">
              <w:rPr>
                <w:rFonts w:cs="Arial"/>
                <w:sz w:val="20"/>
                <w:szCs w:val="20"/>
              </w:rPr>
              <w:t>m ch</w:t>
            </w:r>
            <w:r w:rsidRPr="001530A1">
              <w:rPr>
                <w:rFonts w:cs="Arial"/>
                <w:sz w:val="20"/>
                <w:szCs w:val="20"/>
              </w:rPr>
              <w:t>ecks</w:t>
            </w:r>
          </w:p>
          <w:p w14:paraId="01E721A1" w14:textId="77777777" w:rsidR="00DF4743" w:rsidRPr="00C51D51" w:rsidRDefault="00DF4743" w:rsidP="00676767">
            <w:pPr>
              <w:spacing w:before="0" w:after="0" w:line="276" w:lineRule="auto"/>
              <w:ind w:left="188"/>
              <w:rPr>
                <w:rFonts w:cs="Arial"/>
                <w:sz w:val="20"/>
                <w:szCs w:val="20"/>
              </w:rPr>
            </w:pPr>
          </w:p>
          <w:p w14:paraId="1B01C9EC" w14:textId="77777777" w:rsidR="00DF4743" w:rsidRPr="00C51D51" w:rsidRDefault="00DF4743" w:rsidP="00E70DA4">
            <w:pPr>
              <w:numPr>
                <w:ilvl w:val="0"/>
                <w:numId w:val="29"/>
              </w:numPr>
              <w:spacing w:before="0" w:after="0" w:line="276" w:lineRule="auto"/>
              <w:ind w:left="188"/>
              <w:jc w:val="left"/>
              <w:rPr>
                <w:rFonts w:cs="Arial"/>
                <w:sz w:val="20"/>
                <w:szCs w:val="20"/>
              </w:rPr>
            </w:pPr>
            <w:r w:rsidRPr="00C761C5">
              <w:rPr>
                <w:rFonts w:cs="Arial"/>
                <w:sz w:val="20"/>
                <w:szCs w:val="20"/>
              </w:rPr>
              <w:t>Inspe</w:t>
            </w:r>
            <w:r w:rsidRPr="00B6068A">
              <w:rPr>
                <w:rFonts w:cs="Arial"/>
                <w:sz w:val="20"/>
                <w:szCs w:val="20"/>
              </w:rPr>
              <w:t>c</w:t>
            </w:r>
            <w:r w:rsidRPr="00F04E5B">
              <w:rPr>
                <w:rFonts w:cs="Arial"/>
                <w:sz w:val="20"/>
                <w:szCs w:val="20"/>
              </w:rPr>
              <w:t>tion</w:t>
            </w:r>
            <w:r w:rsidRPr="001530A1">
              <w:rPr>
                <w:rFonts w:cs="Arial"/>
                <w:sz w:val="20"/>
                <w:szCs w:val="20"/>
              </w:rPr>
              <w:t xml:space="preserve"> of employees working at the site</w:t>
            </w:r>
          </w:p>
          <w:p w14:paraId="2EAC3190" w14:textId="77777777" w:rsidR="00DF4743" w:rsidRPr="00C51D51" w:rsidRDefault="00DF4743" w:rsidP="00E70DA4">
            <w:pPr>
              <w:numPr>
                <w:ilvl w:val="0"/>
                <w:numId w:val="29"/>
              </w:numPr>
              <w:spacing w:before="0" w:after="0" w:line="276" w:lineRule="auto"/>
              <w:ind w:left="188"/>
              <w:jc w:val="left"/>
              <w:rPr>
                <w:rFonts w:cs="Arial"/>
                <w:sz w:val="20"/>
                <w:szCs w:val="20"/>
              </w:rPr>
            </w:pPr>
            <w:r w:rsidRPr="00C51D51">
              <w:rPr>
                <w:rFonts w:cs="Arial"/>
                <w:sz w:val="20"/>
                <w:szCs w:val="20"/>
              </w:rPr>
              <w:t>Labour Records by the contractor</w:t>
            </w:r>
          </w:p>
        </w:tc>
        <w:tc>
          <w:tcPr>
            <w:tcW w:w="2006" w:type="dxa"/>
          </w:tcPr>
          <w:p w14:paraId="1EF62F17" w14:textId="77777777" w:rsidR="00DF4743" w:rsidRPr="00C761C5" w:rsidRDefault="00DF4743" w:rsidP="00DF4743">
            <w:pPr>
              <w:spacing w:after="0" w:line="240" w:lineRule="auto"/>
              <w:ind w:left="0"/>
              <w:rPr>
                <w:rFonts w:cs="Arial"/>
                <w:sz w:val="20"/>
                <w:szCs w:val="20"/>
              </w:rPr>
            </w:pPr>
            <w:r>
              <w:rPr>
                <w:rFonts w:cs="Arial"/>
                <w:sz w:val="20"/>
                <w:szCs w:val="20"/>
              </w:rPr>
              <w:t>Contractor</w:t>
            </w:r>
          </w:p>
        </w:tc>
        <w:tc>
          <w:tcPr>
            <w:tcW w:w="2006" w:type="dxa"/>
          </w:tcPr>
          <w:p w14:paraId="65794DA9" w14:textId="77777777" w:rsidR="00DF4743" w:rsidRPr="00C761C5" w:rsidRDefault="00DF4743" w:rsidP="00676767">
            <w:pPr>
              <w:spacing w:before="0" w:after="0" w:line="276" w:lineRule="auto"/>
              <w:ind w:left="188"/>
              <w:rPr>
                <w:rFonts w:cs="Arial"/>
                <w:sz w:val="20"/>
                <w:szCs w:val="20"/>
              </w:rPr>
            </w:pPr>
          </w:p>
          <w:p w14:paraId="79A53118" w14:textId="77777777" w:rsidR="00DF4743" w:rsidRPr="00C51D51" w:rsidRDefault="00DF4743" w:rsidP="00676767">
            <w:pPr>
              <w:spacing w:before="0" w:after="0" w:line="276" w:lineRule="auto"/>
              <w:ind w:left="188"/>
              <w:rPr>
                <w:rFonts w:cs="Arial"/>
                <w:sz w:val="20"/>
                <w:szCs w:val="20"/>
              </w:rPr>
            </w:pPr>
            <w:r w:rsidRPr="00C761C5">
              <w:rPr>
                <w:rFonts w:cs="Arial"/>
                <w:sz w:val="20"/>
                <w:szCs w:val="20"/>
              </w:rPr>
              <w:t>Regu</w:t>
            </w:r>
            <w:r w:rsidRPr="00B6068A">
              <w:rPr>
                <w:rFonts w:cs="Arial"/>
                <w:sz w:val="20"/>
                <w:szCs w:val="20"/>
              </w:rPr>
              <w:t>l</w:t>
            </w:r>
            <w:r w:rsidRPr="00F04E5B">
              <w:rPr>
                <w:rFonts w:cs="Arial"/>
                <w:sz w:val="20"/>
                <w:szCs w:val="20"/>
              </w:rPr>
              <w:t>arly</w:t>
            </w:r>
          </w:p>
          <w:p w14:paraId="51596AB7" w14:textId="77777777" w:rsidR="00DF4743" w:rsidRPr="00C51D51" w:rsidRDefault="00DF4743" w:rsidP="00676767">
            <w:pPr>
              <w:spacing w:before="0" w:after="0" w:line="276" w:lineRule="auto"/>
              <w:ind w:left="188"/>
              <w:jc w:val="left"/>
              <w:rPr>
                <w:rFonts w:cs="Arial"/>
                <w:sz w:val="20"/>
                <w:szCs w:val="20"/>
              </w:rPr>
            </w:pPr>
          </w:p>
        </w:tc>
        <w:tc>
          <w:tcPr>
            <w:tcW w:w="2018" w:type="dxa"/>
          </w:tcPr>
          <w:p w14:paraId="6E5FD834" w14:textId="77777777" w:rsidR="00DF4743" w:rsidRPr="00C51D51" w:rsidRDefault="00DF4743" w:rsidP="00DF4743">
            <w:pPr>
              <w:spacing w:before="0" w:after="0" w:line="276" w:lineRule="auto"/>
              <w:ind w:left="20"/>
              <w:rPr>
                <w:rFonts w:cs="Arial"/>
                <w:sz w:val="20"/>
                <w:szCs w:val="20"/>
              </w:rPr>
            </w:pPr>
          </w:p>
          <w:p w14:paraId="6DF6280B"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No Direct costs</w:t>
            </w:r>
          </w:p>
        </w:tc>
      </w:tr>
      <w:tr w:rsidR="00DF4743" w:rsidRPr="00C761C5" w14:paraId="1AC28E49" w14:textId="77777777" w:rsidTr="00DF4743">
        <w:tc>
          <w:tcPr>
            <w:tcW w:w="1893" w:type="dxa"/>
          </w:tcPr>
          <w:p w14:paraId="015A6002" w14:textId="77777777" w:rsidR="00DF4743" w:rsidRPr="00C51D51" w:rsidRDefault="00DF4743" w:rsidP="00DF4743">
            <w:pPr>
              <w:spacing w:before="0" w:after="0" w:line="276" w:lineRule="auto"/>
              <w:ind w:left="8"/>
              <w:rPr>
                <w:rFonts w:cs="Arial"/>
                <w:sz w:val="20"/>
                <w:szCs w:val="20"/>
              </w:rPr>
            </w:pPr>
            <w:r w:rsidRPr="00C51D51">
              <w:rPr>
                <w:rFonts w:cs="Arial"/>
                <w:sz w:val="20"/>
                <w:szCs w:val="20"/>
              </w:rPr>
              <w:t>Gender equity and Sexual harassment</w:t>
            </w:r>
          </w:p>
        </w:tc>
        <w:tc>
          <w:tcPr>
            <w:tcW w:w="2993" w:type="dxa"/>
            <w:gridSpan w:val="2"/>
          </w:tcPr>
          <w:p w14:paraId="0321E587" w14:textId="77777777" w:rsidR="00DF4743" w:rsidRPr="00C51D51" w:rsidRDefault="00DF4743" w:rsidP="00676767">
            <w:pPr>
              <w:pStyle w:val="ListParagraph"/>
              <w:spacing w:before="0" w:after="0" w:line="276" w:lineRule="auto"/>
              <w:ind w:left="188"/>
              <w:rPr>
                <w:rFonts w:cs="Arial"/>
                <w:b/>
                <w:sz w:val="20"/>
                <w:szCs w:val="20"/>
                <w:u w:val="single"/>
              </w:rPr>
            </w:pPr>
            <w:r w:rsidRPr="00C51D51">
              <w:rPr>
                <w:rFonts w:cs="Arial"/>
                <w:b/>
                <w:sz w:val="20"/>
                <w:szCs w:val="20"/>
                <w:u w:val="single"/>
              </w:rPr>
              <w:t>CONSTRUCTION PHASE</w:t>
            </w:r>
          </w:p>
          <w:p w14:paraId="466F1362" w14:textId="77777777" w:rsidR="00DF4743" w:rsidRPr="00C761C5" w:rsidRDefault="00DF4743" w:rsidP="00E70DA4">
            <w:pPr>
              <w:pStyle w:val="ListParagraph"/>
              <w:numPr>
                <w:ilvl w:val="0"/>
                <w:numId w:val="21"/>
              </w:numPr>
              <w:spacing w:before="0" w:after="0" w:line="276" w:lineRule="auto"/>
              <w:ind w:left="188"/>
              <w:rPr>
                <w:rFonts w:cs="Arial"/>
                <w:sz w:val="20"/>
                <w:szCs w:val="20"/>
              </w:rPr>
            </w:pPr>
            <w:r w:rsidRPr="00C761C5">
              <w:rPr>
                <w:rFonts w:cs="Arial"/>
                <w:sz w:val="20"/>
                <w:szCs w:val="20"/>
              </w:rPr>
              <w:t xml:space="preserve">Contractor to prepare and enforce a No Sexual Harassment Policy in accordance with national law where applicable </w:t>
            </w:r>
          </w:p>
          <w:p w14:paraId="2E476371" w14:textId="77777777" w:rsidR="00DF4743" w:rsidRPr="00C761C5" w:rsidRDefault="00DF4743" w:rsidP="00E70DA4">
            <w:pPr>
              <w:pStyle w:val="ListParagraph"/>
              <w:numPr>
                <w:ilvl w:val="0"/>
                <w:numId w:val="22"/>
              </w:numPr>
              <w:spacing w:before="0" w:after="0" w:line="276" w:lineRule="auto"/>
              <w:ind w:left="188" w:hanging="175"/>
              <w:rPr>
                <w:rFonts w:cs="Arial"/>
                <w:sz w:val="20"/>
                <w:szCs w:val="20"/>
              </w:rPr>
            </w:pPr>
            <w:r w:rsidRPr="00B6068A">
              <w:rPr>
                <w:rFonts w:cs="Arial"/>
                <w:sz w:val="20"/>
                <w:szCs w:val="20"/>
              </w:rPr>
              <w:t>Contractor and implementing agency to prepare and implement a Gender Action plan to include at minimum, in conformance with local laws and customs</w:t>
            </w:r>
            <w:r w:rsidRPr="00C761C5">
              <w:rPr>
                <w:rFonts w:cs="Arial"/>
                <w:sz w:val="20"/>
                <w:szCs w:val="20"/>
              </w:rPr>
              <w:t>, equal opportunity employment, gender sensitization</w:t>
            </w:r>
          </w:p>
          <w:p w14:paraId="03BEA033" w14:textId="77777777" w:rsidR="00DF4743" w:rsidRPr="00C761C5" w:rsidRDefault="00DF4743" w:rsidP="00E70DA4">
            <w:pPr>
              <w:pStyle w:val="ListParagraph"/>
              <w:numPr>
                <w:ilvl w:val="0"/>
                <w:numId w:val="22"/>
              </w:numPr>
              <w:spacing w:before="0" w:after="0" w:line="276" w:lineRule="auto"/>
              <w:ind w:left="188" w:hanging="175"/>
              <w:rPr>
                <w:rFonts w:cs="Arial"/>
                <w:sz w:val="20"/>
                <w:szCs w:val="20"/>
              </w:rPr>
            </w:pPr>
            <w:r w:rsidRPr="00C761C5">
              <w:rPr>
                <w:rFonts w:cs="Arial"/>
                <w:sz w:val="20"/>
                <w:szCs w:val="20"/>
              </w:rPr>
              <w:t>Provision of gender disaggregated bathing, changing, sanitation facilities</w:t>
            </w:r>
          </w:p>
          <w:p w14:paraId="43147634" w14:textId="77777777" w:rsidR="00DF4743" w:rsidRPr="00C51D51" w:rsidRDefault="00DF4743" w:rsidP="00E70DA4">
            <w:pPr>
              <w:pStyle w:val="ListParagraph"/>
              <w:numPr>
                <w:ilvl w:val="0"/>
                <w:numId w:val="22"/>
              </w:numPr>
              <w:spacing w:before="0" w:after="0" w:line="276" w:lineRule="auto"/>
              <w:ind w:left="188" w:hanging="175"/>
              <w:rPr>
                <w:rFonts w:cs="Arial"/>
                <w:b/>
                <w:sz w:val="20"/>
                <w:szCs w:val="20"/>
                <w:u w:val="single"/>
              </w:rPr>
            </w:pPr>
            <w:r w:rsidRPr="00C761C5">
              <w:rPr>
                <w:rFonts w:cs="Arial"/>
                <w:sz w:val="20"/>
                <w:szCs w:val="20"/>
              </w:rPr>
              <w:t>Grievance redress mechanisms including non-retaliation</w:t>
            </w:r>
          </w:p>
        </w:tc>
        <w:tc>
          <w:tcPr>
            <w:tcW w:w="1890" w:type="dxa"/>
          </w:tcPr>
          <w:p w14:paraId="03079325"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 xml:space="preserve">Contractor, </w:t>
            </w:r>
            <w:r w:rsidRPr="00C761C5">
              <w:rPr>
                <w:rFonts w:cs="Arial"/>
                <w:sz w:val="20"/>
                <w:szCs w:val="20"/>
              </w:rPr>
              <w:t>Proj</w:t>
            </w:r>
            <w:r w:rsidRPr="00B6068A">
              <w:rPr>
                <w:rFonts w:cs="Arial"/>
                <w:sz w:val="20"/>
                <w:szCs w:val="20"/>
              </w:rPr>
              <w:t>e</w:t>
            </w:r>
            <w:r w:rsidRPr="001530A1">
              <w:rPr>
                <w:rFonts w:cs="Arial"/>
                <w:sz w:val="20"/>
                <w:szCs w:val="20"/>
              </w:rPr>
              <w:t>ct</w:t>
            </w:r>
            <w:r w:rsidRPr="00C51D51">
              <w:rPr>
                <w:rFonts w:cs="Arial"/>
                <w:sz w:val="20"/>
                <w:szCs w:val="20"/>
              </w:rPr>
              <w:t xml:space="preserve"> Engineer, </w:t>
            </w:r>
          </w:p>
          <w:p w14:paraId="54A49548" w14:textId="77777777" w:rsidR="00DF4743" w:rsidRPr="00C51D51" w:rsidRDefault="00DF4743" w:rsidP="00DF4743">
            <w:pPr>
              <w:spacing w:before="0" w:after="0" w:line="276" w:lineRule="auto"/>
              <w:ind w:left="20"/>
              <w:rPr>
                <w:rFonts w:cs="Arial"/>
                <w:sz w:val="20"/>
                <w:szCs w:val="20"/>
              </w:rPr>
            </w:pPr>
          </w:p>
        </w:tc>
        <w:tc>
          <w:tcPr>
            <w:tcW w:w="2430" w:type="dxa"/>
          </w:tcPr>
          <w:p w14:paraId="48FFD6C1" w14:textId="77777777" w:rsidR="00DF4743" w:rsidRPr="00C51D51" w:rsidRDefault="00DF4743" w:rsidP="00676767">
            <w:pPr>
              <w:spacing w:before="0" w:after="0" w:line="276" w:lineRule="auto"/>
              <w:ind w:left="188"/>
              <w:rPr>
                <w:rFonts w:cs="Arial"/>
                <w:sz w:val="20"/>
                <w:szCs w:val="20"/>
              </w:rPr>
            </w:pPr>
            <w:r w:rsidRPr="00C51D51">
              <w:rPr>
                <w:rFonts w:cs="Arial"/>
                <w:sz w:val="20"/>
                <w:szCs w:val="20"/>
              </w:rPr>
              <w:t>observation /reports</w:t>
            </w:r>
          </w:p>
          <w:p w14:paraId="19DE94AA" w14:textId="77777777" w:rsidR="00DF4743" w:rsidRPr="00C51D51" w:rsidRDefault="00DF4743" w:rsidP="00676767">
            <w:pPr>
              <w:spacing w:before="0" w:after="0" w:line="276" w:lineRule="auto"/>
              <w:ind w:left="188"/>
              <w:rPr>
                <w:rFonts w:cs="Arial"/>
                <w:sz w:val="20"/>
                <w:szCs w:val="20"/>
              </w:rPr>
            </w:pPr>
          </w:p>
          <w:p w14:paraId="0AF9FC7A" w14:textId="77777777" w:rsidR="00DF4743" w:rsidRPr="00C761C5" w:rsidRDefault="00DF4743" w:rsidP="00E70DA4">
            <w:pPr>
              <w:numPr>
                <w:ilvl w:val="0"/>
                <w:numId w:val="29"/>
              </w:numPr>
              <w:spacing w:before="0" w:after="0" w:line="276" w:lineRule="auto"/>
              <w:ind w:left="188"/>
              <w:jc w:val="left"/>
              <w:rPr>
                <w:rFonts w:cs="Arial"/>
                <w:sz w:val="20"/>
                <w:szCs w:val="20"/>
              </w:rPr>
            </w:pPr>
            <w:r w:rsidRPr="00C761C5">
              <w:rPr>
                <w:rFonts w:cs="Arial"/>
                <w:sz w:val="20"/>
                <w:szCs w:val="20"/>
              </w:rPr>
              <w:t>Number of incidences</w:t>
            </w:r>
          </w:p>
          <w:p w14:paraId="33578912" w14:textId="77777777" w:rsidR="00DF4743" w:rsidRPr="001530A1" w:rsidRDefault="00DF4743" w:rsidP="00E70DA4">
            <w:pPr>
              <w:numPr>
                <w:ilvl w:val="0"/>
                <w:numId w:val="29"/>
              </w:numPr>
              <w:spacing w:before="0" w:after="0" w:line="276" w:lineRule="auto"/>
              <w:ind w:left="188"/>
              <w:jc w:val="left"/>
              <w:rPr>
                <w:rFonts w:cs="Arial"/>
                <w:sz w:val="20"/>
                <w:szCs w:val="20"/>
              </w:rPr>
            </w:pPr>
            <w:r w:rsidRPr="00C761C5">
              <w:rPr>
                <w:rFonts w:cs="Arial"/>
                <w:sz w:val="20"/>
                <w:szCs w:val="20"/>
              </w:rPr>
              <w:t>Nu</w:t>
            </w:r>
            <w:r w:rsidRPr="00B6068A">
              <w:rPr>
                <w:rFonts w:cs="Arial"/>
                <w:sz w:val="20"/>
                <w:szCs w:val="20"/>
              </w:rPr>
              <w:t>m</w:t>
            </w:r>
            <w:r w:rsidRPr="001530A1">
              <w:rPr>
                <w:rFonts w:cs="Arial"/>
                <w:sz w:val="20"/>
                <w:szCs w:val="20"/>
              </w:rPr>
              <w:t>ber of women employed</w:t>
            </w:r>
          </w:p>
          <w:p w14:paraId="40324C95" w14:textId="77777777" w:rsidR="00DF4743" w:rsidRPr="00C51D51" w:rsidRDefault="00DF4743" w:rsidP="00E70DA4">
            <w:pPr>
              <w:numPr>
                <w:ilvl w:val="0"/>
                <w:numId w:val="29"/>
              </w:numPr>
              <w:spacing w:before="0" w:after="0" w:line="276" w:lineRule="auto"/>
              <w:ind w:left="188"/>
              <w:jc w:val="left"/>
              <w:rPr>
                <w:rFonts w:cs="Arial"/>
                <w:sz w:val="20"/>
                <w:szCs w:val="20"/>
              </w:rPr>
            </w:pPr>
            <w:r w:rsidRPr="00C51D51">
              <w:rPr>
                <w:rFonts w:cs="Arial"/>
                <w:sz w:val="20"/>
                <w:szCs w:val="20"/>
              </w:rPr>
              <w:t>Labour Records by the contractor</w:t>
            </w:r>
          </w:p>
        </w:tc>
        <w:tc>
          <w:tcPr>
            <w:tcW w:w="2006" w:type="dxa"/>
          </w:tcPr>
          <w:p w14:paraId="64B0D02F" w14:textId="77777777" w:rsidR="00DF4743" w:rsidRPr="00E434AC" w:rsidRDefault="00DF4743" w:rsidP="00DF4743">
            <w:pPr>
              <w:spacing w:after="0" w:line="240" w:lineRule="auto"/>
              <w:ind w:left="0"/>
              <w:rPr>
                <w:rFonts w:cs="Arial"/>
                <w:sz w:val="20"/>
                <w:szCs w:val="20"/>
              </w:rPr>
            </w:pPr>
            <w:r>
              <w:rPr>
                <w:rFonts w:cs="Arial"/>
                <w:sz w:val="20"/>
                <w:szCs w:val="20"/>
              </w:rPr>
              <w:t>Contractor</w:t>
            </w:r>
          </w:p>
        </w:tc>
        <w:tc>
          <w:tcPr>
            <w:tcW w:w="2006" w:type="dxa"/>
          </w:tcPr>
          <w:p w14:paraId="6E2F9607" w14:textId="77777777" w:rsidR="00DF4743" w:rsidRPr="00C51D51" w:rsidRDefault="00DF4743" w:rsidP="00676767">
            <w:pPr>
              <w:spacing w:before="0" w:after="0" w:line="276" w:lineRule="auto"/>
              <w:ind w:left="188"/>
              <w:rPr>
                <w:rFonts w:cs="Arial"/>
                <w:sz w:val="20"/>
                <w:szCs w:val="20"/>
              </w:rPr>
            </w:pPr>
            <w:r w:rsidRPr="00C51D51">
              <w:rPr>
                <w:rFonts w:cs="Arial"/>
                <w:sz w:val="20"/>
                <w:szCs w:val="20"/>
              </w:rPr>
              <w:t>monthly</w:t>
            </w:r>
          </w:p>
          <w:p w14:paraId="329B8D85" w14:textId="77777777" w:rsidR="00DF4743" w:rsidRPr="00C51D51" w:rsidRDefault="00DF4743" w:rsidP="00676767">
            <w:pPr>
              <w:spacing w:before="0" w:after="0" w:line="276" w:lineRule="auto"/>
              <w:ind w:left="188"/>
              <w:rPr>
                <w:rFonts w:cs="Arial"/>
                <w:sz w:val="20"/>
                <w:szCs w:val="20"/>
              </w:rPr>
            </w:pPr>
          </w:p>
          <w:p w14:paraId="1490EE47" w14:textId="77777777" w:rsidR="00DF4743" w:rsidRPr="00C51D51" w:rsidRDefault="00DF4743" w:rsidP="00676767">
            <w:pPr>
              <w:spacing w:before="0" w:after="0" w:line="276" w:lineRule="auto"/>
              <w:ind w:left="188"/>
              <w:jc w:val="left"/>
              <w:rPr>
                <w:rFonts w:cs="Arial"/>
                <w:sz w:val="20"/>
                <w:szCs w:val="20"/>
              </w:rPr>
            </w:pPr>
          </w:p>
        </w:tc>
        <w:tc>
          <w:tcPr>
            <w:tcW w:w="2018" w:type="dxa"/>
          </w:tcPr>
          <w:p w14:paraId="1711CDCC" w14:textId="77777777" w:rsidR="00DF4743" w:rsidRPr="00C51D51" w:rsidRDefault="00DF4743" w:rsidP="00DF4743">
            <w:pPr>
              <w:spacing w:before="0" w:after="0" w:line="276" w:lineRule="auto"/>
              <w:ind w:left="20"/>
              <w:rPr>
                <w:rFonts w:cs="Arial"/>
                <w:sz w:val="20"/>
                <w:szCs w:val="20"/>
              </w:rPr>
            </w:pPr>
          </w:p>
          <w:p w14:paraId="2110C0D6" w14:textId="77777777" w:rsidR="00DF4743" w:rsidRPr="00C51D51" w:rsidRDefault="00DF4743" w:rsidP="00DF4743">
            <w:pPr>
              <w:spacing w:before="0" w:after="0" w:line="276" w:lineRule="auto"/>
              <w:ind w:left="20"/>
              <w:rPr>
                <w:rFonts w:cs="Arial"/>
                <w:sz w:val="20"/>
                <w:szCs w:val="20"/>
              </w:rPr>
            </w:pPr>
            <w:r w:rsidRPr="00C51D51">
              <w:rPr>
                <w:rFonts w:cs="Arial"/>
                <w:sz w:val="20"/>
                <w:szCs w:val="20"/>
              </w:rPr>
              <w:t>No direct costs to EMMP, costs build in the planning and administration costs of the contractor</w:t>
            </w:r>
          </w:p>
        </w:tc>
      </w:tr>
      <w:tr w:rsidR="00DF4743" w:rsidRPr="00C761C5" w14:paraId="7B38DAD7" w14:textId="77777777" w:rsidTr="00DF4743">
        <w:tc>
          <w:tcPr>
            <w:tcW w:w="1893" w:type="dxa"/>
          </w:tcPr>
          <w:p w14:paraId="34D9575E" w14:textId="77777777" w:rsidR="00DF4743" w:rsidRPr="00B6068A" w:rsidRDefault="00DF4743" w:rsidP="00DF4743">
            <w:pPr>
              <w:spacing w:before="0" w:after="0" w:line="276" w:lineRule="auto"/>
              <w:ind w:left="8"/>
              <w:rPr>
                <w:rFonts w:cs="Arial"/>
                <w:sz w:val="20"/>
                <w:szCs w:val="20"/>
              </w:rPr>
            </w:pPr>
            <w:r w:rsidRPr="00C761C5">
              <w:rPr>
                <w:rFonts w:cs="Arial"/>
                <w:sz w:val="20"/>
                <w:szCs w:val="20"/>
              </w:rPr>
              <w:t>Loss of life, injury, or damage to people and private property</w:t>
            </w:r>
          </w:p>
        </w:tc>
        <w:tc>
          <w:tcPr>
            <w:tcW w:w="2993" w:type="dxa"/>
            <w:gridSpan w:val="2"/>
          </w:tcPr>
          <w:p w14:paraId="10F98A9E" w14:textId="77777777" w:rsidR="00DF4743" w:rsidRPr="001530A1" w:rsidRDefault="00DF4743" w:rsidP="00676767">
            <w:pPr>
              <w:pStyle w:val="ListParagraph"/>
              <w:spacing w:before="0" w:after="0" w:line="276" w:lineRule="auto"/>
              <w:ind w:left="188"/>
              <w:rPr>
                <w:rFonts w:cs="Arial"/>
                <w:b/>
                <w:sz w:val="20"/>
                <w:szCs w:val="20"/>
                <w:u w:val="single"/>
              </w:rPr>
            </w:pPr>
            <w:r w:rsidRPr="001530A1">
              <w:rPr>
                <w:rFonts w:cs="Arial"/>
                <w:b/>
                <w:sz w:val="20"/>
                <w:szCs w:val="20"/>
                <w:u w:val="single"/>
              </w:rPr>
              <w:t>CONSTRUCTION PHASE</w:t>
            </w:r>
          </w:p>
          <w:p w14:paraId="50477E3A" w14:textId="77777777" w:rsidR="00DF4743" w:rsidRPr="00911DEC" w:rsidRDefault="00DF4743" w:rsidP="00E70DA4">
            <w:pPr>
              <w:pStyle w:val="ClauseSubPara"/>
              <w:numPr>
                <w:ilvl w:val="0"/>
                <w:numId w:val="21"/>
              </w:numPr>
              <w:spacing w:before="0" w:after="0" w:line="276" w:lineRule="auto"/>
              <w:ind w:left="188"/>
              <w:rPr>
                <w:rFonts w:ascii="Arial" w:hAnsi="Arial" w:cs="Arial"/>
                <w:bCs/>
                <w:sz w:val="20"/>
                <w:szCs w:val="20"/>
              </w:rPr>
            </w:pPr>
            <w:r w:rsidRPr="00911DEC">
              <w:rPr>
                <w:rFonts w:ascii="Arial" w:hAnsi="Arial" w:cs="Arial"/>
                <w:bCs/>
                <w:sz w:val="20"/>
                <w:szCs w:val="20"/>
              </w:rPr>
              <w:t>Contractor shall maintain records and making reports concerning health, safety and welfare of persons, and damage to property, as the RE may reasonably require</w:t>
            </w:r>
          </w:p>
          <w:p w14:paraId="61C26510" w14:textId="77777777" w:rsidR="00DF4743" w:rsidRPr="00F9418C" w:rsidRDefault="00DF4743" w:rsidP="00E70DA4">
            <w:pPr>
              <w:pStyle w:val="ClauseSubPara"/>
              <w:numPr>
                <w:ilvl w:val="0"/>
                <w:numId w:val="21"/>
              </w:numPr>
              <w:spacing w:before="0" w:after="0" w:line="276" w:lineRule="auto"/>
              <w:ind w:left="188"/>
              <w:rPr>
                <w:rFonts w:ascii="Arial" w:hAnsi="Arial" w:cs="Arial"/>
                <w:sz w:val="20"/>
                <w:szCs w:val="20"/>
              </w:rPr>
            </w:pPr>
            <w:r w:rsidRPr="00911DEC">
              <w:rPr>
                <w:rFonts w:ascii="Arial" w:hAnsi="Arial" w:cs="Arial"/>
                <w:bCs/>
                <w:sz w:val="20"/>
                <w:szCs w:val="20"/>
              </w:rPr>
              <w:t>I</w:t>
            </w:r>
            <w:r w:rsidRPr="000E77CD">
              <w:rPr>
                <w:rFonts w:ascii="Arial" w:hAnsi="Arial" w:cs="Arial"/>
                <w:sz w:val="20"/>
                <w:szCs w:val="20"/>
              </w:rPr>
              <w:t>ns</w:t>
            </w:r>
            <w:r w:rsidRPr="00F9418C">
              <w:rPr>
                <w:rFonts w:ascii="Arial" w:hAnsi="Arial" w:cs="Arial"/>
                <w:sz w:val="20"/>
                <w:szCs w:val="20"/>
              </w:rPr>
              <w:t xml:space="preserve">uring against liability for any loss, damage, death or bodily injury which may occur to any physical property or to any person which may arise out of the contractor’s performance of the contract </w:t>
            </w:r>
          </w:p>
          <w:p w14:paraId="79AC0986" w14:textId="77777777" w:rsidR="00DF4743" w:rsidRPr="00EE77DE" w:rsidRDefault="00DF4743" w:rsidP="00E70DA4">
            <w:pPr>
              <w:numPr>
                <w:ilvl w:val="0"/>
                <w:numId w:val="21"/>
              </w:numPr>
              <w:spacing w:before="0" w:after="0" w:line="276" w:lineRule="auto"/>
              <w:ind w:left="188"/>
              <w:jc w:val="left"/>
              <w:rPr>
                <w:rFonts w:cs="Arial"/>
                <w:sz w:val="20"/>
                <w:szCs w:val="20"/>
              </w:rPr>
            </w:pPr>
            <w:r w:rsidRPr="0072416E">
              <w:rPr>
                <w:rFonts w:cs="Arial"/>
                <w:sz w:val="20"/>
                <w:szCs w:val="20"/>
              </w:rPr>
              <w:t>Insuring against liability for claims, damages, losses and e</w:t>
            </w:r>
            <w:r w:rsidRPr="00EE77DE">
              <w:rPr>
                <w:rFonts w:cs="Arial"/>
                <w:sz w:val="20"/>
                <w:szCs w:val="20"/>
              </w:rPr>
              <w:t xml:space="preserve">xpenses (including legal fees and expenses) arising from injury, sickness, disease or death of any person employed by the contractor or any other of the contractor’s personnel.  </w:t>
            </w:r>
          </w:p>
          <w:p w14:paraId="57F65D67" w14:textId="77777777" w:rsidR="00DF4743" w:rsidRPr="00C51D51" w:rsidRDefault="00DF4743" w:rsidP="00E70DA4">
            <w:pPr>
              <w:numPr>
                <w:ilvl w:val="0"/>
                <w:numId w:val="21"/>
              </w:numPr>
              <w:spacing w:before="0" w:after="0" w:line="276" w:lineRule="auto"/>
              <w:ind w:left="188"/>
              <w:jc w:val="left"/>
              <w:rPr>
                <w:rFonts w:cs="Arial"/>
                <w:sz w:val="20"/>
                <w:szCs w:val="20"/>
              </w:rPr>
            </w:pPr>
            <w:r w:rsidRPr="00EE77DE">
              <w:rPr>
                <w:rFonts w:cs="Arial"/>
                <w:sz w:val="20"/>
                <w:szCs w:val="20"/>
              </w:rPr>
              <w:t>The construction site shall be fenced off to prevent access to members of the public</w:t>
            </w:r>
          </w:p>
        </w:tc>
        <w:tc>
          <w:tcPr>
            <w:tcW w:w="1890" w:type="dxa"/>
          </w:tcPr>
          <w:p w14:paraId="216A1ED9" w14:textId="77777777" w:rsidR="00DF4743" w:rsidRPr="001530A1" w:rsidRDefault="00DF4743" w:rsidP="00DF4743">
            <w:pPr>
              <w:spacing w:before="0" w:after="0" w:line="276" w:lineRule="auto"/>
              <w:ind w:left="20"/>
              <w:rPr>
                <w:rFonts w:cs="Arial"/>
                <w:sz w:val="20"/>
                <w:szCs w:val="20"/>
              </w:rPr>
            </w:pPr>
            <w:r w:rsidRPr="00C761C5">
              <w:rPr>
                <w:rFonts w:cs="Arial"/>
                <w:sz w:val="20"/>
                <w:szCs w:val="20"/>
              </w:rPr>
              <w:t>Contractor, Pro</w:t>
            </w:r>
            <w:r w:rsidRPr="00B6068A">
              <w:rPr>
                <w:rFonts w:cs="Arial"/>
                <w:sz w:val="20"/>
                <w:szCs w:val="20"/>
              </w:rPr>
              <w:t>j</w:t>
            </w:r>
            <w:r w:rsidRPr="001530A1">
              <w:rPr>
                <w:rFonts w:cs="Arial"/>
                <w:sz w:val="20"/>
                <w:szCs w:val="20"/>
              </w:rPr>
              <w:t xml:space="preserve">ect Engineer, </w:t>
            </w:r>
          </w:p>
          <w:p w14:paraId="7F2E29EB" w14:textId="77777777" w:rsidR="00DF4743" w:rsidRPr="00911DEC" w:rsidRDefault="00DF4743" w:rsidP="00DF4743">
            <w:pPr>
              <w:spacing w:before="0" w:after="0" w:line="276" w:lineRule="auto"/>
              <w:ind w:left="20"/>
              <w:rPr>
                <w:rFonts w:cs="Arial"/>
                <w:sz w:val="20"/>
                <w:szCs w:val="20"/>
              </w:rPr>
            </w:pPr>
          </w:p>
        </w:tc>
        <w:tc>
          <w:tcPr>
            <w:tcW w:w="2430" w:type="dxa"/>
          </w:tcPr>
          <w:p w14:paraId="290B1A54" w14:textId="77777777" w:rsidR="00DF4743" w:rsidRPr="00911DEC" w:rsidRDefault="00DF4743" w:rsidP="00676767">
            <w:pPr>
              <w:spacing w:before="0" w:after="0" w:line="276" w:lineRule="auto"/>
              <w:ind w:left="188"/>
              <w:rPr>
                <w:rFonts w:cs="Arial"/>
                <w:sz w:val="20"/>
                <w:szCs w:val="20"/>
              </w:rPr>
            </w:pPr>
          </w:p>
        </w:tc>
        <w:tc>
          <w:tcPr>
            <w:tcW w:w="2006" w:type="dxa"/>
          </w:tcPr>
          <w:p w14:paraId="29FDC908" w14:textId="77777777" w:rsidR="00DF4743" w:rsidRPr="000E77CD" w:rsidRDefault="00DF4743" w:rsidP="00DF4743">
            <w:pPr>
              <w:spacing w:after="0" w:line="240" w:lineRule="auto"/>
              <w:ind w:left="0"/>
              <w:rPr>
                <w:rFonts w:cs="Arial"/>
                <w:sz w:val="20"/>
                <w:szCs w:val="20"/>
              </w:rPr>
            </w:pPr>
            <w:r>
              <w:rPr>
                <w:rFonts w:cs="Arial"/>
                <w:sz w:val="20"/>
                <w:szCs w:val="20"/>
              </w:rPr>
              <w:t>Contractor</w:t>
            </w:r>
          </w:p>
        </w:tc>
        <w:tc>
          <w:tcPr>
            <w:tcW w:w="2006" w:type="dxa"/>
          </w:tcPr>
          <w:p w14:paraId="0815FA72" w14:textId="77777777" w:rsidR="00DF4743" w:rsidRPr="000E77CD" w:rsidRDefault="00DF4743" w:rsidP="00676767">
            <w:pPr>
              <w:spacing w:before="0" w:after="0" w:line="276" w:lineRule="auto"/>
              <w:ind w:left="188"/>
              <w:rPr>
                <w:rFonts w:cs="Arial"/>
                <w:sz w:val="20"/>
                <w:szCs w:val="20"/>
              </w:rPr>
            </w:pPr>
          </w:p>
        </w:tc>
        <w:tc>
          <w:tcPr>
            <w:tcW w:w="2018" w:type="dxa"/>
          </w:tcPr>
          <w:p w14:paraId="4E35A647" w14:textId="77777777" w:rsidR="00DF4743" w:rsidRPr="00F9418C" w:rsidRDefault="00DF4743" w:rsidP="00DF4743">
            <w:pPr>
              <w:spacing w:before="0" w:after="0" w:line="276" w:lineRule="auto"/>
              <w:ind w:left="20"/>
              <w:rPr>
                <w:rFonts w:cs="Arial"/>
                <w:sz w:val="20"/>
                <w:szCs w:val="20"/>
              </w:rPr>
            </w:pPr>
            <w:r w:rsidRPr="00F9418C">
              <w:rPr>
                <w:rFonts w:cs="Arial"/>
                <w:sz w:val="20"/>
                <w:szCs w:val="20"/>
              </w:rPr>
              <w:t>No direct costs to EMMP, costs build in the planning and administration costs of the contractor</w:t>
            </w:r>
          </w:p>
        </w:tc>
      </w:tr>
      <w:tr w:rsidR="00DF4743" w:rsidRPr="00C761C5" w14:paraId="0EA47E6D" w14:textId="77777777" w:rsidTr="00DF4743">
        <w:tc>
          <w:tcPr>
            <w:tcW w:w="1893" w:type="dxa"/>
          </w:tcPr>
          <w:p w14:paraId="4F305D45" w14:textId="77777777" w:rsidR="00DF4743" w:rsidRPr="00BB5624" w:rsidRDefault="00DF4743" w:rsidP="00DF4743">
            <w:pPr>
              <w:spacing w:line="276" w:lineRule="auto"/>
              <w:ind w:left="8"/>
              <w:rPr>
                <w:rFonts w:cs="Arial"/>
                <w:sz w:val="20"/>
                <w:szCs w:val="20"/>
              </w:rPr>
            </w:pPr>
            <w:r w:rsidRPr="00BB5624">
              <w:rPr>
                <w:rFonts w:eastAsia="Calibri" w:cs="Arial"/>
                <w:sz w:val="20"/>
                <w:szCs w:val="20"/>
              </w:rPr>
              <w:t>Chance Finds</w:t>
            </w:r>
          </w:p>
        </w:tc>
        <w:tc>
          <w:tcPr>
            <w:tcW w:w="2993" w:type="dxa"/>
            <w:gridSpan w:val="2"/>
          </w:tcPr>
          <w:p w14:paraId="0D7700F4" w14:textId="77777777" w:rsidR="00DF4743" w:rsidRPr="00BB5624" w:rsidRDefault="00DF4743" w:rsidP="00BB5624">
            <w:pPr>
              <w:pStyle w:val="ListParagraph"/>
              <w:spacing w:line="276" w:lineRule="auto"/>
              <w:ind w:left="98"/>
              <w:rPr>
                <w:rFonts w:cs="Arial"/>
                <w:b/>
                <w:sz w:val="20"/>
                <w:szCs w:val="20"/>
                <w:u w:val="single"/>
              </w:rPr>
            </w:pPr>
            <w:r w:rsidRPr="00BB5624">
              <w:rPr>
                <w:rFonts w:eastAsia="Calibri" w:cs="Arial"/>
                <w:sz w:val="20"/>
                <w:szCs w:val="20"/>
              </w:rPr>
              <w:t>The contractor should have and implement the Chance Finds</w:t>
            </w:r>
            <w:r>
              <w:rPr>
                <w:rFonts w:eastAsia="Calibri" w:cs="Arial"/>
                <w:sz w:val="20"/>
                <w:szCs w:val="20"/>
              </w:rPr>
              <w:t xml:space="preserve"> Procedure set out in Appendix 3</w:t>
            </w:r>
            <w:r w:rsidRPr="00BB5624">
              <w:rPr>
                <w:rFonts w:eastAsia="Calibri" w:cs="Arial"/>
                <w:sz w:val="20"/>
                <w:szCs w:val="20"/>
              </w:rPr>
              <w:t xml:space="preserve"> in the event that cultural heritages is discovered</w:t>
            </w:r>
          </w:p>
        </w:tc>
        <w:tc>
          <w:tcPr>
            <w:tcW w:w="1890" w:type="dxa"/>
          </w:tcPr>
          <w:p w14:paraId="296C3ECC" w14:textId="77777777" w:rsidR="00DF4743" w:rsidRPr="00BB5624" w:rsidRDefault="00DF4743" w:rsidP="00DF4743">
            <w:pPr>
              <w:spacing w:line="276" w:lineRule="auto"/>
              <w:ind w:left="20"/>
              <w:rPr>
                <w:rFonts w:cs="Arial"/>
                <w:sz w:val="20"/>
                <w:szCs w:val="20"/>
              </w:rPr>
            </w:pPr>
            <w:r w:rsidRPr="00BB5624">
              <w:rPr>
                <w:rFonts w:cs="Arial"/>
                <w:sz w:val="20"/>
                <w:szCs w:val="20"/>
              </w:rPr>
              <w:t>Contractor, proponent, NCG</w:t>
            </w:r>
          </w:p>
        </w:tc>
        <w:tc>
          <w:tcPr>
            <w:tcW w:w="2430" w:type="dxa"/>
          </w:tcPr>
          <w:p w14:paraId="38B1EDC1" w14:textId="77777777" w:rsidR="00DF4743" w:rsidRPr="00BB5624" w:rsidRDefault="00DF4743" w:rsidP="00BB5624">
            <w:pPr>
              <w:spacing w:line="276" w:lineRule="auto"/>
              <w:ind w:left="98"/>
              <w:rPr>
                <w:rFonts w:cs="Arial"/>
                <w:sz w:val="20"/>
                <w:szCs w:val="20"/>
              </w:rPr>
            </w:pPr>
            <w:r w:rsidRPr="00BB5624">
              <w:rPr>
                <w:rFonts w:cs="Arial"/>
                <w:sz w:val="20"/>
                <w:szCs w:val="20"/>
              </w:rPr>
              <w:t>Construction phase</w:t>
            </w:r>
          </w:p>
        </w:tc>
        <w:tc>
          <w:tcPr>
            <w:tcW w:w="2006" w:type="dxa"/>
          </w:tcPr>
          <w:p w14:paraId="1CFAD032" w14:textId="77777777" w:rsidR="00DF4743" w:rsidRPr="00DF4743" w:rsidRDefault="00DF4743" w:rsidP="00DF4743">
            <w:pPr>
              <w:spacing w:after="0" w:line="240" w:lineRule="auto"/>
              <w:ind w:left="0"/>
              <w:rPr>
                <w:rFonts w:cs="Arial"/>
                <w:sz w:val="20"/>
                <w:szCs w:val="20"/>
              </w:rPr>
            </w:pPr>
            <w:r w:rsidRPr="00DF4743">
              <w:rPr>
                <w:rFonts w:cs="Arial"/>
                <w:sz w:val="20"/>
                <w:szCs w:val="20"/>
              </w:rPr>
              <w:t>Contractor</w:t>
            </w:r>
          </w:p>
        </w:tc>
        <w:tc>
          <w:tcPr>
            <w:tcW w:w="2006" w:type="dxa"/>
          </w:tcPr>
          <w:p w14:paraId="5D11C1CA" w14:textId="77777777" w:rsidR="00DF4743" w:rsidRPr="00BB5624" w:rsidRDefault="00DF4743" w:rsidP="00BB5624">
            <w:pPr>
              <w:spacing w:line="276" w:lineRule="auto"/>
              <w:ind w:left="98"/>
              <w:rPr>
                <w:rFonts w:cs="Arial"/>
                <w:sz w:val="20"/>
                <w:szCs w:val="20"/>
              </w:rPr>
            </w:pPr>
            <w:r w:rsidRPr="00BB5624">
              <w:rPr>
                <w:rFonts w:cs="Arial"/>
                <w:sz w:val="20"/>
                <w:szCs w:val="20"/>
              </w:rPr>
              <w:t xml:space="preserve">Constant monitoring during excavation </w:t>
            </w:r>
          </w:p>
        </w:tc>
        <w:tc>
          <w:tcPr>
            <w:tcW w:w="2018" w:type="dxa"/>
          </w:tcPr>
          <w:p w14:paraId="0D4441FF" w14:textId="77777777" w:rsidR="00DF4743" w:rsidRPr="00BB5624" w:rsidRDefault="00DF4743" w:rsidP="00DF4743">
            <w:pPr>
              <w:spacing w:line="276" w:lineRule="auto"/>
              <w:ind w:left="20"/>
              <w:rPr>
                <w:rFonts w:cs="Arial"/>
                <w:sz w:val="20"/>
                <w:szCs w:val="20"/>
              </w:rPr>
            </w:pPr>
            <w:r w:rsidRPr="00BB5624">
              <w:rPr>
                <w:rFonts w:cs="Arial"/>
                <w:sz w:val="20"/>
                <w:szCs w:val="20"/>
              </w:rPr>
              <w:t>No cost implication</w:t>
            </w:r>
          </w:p>
        </w:tc>
      </w:tr>
      <w:tr w:rsidR="00DF4743" w:rsidRPr="00C761C5" w14:paraId="234605B5" w14:textId="77777777" w:rsidTr="00DF4743">
        <w:tc>
          <w:tcPr>
            <w:tcW w:w="2006" w:type="dxa"/>
            <w:gridSpan w:val="2"/>
          </w:tcPr>
          <w:p w14:paraId="5792C435" w14:textId="77777777" w:rsidR="00DF4743" w:rsidRPr="00C51D51" w:rsidRDefault="00DF4743" w:rsidP="00DF4743">
            <w:pPr>
              <w:spacing w:before="0" w:after="0" w:line="276" w:lineRule="auto"/>
              <w:ind w:left="8"/>
              <w:rPr>
                <w:rFonts w:cs="Arial"/>
                <w:b/>
                <w:sz w:val="20"/>
                <w:szCs w:val="20"/>
              </w:rPr>
            </w:pPr>
          </w:p>
        </w:tc>
        <w:tc>
          <w:tcPr>
            <w:tcW w:w="11212" w:type="dxa"/>
            <w:gridSpan w:val="5"/>
          </w:tcPr>
          <w:p w14:paraId="347E1054" w14:textId="77777777" w:rsidR="00DF4743" w:rsidRPr="00C51D51" w:rsidRDefault="00DF4743" w:rsidP="00DF4743">
            <w:pPr>
              <w:spacing w:before="0" w:after="0" w:line="276" w:lineRule="auto"/>
              <w:ind w:left="20"/>
              <w:rPr>
                <w:rFonts w:cs="Arial"/>
                <w:b/>
                <w:sz w:val="20"/>
                <w:szCs w:val="20"/>
              </w:rPr>
            </w:pPr>
            <w:r w:rsidRPr="00C51D51">
              <w:rPr>
                <w:rFonts w:cs="Arial"/>
                <w:b/>
                <w:sz w:val="20"/>
                <w:szCs w:val="20"/>
              </w:rPr>
              <w:t xml:space="preserve">TOTAL APPROXIMATE COSTS OF ESMMP </w:t>
            </w:r>
          </w:p>
        </w:tc>
        <w:tc>
          <w:tcPr>
            <w:tcW w:w="2018" w:type="dxa"/>
          </w:tcPr>
          <w:p w14:paraId="63452FA5" w14:textId="77777777" w:rsidR="00DF4743" w:rsidRDefault="00DF4743" w:rsidP="00DF4743">
            <w:pPr>
              <w:spacing w:before="0" w:after="0" w:line="276" w:lineRule="auto"/>
              <w:ind w:left="20"/>
              <w:rPr>
                <w:rFonts w:ascii="Calibri" w:hAnsi="Calibri" w:cs="Calibri"/>
                <w:b/>
                <w:bCs/>
                <w:color w:val="000000"/>
                <w:sz w:val="22"/>
              </w:rPr>
            </w:pPr>
            <w:r w:rsidRPr="00C51D51">
              <w:rPr>
                <w:rFonts w:cs="Arial"/>
                <w:b/>
                <w:sz w:val="20"/>
                <w:szCs w:val="20"/>
              </w:rPr>
              <w:t xml:space="preserve">Kshs </w:t>
            </w:r>
            <w:r w:rsidRPr="00C33222">
              <w:rPr>
                <w:rFonts w:cs="Arial"/>
                <w:b/>
                <w:bCs/>
                <w:color w:val="000000"/>
                <w:sz w:val="20"/>
                <w:szCs w:val="20"/>
              </w:rPr>
              <w:t>11,196,955.00</w:t>
            </w:r>
          </w:p>
          <w:p w14:paraId="7041B191" w14:textId="77777777" w:rsidR="00DF4743" w:rsidRPr="00C51D51" w:rsidRDefault="00DF4743" w:rsidP="00DF4743">
            <w:pPr>
              <w:spacing w:before="0" w:after="0" w:line="276" w:lineRule="auto"/>
              <w:ind w:left="20"/>
              <w:rPr>
                <w:rFonts w:cs="Arial"/>
                <w:b/>
                <w:sz w:val="20"/>
                <w:szCs w:val="20"/>
              </w:rPr>
            </w:pPr>
          </w:p>
        </w:tc>
      </w:tr>
    </w:tbl>
    <w:p w14:paraId="5055B84F" w14:textId="77777777" w:rsidR="00EF02CA" w:rsidRDefault="00EF02CA" w:rsidP="00BB6759">
      <w:pPr>
        <w:tabs>
          <w:tab w:val="left" w:pos="7725"/>
        </w:tabs>
      </w:pPr>
    </w:p>
    <w:p w14:paraId="038C9A73" w14:textId="77777777" w:rsidR="00EF02CA" w:rsidRPr="00BB6759" w:rsidRDefault="00EF02CA" w:rsidP="00BB6759">
      <w:pPr>
        <w:tabs>
          <w:tab w:val="left" w:pos="7725"/>
        </w:tabs>
        <w:rPr>
          <w:rFonts w:cs="Arial"/>
          <w:szCs w:val="21"/>
        </w:rPr>
        <w:sectPr w:rsidR="00EF02CA" w:rsidRPr="00BB6759" w:rsidSect="0032601C">
          <w:headerReference w:type="default" r:id="rId22"/>
          <w:footerReference w:type="default" r:id="rId23"/>
          <w:pgSz w:w="16834" w:h="11909" w:orient="landscape" w:code="9"/>
          <w:pgMar w:top="1800" w:right="1440" w:bottom="1800" w:left="1440" w:header="432" w:footer="288" w:gutter="0"/>
          <w:cols w:space="709"/>
          <w:docGrid w:linePitch="299"/>
        </w:sectPr>
      </w:pPr>
    </w:p>
    <w:p w14:paraId="440DE8E5" w14:textId="77777777" w:rsidR="00BD459A" w:rsidRPr="00C51D51" w:rsidRDefault="00BD459A" w:rsidP="00BD459A">
      <w:pPr>
        <w:pStyle w:val="Heading3"/>
        <w:spacing w:before="0" w:after="0" w:line="276" w:lineRule="auto"/>
      </w:pPr>
      <w:bookmarkStart w:id="624" w:name="_Toc469842712"/>
      <w:bookmarkStart w:id="625" w:name="_Toc472236843"/>
      <w:bookmarkStart w:id="626" w:name="_Toc487098832"/>
      <w:r w:rsidRPr="00C26B26">
        <w:t>Grievance redress</w:t>
      </w:r>
      <w:bookmarkEnd w:id="624"/>
      <w:r>
        <w:t xml:space="preserve"> Mechanisms (GRM)</w:t>
      </w:r>
      <w:bookmarkEnd w:id="625"/>
      <w:bookmarkEnd w:id="626"/>
    </w:p>
    <w:p w14:paraId="64AC7F18" w14:textId="77777777" w:rsidR="00BD459A" w:rsidRDefault="00BD459A" w:rsidP="001B330A">
      <w:pPr>
        <w:rPr>
          <w:rFonts w:cs="Arial"/>
          <w:szCs w:val="21"/>
        </w:rPr>
      </w:pPr>
      <w:r w:rsidRPr="001B330A">
        <w:t>Proper and strong Grievance mechanisms are very important in ensuring the stakeholders grievances and issues as they relate to the proposed project are addressed in a timely and appropriate manner, to enhance the relationship between the project proponent, contractor, and the stakeholders. It is therefore recommended that the project proponent should therefore put in place a GRM for the project to ensure any issues raised by stakeholders related to the project safeguards are addressed. It is important to emphasize that grievance redress mechanisms are for all aspects of a project, not just environmental and social safeguards.  The implementing agency should prepare and disseminate grievance redress guidelines for the project, including a hierarchy of reporting levels for redress, roles, and responsibilities.  Public information about grievance redress should be posted in visible locations in project area of influence.  Where needed, Grievance Redress Committees (GRCs) should be established, with the necessary authority, training and resources.  Entities involved in grievance redress should keep proper records and logs. Project budgets should include resources for the establishment and operation of the Grievance Redress System.   The implementing agency should on regular occasions review the GRM and verify that they are working properly</w:t>
      </w:r>
      <w:r w:rsidRPr="00C51D51">
        <w:rPr>
          <w:rFonts w:cs="Arial"/>
          <w:szCs w:val="21"/>
        </w:rPr>
        <w:t>.</w:t>
      </w:r>
    </w:p>
    <w:p w14:paraId="489496C2" w14:textId="77777777" w:rsidR="00BB5624" w:rsidRPr="001340DF" w:rsidRDefault="00BB5624" w:rsidP="00BB5624">
      <w:pPr>
        <w:spacing w:before="0" w:after="0"/>
      </w:pPr>
      <w:r w:rsidRPr="001340DF">
        <w:t>A sample grievance proc</w:t>
      </w:r>
      <w:r>
        <w:t>ess has been provided in Annex 4</w:t>
      </w:r>
      <w:r w:rsidRPr="001340DF">
        <w:t xml:space="preserve"> of this report.</w:t>
      </w:r>
    </w:p>
    <w:p w14:paraId="07685E8E" w14:textId="77777777" w:rsidR="00BB5624" w:rsidRDefault="00BB5624" w:rsidP="001B330A">
      <w:pPr>
        <w:rPr>
          <w:rFonts w:cs="Arial"/>
          <w:szCs w:val="21"/>
        </w:rPr>
      </w:pPr>
    </w:p>
    <w:p w14:paraId="4A002B67" w14:textId="77777777" w:rsidR="00C16EFE" w:rsidRDefault="00C16EFE">
      <w:pPr>
        <w:spacing w:before="0" w:after="160" w:line="259" w:lineRule="auto"/>
        <w:jc w:val="left"/>
        <w:rPr>
          <w:rFonts w:cs="Arial"/>
          <w:szCs w:val="21"/>
        </w:rPr>
      </w:pPr>
      <w:r>
        <w:rPr>
          <w:rFonts w:cs="Arial"/>
          <w:szCs w:val="21"/>
        </w:rPr>
        <w:br w:type="page"/>
      </w:r>
    </w:p>
    <w:p w14:paraId="038DE2A4" w14:textId="77777777" w:rsidR="0006642D" w:rsidRPr="00985135" w:rsidRDefault="0006642D" w:rsidP="00024708">
      <w:pPr>
        <w:pStyle w:val="Title"/>
      </w:pPr>
      <w:bookmarkStart w:id="627" w:name="_Toc469568036"/>
      <w:r w:rsidRPr="00985135">
        <w:t xml:space="preserve">CHAPTER </w:t>
      </w:r>
      <w:bookmarkEnd w:id="627"/>
      <w:r w:rsidR="00C16EFE">
        <w:t>NINE</w:t>
      </w:r>
    </w:p>
    <w:p w14:paraId="753C6758" w14:textId="77777777" w:rsidR="0006642D" w:rsidRPr="00985135" w:rsidRDefault="0006642D" w:rsidP="00321E78">
      <w:pPr>
        <w:pStyle w:val="Heading1"/>
      </w:pPr>
      <w:bookmarkStart w:id="628" w:name="_Toc466045825"/>
      <w:bookmarkStart w:id="629" w:name="_Toc468179362"/>
      <w:bookmarkStart w:id="630" w:name="_Toc469568037"/>
      <w:bookmarkStart w:id="631" w:name="_Toc487098833"/>
      <w:r w:rsidRPr="00985135">
        <w:t>CONCLUSION AND RECOMMENDATIONS</w:t>
      </w:r>
      <w:bookmarkEnd w:id="628"/>
      <w:bookmarkEnd w:id="629"/>
      <w:bookmarkEnd w:id="630"/>
      <w:bookmarkEnd w:id="631"/>
    </w:p>
    <w:p w14:paraId="29559CE5" w14:textId="77777777" w:rsidR="00FA4177" w:rsidRPr="00985135" w:rsidRDefault="00FA4177" w:rsidP="00FA4177">
      <w:pPr>
        <w:pStyle w:val="Heading2"/>
        <w:ind w:left="720" w:hanging="720"/>
      </w:pPr>
      <w:bookmarkStart w:id="632" w:name="_Toc455098330"/>
      <w:bookmarkStart w:id="633" w:name="_Toc466045828"/>
      <w:bookmarkStart w:id="634" w:name="_Toc468179365"/>
      <w:bookmarkStart w:id="635" w:name="_Toc469568040"/>
      <w:bookmarkStart w:id="636" w:name="_Toc472236845"/>
      <w:bookmarkStart w:id="637" w:name="_Toc487098834"/>
      <w:r>
        <w:t>Conclusion</w:t>
      </w:r>
      <w:bookmarkEnd w:id="632"/>
      <w:bookmarkEnd w:id="633"/>
      <w:bookmarkEnd w:id="634"/>
      <w:bookmarkEnd w:id="635"/>
      <w:bookmarkEnd w:id="636"/>
      <w:bookmarkEnd w:id="637"/>
    </w:p>
    <w:p w14:paraId="5470D5D5" w14:textId="77777777" w:rsidR="00FA4177" w:rsidRPr="00985135" w:rsidRDefault="00FA4177" w:rsidP="001B330A">
      <w:pPr>
        <w:rPr>
          <w:lang w:val="en-GB"/>
        </w:rPr>
      </w:pPr>
      <w:r w:rsidRPr="00985135">
        <w:rPr>
          <w:lang w:val="en-GB"/>
        </w:rPr>
        <w:t>This environmental and social assessment of the Project ascertains that the Project is unlikely to cause any significant en</w:t>
      </w:r>
      <w:r>
        <w:rPr>
          <w:lang w:val="en-GB"/>
        </w:rPr>
        <w:t xml:space="preserve">vironmental and social impacts. </w:t>
      </w:r>
      <w:r w:rsidRPr="00985135">
        <w:rPr>
          <w:lang w:val="en-GB"/>
        </w:rPr>
        <w:t xml:space="preserve">Most of the impacts are short and medium-term or temporary in nature and can be readily addressed by some embedded control measures in the engineering design of the Project as well as additional mitigation measures as suggested in the Environmental </w:t>
      </w:r>
      <w:r>
        <w:rPr>
          <w:lang w:val="en-GB"/>
        </w:rPr>
        <w:t xml:space="preserve">and Social </w:t>
      </w:r>
      <w:r w:rsidRPr="00985135">
        <w:rPr>
          <w:lang w:val="en-GB"/>
        </w:rPr>
        <w:t>Management Plan. The Project received favourable support from local people and other stakeholders during consultations. Stakeholders appreciated that in addition to improving commuter rail services in the area, the Project will have several other benefits such as supporting economic growth in the region by opening avenues for further development, employment (direct and indirect) and improving local infrastructure.</w:t>
      </w:r>
      <w:r w:rsidRPr="00985135">
        <w:t xml:space="preserve"> The critical importance of the proposed project is to develop </w:t>
      </w:r>
      <w:r>
        <w:t xml:space="preserve">Embakasi </w:t>
      </w:r>
      <w:r w:rsidRPr="00985135">
        <w:t>CRS so as to develop a strong commuter rail service in the NMR that will</w:t>
      </w:r>
      <w:r w:rsidRPr="00985135">
        <w:rPr>
          <w:color w:val="000000"/>
        </w:rPr>
        <w:t xml:space="preserve"> serve the high travel demand. Further, completion of the project will lead to road traffic decongestion.</w:t>
      </w:r>
      <w:r w:rsidRPr="00985135">
        <w:t xml:space="preserve"> As such, the project in itself is already an activity in mitigation of an existing concern and this is the prime justification of the proposed investment.</w:t>
      </w:r>
    </w:p>
    <w:p w14:paraId="07C821A7" w14:textId="77777777" w:rsidR="00FA4177" w:rsidRPr="00985135" w:rsidRDefault="00FA4177" w:rsidP="001B330A">
      <w:pPr>
        <w:rPr>
          <w:lang w:val="en-GB"/>
        </w:rPr>
      </w:pPr>
      <w:r w:rsidRPr="00985135">
        <w:rPr>
          <w:lang w:val="en-GB"/>
        </w:rPr>
        <w:t>During the construction phase of the Project, the key environmental issues are noise and dust generation. There is a risk of soil erosion as result of removal of soil cover, excavation and movement of heavy construction vehicles and equipment. Contamination of soil, groundwater could occur also result from accidental spills and leaks of hazardous materials (e.g. oil) during handling, transportation, and storage at the site.</w:t>
      </w:r>
    </w:p>
    <w:p w14:paraId="23BFABE8" w14:textId="77777777" w:rsidR="00FA4177" w:rsidRPr="00985135" w:rsidRDefault="00FA4177" w:rsidP="001B330A">
      <w:pPr>
        <w:rPr>
          <w:lang w:val="en-GB"/>
        </w:rPr>
      </w:pPr>
      <w:r w:rsidRPr="00985135">
        <w:rPr>
          <w:lang w:val="en-GB"/>
        </w:rPr>
        <w:t>The adverse impacts identified are generally manageable through good housekeeping and a diligent implementation of the E</w:t>
      </w:r>
      <w:r>
        <w:rPr>
          <w:lang w:val="en-GB"/>
        </w:rPr>
        <w:t>S</w:t>
      </w:r>
      <w:r w:rsidRPr="00985135">
        <w:rPr>
          <w:lang w:val="en-GB"/>
        </w:rPr>
        <w:t>MP by the Contractor and its supervision by the Proponent. The nearest air quality and noise sensitive receptors will be a focus for monitoring of any impact arising due to the construction activities.</w:t>
      </w:r>
    </w:p>
    <w:p w14:paraId="0B32AB84" w14:textId="77777777" w:rsidR="00FA4177" w:rsidRPr="00985135" w:rsidRDefault="00FA4177" w:rsidP="001B330A">
      <w:pPr>
        <w:rPr>
          <w:lang w:val="en-GB"/>
        </w:rPr>
      </w:pPr>
      <w:r w:rsidRPr="00985135">
        <w:rPr>
          <w:lang w:val="en-GB"/>
        </w:rPr>
        <w:t xml:space="preserve">The assessment also found that the Project is unlikely to cause any major social impacts. The Project does not involve any physical and economic displacement of families. The positive </w:t>
      </w:r>
      <w:r>
        <w:rPr>
          <w:lang w:val="en-GB"/>
        </w:rPr>
        <w:t xml:space="preserve">social </w:t>
      </w:r>
      <w:r w:rsidRPr="00985135">
        <w:rPr>
          <w:lang w:val="en-GB"/>
        </w:rPr>
        <w:t xml:space="preserve">impacts </w:t>
      </w:r>
      <w:r>
        <w:rPr>
          <w:lang w:val="en-GB"/>
        </w:rPr>
        <w:t xml:space="preserve">identified </w:t>
      </w:r>
      <w:r w:rsidRPr="00985135">
        <w:rPr>
          <w:lang w:val="en-GB"/>
        </w:rPr>
        <w:t xml:space="preserve">include employment and business opportunities for the local people, </w:t>
      </w:r>
      <w:r>
        <w:rPr>
          <w:lang w:val="en-GB"/>
        </w:rPr>
        <w:t xml:space="preserve">reduction of travel time and comfort, improved security, </w:t>
      </w:r>
      <w:r w:rsidRPr="00985135">
        <w:rPr>
          <w:lang w:val="en-GB"/>
        </w:rPr>
        <w:t>decongestion of already congested roads within the project area and Nairobi metropolitan area</w:t>
      </w:r>
      <w:r>
        <w:rPr>
          <w:lang w:val="en-GB"/>
        </w:rPr>
        <w:t>, thereby reducing air emissions from vehicles</w:t>
      </w:r>
      <w:r w:rsidRPr="00985135">
        <w:rPr>
          <w:lang w:val="en-GB"/>
        </w:rPr>
        <w:t xml:space="preserve">, </w:t>
      </w:r>
      <w:r>
        <w:rPr>
          <w:lang w:val="en-GB"/>
        </w:rPr>
        <w:t xml:space="preserve">increased trade in the area translating to increased </w:t>
      </w:r>
      <w:r w:rsidRPr="00985135">
        <w:rPr>
          <w:lang w:val="en-GB"/>
        </w:rPr>
        <w:t>revenue generation to national and local governments</w:t>
      </w:r>
      <w:r>
        <w:rPr>
          <w:lang w:val="en-GB"/>
        </w:rPr>
        <w:t>, among others</w:t>
      </w:r>
    </w:p>
    <w:p w14:paraId="31EA9E54" w14:textId="77777777" w:rsidR="00FA4177" w:rsidRDefault="00FA4177" w:rsidP="001B330A">
      <w:pPr>
        <w:rPr>
          <w:lang w:val="en-GB"/>
        </w:rPr>
      </w:pPr>
      <w:r w:rsidRPr="00985135">
        <w:rPr>
          <w:lang w:val="en-GB"/>
        </w:rPr>
        <w:t xml:space="preserve">On the other hand, the possible negative impacts include conflicts and social concerns such as: antagonism from local </w:t>
      </w:r>
      <w:r>
        <w:rPr>
          <w:lang w:val="en-GB"/>
        </w:rPr>
        <w:t>population</w:t>
      </w:r>
      <w:r w:rsidRPr="00985135">
        <w:rPr>
          <w:lang w:val="en-GB"/>
        </w:rPr>
        <w:t xml:space="preserve"> if locals are not recruited; </w:t>
      </w:r>
      <w:r w:rsidRPr="00985135">
        <w:t>proliferation of food kiosks and informal settlement</w:t>
      </w:r>
      <w:r>
        <w:t xml:space="preserve"> near the station, disruption of public utilities, potential spreading of STIs and HIV/AIDs, risks of injuries and accidents to workers and members of the public, among others</w:t>
      </w:r>
      <w:r w:rsidRPr="00985135">
        <w:rPr>
          <w:lang w:val="en-GB"/>
        </w:rPr>
        <w:t xml:space="preserve">. Most of the adverse impacts are short-term or temporary </w:t>
      </w:r>
      <w:r>
        <w:rPr>
          <w:lang w:val="en-GB"/>
        </w:rPr>
        <w:t xml:space="preserve">and will be more felt during the construction phase of the project.  However, most of them can </w:t>
      </w:r>
      <w:r w:rsidRPr="00985135">
        <w:rPr>
          <w:lang w:val="en-GB"/>
        </w:rPr>
        <w:t>be mitigated with appropriate mitigation measures built in as part of the Project planning process.</w:t>
      </w:r>
    </w:p>
    <w:p w14:paraId="10C8B8E9" w14:textId="77777777" w:rsidR="00FA4177" w:rsidRPr="00985135" w:rsidRDefault="00FA4177" w:rsidP="00FA4177">
      <w:pPr>
        <w:pStyle w:val="Heading2"/>
        <w:ind w:left="720" w:hanging="720"/>
      </w:pPr>
      <w:bookmarkStart w:id="638" w:name="_Toc472236846"/>
      <w:bookmarkStart w:id="639" w:name="_Toc487098835"/>
      <w:r>
        <w:t>Recommendation</w:t>
      </w:r>
      <w:bookmarkEnd w:id="638"/>
      <w:bookmarkEnd w:id="639"/>
    </w:p>
    <w:p w14:paraId="7F6A858D" w14:textId="77777777" w:rsidR="00C76282" w:rsidRPr="00985135" w:rsidRDefault="00C76282" w:rsidP="00C76282">
      <w:pPr>
        <w:rPr>
          <w:rFonts w:eastAsia="Calibri"/>
        </w:rPr>
      </w:pPr>
      <w:r w:rsidRPr="00985135">
        <w:rPr>
          <w:lang w:val="en-GB"/>
        </w:rPr>
        <w:t>Environmental monitoring is essential to track and sustain the effectiveness of the mitigation measures proposed in this report. An environmental monitoring plan has been prepared as part of the ESMP</w:t>
      </w:r>
      <w:r>
        <w:rPr>
          <w:lang w:val="en-GB"/>
        </w:rPr>
        <w:t>, to be used during the implementation of the proposed project</w:t>
      </w:r>
      <w:r w:rsidRPr="00985135">
        <w:rPr>
          <w:lang w:val="en-GB"/>
        </w:rPr>
        <w:t>. The focus areas of monitoring cover air, noise, Water and energy resources, occupational health and safety as well as local employment and economy. T</w:t>
      </w:r>
      <w:r w:rsidRPr="00985135">
        <w:rPr>
          <w:rFonts w:eastAsia="Calibri"/>
        </w:rPr>
        <w:t xml:space="preserve">he burden of </w:t>
      </w:r>
      <w:r>
        <w:rPr>
          <w:rFonts w:eastAsia="Calibri"/>
        </w:rPr>
        <w:t xml:space="preserve">monitoring and </w:t>
      </w:r>
      <w:r w:rsidRPr="00985135">
        <w:rPr>
          <w:rFonts w:eastAsia="Calibri"/>
        </w:rPr>
        <w:t>mitigation largely lies with the Project Contractor under supervision by the Proponent. The Contract for CRS improvement should bear relevant clauses binding the contractor to institute environmental mitigation as recommended in this study. Thus, in this case, the core monitoring strategy for this project will be through site meetings, in which case, it is recommended that the County Environmental Officers be invited to such meetings. Other stakeholders such as the County Labour Officer should also attend such meetings</w:t>
      </w:r>
      <w:r>
        <w:rPr>
          <w:rFonts w:eastAsia="Calibri"/>
        </w:rPr>
        <w:t xml:space="preserve"> regularly</w:t>
      </w:r>
      <w:r w:rsidRPr="00985135">
        <w:rPr>
          <w:rFonts w:eastAsia="Calibri"/>
        </w:rPr>
        <w:t xml:space="preserve"> to ascertain that measures towards securing the health and safety of workers have been put in place.</w:t>
      </w:r>
    </w:p>
    <w:p w14:paraId="34927A4B" w14:textId="77777777" w:rsidR="00FA4177" w:rsidRPr="00985135" w:rsidRDefault="00FA4177" w:rsidP="001B330A">
      <w:pPr>
        <w:rPr>
          <w:lang w:val="en-GB"/>
        </w:rPr>
      </w:pPr>
      <w:r w:rsidRPr="00985135">
        <w:t>It is the duty of the Proponent to carry out annual environmental audits once it has been commissioned. This will be in compliance with the Environmental Management and Coordination Act, EMCA of 1999 and the Environmental Impact Assessment and Audit Regulations, Legal Notice No. 101 of 2003.</w:t>
      </w:r>
    </w:p>
    <w:p w14:paraId="726A63B0" w14:textId="77777777" w:rsidR="00C76282" w:rsidRDefault="00FA4177" w:rsidP="001B330A">
      <w:pPr>
        <w:rPr>
          <w:rFonts w:eastAsia="Calibri"/>
          <w:b/>
          <w:bCs/>
        </w:rPr>
      </w:pPr>
      <w:r w:rsidRPr="00985135">
        <w:rPr>
          <w:rFonts w:eastAsia="Calibri"/>
          <w:b/>
          <w:bCs/>
        </w:rPr>
        <w:t xml:space="preserve">The tentative budget allocated to implementation of mitigation measures and in addition to the provisions of BOQ was calculated to be approximately </w:t>
      </w:r>
      <w:r w:rsidR="00272F79">
        <w:rPr>
          <w:b/>
          <w:lang w:val="en-GB"/>
        </w:rPr>
        <w:t xml:space="preserve">Kenya Shillings </w:t>
      </w:r>
      <w:r w:rsidR="007516D2" w:rsidRPr="007516D2">
        <w:rPr>
          <w:b/>
        </w:rPr>
        <w:t>11,196,955.00</w:t>
      </w:r>
      <w:r w:rsidRPr="00985135">
        <w:rPr>
          <w:rFonts w:eastAsia="Calibri"/>
          <w:b/>
          <w:bCs/>
        </w:rPr>
        <w:t>.</w:t>
      </w:r>
    </w:p>
    <w:p w14:paraId="767F4BF9" w14:textId="77777777" w:rsidR="001B330A" w:rsidRDefault="00FA4177" w:rsidP="001B330A">
      <w:pPr>
        <w:rPr>
          <w:rFonts w:eastAsia="Calibri"/>
        </w:rPr>
      </w:pPr>
      <w:r w:rsidRPr="00985135">
        <w:rPr>
          <w:rFonts w:eastAsia="Calibri"/>
        </w:rPr>
        <w:t xml:space="preserve">It is the responsibility of the </w:t>
      </w:r>
      <w:r w:rsidR="00C76282" w:rsidRPr="00985135">
        <w:rPr>
          <w:rFonts w:eastAsia="Calibri"/>
        </w:rPr>
        <w:t>Project</w:t>
      </w:r>
      <w:r w:rsidR="00C76282" w:rsidRPr="00985135">
        <w:rPr>
          <w:rFonts w:eastAsia="Calibri"/>
          <w:b/>
          <w:bCs/>
        </w:rPr>
        <w:t xml:space="preserve"> </w:t>
      </w:r>
      <w:r w:rsidR="00C76282" w:rsidRPr="00985135">
        <w:rPr>
          <w:rFonts w:eastAsia="Calibri"/>
        </w:rPr>
        <w:t xml:space="preserve">Proponent </w:t>
      </w:r>
      <w:r w:rsidRPr="00985135">
        <w:rPr>
          <w:rFonts w:eastAsia="Calibri"/>
        </w:rPr>
        <w:t>to allocate this budget to facilitate diligent implementation of the mitigation</w:t>
      </w:r>
      <w:r w:rsidRPr="00985135">
        <w:rPr>
          <w:rFonts w:eastAsia="Calibri"/>
          <w:b/>
          <w:bCs/>
        </w:rPr>
        <w:t xml:space="preserve"> </w:t>
      </w:r>
      <w:r w:rsidRPr="00985135">
        <w:rPr>
          <w:rFonts w:eastAsia="Calibri"/>
        </w:rPr>
        <w:t>measures and minimize potential negative impacts at construction and operational phases</w:t>
      </w:r>
      <w:r w:rsidRPr="00985135">
        <w:rPr>
          <w:rFonts w:eastAsia="Calibri"/>
          <w:b/>
          <w:bCs/>
        </w:rPr>
        <w:t xml:space="preserve"> </w:t>
      </w:r>
      <w:r w:rsidRPr="00985135">
        <w:rPr>
          <w:rFonts w:eastAsia="Calibri"/>
        </w:rPr>
        <w:t>of the project.</w:t>
      </w:r>
    </w:p>
    <w:p w14:paraId="0C92852C" w14:textId="77777777" w:rsidR="00FA4177" w:rsidRDefault="00FA4177" w:rsidP="001B330A">
      <w:r>
        <w:t>The following is recommended for effective implementation of the mitigation measures for the project;</w:t>
      </w:r>
    </w:p>
    <w:p w14:paraId="6C0BAA3F" w14:textId="77777777" w:rsidR="00860B04" w:rsidRDefault="00FA4177" w:rsidP="00860B04">
      <w:pPr>
        <w:pStyle w:val="ListParagraph"/>
      </w:pPr>
      <w:r>
        <w:t>A</w:t>
      </w:r>
      <w:r w:rsidRPr="00AE28C1">
        <w:t xml:space="preserve">ll mitigation measures need to be specified in tender and contract documents, and must be included in the Engineering Drawings, Specifications and Bills of Quantities. </w:t>
      </w:r>
    </w:p>
    <w:p w14:paraId="168F14BF" w14:textId="77777777" w:rsidR="00860B04" w:rsidRDefault="00860B04" w:rsidP="00860B04">
      <w:pPr>
        <w:pStyle w:val="ListParagraph"/>
      </w:pPr>
      <w:r w:rsidRPr="00860B04">
        <w:t>The proposed mitigation measures in the ESMP should be implemented by the responsible parties</w:t>
      </w:r>
    </w:p>
    <w:p w14:paraId="0A1B9F8F" w14:textId="77777777" w:rsidR="00FA4177" w:rsidRPr="00453C77" w:rsidRDefault="00FA4177" w:rsidP="00DF24AF">
      <w:pPr>
        <w:pStyle w:val="ListParagraph"/>
      </w:pPr>
      <w:r w:rsidRPr="000E77CD">
        <w:t xml:space="preserve">Diligence on the part of the contractor and proper supervision by the </w:t>
      </w:r>
      <w:r>
        <w:t>Project</w:t>
      </w:r>
      <w:r w:rsidRPr="000E77CD">
        <w:t xml:space="preserve"> Engineer during construction and the initial operation phase is crucial for mitigating impacts. </w:t>
      </w:r>
    </w:p>
    <w:p w14:paraId="60C4DEF4" w14:textId="77777777" w:rsidR="00FA4177" w:rsidRPr="00C51D51" w:rsidRDefault="00FA4177" w:rsidP="00DF24AF">
      <w:pPr>
        <w:pStyle w:val="ListParagraph"/>
      </w:pPr>
      <w:r w:rsidRPr="00C51D51">
        <w:t xml:space="preserve">Periodic environmental </w:t>
      </w:r>
      <w:r>
        <w:t xml:space="preserve">and social </w:t>
      </w:r>
      <w:r w:rsidRPr="00C51D51">
        <w:t xml:space="preserve">monitoring </w:t>
      </w:r>
      <w:r>
        <w:t>is required by the project proponent to</w:t>
      </w:r>
      <w:r w:rsidRPr="00C51D51">
        <w:t xml:space="preserve"> ensure that</w:t>
      </w:r>
      <w:r>
        <w:t xml:space="preserve"> mitigation</w:t>
      </w:r>
      <w:r w:rsidRPr="00C51D51">
        <w:t xml:space="preserve"> measures have been implemented in order to prevent or avert any negative impacts </w:t>
      </w:r>
      <w:r>
        <w:t>of the project</w:t>
      </w:r>
      <w:r w:rsidRPr="00C51D51">
        <w:t>.</w:t>
      </w:r>
    </w:p>
    <w:p w14:paraId="7BAA24B5" w14:textId="77777777" w:rsidR="00FA4177" w:rsidRDefault="00FA4177" w:rsidP="00DF24AF">
      <w:pPr>
        <w:pStyle w:val="ListParagraph"/>
      </w:pPr>
      <w:r w:rsidRPr="00C51D51">
        <w:t>The implementing agency should set up proper and applicable Grievance Redress Mechanism (GRM) for the project to deal with grievances and issues on the project</w:t>
      </w:r>
    </w:p>
    <w:p w14:paraId="494F2D70" w14:textId="77777777" w:rsidR="00FA4177" w:rsidRDefault="00FA4177" w:rsidP="00DF24AF">
      <w:pPr>
        <w:pStyle w:val="ListParagraph"/>
      </w:pPr>
      <w:r>
        <w:t>Reporting of the implementation of safeguards should be incorporated in the monthly reporting of the project</w:t>
      </w:r>
    </w:p>
    <w:p w14:paraId="7D8EFAEC" w14:textId="77777777" w:rsidR="001B330A" w:rsidRDefault="001B330A" w:rsidP="001B330A">
      <w:pPr>
        <w:autoSpaceDE w:val="0"/>
        <w:autoSpaceDN w:val="0"/>
        <w:adjustRightInd w:val="0"/>
        <w:spacing w:before="0" w:after="0" w:line="276" w:lineRule="auto"/>
        <w:jc w:val="left"/>
        <w:rPr>
          <w:rFonts w:eastAsia="Calibri" w:cs="Arial"/>
          <w:szCs w:val="21"/>
        </w:rPr>
      </w:pPr>
    </w:p>
    <w:p w14:paraId="713D3CBF" w14:textId="77777777" w:rsidR="001B330A" w:rsidRDefault="001B330A" w:rsidP="001B330A">
      <w:pPr>
        <w:autoSpaceDE w:val="0"/>
        <w:autoSpaceDN w:val="0"/>
        <w:adjustRightInd w:val="0"/>
        <w:spacing w:before="0" w:after="0" w:line="276" w:lineRule="auto"/>
        <w:jc w:val="left"/>
        <w:rPr>
          <w:rFonts w:eastAsia="Calibri" w:cs="Arial"/>
          <w:szCs w:val="21"/>
        </w:rPr>
      </w:pPr>
    </w:p>
    <w:p w14:paraId="555065E5" w14:textId="77777777" w:rsidR="001B330A" w:rsidRPr="00C51D51" w:rsidRDefault="001B330A" w:rsidP="001B330A">
      <w:pPr>
        <w:autoSpaceDE w:val="0"/>
        <w:autoSpaceDN w:val="0"/>
        <w:adjustRightInd w:val="0"/>
        <w:spacing w:before="0" w:after="0" w:line="276" w:lineRule="auto"/>
        <w:jc w:val="left"/>
        <w:rPr>
          <w:rFonts w:eastAsia="Calibri" w:cs="Arial"/>
          <w:szCs w:val="21"/>
        </w:rPr>
        <w:sectPr w:rsidR="001B330A" w:rsidRPr="00C51D51" w:rsidSect="006E1BBF">
          <w:headerReference w:type="default" r:id="rId24"/>
          <w:footerReference w:type="default" r:id="rId25"/>
          <w:pgSz w:w="11909" w:h="16834" w:code="9"/>
          <w:pgMar w:top="1411" w:right="1469" w:bottom="1627" w:left="1267" w:header="720" w:footer="720" w:gutter="0"/>
          <w:cols w:space="720"/>
          <w:docGrid w:linePitch="360"/>
        </w:sectPr>
      </w:pPr>
    </w:p>
    <w:p w14:paraId="0861DB6F" w14:textId="77777777" w:rsidR="00A56E85" w:rsidRPr="00985135" w:rsidRDefault="00A56E85" w:rsidP="00024708">
      <w:pPr>
        <w:pStyle w:val="Title"/>
      </w:pPr>
      <w:bookmarkStart w:id="640" w:name="_Toc464206708"/>
      <w:bookmarkStart w:id="641" w:name="_Toc469568041"/>
      <w:r w:rsidRPr="00985135">
        <w:t>REFERENCES</w:t>
      </w:r>
      <w:bookmarkEnd w:id="640"/>
      <w:bookmarkEnd w:id="641"/>
    </w:p>
    <w:p w14:paraId="2D2BF19D" w14:textId="77777777" w:rsidR="006E1BBF" w:rsidRPr="00985135" w:rsidRDefault="006E1BBF" w:rsidP="00DF24AF">
      <w:pPr>
        <w:rPr>
          <w:i/>
        </w:rPr>
      </w:pPr>
      <w:bookmarkStart w:id="642" w:name="_Toc104882554"/>
      <w:bookmarkStart w:id="643" w:name="_Toc104882782"/>
      <w:bookmarkStart w:id="644" w:name="_Toc104882941"/>
      <w:bookmarkStart w:id="645" w:name="_Toc105838820"/>
      <w:bookmarkStart w:id="646" w:name="_Toc173810317"/>
      <w:bookmarkStart w:id="647" w:name="_Toc193462239"/>
      <w:bookmarkStart w:id="648" w:name="_Toc195499457"/>
      <w:bookmarkStart w:id="649" w:name="_Toc246219814"/>
      <w:bookmarkStart w:id="650" w:name="_Toc261172011"/>
      <w:bookmarkStart w:id="651" w:name="_Toc388272838"/>
      <w:bookmarkStart w:id="652" w:name="_Toc388375320"/>
      <w:bookmarkStart w:id="653" w:name="_Toc397776570"/>
      <w:bookmarkStart w:id="654" w:name="_Toc454479495"/>
      <w:bookmarkStart w:id="655" w:name="_Toc454479794"/>
      <w:bookmarkStart w:id="656" w:name="_Toc454550476"/>
      <w:bookmarkStart w:id="657" w:name="_Toc454639881"/>
      <w:bookmarkStart w:id="658" w:name="_Toc454973312"/>
      <w:bookmarkStart w:id="659" w:name="_Toc454988725"/>
      <w:bookmarkStart w:id="660" w:name="_Toc455522517"/>
      <w:bookmarkStart w:id="661" w:name="_Toc461641029"/>
      <w:r w:rsidRPr="00985135">
        <w:t>Kenya, The Environment Management and Coordination Act No 8, 1999 and the relative Amendment Act No 5, 2015 (EMCA 2015).</w:t>
      </w:r>
    </w:p>
    <w:p w14:paraId="09E0E809" w14:textId="77777777" w:rsidR="006E1BBF" w:rsidRPr="00985135" w:rsidRDefault="006E1BBF" w:rsidP="00DF24AF">
      <w:r w:rsidRPr="00985135">
        <w:t>Republic of Kenya (2003), Legal Notice no.101: The Environmental Management (impact Assessment and Audit) regulations, 2003.</w:t>
      </w:r>
    </w:p>
    <w:p w14:paraId="14324623" w14:textId="77777777" w:rsidR="006E1BBF" w:rsidRPr="00985135" w:rsidRDefault="006E1BBF" w:rsidP="00DF24AF">
      <w:r w:rsidRPr="00985135">
        <w:t>The Constitution of Kenya 2010</w:t>
      </w:r>
    </w:p>
    <w:p w14:paraId="67B96E46" w14:textId="77777777" w:rsidR="006E1BBF" w:rsidRPr="00985135" w:rsidRDefault="006E1BBF" w:rsidP="00DF24AF">
      <w:r w:rsidRPr="00985135">
        <w:t>Kenya Vision 2030</w:t>
      </w:r>
    </w:p>
    <w:p w14:paraId="4FC87129" w14:textId="77777777" w:rsidR="006E1BBF" w:rsidRPr="00985135" w:rsidRDefault="006E1BBF" w:rsidP="00DF24AF">
      <w:pPr>
        <w:rPr>
          <w:b/>
          <w:lang w:val="fr-FR"/>
        </w:rPr>
      </w:pPr>
      <w:r w:rsidRPr="00985135">
        <w:rPr>
          <w:lang w:val="fr-FR"/>
        </w:rPr>
        <w:t>Nairobi Metro 2030</w:t>
      </w:r>
    </w:p>
    <w:p w14:paraId="57AA03CA" w14:textId="77777777" w:rsidR="006E1BBF" w:rsidRPr="00985135" w:rsidRDefault="006E1BBF" w:rsidP="00DF24AF">
      <w:bookmarkStart w:id="662" w:name="_Toc461641031"/>
      <w:r w:rsidRPr="00985135">
        <w:rPr>
          <w:lang w:val="fr-FR"/>
        </w:rPr>
        <w:t xml:space="preserve">Kenya Gazette </w:t>
      </w:r>
      <w:r w:rsidR="008119E2" w:rsidRPr="00985135">
        <w:rPr>
          <w:lang w:val="fr-FR"/>
        </w:rPr>
        <w:t>Supplément</w:t>
      </w:r>
      <w:r w:rsidRPr="00985135">
        <w:rPr>
          <w:lang w:val="fr-FR"/>
        </w:rPr>
        <w:t xml:space="preserve"> Number 56. </w:t>
      </w:r>
      <w:r w:rsidRPr="00985135">
        <w:t>Environmental Impact Assessment &amp; Audit</w:t>
      </w:r>
      <w:bookmarkEnd w:id="662"/>
      <w:r w:rsidRPr="00985135">
        <w:t xml:space="preserve"> Regulations 2003.</w:t>
      </w:r>
      <w:r w:rsidRPr="00985135">
        <w:rPr>
          <w:i/>
        </w:rPr>
        <w:t xml:space="preserve">Government Printer, </w:t>
      </w:r>
      <w:r w:rsidRPr="00985135">
        <w:t>Nairobi.</w:t>
      </w:r>
    </w:p>
    <w:p w14:paraId="30604AAE" w14:textId="77777777" w:rsidR="006E1BBF" w:rsidRPr="00985135" w:rsidRDefault="006E1BBF" w:rsidP="00DF24AF">
      <w:r w:rsidRPr="00985135">
        <w:t>Kenya, the Urban Areas and Cities Act 2011</w:t>
      </w:r>
    </w:p>
    <w:p w14:paraId="791DB712" w14:textId="77777777" w:rsidR="006E1BBF" w:rsidRPr="00985135" w:rsidRDefault="006E1BBF" w:rsidP="00DF24AF">
      <w:r w:rsidRPr="00985135">
        <w:t>Kenya, the County Government Act 2012</w:t>
      </w:r>
    </w:p>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14:paraId="040520C8" w14:textId="77777777" w:rsidR="006E1BBF" w:rsidRPr="00985135" w:rsidRDefault="006E1BBF" w:rsidP="00DF24AF">
      <w:pPr>
        <w:rPr>
          <w:b/>
        </w:rPr>
      </w:pPr>
      <w:r w:rsidRPr="00985135">
        <w:t>Kenya Republic of (1996) Sectionals paper No 1 of 1996 on Environmental Development.</w:t>
      </w:r>
    </w:p>
    <w:p w14:paraId="53C75A38" w14:textId="77777777" w:rsidR="006E1BBF" w:rsidRPr="00985135" w:rsidRDefault="006E1BBF" w:rsidP="00DF24AF">
      <w:pPr>
        <w:rPr>
          <w:b/>
        </w:rPr>
      </w:pPr>
      <w:r w:rsidRPr="00985135">
        <w:t>Kenya Republic of (1999) Sectionals paper no. 6 of 1999 on Environmental Development.</w:t>
      </w:r>
    </w:p>
    <w:p w14:paraId="21DCEDB6" w14:textId="77777777" w:rsidR="006E1BBF" w:rsidRPr="00985135" w:rsidRDefault="006E1BBF" w:rsidP="00DF24AF">
      <w:pPr>
        <w:rPr>
          <w:b/>
        </w:rPr>
      </w:pPr>
      <w:r w:rsidRPr="00985135">
        <w:t>Kenya Republic of (1994). The Penal Code (cap. 63)</w:t>
      </w:r>
    </w:p>
    <w:p w14:paraId="33983104" w14:textId="77777777" w:rsidR="006E1BBF" w:rsidRPr="00985135" w:rsidRDefault="006E1BBF" w:rsidP="00DF24AF">
      <w:pPr>
        <w:rPr>
          <w:b/>
        </w:rPr>
      </w:pPr>
      <w:r w:rsidRPr="00985135">
        <w:t>Kenya Republic of (1994), The National Environmental Action Plan (NEAP), revised in</w:t>
      </w:r>
    </w:p>
    <w:p w14:paraId="709D2E62" w14:textId="77777777" w:rsidR="006E1BBF" w:rsidRPr="00985135" w:rsidRDefault="006E1BBF" w:rsidP="00DF24AF">
      <w:r w:rsidRPr="00985135">
        <w:t>Kenya, Republic of (2006), Environmental Management and Coordination Act (Waste Management) Regulations, 2006</w:t>
      </w:r>
    </w:p>
    <w:p w14:paraId="59094DD3" w14:textId="77777777" w:rsidR="006E1BBF" w:rsidRPr="00985135" w:rsidRDefault="006E1BBF" w:rsidP="00DF24AF">
      <w:r w:rsidRPr="00985135">
        <w:t>Kenya, Republic of (2006), Environmental Management and Coordination Act (Water quality) Regulation 2006</w:t>
      </w:r>
    </w:p>
    <w:p w14:paraId="54FB8AF7" w14:textId="77777777" w:rsidR="006E1BBF" w:rsidRPr="00985135" w:rsidRDefault="006E1BBF" w:rsidP="00DF24AF">
      <w:r w:rsidRPr="00985135">
        <w:t>Kenya Republic, Air Quality Regulation, 2014</w:t>
      </w:r>
    </w:p>
    <w:p w14:paraId="510F1479" w14:textId="77777777" w:rsidR="006E1BBF" w:rsidRPr="00985135" w:rsidRDefault="006E1BBF" w:rsidP="00DF24AF">
      <w:r w:rsidRPr="00985135">
        <w:t>Kenya Republic, Occupational Safety and Health Act OSHA, 2007</w:t>
      </w:r>
    </w:p>
    <w:p w14:paraId="4A9151A1" w14:textId="77777777" w:rsidR="006E1BBF" w:rsidRPr="00985135" w:rsidRDefault="006E1BBF" w:rsidP="00DF24AF">
      <w:r w:rsidRPr="00985135">
        <w:t>Kenya, Republic of (2009), Environmental Management and Coordination Act (Noise and Excessive Vibrations Pollution Control) Regulations, 2009</w:t>
      </w:r>
    </w:p>
    <w:p w14:paraId="43F56800" w14:textId="77777777" w:rsidR="006E1BBF" w:rsidRPr="00985135" w:rsidRDefault="006E1BBF" w:rsidP="00DF24AF">
      <w:r w:rsidRPr="00985135">
        <w:t>Kenya gazette supplement Acts Building Code 2000 by government printer, Nairobi</w:t>
      </w:r>
    </w:p>
    <w:p w14:paraId="38A3B206" w14:textId="77777777" w:rsidR="006E1BBF" w:rsidRPr="00985135" w:rsidRDefault="006E1BBF" w:rsidP="00DF24AF">
      <w:pPr>
        <w:rPr>
          <w:i/>
        </w:rPr>
      </w:pPr>
      <w:r w:rsidRPr="00985135">
        <w:t xml:space="preserve">Kenya gazette supplement Acts (1972), </w:t>
      </w:r>
      <w:r w:rsidRPr="00985135">
        <w:rPr>
          <w:i/>
        </w:rPr>
        <w:t>Public Health Act (Cap. 242) government printer, Nairobi</w:t>
      </w:r>
    </w:p>
    <w:p w14:paraId="7AF16AD7" w14:textId="77777777" w:rsidR="006E1BBF" w:rsidRPr="00985135" w:rsidRDefault="006E1BBF" w:rsidP="00DF24AF">
      <w:pPr>
        <w:rPr>
          <w:b/>
        </w:rPr>
      </w:pPr>
      <w:r w:rsidRPr="00985135">
        <w:t>Kenya, Republic of (1996), The physical planning Act (cap 286)</w:t>
      </w:r>
    </w:p>
    <w:p w14:paraId="1A9CB211" w14:textId="77777777" w:rsidR="006E1BBF" w:rsidRPr="00985135" w:rsidRDefault="006E1BBF" w:rsidP="00DF24AF">
      <w:pPr>
        <w:rPr>
          <w:b/>
        </w:rPr>
      </w:pPr>
      <w:r w:rsidRPr="00985135">
        <w:t>Kenya Republic of (1968). The Building Code, revised in 2009</w:t>
      </w:r>
    </w:p>
    <w:p w14:paraId="086808AD" w14:textId="77777777" w:rsidR="006E1BBF" w:rsidRPr="00985135" w:rsidRDefault="006E1BBF" w:rsidP="00DF24AF">
      <w:r w:rsidRPr="00985135">
        <w:t>Kenya Republic, The Way Leave Act Cap 292</w:t>
      </w:r>
    </w:p>
    <w:p w14:paraId="1A2187CD" w14:textId="77777777" w:rsidR="006E1BBF" w:rsidRPr="00985135" w:rsidRDefault="006E1BBF" w:rsidP="00DF24AF">
      <w:r w:rsidRPr="00985135">
        <w:t>Kenya Republic, National Sand Harvesting Guidelines, 2007</w:t>
      </w:r>
    </w:p>
    <w:p w14:paraId="13638ABC" w14:textId="77777777" w:rsidR="006E1BBF" w:rsidRPr="00985135" w:rsidRDefault="006E1BBF" w:rsidP="00DF24AF">
      <w:r w:rsidRPr="00985135">
        <w:t>Kenya Republic, The Water Act 2002</w:t>
      </w:r>
    </w:p>
    <w:p w14:paraId="6CCDF7CE" w14:textId="77777777" w:rsidR="006E1BBF" w:rsidRPr="00985135" w:rsidRDefault="006E1BBF" w:rsidP="00DF24AF">
      <w:r w:rsidRPr="00985135">
        <w:t>Kenya Republic, Public Procurement and Disposal Act 2005</w:t>
      </w:r>
    </w:p>
    <w:p w14:paraId="34A88BCE" w14:textId="77777777" w:rsidR="006E1BBF" w:rsidRPr="00985135" w:rsidRDefault="006E1BBF" w:rsidP="00DF24AF">
      <w:r w:rsidRPr="00985135">
        <w:t>Kenya Republic, Public Roads and Roads of Access Act (Cap 399)</w:t>
      </w:r>
    </w:p>
    <w:p w14:paraId="41081BF4" w14:textId="77777777" w:rsidR="00863318" w:rsidRDefault="00A56E85" w:rsidP="00DF2AED">
      <w:pPr>
        <w:spacing w:before="40"/>
        <w:rPr>
          <w:rFonts w:cs="Arial"/>
          <w:szCs w:val="21"/>
        </w:rPr>
      </w:pPr>
      <w:r w:rsidRPr="00985135">
        <w:rPr>
          <w:rFonts w:cs="Arial"/>
          <w:szCs w:val="21"/>
        </w:rPr>
        <w:br w:type="page"/>
      </w:r>
      <w:bookmarkEnd w:id="555"/>
      <w:bookmarkEnd w:id="556"/>
      <w:bookmarkEnd w:id="557"/>
      <w:bookmarkEnd w:id="558"/>
      <w:bookmarkEnd w:id="559"/>
    </w:p>
    <w:p w14:paraId="6F25295E" w14:textId="77777777" w:rsidR="001D43B9" w:rsidRPr="001E0FD8" w:rsidRDefault="001D43B9" w:rsidP="001D43B9">
      <w:pPr>
        <w:pStyle w:val="Title"/>
        <w:rPr>
          <w:u w:color="70AD47" w:themeColor="accent6"/>
        </w:rPr>
      </w:pPr>
      <w:bookmarkStart w:id="663" w:name="_Toc455098335"/>
      <w:bookmarkStart w:id="664" w:name="_Toc468179367"/>
      <w:r w:rsidRPr="001E0FD8">
        <w:rPr>
          <w:u w:color="70AD47" w:themeColor="accent6"/>
        </w:rPr>
        <w:t>ANNEX</w:t>
      </w:r>
      <w:bookmarkEnd w:id="663"/>
      <w:r w:rsidRPr="001E0FD8">
        <w:rPr>
          <w:u w:color="70AD47" w:themeColor="accent6"/>
        </w:rPr>
        <w:t>ES</w:t>
      </w:r>
      <w:bookmarkEnd w:id="664"/>
    </w:p>
    <w:tbl>
      <w:tblPr>
        <w:tblStyle w:val="TableGrid"/>
        <w:tblW w:w="0" w:type="auto"/>
        <w:tblInd w:w="720" w:type="dxa"/>
        <w:tblLook w:val="04A0" w:firstRow="1" w:lastRow="0" w:firstColumn="1" w:lastColumn="0" w:noHBand="0" w:noVBand="1"/>
      </w:tblPr>
      <w:tblGrid>
        <w:gridCol w:w="1896"/>
        <w:gridCol w:w="6014"/>
      </w:tblGrid>
      <w:tr w:rsidR="001D43B9" w:rsidRPr="001E0FD8" w14:paraId="761BF75A" w14:textId="77777777" w:rsidTr="007E2E4A">
        <w:tc>
          <w:tcPr>
            <w:tcW w:w="1940" w:type="dxa"/>
            <w:shd w:val="clear" w:color="auto" w:fill="FF6600"/>
          </w:tcPr>
          <w:p w14:paraId="7FB0F128" w14:textId="77777777" w:rsidR="001D43B9" w:rsidRPr="001E0FD8" w:rsidRDefault="001D43B9" w:rsidP="007E2E4A">
            <w:pPr>
              <w:pStyle w:val="ListParagraph"/>
              <w:ind w:left="0"/>
              <w:rPr>
                <w:rFonts w:eastAsia="Calibri" w:cs="Arial"/>
                <w:b/>
                <w:szCs w:val="21"/>
              </w:rPr>
            </w:pPr>
            <w:r w:rsidRPr="001E0FD8">
              <w:rPr>
                <w:rFonts w:eastAsia="Calibri" w:cs="Arial"/>
                <w:b/>
                <w:szCs w:val="21"/>
              </w:rPr>
              <w:t>Annex</w:t>
            </w:r>
          </w:p>
        </w:tc>
        <w:tc>
          <w:tcPr>
            <w:tcW w:w="6196" w:type="dxa"/>
            <w:shd w:val="clear" w:color="auto" w:fill="FF6600"/>
          </w:tcPr>
          <w:p w14:paraId="42208F08" w14:textId="77777777" w:rsidR="001D43B9" w:rsidRPr="006C654F" w:rsidRDefault="001D43B9" w:rsidP="006C654F">
            <w:pPr>
              <w:ind w:left="317"/>
              <w:rPr>
                <w:rFonts w:eastAsia="Calibri" w:cs="Arial"/>
                <w:b/>
                <w:szCs w:val="21"/>
              </w:rPr>
            </w:pPr>
            <w:r w:rsidRPr="006C654F">
              <w:rPr>
                <w:rFonts w:eastAsia="Calibri" w:cs="Arial"/>
                <w:b/>
                <w:szCs w:val="21"/>
              </w:rPr>
              <w:t>Description</w:t>
            </w:r>
          </w:p>
        </w:tc>
      </w:tr>
      <w:tr w:rsidR="001D43B9" w:rsidRPr="001E0FD8" w14:paraId="51961B5D" w14:textId="77777777" w:rsidTr="007E2E4A">
        <w:trPr>
          <w:trHeight w:val="393"/>
        </w:trPr>
        <w:tc>
          <w:tcPr>
            <w:tcW w:w="1940" w:type="dxa"/>
          </w:tcPr>
          <w:p w14:paraId="29ED228B" w14:textId="77777777" w:rsidR="001D43B9" w:rsidRPr="001E0FD8" w:rsidRDefault="001D43B9" w:rsidP="007E2E4A">
            <w:pPr>
              <w:pStyle w:val="ListParagraph"/>
              <w:ind w:left="0"/>
              <w:rPr>
                <w:rFonts w:eastAsia="Calibri" w:cs="Arial"/>
                <w:szCs w:val="21"/>
              </w:rPr>
            </w:pPr>
            <w:r w:rsidRPr="001E0FD8">
              <w:rPr>
                <w:rFonts w:eastAsia="Calibri" w:cs="Arial"/>
                <w:szCs w:val="21"/>
              </w:rPr>
              <w:t>Annex 1</w:t>
            </w:r>
          </w:p>
        </w:tc>
        <w:tc>
          <w:tcPr>
            <w:tcW w:w="6196" w:type="dxa"/>
          </w:tcPr>
          <w:p w14:paraId="0953093D" w14:textId="77777777" w:rsidR="001D43B9" w:rsidRPr="001E0FD8" w:rsidRDefault="001D43B9" w:rsidP="007E2E4A">
            <w:pPr>
              <w:ind w:left="360"/>
              <w:rPr>
                <w:rFonts w:eastAsia="Calibri" w:cs="Arial"/>
                <w:szCs w:val="21"/>
              </w:rPr>
            </w:pPr>
            <w:r w:rsidRPr="001E0FD8">
              <w:rPr>
                <w:rFonts w:eastAsia="Calibri" w:cs="Arial"/>
                <w:szCs w:val="21"/>
              </w:rPr>
              <w:t>Photographs Illustrating current situation at the project site</w:t>
            </w:r>
          </w:p>
        </w:tc>
      </w:tr>
      <w:tr w:rsidR="001D43B9" w:rsidRPr="001E0FD8" w14:paraId="3AC2CF56" w14:textId="77777777" w:rsidTr="007E2E4A">
        <w:tc>
          <w:tcPr>
            <w:tcW w:w="1940" w:type="dxa"/>
          </w:tcPr>
          <w:p w14:paraId="06A48D17" w14:textId="77777777" w:rsidR="001D43B9" w:rsidRPr="001E0FD8" w:rsidRDefault="001D43B9" w:rsidP="007E2E4A">
            <w:pPr>
              <w:pStyle w:val="ListParagraph"/>
              <w:ind w:left="0"/>
              <w:rPr>
                <w:rFonts w:eastAsia="Calibri" w:cs="Arial"/>
                <w:szCs w:val="21"/>
              </w:rPr>
            </w:pPr>
            <w:r w:rsidRPr="001E0FD8">
              <w:rPr>
                <w:rFonts w:eastAsia="Calibri" w:cs="Arial"/>
                <w:szCs w:val="21"/>
              </w:rPr>
              <w:t>Annex 2</w:t>
            </w:r>
          </w:p>
        </w:tc>
        <w:tc>
          <w:tcPr>
            <w:tcW w:w="6196" w:type="dxa"/>
          </w:tcPr>
          <w:p w14:paraId="71C557B6" w14:textId="77777777" w:rsidR="001D43B9" w:rsidRPr="001E0FD8" w:rsidRDefault="001D43B9" w:rsidP="007E2E4A">
            <w:pPr>
              <w:ind w:left="360"/>
              <w:rPr>
                <w:rFonts w:eastAsia="Calibri" w:cs="Arial"/>
                <w:szCs w:val="21"/>
              </w:rPr>
            </w:pPr>
            <w:r w:rsidRPr="001E0FD8">
              <w:rPr>
                <w:rFonts w:eastAsia="Calibri" w:cs="Arial"/>
                <w:szCs w:val="21"/>
              </w:rPr>
              <w:t>Site layouts</w:t>
            </w:r>
          </w:p>
        </w:tc>
      </w:tr>
      <w:tr w:rsidR="001D43B9" w:rsidRPr="001E0FD8" w14:paraId="2154EB6E" w14:textId="77777777" w:rsidTr="007E2E4A">
        <w:tc>
          <w:tcPr>
            <w:tcW w:w="1940" w:type="dxa"/>
          </w:tcPr>
          <w:p w14:paraId="5E98F793" w14:textId="77777777" w:rsidR="001D43B9" w:rsidRPr="001E0FD8" w:rsidRDefault="001D43B9" w:rsidP="007E2E4A">
            <w:pPr>
              <w:pStyle w:val="ListParagraph"/>
              <w:ind w:left="0"/>
              <w:rPr>
                <w:rFonts w:eastAsia="Calibri" w:cs="Arial"/>
                <w:szCs w:val="21"/>
              </w:rPr>
            </w:pPr>
            <w:r w:rsidRPr="001E0FD8">
              <w:rPr>
                <w:rFonts w:eastAsia="Calibri" w:cs="Arial"/>
                <w:szCs w:val="21"/>
              </w:rPr>
              <w:t>Annex 3</w:t>
            </w:r>
          </w:p>
        </w:tc>
        <w:tc>
          <w:tcPr>
            <w:tcW w:w="6196" w:type="dxa"/>
          </w:tcPr>
          <w:p w14:paraId="2D5E9A5F" w14:textId="77777777" w:rsidR="001D43B9" w:rsidRPr="001E0FD8" w:rsidRDefault="001D43B9" w:rsidP="007E2E4A">
            <w:pPr>
              <w:ind w:left="360"/>
              <w:rPr>
                <w:rFonts w:eastAsia="Calibri" w:cs="Arial"/>
                <w:szCs w:val="21"/>
              </w:rPr>
            </w:pPr>
            <w:r w:rsidRPr="001E0FD8">
              <w:rPr>
                <w:rFonts w:eastAsia="Calibri" w:cs="Arial"/>
                <w:szCs w:val="21"/>
              </w:rPr>
              <w:t>Sample Chance Find Procedures</w:t>
            </w:r>
          </w:p>
        </w:tc>
      </w:tr>
      <w:tr w:rsidR="001D43B9" w:rsidRPr="001E0FD8" w14:paraId="0C79C718" w14:textId="77777777" w:rsidTr="007E2E4A">
        <w:tc>
          <w:tcPr>
            <w:tcW w:w="1940" w:type="dxa"/>
          </w:tcPr>
          <w:p w14:paraId="51D8A849" w14:textId="77777777" w:rsidR="001D43B9" w:rsidRPr="001E0FD8" w:rsidRDefault="001D43B9" w:rsidP="007E2E4A">
            <w:pPr>
              <w:pStyle w:val="ListParagraph"/>
              <w:ind w:left="0"/>
              <w:rPr>
                <w:rFonts w:eastAsia="Calibri" w:cs="Arial"/>
                <w:szCs w:val="21"/>
              </w:rPr>
            </w:pPr>
            <w:r w:rsidRPr="001E0FD8">
              <w:rPr>
                <w:rFonts w:eastAsia="Calibri" w:cs="Arial"/>
                <w:szCs w:val="21"/>
              </w:rPr>
              <w:t>Annex 4</w:t>
            </w:r>
          </w:p>
        </w:tc>
        <w:tc>
          <w:tcPr>
            <w:tcW w:w="6196" w:type="dxa"/>
          </w:tcPr>
          <w:p w14:paraId="7FBCE3BD" w14:textId="77777777" w:rsidR="001D43B9" w:rsidRPr="001E0FD8" w:rsidRDefault="001D43B9" w:rsidP="007E2E4A">
            <w:pPr>
              <w:ind w:left="360"/>
              <w:rPr>
                <w:rFonts w:eastAsia="Calibri" w:cs="Arial"/>
                <w:szCs w:val="21"/>
              </w:rPr>
            </w:pPr>
            <w:r w:rsidRPr="001E0FD8">
              <w:rPr>
                <w:rFonts w:eastAsia="Calibri" w:cs="Arial"/>
                <w:szCs w:val="21"/>
              </w:rPr>
              <w:t>Grievance Redress Mechanisms</w:t>
            </w:r>
          </w:p>
        </w:tc>
      </w:tr>
      <w:tr w:rsidR="001D43B9" w:rsidRPr="001E0FD8" w14:paraId="59EF1132" w14:textId="77777777" w:rsidTr="007E2E4A">
        <w:tc>
          <w:tcPr>
            <w:tcW w:w="1940" w:type="dxa"/>
          </w:tcPr>
          <w:p w14:paraId="36D799E5" w14:textId="77777777" w:rsidR="001D43B9" w:rsidRPr="001E0FD8" w:rsidRDefault="001D43B9" w:rsidP="007E2E4A">
            <w:pPr>
              <w:pStyle w:val="ListParagraph"/>
              <w:ind w:left="0"/>
              <w:rPr>
                <w:rFonts w:eastAsia="Calibri" w:cs="Arial"/>
                <w:szCs w:val="21"/>
              </w:rPr>
            </w:pPr>
            <w:r w:rsidRPr="001E0FD8">
              <w:rPr>
                <w:rFonts w:eastAsia="Calibri" w:cs="Arial"/>
                <w:szCs w:val="21"/>
              </w:rPr>
              <w:t>Annex 5</w:t>
            </w:r>
          </w:p>
        </w:tc>
        <w:tc>
          <w:tcPr>
            <w:tcW w:w="6196" w:type="dxa"/>
          </w:tcPr>
          <w:p w14:paraId="0837A62F" w14:textId="77777777" w:rsidR="001D43B9" w:rsidRPr="001E0FD8" w:rsidRDefault="001D43B9" w:rsidP="007E2E4A">
            <w:pPr>
              <w:ind w:left="360"/>
              <w:rPr>
                <w:rFonts w:eastAsia="Calibri" w:cs="Arial"/>
                <w:szCs w:val="21"/>
              </w:rPr>
            </w:pPr>
            <w:r w:rsidRPr="001E0FD8">
              <w:rPr>
                <w:rFonts w:eastAsia="Calibri" w:cs="Arial"/>
                <w:szCs w:val="21"/>
              </w:rPr>
              <w:t>List of Participants who attended public meeting</w:t>
            </w:r>
          </w:p>
        </w:tc>
      </w:tr>
      <w:tr w:rsidR="001D43B9" w:rsidRPr="001E0FD8" w14:paraId="1A590EEE" w14:textId="77777777" w:rsidTr="007E2E4A">
        <w:tc>
          <w:tcPr>
            <w:tcW w:w="1940" w:type="dxa"/>
          </w:tcPr>
          <w:p w14:paraId="437386E0" w14:textId="77777777" w:rsidR="001D43B9" w:rsidRPr="001E0FD8" w:rsidRDefault="001D43B9" w:rsidP="007E2E4A">
            <w:pPr>
              <w:pStyle w:val="ListParagraph"/>
              <w:ind w:left="0"/>
              <w:rPr>
                <w:rFonts w:eastAsia="Calibri" w:cs="Arial"/>
                <w:szCs w:val="21"/>
              </w:rPr>
            </w:pPr>
            <w:r w:rsidRPr="001E0FD8">
              <w:rPr>
                <w:rFonts w:eastAsia="Calibri" w:cs="Arial"/>
                <w:szCs w:val="21"/>
              </w:rPr>
              <w:t>Annex 6</w:t>
            </w:r>
          </w:p>
        </w:tc>
        <w:tc>
          <w:tcPr>
            <w:tcW w:w="6196" w:type="dxa"/>
          </w:tcPr>
          <w:p w14:paraId="420A25CD" w14:textId="77777777" w:rsidR="001D43B9" w:rsidRPr="001E0FD8" w:rsidRDefault="001D43B9" w:rsidP="007E2E4A">
            <w:pPr>
              <w:ind w:left="360"/>
              <w:rPr>
                <w:rFonts w:eastAsia="Calibri" w:cs="Arial"/>
                <w:szCs w:val="21"/>
              </w:rPr>
            </w:pPr>
            <w:r w:rsidRPr="001E0FD8">
              <w:rPr>
                <w:rFonts w:eastAsia="Calibri" w:cs="Arial"/>
                <w:szCs w:val="21"/>
              </w:rPr>
              <w:t>Minutes of Public Participation and Consultation Meeting</w:t>
            </w:r>
          </w:p>
        </w:tc>
      </w:tr>
    </w:tbl>
    <w:p w14:paraId="659E71B0" w14:textId="77777777" w:rsidR="001D43B9" w:rsidRPr="001E0FD8" w:rsidRDefault="001D43B9" w:rsidP="001D43B9">
      <w:pPr>
        <w:rPr>
          <w:rFonts w:cs="Arial"/>
          <w:color w:val="000000" w:themeColor="text1"/>
          <w:szCs w:val="21"/>
        </w:rPr>
      </w:pPr>
    </w:p>
    <w:p w14:paraId="0A7C53BE" w14:textId="77777777" w:rsidR="001D43B9" w:rsidRPr="001E0FD8" w:rsidRDefault="001D43B9" w:rsidP="001D43B9">
      <w:pPr>
        <w:spacing w:line="276" w:lineRule="auto"/>
        <w:jc w:val="left"/>
        <w:rPr>
          <w:rFonts w:cs="Arial"/>
          <w:b/>
          <w:spacing w:val="5"/>
          <w:kern w:val="28"/>
          <w:szCs w:val="52"/>
          <w:u w:color="70AD47" w:themeColor="accent6"/>
        </w:rPr>
      </w:pPr>
      <w:r w:rsidRPr="001E0FD8">
        <w:rPr>
          <w:rFonts w:cs="Arial"/>
          <w:u w:color="70AD47" w:themeColor="accent6"/>
        </w:rPr>
        <w:br w:type="page"/>
      </w:r>
    </w:p>
    <w:p w14:paraId="5EA55B97" w14:textId="7D5FBED3" w:rsidR="001D43B9" w:rsidRPr="001E0FD8" w:rsidRDefault="001D43B9" w:rsidP="001D43B9">
      <w:pPr>
        <w:pStyle w:val="Caption"/>
        <w:rPr>
          <w:rFonts w:cs="Arial"/>
          <w:u w:color="70AD47" w:themeColor="accent6"/>
        </w:rPr>
      </w:pPr>
      <w:bookmarkStart w:id="665" w:name="_Toc468178556"/>
      <w:bookmarkStart w:id="666" w:name="_Toc468178979"/>
      <w:bookmarkStart w:id="667" w:name="_Toc468179130"/>
      <w:bookmarkStart w:id="668" w:name="_Toc468179182"/>
      <w:bookmarkStart w:id="669" w:name="_Toc487098852"/>
      <w:r>
        <w:t xml:space="preserve">Annex </w:t>
      </w:r>
      <w:r w:rsidR="002C1E23">
        <w:fldChar w:fldCharType="begin"/>
      </w:r>
      <w:r w:rsidR="00E77E9C">
        <w:instrText xml:space="preserve"> SEQ Annex \* ARABIC </w:instrText>
      </w:r>
      <w:r w:rsidR="002C1E23">
        <w:fldChar w:fldCharType="separate"/>
      </w:r>
      <w:r w:rsidR="001B7FF7">
        <w:rPr>
          <w:noProof/>
        </w:rPr>
        <w:t>1</w:t>
      </w:r>
      <w:r w:rsidR="002C1E23">
        <w:rPr>
          <w:noProof/>
        </w:rPr>
        <w:fldChar w:fldCharType="end"/>
      </w:r>
      <w:r>
        <w:t>:</w:t>
      </w:r>
      <w:r w:rsidRPr="001E0FD8">
        <w:rPr>
          <w:rFonts w:cs="Arial"/>
          <w:u w:color="70AD47" w:themeColor="accent6"/>
        </w:rPr>
        <w:t xml:space="preserve"> Photographs illustrating current status of the project site</w:t>
      </w:r>
      <w:bookmarkEnd w:id="665"/>
      <w:bookmarkEnd w:id="666"/>
      <w:bookmarkEnd w:id="667"/>
      <w:bookmarkEnd w:id="668"/>
      <w:bookmarkEnd w:id="669"/>
    </w:p>
    <w:p w14:paraId="08B79935" w14:textId="77777777" w:rsidR="001D43B9" w:rsidRPr="001E0FD8" w:rsidRDefault="001D43B9" w:rsidP="001D43B9">
      <w:pPr>
        <w:rPr>
          <w:rFonts w:cs="Arial"/>
          <w:color w:val="000000" w:themeColor="text1"/>
          <w:szCs w:val="21"/>
        </w:rPr>
      </w:pPr>
      <w:r w:rsidRPr="001E0FD8">
        <w:rPr>
          <w:rFonts w:cs="Arial"/>
          <w:noProof/>
          <w:color w:val="000000" w:themeColor="text1"/>
          <w:szCs w:val="21"/>
        </w:rPr>
        <w:drawing>
          <wp:inline distT="0" distB="0" distL="0" distR="0" wp14:anchorId="469955FB" wp14:editId="038454BB">
            <wp:extent cx="4229100" cy="3171825"/>
            <wp:effectExtent l="19050" t="0" r="0" b="0"/>
            <wp:docPr id="28" name="Picture 1" descr="D:\Pictures\namsip field study\IMG_20160614_12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namsip field study\IMG_20160614_122439.jpg"/>
                    <pic:cNvPicPr>
                      <a:picLocks noChangeAspect="1" noChangeArrowheads="1"/>
                    </pic:cNvPicPr>
                  </pic:nvPicPr>
                  <pic:blipFill>
                    <a:blip r:embed="rId26" cstate="print"/>
                    <a:stretch>
                      <a:fillRect/>
                    </a:stretch>
                  </pic:blipFill>
                  <pic:spPr bwMode="auto">
                    <a:xfrm>
                      <a:off x="0" y="0"/>
                      <a:ext cx="4229100" cy="3171825"/>
                    </a:xfrm>
                    <a:prstGeom prst="rect">
                      <a:avLst/>
                    </a:prstGeom>
                    <a:noFill/>
                    <a:ln w="9525">
                      <a:noFill/>
                      <a:miter lim="800000"/>
                      <a:headEnd/>
                      <a:tailEnd/>
                    </a:ln>
                  </pic:spPr>
                </pic:pic>
              </a:graphicData>
            </a:graphic>
          </wp:inline>
        </w:drawing>
      </w:r>
    </w:p>
    <w:p w14:paraId="067D4892" w14:textId="77777777" w:rsidR="001D43B9" w:rsidRPr="001E0FD8" w:rsidRDefault="001D43B9" w:rsidP="001D43B9">
      <w:pPr>
        <w:pStyle w:val="Caption"/>
        <w:rPr>
          <w:rFonts w:cs="Arial"/>
        </w:rPr>
      </w:pPr>
      <w:bookmarkStart w:id="670" w:name="_Toc468178557"/>
      <w:bookmarkStart w:id="671" w:name="_Toc468178980"/>
      <w:bookmarkStart w:id="672" w:name="_Toc468179131"/>
      <w:bookmarkStart w:id="673" w:name="_Toc468179183"/>
      <w:r w:rsidRPr="001E0FD8">
        <w:rPr>
          <w:rFonts w:cs="Arial"/>
        </w:rPr>
        <w:t>Annex 1-1: view of  a road crossing railway line at the project site</w:t>
      </w:r>
      <w:bookmarkEnd w:id="670"/>
      <w:bookmarkEnd w:id="671"/>
      <w:bookmarkEnd w:id="672"/>
      <w:bookmarkEnd w:id="673"/>
    </w:p>
    <w:p w14:paraId="0F55B301" w14:textId="77777777" w:rsidR="001D43B9" w:rsidRPr="001E0FD8" w:rsidRDefault="001D43B9" w:rsidP="001D43B9">
      <w:pPr>
        <w:rPr>
          <w:rFonts w:cs="Arial"/>
          <w:color w:val="000000" w:themeColor="text1"/>
          <w:szCs w:val="21"/>
        </w:rPr>
      </w:pPr>
      <w:r w:rsidRPr="001E0FD8">
        <w:rPr>
          <w:rFonts w:cs="Arial"/>
          <w:noProof/>
          <w:color w:val="000000" w:themeColor="text1"/>
          <w:szCs w:val="21"/>
        </w:rPr>
        <w:drawing>
          <wp:inline distT="0" distB="0" distL="0" distR="0" wp14:anchorId="06B3358C" wp14:editId="2419E466">
            <wp:extent cx="4050506" cy="3037880"/>
            <wp:effectExtent l="19050" t="0" r="7144" b="0"/>
            <wp:docPr id="29" name="Picture 2" descr="D:\Pictures\namsip field study\IMG_20160614_12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namsip field study\IMG_20160614_122540.jpg"/>
                    <pic:cNvPicPr>
                      <a:picLocks noChangeAspect="1" noChangeArrowheads="1"/>
                    </pic:cNvPicPr>
                  </pic:nvPicPr>
                  <pic:blipFill>
                    <a:blip r:embed="rId27" cstate="print"/>
                    <a:stretch>
                      <a:fillRect/>
                    </a:stretch>
                  </pic:blipFill>
                  <pic:spPr bwMode="auto">
                    <a:xfrm>
                      <a:off x="0" y="0"/>
                      <a:ext cx="4050506" cy="3037880"/>
                    </a:xfrm>
                    <a:prstGeom prst="rect">
                      <a:avLst/>
                    </a:prstGeom>
                    <a:noFill/>
                    <a:ln w="9525">
                      <a:noFill/>
                      <a:miter lim="800000"/>
                      <a:headEnd/>
                      <a:tailEnd/>
                    </a:ln>
                  </pic:spPr>
                </pic:pic>
              </a:graphicData>
            </a:graphic>
          </wp:inline>
        </w:drawing>
      </w:r>
    </w:p>
    <w:p w14:paraId="65C0D60C" w14:textId="77777777" w:rsidR="001D43B9" w:rsidRPr="001E0FD8" w:rsidRDefault="001D43B9" w:rsidP="001D43B9">
      <w:pPr>
        <w:rPr>
          <w:rFonts w:cs="Arial"/>
          <w:b/>
          <w:szCs w:val="21"/>
        </w:rPr>
      </w:pPr>
      <w:r w:rsidRPr="001E0FD8">
        <w:rPr>
          <w:rFonts w:cs="Arial"/>
          <w:b/>
          <w:szCs w:val="21"/>
        </w:rPr>
        <w:t>Annex 1-2: view of vegetation at the project site</w:t>
      </w:r>
    </w:p>
    <w:p w14:paraId="31E07C67" w14:textId="77777777" w:rsidR="001D43B9" w:rsidRPr="001E0FD8" w:rsidRDefault="001D43B9" w:rsidP="001D43B9">
      <w:pPr>
        <w:keepNext/>
        <w:rPr>
          <w:rFonts w:cs="Arial"/>
        </w:rPr>
      </w:pPr>
      <w:r w:rsidRPr="001E0FD8">
        <w:rPr>
          <w:rFonts w:cs="Arial"/>
          <w:b/>
          <w:noProof/>
          <w:szCs w:val="21"/>
        </w:rPr>
        <w:drawing>
          <wp:inline distT="0" distB="0" distL="0" distR="0" wp14:anchorId="105BDACD" wp14:editId="2EE5915D">
            <wp:extent cx="4607618" cy="3444948"/>
            <wp:effectExtent l="19050" t="0" r="2482" b="0"/>
            <wp:docPr id="5" name="Picture 4" descr="DSC0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95.JPG"/>
                    <pic:cNvPicPr/>
                  </pic:nvPicPr>
                  <pic:blipFill>
                    <a:blip r:embed="rId28" cstate="print"/>
                    <a:stretch>
                      <a:fillRect/>
                    </a:stretch>
                  </pic:blipFill>
                  <pic:spPr>
                    <a:xfrm>
                      <a:off x="0" y="0"/>
                      <a:ext cx="4607627" cy="3444955"/>
                    </a:xfrm>
                    <a:prstGeom prst="rect">
                      <a:avLst/>
                    </a:prstGeom>
                  </pic:spPr>
                </pic:pic>
              </a:graphicData>
            </a:graphic>
          </wp:inline>
        </w:drawing>
      </w:r>
    </w:p>
    <w:p w14:paraId="0C11406E" w14:textId="77777777" w:rsidR="001D43B9" w:rsidRPr="001E0FD8" w:rsidRDefault="001D43B9" w:rsidP="001D43B9">
      <w:pPr>
        <w:pStyle w:val="Caption"/>
        <w:rPr>
          <w:rFonts w:cs="Arial"/>
          <w:b w:val="0"/>
          <w:szCs w:val="21"/>
        </w:rPr>
      </w:pPr>
      <w:bookmarkStart w:id="674" w:name="_Toc468178558"/>
      <w:bookmarkStart w:id="675" w:name="_Toc468178981"/>
      <w:bookmarkStart w:id="676" w:name="_Toc468179132"/>
      <w:bookmarkStart w:id="677" w:name="_Toc468179184"/>
      <w:r w:rsidRPr="001E0FD8">
        <w:rPr>
          <w:rFonts w:cs="Arial"/>
        </w:rPr>
        <w:t>Annex 1-3: View of warehouses within the vicinity of the project site</w:t>
      </w:r>
      <w:bookmarkEnd w:id="674"/>
      <w:bookmarkEnd w:id="675"/>
      <w:bookmarkEnd w:id="676"/>
      <w:bookmarkEnd w:id="677"/>
    </w:p>
    <w:p w14:paraId="0CE17A9B" w14:textId="77777777" w:rsidR="001D43B9" w:rsidRPr="001E0FD8" w:rsidRDefault="001D43B9" w:rsidP="001D43B9">
      <w:pPr>
        <w:spacing w:line="276" w:lineRule="auto"/>
        <w:jc w:val="left"/>
        <w:rPr>
          <w:rFonts w:cs="Arial"/>
          <w:b/>
          <w:u w:color="70AD47" w:themeColor="accent6"/>
        </w:rPr>
      </w:pPr>
      <w:bookmarkStart w:id="678" w:name="_Toc462736939"/>
      <w:bookmarkStart w:id="679" w:name="_Toc462737069"/>
      <w:r w:rsidRPr="001E0FD8">
        <w:rPr>
          <w:rFonts w:cs="Arial"/>
          <w:b/>
          <w:u w:color="70AD47" w:themeColor="accent6"/>
        </w:rPr>
        <w:br w:type="page"/>
      </w:r>
    </w:p>
    <w:p w14:paraId="41293A17" w14:textId="06097BB0" w:rsidR="001D43B9" w:rsidRDefault="001D43B9" w:rsidP="001D43B9">
      <w:pPr>
        <w:pStyle w:val="Caption"/>
        <w:rPr>
          <w:rFonts w:cs="Arial"/>
          <w:u w:color="70AD47" w:themeColor="accent6"/>
        </w:rPr>
      </w:pPr>
      <w:bookmarkStart w:id="680" w:name="_Toc487098853"/>
      <w:bookmarkEnd w:id="678"/>
      <w:bookmarkEnd w:id="679"/>
      <w:r>
        <w:t xml:space="preserve">Annex </w:t>
      </w:r>
      <w:r w:rsidR="002C1E23">
        <w:fldChar w:fldCharType="begin"/>
      </w:r>
      <w:r w:rsidR="00E77E9C">
        <w:instrText xml:space="preserve"> SEQ Annex \* ARABIC </w:instrText>
      </w:r>
      <w:r w:rsidR="002C1E23">
        <w:fldChar w:fldCharType="separate"/>
      </w:r>
      <w:r w:rsidR="001B7FF7">
        <w:rPr>
          <w:noProof/>
        </w:rPr>
        <w:t>2</w:t>
      </w:r>
      <w:r w:rsidR="002C1E23">
        <w:rPr>
          <w:noProof/>
        </w:rPr>
        <w:fldChar w:fldCharType="end"/>
      </w:r>
      <w:r w:rsidRPr="001E0FD8">
        <w:rPr>
          <w:rFonts w:cs="Arial"/>
          <w:u w:color="70AD47" w:themeColor="accent6"/>
        </w:rPr>
        <w:t>: SITE LAYOUTS</w:t>
      </w:r>
      <w:bookmarkEnd w:id="680"/>
    </w:p>
    <w:p w14:paraId="65A65D85" w14:textId="18625BD2" w:rsidR="001D43B9" w:rsidRPr="001E0FD8" w:rsidRDefault="001D43B9" w:rsidP="00604E7B">
      <w:pPr>
        <w:ind w:left="0"/>
        <w:rPr>
          <w:rFonts w:cs="Arial"/>
        </w:rPr>
      </w:pPr>
      <w:bookmarkStart w:id="681" w:name="_Toc468178559"/>
      <w:bookmarkStart w:id="682" w:name="_Toc468178982"/>
      <w:bookmarkStart w:id="683" w:name="_Toc468179133"/>
      <w:bookmarkStart w:id="684" w:name="_Toc468179185"/>
      <w:r w:rsidRPr="001E0FD8">
        <w:rPr>
          <w:rFonts w:cs="Arial"/>
        </w:rPr>
        <w:t>Annex 2-1: Location Map of the Embakasi Railway Station Project Site</w:t>
      </w:r>
      <w:bookmarkEnd w:id="681"/>
      <w:bookmarkEnd w:id="682"/>
      <w:bookmarkEnd w:id="683"/>
      <w:bookmarkEnd w:id="684"/>
    </w:p>
    <w:p w14:paraId="3A5E9700" w14:textId="10693B84" w:rsidR="00604E7B" w:rsidRDefault="006C654F" w:rsidP="00604E7B">
      <w:r w:rsidRPr="001E0FD8">
        <w:rPr>
          <w:noProof/>
          <w:u w:color="70AD47" w:themeColor="accent6"/>
        </w:rPr>
        <w:drawing>
          <wp:anchor distT="0" distB="0" distL="114300" distR="114300" simplePos="0" relativeHeight="251664384" behindDoc="0" locked="0" layoutInCell="1" allowOverlap="1" wp14:anchorId="38065AAD" wp14:editId="2321C18E">
            <wp:simplePos x="0" y="0"/>
            <wp:positionH relativeFrom="margin">
              <wp:posOffset>-575945</wp:posOffset>
            </wp:positionH>
            <wp:positionV relativeFrom="paragraph">
              <wp:posOffset>1409065</wp:posOffset>
            </wp:positionV>
            <wp:extent cx="6021070" cy="4144010"/>
            <wp:effectExtent l="5080" t="0" r="3810" b="3810"/>
            <wp:wrapTopAndBottom/>
            <wp:docPr id="3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rot="16200000">
                      <a:off x="0" y="0"/>
                      <a:ext cx="6021070" cy="4144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D3B31D" w14:textId="77777777" w:rsidR="001D43B9" w:rsidRPr="00740008" w:rsidRDefault="001D43B9" w:rsidP="00604E7B">
      <w:pPr>
        <w:rPr>
          <w:rFonts w:cs="Arial"/>
          <w:b/>
        </w:rPr>
      </w:pPr>
      <w:r w:rsidRPr="00740008">
        <w:rPr>
          <w:b/>
          <w:noProof/>
        </w:rPr>
        <w:drawing>
          <wp:anchor distT="0" distB="0" distL="114300" distR="114300" simplePos="0" relativeHeight="251663360" behindDoc="0" locked="0" layoutInCell="1" allowOverlap="1" wp14:anchorId="0D438749" wp14:editId="72A9B117">
            <wp:simplePos x="0" y="0"/>
            <wp:positionH relativeFrom="margin">
              <wp:posOffset>-893445</wp:posOffset>
            </wp:positionH>
            <wp:positionV relativeFrom="paragraph">
              <wp:posOffset>1351280</wp:posOffset>
            </wp:positionV>
            <wp:extent cx="6612890" cy="4560570"/>
            <wp:effectExtent l="0" t="1028700" r="0" b="1021080"/>
            <wp:wrapTopAndBottom/>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rot="16200000">
                      <a:off x="0" y="0"/>
                      <a:ext cx="6612890" cy="4560570"/>
                    </a:xfrm>
                    <a:prstGeom prst="rect">
                      <a:avLst/>
                    </a:prstGeom>
                    <a:noFill/>
                    <a:ln w="9525">
                      <a:noFill/>
                      <a:miter lim="800000"/>
                      <a:headEnd/>
                      <a:tailEnd/>
                    </a:ln>
                  </pic:spPr>
                </pic:pic>
              </a:graphicData>
            </a:graphic>
          </wp:anchor>
        </w:drawing>
      </w:r>
      <w:bookmarkStart w:id="685" w:name="_Toc468178560"/>
      <w:bookmarkStart w:id="686" w:name="_Toc468178983"/>
      <w:bookmarkStart w:id="687" w:name="_Toc468179134"/>
      <w:bookmarkStart w:id="688" w:name="_Toc468179186"/>
      <w:r w:rsidRPr="00740008">
        <w:rPr>
          <w:rFonts w:cs="Arial"/>
          <w:b/>
        </w:rPr>
        <w:t>Annex 2-2: Storm-water Drainage</w:t>
      </w:r>
      <w:bookmarkEnd w:id="685"/>
      <w:bookmarkEnd w:id="686"/>
      <w:bookmarkEnd w:id="687"/>
      <w:bookmarkEnd w:id="688"/>
    </w:p>
    <w:p w14:paraId="298B50C1" w14:textId="77777777" w:rsidR="001D43B9" w:rsidRPr="001E0FD8" w:rsidRDefault="008119E2" w:rsidP="001D43B9">
      <w:pPr>
        <w:pStyle w:val="Caption"/>
        <w:rPr>
          <w:rFonts w:cs="Arial"/>
        </w:rPr>
      </w:pPr>
      <w:bookmarkStart w:id="689" w:name="_Toc468178561"/>
      <w:bookmarkStart w:id="690" w:name="_Toc468178984"/>
      <w:bookmarkStart w:id="691" w:name="_Toc468179135"/>
      <w:bookmarkStart w:id="692" w:name="_Toc468179187"/>
      <w:r>
        <w:rPr>
          <w:rFonts w:cs="Arial"/>
        </w:rPr>
        <w:t>A</w:t>
      </w:r>
      <w:r w:rsidR="001D43B9" w:rsidRPr="001E0FD8">
        <w:rPr>
          <w:rFonts w:cs="Arial"/>
        </w:rPr>
        <w:t>nnex 2-3:</w:t>
      </w:r>
      <w:r>
        <w:rPr>
          <w:rFonts w:cs="Arial"/>
        </w:rPr>
        <w:t xml:space="preserve"> </w:t>
      </w:r>
      <w:r w:rsidR="001D43B9" w:rsidRPr="001E0FD8">
        <w:rPr>
          <w:rFonts w:cs="Arial"/>
        </w:rPr>
        <w:t>Layout of Sewerage System</w:t>
      </w:r>
      <w:bookmarkEnd w:id="689"/>
      <w:bookmarkEnd w:id="690"/>
      <w:bookmarkEnd w:id="691"/>
      <w:bookmarkEnd w:id="692"/>
    </w:p>
    <w:p w14:paraId="7F84F411" w14:textId="77777777" w:rsidR="00740008" w:rsidRDefault="00604E7B" w:rsidP="001D43B9">
      <w:pPr>
        <w:pStyle w:val="Caption"/>
        <w:rPr>
          <w:rFonts w:cs="Arial"/>
        </w:rPr>
      </w:pPr>
      <w:bookmarkStart w:id="693" w:name="_Toc468178562"/>
      <w:bookmarkStart w:id="694" w:name="_Toc468178985"/>
      <w:bookmarkStart w:id="695" w:name="_Toc468179136"/>
      <w:bookmarkStart w:id="696" w:name="_Toc468179188"/>
      <w:r>
        <w:rPr>
          <w:rFonts w:cs="Arial"/>
          <w:noProof/>
        </w:rPr>
        <w:drawing>
          <wp:inline distT="0" distB="0" distL="0" distR="0" wp14:anchorId="0235AD44" wp14:editId="48D536FB">
            <wp:extent cx="6368415" cy="4337050"/>
            <wp:effectExtent l="6033" t="0" r="317" b="318"/>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6368415" cy="4337050"/>
                    </a:xfrm>
                    <a:prstGeom prst="rect">
                      <a:avLst/>
                    </a:prstGeom>
                    <a:noFill/>
                    <a:ln w="9525">
                      <a:noFill/>
                      <a:miter lim="800000"/>
                      <a:headEnd/>
                      <a:tailEnd/>
                    </a:ln>
                  </pic:spPr>
                </pic:pic>
              </a:graphicData>
            </a:graphic>
          </wp:inline>
        </w:drawing>
      </w:r>
    </w:p>
    <w:p w14:paraId="768BF4F1" w14:textId="77777777" w:rsidR="00740008" w:rsidRDefault="00740008">
      <w:pPr>
        <w:spacing w:before="0" w:after="160" w:line="259" w:lineRule="auto"/>
        <w:ind w:left="0"/>
        <w:jc w:val="left"/>
        <w:rPr>
          <w:rFonts w:eastAsia="Calibri" w:cs="Arial"/>
          <w:b/>
          <w:bCs/>
          <w:szCs w:val="20"/>
        </w:rPr>
      </w:pPr>
      <w:r>
        <w:rPr>
          <w:rFonts w:cs="Arial"/>
        </w:rPr>
        <w:br w:type="page"/>
      </w:r>
    </w:p>
    <w:p w14:paraId="60A5C132" w14:textId="76E97DCC" w:rsidR="001D43B9" w:rsidRPr="001E0FD8" w:rsidRDefault="001D43B9" w:rsidP="001D43B9">
      <w:pPr>
        <w:pStyle w:val="Caption"/>
        <w:rPr>
          <w:rFonts w:cs="Arial"/>
        </w:rPr>
      </w:pPr>
      <w:r w:rsidRPr="001E0FD8">
        <w:rPr>
          <w:rFonts w:cs="Arial"/>
        </w:rPr>
        <w:t xml:space="preserve">Annex </w:t>
      </w:r>
      <w:r w:rsidR="00740008">
        <w:rPr>
          <w:rFonts w:cs="Arial"/>
        </w:rPr>
        <w:t>2</w:t>
      </w:r>
      <w:r w:rsidRPr="001E0FD8">
        <w:rPr>
          <w:rFonts w:cs="Arial"/>
        </w:rPr>
        <w:t>-4: Layout of Water Supply</w:t>
      </w:r>
      <w:bookmarkEnd w:id="693"/>
      <w:bookmarkEnd w:id="694"/>
      <w:bookmarkEnd w:id="695"/>
      <w:bookmarkEnd w:id="696"/>
    </w:p>
    <w:p w14:paraId="51F18723" w14:textId="44B32349" w:rsidR="00740008" w:rsidRDefault="00740008" w:rsidP="00740008">
      <w:pPr>
        <w:tabs>
          <w:tab w:val="center" w:pos="4320"/>
        </w:tabs>
        <w:spacing w:before="0" w:after="160" w:line="259" w:lineRule="auto"/>
        <w:ind w:left="0"/>
        <w:jc w:val="center"/>
        <w:rPr>
          <w:rFonts w:cs="Arial"/>
        </w:rPr>
      </w:pPr>
      <w:r w:rsidRPr="00604E7B">
        <w:rPr>
          <w:rFonts w:cs="Arial"/>
          <w:noProof/>
        </w:rPr>
        <w:drawing>
          <wp:inline distT="0" distB="0" distL="0" distR="0" wp14:anchorId="275D6EA1" wp14:editId="0E96F092">
            <wp:extent cx="5486400" cy="3786685"/>
            <wp:effectExtent l="0" t="7303" r="0" b="0"/>
            <wp:docPr id="1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5486400" cy="3786685"/>
                    </a:xfrm>
                    <a:prstGeom prst="rect">
                      <a:avLst/>
                    </a:prstGeom>
                    <a:noFill/>
                    <a:ln w="9525">
                      <a:noFill/>
                      <a:miter lim="800000"/>
                      <a:headEnd/>
                      <a:tailEnd/>
                    </a:ln>
                  </pic:spPr>
                </pic:pic>
              </a:graphicData>
            </a:graphic>
          </wp:inline>
        </w:drawing>
      </w:r>
    </w:p>
    <w:p w14:paraId="39DA19BD" w14:textId="086E1D79" w:rsidR="00604E7B" w:rsidRPr="00740008" w:rsidRDefault="00604E7B" w:rsidP="00740008">
      <w:pPr>
        <w:tabs>
          <w:tab w:val="center" w:pos="4320"/>
        </w:tabs>
        <w:spacing w:before="0" w:after="160" w:line="259" w:lineRule="auto"/>
        <w:ind w:left="0"/>
        <w:jc w:val="left"/>
        <w:rPr>
          <w:rFonts w:cs="Arial"/>
          <w:b/>
        </w:rPr>
      </w:pPr>
      <w:r w:rsidRPr="00740008">
        <w:rPr>
          <w:rFonts w:cs="Arial"/>
        </w:rPr>
        <w:br w:type="page"/>
      </w:r>
      <w:r w:rsidR="00740008">
        <w:rPr>
          <w:rFonts w:cs="Arial"/>
        </w:rPr>
        <w:tab/>
      </w:r>
      <w:r w:rsidRPr="00740008">
        <w:rPr>
          <w:rFonts w:cs="Arial"/>
          <w:b/>
          <w:noProof/>
        </w:rPr>
        <w:drawing>
          <wp:anchor distT="0" distB="0" distL="114300" distR="114300" simplePos="0" relativeHeight="251668480" behindDoc="0" locked="0" layoutInCell="1" allowOverlap="1" wp14:anchorId="30C06413" wp14:editId="5FCC07DD">
            <wp:simplePos x="0" y="0"/>
            <wp:positionH relativeFrom="margin">
              <wp:align>center</wp:align>
            </wp:positionH>
            <wp:positionV relativeFrom="paragraph">
              <wp:posOffset>986155</wp:posOffset>
            </wp:positionV>
            <wp:extent cx="5624830" cy="3875405"/>
            <wp:effectExtent l="0" t="876300" r="0" b="868045"/>
            <wp:wrapTopAndBottom/>
            <wp:docPr id="1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rot="16200000">
                      <a:off x="0" y="0"/>
                      <a:ext cx="5624830" cy="3875405"/>
                    </a:xfrm>
                    <a:prstGeom prst="rect">
                      <a:avLst/>
                    </a:prstGeom>
                    <a:noFill/>
                    <a:ln w="9525">
                      <a:noFill/>
                      <a:miter lim="800000"/>
                      <a:headEnd/>
                      <a:tailEnd/>
                    </a:ln>
                  </pic:spPr>
                </pic:pic>
              </a:graphicData>
            </a:graphic>
          </wp:anchor>
        </w:drawing>
      </w:r>
      <w:bookmarkStart w:id="697" w:name="_Toc468178563"/>
      <w:bookmarkStart w:id="698" w:name="_Toc468178986"/>
      <w:bookmarkStart w:id="699" w:name="_Toc468179137"/>
      <w:bookmarkStart w:id="700" w:name="_Toc468179189"/>
      <w:r w:rsidRPr="00740008">
        <w:rPr>
          <w:rFonts w:cs="Arial"/>
          <w:b/>
        </w:rPr>
        <w:t>Annex 2-5: Layout of Access Road Plan &amp; Profile</w:t>
      </w:r>
      <w:bookmarkEnd w:id="697"/>
      <w:bookmarkEnd w:id="698"/>
      <w:bookmarkEnd w:id="699"/>
      <w:bookmarkEnd w:id="700"/>
    </w:p>
    <w:p w14:paraId="2933D2F6" w14:textId="24846F34" w:rsidR="001D43B9" w:rsidRPr="001E0FD8" w:rsidRDefault="001D43B9" w:rsidP="001D43B9">
      <w:pPr>
        <w:pStyle w:val="Caption"/>
        <w:rPr>
          <w:rFonts w:cs="Arial"/>
          <w:u w:color="70AD47" w:themeColor="accent6"/>
        </w:rPr>
      </w:pPr>
      <w:bookmarkStart w:id="701" w:name="_Toc462736940"/>
      <w:bookmarkStart w:id="702" w:name="_Toc462737070"/>
      <w:bookmarkStart w:id="703" w:name="_Toc468178564"/>
      <w:bookmarkStart w:id="704" w:name="_Toc468178987"/>
      <w:bookmarkStart w:id="705" w:name="_Toc468179138"/>
      <w:bookmarkStart w:id="706" w:name="_Toc468179190"/>
      <w:bookmarkStart w:id="707" w:name="_Toc487098854"/>
      <w:r>
        <w:t xml:space="preserve">Annex </w:t>
      </w:r>
      <w:r w:rsidR="002C1E23">
        <w:fldChar w:fldCharType="begin"/>
      </w:r>
      <w:r w:rsidR="00E77E9C">
        <w:instrText xml:space="preserve"> SEQ Annex \* ARABIC </w:instrText>
      </w:r>
      <w:r w:rsidR="002C1E23">
        <w:fldChar w:fldCharType="separate"/>
      </w:r>
      <w:r w:rsidR="001B7FF7">
        <w:rPr>
          <w:noProof/>
        </w:rPr>
        <w:t>3</w:t>
      </w:r>
      <w:r w:rsidR="002C1E23">
        <w:rPr>
          <w:noProof/>
        </w:rPr>
        <w:fldChar w:fldCharType="end"/>
      </w:r>
      <w:r w:rsidRPr="001E0FD8">
        <w:rPr>
          <w:rFonts w:cs="Arial"/>
          <w:u w:color="70AD47" w:themeColor="accent6"/>
        </w:rPr>
        <w:t>: SAMPLE CHANCE FINDS PROCEDURES</w:t>
      </w:r>
      <w:bookmarkEnd w:id="701"/>
      <w:bookmarkEnd w:id="702"/>
      <w:bookmarkEnd w:id="703"/>
      <w:bookmarkEnd w:id="704"/>
      <w:bookmarkEnd w:id="705"/>
      <w:bookmarkEnd w:id="706"/>
      <w:bookmarkEnd w:id="707"/>
    </w:p>
    <w:p w14:paraId="44310208" w14:textId="77777777" w:rsidR="001D43B9" w:rsidRPr="001E0FD8" w:rsidRDefault="001D43B9" w:rsidP="00412E37">
      <w:r w:rsidRPr="001E0FD8">
        <w:t>Chance find procedures are an integral part of the project ESMMP and civil works contracts. The following is proposed in this regard:</w:t>
      </w:r>
    </w:p>
    <w:p w14:paraId="2727BE81" w14:textId="77777777" w:rsidR="001D43B9" w:rsidRPr="001E0FD8" w:rsidRDefault="001D43B9" w:rsidP="00412E37">
      <w:pPr>
        <w:pStyle w:val="ListParagraph"/>
      </w:pPr>
      <w:r w:rsidRPr="001E0FD8">
        <w:t>If the Contractor discovers archeological sites, historical sites, remains and objects during excavation or construction, the Contractor shall:</w:t>
      </w:r>
    </w:p>
    <w:p w14:paraId="3AC42D49" w14:textId="77777777" w:rsidR="001D43B9" w:rsidRPr="001E0FD8" w:rsidRDefault="001D43B9" w:rsidP="00412E37">
      <w:pPr>
        <w:pStyle w:val="ListParagraph"/>
      </w:pPr>
      <w:r w:rsidRPr="001E0FD8">
        <w:t>Stop the construction activities in the area of the chance find;</w:t>
      </w:r>
    </w:p>
    <w:p w14:paraId="130A1BDE" w14:textId="77777777" w:rsidR="001D43B9" w:rsidRPr="001E0FD8" w:rsidRDefault="001D43B9" w:rsidP="00412E37">
      <w:pPr>
        <w:pStyle w:val="ListParagraph"/>
      </w:pPr>
      <w:r w:rsidRPr="001E0FD8">
        <w:t>Delineate the discovered site or area;</w:t>
      </w:r>
    </w:p>
    <w:p w14:paraId="05DBDF08" w14:textId="77777777" w:rsidR="001D43B9" w:rsidRPr="001E0FD8" w:rsidRDefault="001D43B9" w:rsidP="00412E37">
      <w:pPr>
        <w:pStyle w:val="ListParagraph"/>
      </w:pPr>
      <w:r w:rsidRPr="001E0FD8">
        <w:t>Secure the site to prevent any damage or loss of removable objects. In cases of removable antiquities or sensitive remains, a night guard shall be arranged until the responsible local authorities or the Ministry of State for National Heritage and Culture take over;</w:t>
      </w:r>
    </w:p>
    <w:p w14:paraId="5F07DF0A" w14:textId="77777777" w:rsidR="001D43B9" w:rsidRPr="001E0FD8" w:rsidRDefault="001D43B9" w:rsidP="00412E37">
      <w:pPr>
        <w:pStyle w:val="ListParagraph"/>
      </w:pPr>
      <w:r w:rsidRPr="001E0FD8">
        <w:t>Notify the supervisor, Project Environmental Officer and Project Engineer who in turn will notify the responsible local authorities and the Ministry of State for National Heritage and Culture immediately (within 24 hours or less);</w:t>
      </w:r>
    </w:p>
    <w:p w14:paraId="4C04781F" w14:textId="77777777" w:rsidR="001D43B9" w:rsidRPr="001E0FD8" w:rsidRDefault="001D43B9" w:rsidP="00412E37">
      <w:pPr>
        <w:pStyle w:val="ListParagraph"/>
      </w:pPr>
      <w:r w:rsidRPr="001E0FD8">
        <w:t>Responsible local authorities and the Ministry of State for National Heritage and Culture would then be in charge of protecting and preserving the site before deciding on subsequent appropriate procedures. This would require a preliminary evaluation of the findings to be performed by the archaeologists of the National Museums of Kenya. The significance and importance of the findings should be assessed according to the various criteria relevant to cultural heritage, namely the aesthetic, historic, scientific or research, social and economic values.</w:t>
      </w:r>
    </w:p>
    <w:p w14:paraId="62810FE8" w14:textId="77777777" w:rsidR="001D43B9" w:rsidRPr="001E0FD8" w:rsidRDefault="001D43B9" w:rsidP="00412E37">
      <w:pPr>
        <w:pStyle w:val="ListParagraph"/>
      </w:pPr>
      <w:r w:rsidRPr="001E0FD8">
        <w:t>Decisions on how to handle the find shall be taken by the responsible authorities and the Ministry of State for National Heritage and Culture. This could include changes in the layout (such as when finding irremovable remains of cultural or archeological importance) conservation, preservation, restoration and salvage.</w:t>
      </w:r>
    </w:p>
    <w:p w14:paraId="0C4C1E89" w14:textId="77777777" w:rsidR="001D43B9" w:rsidRPr="001E0FD8" w:rsidRDefault="001D43B9" w:rsidP="00412E37">
      <w:pPr>
        <w:pStyle w:val="ListParagraph"/>
      </w:pPr>
      <w:r w:rsidRPr="001E0FD8">
        <w:t>Implementation for the authority decision concerning the management of the finding shall be communicated in writing by relevant local authorities</w:t>
      </w:r>
    </w:p>
    <w:p w14:paraId="5F3C2CC8" w14:textId="77777777" w:rsidR="001D43B9" w:rsidRDefault="001D43B9" w:rsidP="00412E37">
      <w:pPr>
        <w:pStyle w:val="ListParagraph"/>
      </w:pPr>
      <w:r w:rsidRPr="001E0FD8">
        <w:t>Construction work may resume only after permission is given from the responsible local authorities or the Ministry of State for National Heritage and Culture concerning safeguard of the heritage</w:t>
      </w:r>
    </w:p>
    <w:p w14:paraId="228EEBA5" w14:textId="77777777" w:rsidR="00412E37" w:rsidRDefault="00412E37">
      <w:pPr>
        <w:spacing w:before="0" w:after="160" w:line="259" w:lineRule="auto"/>
        <w:ind w:left="0"/>
        <w:jc w:val="left"/>
      </w:pPr>
      <w:r>
        <w:br w:type="page"/>
      </w:r>
    </w:p>
    <w:p w14:paraId="5FF2DD80" w14:textId="303B8A85" w:rsidR="001D43B9" w:rsidRDefault="001D43B9" w:rsidP="001D43B9">
      <w:pPr>
        <w:pStyle w:val="Caption"/>
        <w:rPr>
          <w:rFonts w:cs="Arial"/>
          <w:u w:color="70AD47" w:themeColor="accent6"/>
        </w:rPr>
      </w:pPr>
      <w:bookmarkStart w:id="708" w:name="_Toc468178565"/>
      <w:bookmarkStart w:id="709" w:name="_Toc468178988"/>
      <w:bookmarkStart w:id="710" w:name="_Toc468179139"/>
      <w:bookmarkStart w:id="711" w:name="_Toc468179191"/>
      <w:bookmarkStart w:id="712" w:name="_Toc487098855"/>
      <w:r>
        <w:t xml:space="preserve">Annex </w:t>
      </w:r>
      <w:r w:rsidR="002C1E23">
        <w:fldChar w:fldCharType="begin"/>
      </w:r>
      <w:r w:rsidR="00E77E9C">
        <w:instrText xml:space="preserve"> SEQ Annex \* ARABIC </w:instrText>
      </w:r>
      <w:r w:rsidR="002C1E23">
        <w:fldChar w:fldCharType="separate"/>
      </w:r>
      <w:r w:rsidR="001B7FF7">
        <w:rPr>
          <w:noProof/>
        </w:rPr>
        <w:t>4</w:t>
      </w:r>
      <w:r w:rsidR="002C1E23">
        <w:rPr>
          <w:noProof/>
        </w:rPr>
        <w:fldChar w:fldCharType="end"/>
      </w:r>
      <w:r w:rsidRPr="001E0FD8">
        <w:rPr>
          <w:rFonts w:cs="Arial"/>
          <w:u w:color="70AD47" w:themeColor="accent6"/>
        </w:rPr>
        <w:t>: Grievance Resolution Mechanism</w:t>
      </w:r>
      <w:bookmarkEnd w:id="708"/>
      <w:bookmarkEnd w:id="709"/>
      <w:bookmarkEnd w:id="710"/>
      <w:bookmarkEnd w:id="711"/>
      <w:bookmarkEnd w:id="712"/>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47"/>
        <w:gridCol w:w="1164"/>
        <w:gridCol w:w="2380"/>
      </w:tblGrid>
      <w:tr w:rsidR="001D43B9" w:rsidRPr="00F9418C" w14:paraId="25230E59" w14:textId="77777777" w:rsidTr="00FD16A6">
        <w:trPr>
          <w:tblHeader/>
        </w:trPr>
        <w:tc>
          <w:tcPr>
            <w:tcW w:w="0" w:type="auto"/>
            <w:shd w:val="clear" w:color="auto" w:fill="FF6600"/>
          </w:tcPr>
          <w:p w14:paraId="03285910" w14:textId="77777777" w:rsidR="001D43B9" w:rsidRPr="00E434AC" w:rsidRDefault="001D43B9" w:rsidP="00412E37">
            <w:pPr>
              <w:spacing w:before="0" w:after="0" w:line="240" w:lineRule="auto"/>
              <w:ind w:left="90"/>
              <w:rPr>
                <w:rFonts w:eastAsia="Calibri" w:cs="Arial"/>
                <w:b/>
                <w:szCs w:val="21"/>
              </w:rPr>
            </w:pPr>
            <w:r w:rsidRPr="00E434AC">
              <w:rPr>
                <w:rFonts w:eastAsia="Calibri" w:cs="Arial"/>
                <w:b/>
                <w:szCs w:val="21"/>
              </w:rPr>
              <w:t>Process</w:t>
            </w:r>
          </w:p>
        </w:tc>
        <w:tc>
          <w:tcPr>
            <w:tcW w:w="3147" w:type="dxa"/>
            <w:shd w:val="clear" w:color="auto" w:fill="FF6600"/>
          </w:tcPr>
          <w:p w14:paraId="3DED5AF5" w14:textId="77777777" w:rsidR="001D43B9" w:rsidRPr="00E434AC" w:rsidRDefault="001D43B9" w:rsidP="00412E37">
            <w:pPr>
              <w:spacing w:before="0" w:after="0" w:line="240" w:lineRule="auto"/>
              <w:ind w:left="90"/>
              <w:rPr>
                <w:rFonts w:eastAsia="Calibri" w:cs="Arial"/>
                <w:b/>
                <w:szCs w:val="21"/>
              </w:rPr>
            </w:pPr>
            <w:r w:rsidRPr="00E434AC">
              <w:rPr>
                <w:rFonts w:eastAsia="Calibri" w:cs="Arial"/>
                <w:b/>
                <w:szCs w:val="21"/>
              </w:rPr>
              <w:t>Description</w:t>
            </w:r>
          </w:p>
        </w:tc>
        <w:tc>
          <w:tcPr>
            <w:tcW w:w="1164" w:type="dxa"/>
            <w:shd w:val="clear" w:color="auto" w:fill="FF6600"/>
          </w:tcPr>
          <w:p w14:paraId="55C73FEC" w14:textId="77777777" w:rsidR="001D43B9" w:rsidRPr="00E434AC" w:rsidRDefault="001D43B9" w:rsidP="00412E37">
            <w:pPr>
              <w:spacing w:before="0" w:after="0" w:line="240" w:lineRule="auto"/>
              <w:ind w:left="90"/>
              <w:rPr>
                <w:rFonts w:eastAsia="Calibri" w:cs="Arial"/>
                <w:b/>
                <w:szCs w:val="21"/>
              </w:rPr>
            </w:pPr>
            <w:r w:rsidRPr="00E434AC">
              <w:rPr>
                <w:rFonts w:eastAsia="Calibri" w:cs="Arial"/>
                <w:b/>
                <w:szCs w:val="21"/>
              </w:rPr>
              <w:t>Time frame</w:t>
            </w:r>
          </w:p>
          <w:p w14:paraId="57EC2630" w14:textId="77777777" w:rsidR="001D43B9" w:rsidRPr="00E434AC" w:rsidRDefault="001D43B9" w:rsidP="00412E37">
            <w:pPr>
              <w:spacing w:before="0" w:after="0" w:line="240" w:lineRule="auto"/>
              <w:ind w:left="90"/>
              <w:rPr>
                <w:rFonts w:eastAsia="Calibri" w:cs="Arial"/>
                <w:b/>
                <w:szCs w:val="21"/>
              </w:rPr>
            </w:pPr>
          </w:p>
        </w:tc>
        <w:tc>
          <w:tcPr>
            <w:tcW w:w="2380" w:type="dxa"/>
            <w:shd w:val="clear" w:color="auto" w:fill="FF6600"/>
          </w:tcPr>
          <w:p w14:paraId="1981D708" w14:textId="77777777" w:rsidR="001D43B9" w:rsidRPr="00E434AC" w:rsidRDefault="001D43B9" w:rsidP="00412E37">
            <w:pPr>
              <w:spacing w:before="0" w:after="0" w:line="240" w:lineRule="auto"/>
              <w:ind w:left="90"/>
              <w:rPr>
                <w:rFonts w:eastAsia="Calibri" w:cs="Arial"/>
                <w:b/>
                <w:szCs w:val="21"/>
              </w:rPr>
            </w:pPr>
            <w:r w:rsidRPr="00E434AC">
              <w:rPr>
                <w:rFonts w:eastAsia="Calibri" w:cs="Arial"/>
                <w:b/>
                <w:szCs w:val="21"/>
              </w:rPr>
              <w:t>Other information</w:t>
            </w:r>
          </w:p>
        </w:tc>
      </w:tr>
      <w:tr w:rsidR="001D43B9" w:rsidRPr="00F9418C" w14:paraId="4FD46424" w14:textId="77777777" w:rsidTr="00FD16A6">
        <w:trPr>
          <w:tblHeader/>
        </w:trPr>
        <w:tc>
          <w:tcPr>
            <w:tcW w:w="0" w:type="auto"/>
          </w:tcPr>
          <w:p w14:paraId="4CEA27E6" w14:textId="77777777" w:rsidR="001D43B9" w:rsidRPr="00E434AC" w:rsidRDefault="001D43B9" w:rsidP="00412E37">
            <w:pPr>
              <w:spacing w:before="0" w:after="0" w:line="240" w:lineRule="auto"/>
              <w:ind w:left="90"/>
              <w:jc w:val="left"/>
              <w:rPr>
                <w:rFonts w:eastAsia="Calibri" w:cs="Arial"/>
                <w:szCs w:val="21"/>
              </w:rPr>
            </w:pPr>
            <w:r w:rsidRPr="00E434AC">
              <w:rPr>
                <w:rFonts w:eastAsia="Calibri" w:cs="Arial"/>
                <w:szCs w:val="21"/>
              </w:rPr>
              <w:t>Identification of grievance</w:t>
            </w:r>
          </w:p>
          <w:p w14:paraId="4E098BE7" w14:textId="77777777" w:rsidR="001D43B9" w:rsidRPr="00E434AC" w:rsidRDefault="001D43B9" w:rsidP="00412E37">
            <w:pPr>
              <w:spacing w:before="0" w:after="0" w:line="240" w:lineRule="auto"/>
              <w:ind w:left="90"/>
              <w:jc w:val="left"/>
              <w:rPr>
                <w:rFonts w:eastAsia="Calibri" w:cs="Arial"/>
                <w:szCs w:val="21"/>
              </w:rPr>
            </w:pPr>
          </w:p>
        </w:tc>
        <w:tc>
          <w:tcPr>
            <w:tcW w:w="3147" w:type="dxa"/>
          </w:tcPr>
          <w:p w14:paraId="5F490597"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Face to face; phone; letter, e-mail; recorded during public/community interaction; others</w:t>
            </w:r>
          </w:p>
        </w:tc>
        <w:tc>
          <w:tcPr>
            <w:tcW w:w="1164" w:type="dxa"/>
          </w:tcPr>
          <w:p w14:paraId="0F68688C"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1 Day</w:t>
            </w:r>
          </w:p>
        </w:tc>
        <w:tc>
          <w:tcPr>
            <w:tcW w:w="2380" w:type="dxa"/>
          </w:tcPr>
          <w:p w14:paraId="337F6B8C"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Email address; hotline number</w:t>
            </w:r>
          </w:p>
          <w:p w14:paraId="3A4DA58A" w14:textId="77777777" w:rsidR="001D43B9" w:rsidRPr="00E434AC" w:rsidRDefault="001D43B9" w:rsidP="00412E37">
            <w:pPr>
              <w:spacing w:before="0" w:after="0" w:line="240" w:lineRule="auto"/>
              <w:ind w:left="90"/>
              <w:rPr>
                <w:rFonts w:eastAsia="Calibri" w:cs="Arial"/>
                <w:szCs w:val="21"/>
              </w:rPr>
            </w:pPr>
          </w:p>
        </w:tc>
      </w:tr>
      <w:tr w:rsidR="001D43B9" w:rsidRPr="00F9418C" w14:paraId="21182789" w14:textId="77777777" w:rsidTr="00FD16A6">
        <w:trPr>
          <w:tblHeader/>
        </w:trPr>
        <w:tc>
          <w:tcPr>
            <w:tcW w:w="0" w:type="auto"/>
          </w:tcPr>
          <w:p w14:paraId="22129E15" w14:textId="77777777" w:rsidR="001D43B9" w:rsidRPr="00E434AC" w:rsidRDefault="001D43B9" w:rsidP="00412E37">
            <w:pPr>
              <w:spacing w:before="0" w:after="0" w:line="240" w:lineRule="auto"/>
              <w:ind w:left="90"/>
              <w:jc w:val="left"/>
              <w:rPr>
                <w:rFonts w:eastAsia="Calibri" w:cs="Arial"/>
                <w:szCs w:val="21"/>
              </w:rPr>
            </w:pPr>
            <w:r w:rsidRPr="00E434AC">
              <w:rPr>
                <w:rFonts w:eastAsia="Calibri" w:cs="Arial"/>
                <w:szCs w:val="21"/>
              </w:rPr>
              <w:t>Grievance assessed and logged</w:t>
            </w:r>
          </w:p>
        </w:tc>
        <w:tc>
          <w:tcPr>
            <w:tcW w:w="3147" w:type="dxa"/>
          </w:tcPr>
          <w:p w14:paraId="3F475FC6"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Significance assessed and grievance recorded or logged (i.e. in a log book)</w:t>
            </w:r>
          </w:p>
        </w:tc>
        <w:tc>
          <w:tcPr>
            <w:tcW w:w="1164" w:type="dxa"/>
          </w:tcPr>
          <w:p w14:paraId="30320818"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4-7 Days</w:t>
            </w:r>
          </w:p>
        </w:tc>
        <w:tc>
          <w:tcPr>
            <w:tcW w:w="2380" w:type="dxa"/>
          </w:tcPr>
          <w:p w14:paraId="0A6D6068"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Significance criteria:</w:t>
            </w:r>
            <w:r w:rsidRPr="00E434AC">
              <w:rPr>
                <w:rFonts w:eastAsia="Calibri" w:cs="Arial"/>
                <w:szCs w:val="21"/>
              </w:rPr>
              <w:br/>
              <w:t>Level 1 –one off event; Level 2 – complaint is widespread or repeated; Level 3- any complaint (one off or repeated) that indicates breach of law or policy or the  ESIA provisions</w:t>
            </w:r>
          </w:p>
        </w:tc>
      </w:tr>
      <w:tr w:rsidR="001D43B9" w:rsidRPr="00F9418C" w14:paraId="0AB29C43" w14:textId="77777777" w:rsidTr="00FD16A6">
        <w:trPr>
          <w:tblHeader/>
        </w:trPr>
        <w:tc>
          <w:tcPr>
            <w:tcW w:w="0" w:type="auto"/>
          </w:tcPr>
          <w:p w14:paraId="36B17DA0" w14:textId="77777777" w:rsidR="001D43B9" w:rsidRPr="00E434AC" w:rsidRDefault="001D43B9" w:rsidP="00412E37">
            <w:pPr>
              <w:spacing w:before="0" w:after="0" w:line="240" w:lineRule="auto"/>
              <w:ind w:left="90"/>
              <w:jc w:val="left"/>
              <w:rPr>
                <w:rFonts w:eastAsia="Calibri" w:cs="Arial"/>
                <w:szCs w:val="21"/>
              </w:rPr>
            </w:pPr>
            <w:r w:rsidRPr="00E434AC">
              <w:rPr>
                <w:rFonts w:eastAsia="Calibri" w:cs="Arial"/>
                <w:szCs w:val="21"/>
              </w:rPr>
              <w:t>Grievance is acknowledged</w:t>
            </w:r>
          </w:p>
        </w:tc>
        <w:tc>
          <w:tcPr>
            <w:tcW w:w="3147" w:type="dxa"/>
          </w:tcPr>
          <w:p w14:paraId="522D2835"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Acknowledgement of grievance through appropriate medium</w:t>
            </w:r>
          </w:p>
        </w:tc>
        <w:tc>
          <w:tcPr>
            <w:tcW w:w="1164" w:type="dxa"/>
          </w:tcPr>
          <w:p w14:paraId="296C653A"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7-14 Days</w:t>
            </w:r>
          </w:p>
        </w:tc>
        <w:tc>
          <w:tcPr>
            <w:tcW w:w="2380" w:type="dxa"/>
          </w:tcPr>
          <w:p w14:paraId="3E743218" w14:textId="77777777" w:rsidR="001D43B9" w:rsidRPr="00E434AC" w:rsidRDefault="001D43B9" w:rsidP="00412E37">
            <w:pPr>
              <w:spacing w:before="0" w:after="0" w:line="240" w:lineRule="auto"/>
              <w:ind w:left="90"/>
              <w:rPr>
                <w:rFonts w:eastAsia="Calibri" w:cs="Arial"/>
                <w:szCs w:val="21"/>
              </w:rPr>
            </w:pPr>
          </w:p>
        </w:tc>
      </w:tr>
      <w:tr w:rsidR="001D43B9" w:rsidRPr="00F9418C" w14:paraId="367CD9FE" w14:textId="77777777" w:rsidTr="00FD16A6">
        <w:trPr>
          <w:tblHeader/>
        </w:trPr>
        <w:tc>
          <w:tcPr>
            <w:tcW w:w="0" w:type="auto"/>
          </w:tcPr>
          <w:p w14:paraId="01216C24" w14:textId="77777777" w:rsidR="001D43B9" w:rsidRPr="00E434AC" w:rsidRDefault="001D43B9" w:rsidP="00412E37">
            <w:pPr>
              <w:spacing w:before="0" w:after="0" w:line="240" w:lineRule="auto"/>
              <w:ind w:left="90"/>
              <w:jc w:val="left"/>
              <w:rPr>
                <w:rFonts w:eastAsia="Calibri" w:cs="Arial"/>
                <w:szCs w:val="21"/>
              </w:rPr>
            </w:pPr>
            <w:r w:rsidRPr="00E434AC">
              <w:rPr>
                <w:rFonts w:eastAsia="Calibri" w:cs="Arial"/>
                <w:szCs w:val="21"/>
              </w:rPr>
              <w:t>Development of response</w:t>
            </w:r>
          </w:p>
        </w:tc>
        <w:tc>
          <w:tcPr>
            <w:tcW w:w="3147" w:type="dxa"/>
          </w:tcPr>
          <w:p w14:paraId="7A3E6496"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Grievance assigned to appropriate party for resolution</w:t>
            </w:r>
          </w:p>
          <w:p w14:paraId="46A5C195"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Response development with input from management/ relevant stakeholders</w:t>
            </w:r>
          </w:p>
        </w:tc>
        <w:tc>
          <w:tcPr>
            <w:tcW w:w="1164" w:type="dxa"/>
          </w:tcPr>
          <w:p w14:paraId="60005681"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4-7 Days</w:t>
            </w:r>
          </w:p>
          <w:p w14:paraId="080389DA" w14:textId="77777777" w:rsidR="001D43B9" w:rsidRPr="00E434AC" w:rsidRDefault="001D43B9" w:rsidP="00412E37">
            <w:pPr>
              <w:spacing w:before="0" w:after="0" w:line="240" w:lineRule="auto"/>
              <w:ind w:left="90"/>
              <w:rPr>
                <w:rFonts w:eastAsia="Calibri" w:cs="Arial"/>
                <w:szCs w:val="21"/>
              </w:rPr>
            </w:pPr>
          </w:p>
          <w:p w14:paraId="0ACC34C2"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7-14 Days</w:t>
            </w:r>
          </w:p>
        </w:tc>
        <w:tc>
          <w:tcPr>
            <w:tcW w:w="2380" w:type="dxa"/>
          </w:tcPr>
          <w:p w14:paraId="5710B1AB" w14:textId="77777777" w:rsidR="001D43B9" w:rsidRPr="00E434AC" w:rsidRDefault="001D43B9" w:rsidP="00412E37">
            <w:pPr>
              <w:spacing w:before="0" w:after="0" w:line="240" w:lineRule="auto"/>
              <w:ind w:left="90"/>
              <w:rPr>
                <w:rFonts w:eastAsia="Calibri" w:cs="Arial"/>
                <w:szCs w:val="21"/>
              </w:rPr>
            </w:pPr>
          </w:p>
        </w:tc>
      </w:tr>
      <w:tr w:rsidR="001D43B9" w:rsidRPr="00F9418C" w14:paraId="65ED9ADF" w14:textId="77777777" w:rsidTr="00FD16A6">
        <w:trPr>
          <w:tblHeader/>
        </w:trPr>
        <w:tc>
          <w:tcPr>
            <w:tcW w:w="0" w:type="auto"/>
          </w:tcPr>
          <w:p w14:paraId="6EC3BC30" w14:textId="77777777" w:rsidR="001D43B9" w:rsidRPr="00E434AC" w:rsidRDefault="001D43B9" w:rsidP="00412E37">
            <w:pPr>
              <w:spacing w:before="0" w:after="0" w:line="240" w:lineRule="auto"/>
              <w:ind w:left="90"/>
              <w:jc w:val="left"/>
              <w:rPr>
                <w:rFonts w:eastAsia="Calibri" w:cs="Arial"/>
                <w:szCs w:val="21"/>
              </w:rPr>
            </w:pPr>
            <w:r w:rsidRPr="00E434AC">
              <w:rPr>
                <w:rFonts w:eastAsia="Calibri" w:cs="Arial"/>
                <w:szCs w:val="21"/>
              </w:rPr>
              <w:t>Response signed off</w:t>
            </w:r>
          </w:p>
        </w:tc>
        <w:tc>
          <w:tcPr>
            <w:tcW w:w="3147" w:type="dxa"/>
          </w:tcPr>
          <w:p w14:paraId="66177240"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Redress action approved at appropriate levels</w:t>
            </w:r>
          </w:p>
        </w:tc>
        <w:tc>
          <w:tcPr>
            <w:tcW w:w="1164" w:type="dxa"/>
          </w:tcPr>
          <w:p w14:paraId="2C86E1FC"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4-7 Days</w:t>
            </w:r>
          </w:p>
        </w:tc>
        <w:tc>
          <w:tcPr>
            <w:tcW w:w="2380" w:type="dxa"/>
          </w:tcPr>
          <w:p w14:paraId="4D984721"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 xml:space="preserve">Project staff at project </w:t>
            </w:r>
            <w:r w:rsidR="008119E2" w:rsidRPr="00E434AC">
              <w:rPr>
                <w:rFonts w:eastAsia="Calibri" w:cs="Arial"/>
                <w:szCs w:val="21"/>
              </w:rPr>
              <w:t>proponent</w:t>
            </w:r>
            <w:r w:rsidRPr="00E434AC">
              <w:rPr>
                <w:rFonts w:eastAsia="Calibri" w:cs="Arial"/>
                <w:szCs w:val="21"/>
              </w:rPr>
              <w:t xml:space="preserve"> to sign off</w:t>
            </w:r>
          </w:p>
        </w:tc>
      </w:tr>
      <w:tr w:rsidR="001D43B9" w:rsidRPr="00F9418C" w14:paraId="52BE6438" w14:textId="77777777" w:rsidTr="00FD16A6">
        <w:trPr>
          <w:tblHeader/>
        </w:trPr>
        <w:tc>
          <w:tcPr>
            <w:tcW w:w="0" w:type="auto"/>
          </w:tcPr>
          <w:p w14:paraId="675B4DB4" w14:textId="77777777" w:rsidR="001D43B9" w:rsidRPr="00E434AC" w:rsidRDefault="001D43B9" w:rsidP="00412E37">
            <w:pPr>
              <w:spacing w:before="0" w:after="0" w:line="240" w:lineRule="auto"/>
              <w:ind w:left="90"/>
              <w:jc w:val="left"/>
              <w:rPr>
                <w:rFonts w:eastAsia="Calibri" w:cs="Arial"/>
                <w:szCs w:val="21"/>
              </w:rPr>
            </w:pPr>
            <w:r w:rsidRPr="00E434AC">
              <w:rPr>
                <w:rFonts w:eastAsia="Calibri" w:cs="Arial"/>
                <w:szCs w:val="21"/>
              </w:rPr>
              <w:t>Implementation and communication of response</w:t>
            </w:r>
          </w:p>
        </w:tc>
        <w:tc>
          <w:tcPr>
            <w:tcW w:w="3147" w:type="dxa"/>
          </w:tcPr>
          <w:p w14:paraId="34C0D36C"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Redress action implemented and update of progress on resolution communicated to complainant</w:t>
            </w:r>
          </w:p>
        </w:tc>
        <w:tc>
          <w:tcPr>
            <w:tcW w:w="1164" w:type="dxa"/>
          </w:tcPr>
          <w:p w14:paraId="647BB8B0"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10-14 Days</w:t>
            </w:r>
          </w:p>
        </w:tc>
        <w:tc>
          <w:tcPr>
            <w:tcW w:w="2380" w:type="dxa"/>
          </w:tcPr>
          <w:p w14:paraId="79692BB3" w14:textId="77777777" w:rsidR="001D43B9" w:rsidRPr="00E434AC" w:rsidRDefault="001D43B9" w:rsidP="00412E37">
            <w:pPr>
              <w:spacing w:before="0" w:after="0" w:line="240" w:lineRule="auto"/>
              <w:ind w:left="90"/>
              <w:rPr>
                <w:rFonts w:eastAsia="Calibri" w:cs="Arial"/>
                <w:szCs w:val="21"/>
              </w:rPr>
            </w:pPr>
          </w:p>
        </w:tc>
      </w:tr>
      <w:tr w:rsidR="001D43B9" w:rsidRPr="00F9418C" w14:paraId="321E1F5D" w14:textId="77777777" w:rsidTr="00FD16A6">
        <w:trPr>
          <w:tblHeader/>
        </w:trPr>
        <w:tc>
          <w:tcPr>
            <w:tcW w:w="0" w:type="auto"/>
          </w:tcPr>
          <w:p w14:paraId="6D178B49" w14:textId="77777777" w:rsidR="001D43B9" w:rsidRPr="00E434AC" w:rsidRDefault="001D43B9" w:rsidP="00412E37">
            <w:pPr>
              <w:spacing w:before="0" w:after="0" w:line="240" w:lineRule="auto"/>
              <w:ind w:left="90"/>
              <w:jc w:val="left"/>
              <w:rPr>
                <w:rFonts w:eastAsia="Calibri" w:cs="Arial"/>
                <w:szCs w:val="21"/>
              </w:rPr>
            </w:pPr>
            <w:r w:rsidRPr="00E434AC">
              <w:rPr>
                <w:rFonts w:eastAsia="Calibri" w:cs="Arial"/>
                <w:szCs w:val="21"/>
              </w:rPr>
              <w:t>Complaints Response</w:t>
            </w:r>
          </w:p>
        </w:tc>
        <w:tc>
          <w:tcPr>
            <w:tcW w:w="3147" w:type="dxa"/>
          </w:tcPr>
          <w:p w14:paraId="3B4772A5"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Redress action recorded in grievance log book</w:t>
            </w:r>
          </w:p>
          <w:p w14:paraId="3F05F8FC"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Confirm with complainant that grievance can be closed or determine what follow up is necessary</w:t>
            </w:r>
          </w:p>
        </w:tc>
        <w:tc>
          <w:tcPr>
            <w:tcW w:w="1164" w:type="dxa"/>
          </w:tcPr>
          <w:p w14:paraId="632DBB9A"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4-7 Days</w:t>
            </w:r>
          </w:p>
          <w:p w14:paraId="6C82FDE6" w14:textId="77777777" w:rsidR="001D43B9" w:rsidRPr="00E434AC" w:rsidRDefault="001D43B9" w:rsidP="00412E37">
            <w:pPr>
              <w:spacing w:before="0" w:after="0" w:line="240" w:lineRule="auto"/>
              <w:ind w:left="90"/>
              <w:rPr>
                <w:rFonts w:eastAsia="Calibri" w:cs="Arial"/>
                <w:szCs w:val="21"/>
              </w:rPr>
            </w:pPr>
          </w:p>
        </w:tc>
        <w:tc>
          <w:tcPr>
            <w:tcW w:w="2380" w:type="dxa"/>
          </w:tcPr>
          <w:p w14:paraId="78536387" w14:textId="77777777" w:rsidR="001D43B9" w:rsidRPr="00E434AC" w:rsidRDefault="001D43B9" w:rsidP="00412E37">
            <w:pPr>
              <w:spacing w:before="0" w:after="0" w:line="240" w:lineRule="auto"/>
              <w:ind w:left="90"/>
              <w:rPr>
                <w:rFonts w:eastAsia="Calibri" w:cs="Arial"/>
                <w:szCs w:val="21"/>
              </w:rPr>
            </w:pPr>
          </w:p>
        </w:tc>
      </w:tr>
      <w:tr w:rsidR="001D43B9" w:rsidRPr="00F9418C" w14:paraId="084D3C76" w14:textId="77777777" w:rsidTr="00FD16A6">
        <w:trPr>
          <w:tblHeader/>
        </w:trPr>
        <w:tc>
          <w:tcPr>
            <w:tcW w:w="0" w:type="auto"/>
          </w:tcPr>
          <w:p w14:paraId="48A60D39" w14:textId="77777777" w:rsidR="001D43B9" w:rsidRPr="00E434AC" w:rsidRDefault="001D43B9" w:rsidP="00412E37">
            <w:pPr>
              <w:spacing w:before="0" w:after="0" w:line="240" w:lineRule="auto"/>
              <w:ind w:left="90"/>
              <w:jc w:val="left"/>
              <w:rPr>
                <w:rFonts w:eastAsia="Calibri" w:cs="Arial"/>
                <w:szCs w:val="21"/>
              </w:rPr>
            </w:pPr>
            <w:r w:rsidRPr="00E434AC">
              <w:rPr>
                <w:rFonts w:eastAsia="Calibri" w:cs="Arial"/>
                <w:szCs w:val="21"/>
              </w:rPr>
              <w:t>Close grievance</w:t>
            </w:r>
          </w:p>
        </w:tc>
        <w:tc>
          <w:tcPr>
            <w:tcW w:w="3147" w:type="dxa"/>
          </w:tcPr>
          <w:p w14:paraId="255626C4"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Record final sign off of grievance</w:t>
            </w:r>
          </w:p>
          <w:p w14:paraId="7519E59F"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If grievance cannot be closed, return to step 2 or refer to sector minister or recommend third-party arbitration or resort to court of law.</w:t>
            </w:r>
          </w:p>
        </w:tc>
        <w:tc>
          <w:tcPr>
            <w:tcW w:w="1164" w:type="dxa"/>
          </w:tcPr>
          <w:p w14:paraId="7D8AFC58"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4-7 Days</w:t>
            </w:r>
          </w:p>
        </w:tc>
        <w:tc>
          <w:tcPr>
            <w:tcW w:w="2380" w:type="dxa"/>
          </w:tcPr>
          <w:p w14:paraId="57FFB846" w14:textId="77777777" w:rsidR="001D43B9" w:rsidRPr="00E434AC" w:rsidRDefault="001D43B9" w:rsidP="00412E37">
            <w:pPr>
              <w:spacing w:before="0" w:after="0" w:line="240" w:lineRule="auto"/>
              <w:ind w:left="90"/>
              <w:rPr>
                <w:rFonts w:eastAsia="Calibri" w:cs="Arial"/>
                <w:szCs w:val="21"/>
              </w:rPr>
            </w:pPr>
            <w:r w:rsidRPr="00E434AC">
              <w:rPr>
                <w:rFonts w:eastAsia="Calibri" w:cs="Arial"/>
                <w:szCs w:val="21"/>
              </w:rPr>
              <w:t>Final sign off on by project proponent</w:t>
            </w:r>
          </w:p>
        </w:tc>
      </w:tr>
    </w:tbl>
    <w:p w14:paraId="42F333A3" w14:textId="77777777" w:rsidR="001D43B9" w:rsidRDefault="001D43B9" w:rsidP="001D43B9">
      <w:pPr>
        <w:spacing w:line="276" w:lineRule="auto"/>
        <w:jc w:val="left"/>
        <w:rPr>
          <w:rFonts w:cs="Arial"/>
        </w:rPr>
      </w:pPr>
      <w:r>
        <w:rPr>
          <w:rFonts w:cs="Arial"/>
        </w:rPr>
        <w:br w:type="page"/>
      </w:r>
    </w:p>
    <w:p w14:paraId="0710B9FA" w14:textId="77777777" w:rsidR="001D43B9" w:rsidRPr="001E0FD8" w:rsidRDefault="001D43B9" w:rsidP="001D43B9">
      <w:pPr>
        <w:pStyle w:val="Caption"/>
        <w:rPr>
          <w:rFonts w:cs="Arial"/>
        </w:rPr>
      </w:pPr>
      <w:bookmarkStart w:id="713" w:name="_Toc468178566"/>
      <w:bookmarkStart w:id="714" w:name="_Toc468178989"/>
      <w:bookmarkStart w:id="715" w:name="_Toc468179140"/>
      <w:bookmarkStart w:id="716" w:name="_Toc468179192"/>
      <w:r w:rsidRPr="001E0FD8">
        <w:rPr>
          <w:rFonts w:cs="Arial"/>
        </w:rPr>
        <w:t>Annex 5: Public Participation &amp; Consultations</w:t>
      </w:r>
      <w:bookmarkEnd w:id="713"/>
      <w:bookmarkEnd w:id="714"/>
      <w:bookmarkEnd w:id="715"/>
      <w:bookmarkEnd w:id="716"/>
    </w:p>
    <w:p w14:paraId="27BB636B" w14:textId="77777777" w:rsidR="001D43B9" w:rsidRPr="00DE1AB1" w:rsidRDefault="001D43B9" w:rsidP="001D43B9">
      <w:pPr>
        <w:spacing w:after="0"/>
        <w:rPr>
          <w:b/>
        </w:rPr>
      </w:pPr>
      <w:r w:rsidRPr="00DE1AB1">
        <w:rPr>
          <w:b/>
        </w:rPr>
        <w:t>List of participants in Embakasi Railway Station</w:t>
      </w:r>
    </w:p>
    <w:p w14:paraId="5AE1D12B" w14:textId="77777777" w:rsidR="001D43B9" w:rsidRPr="001E0FD8" w:rsidRDefault="001D43B9" w:rsidP="00412E37">
      <w:pPr>
        <w:spacing w:after="0"/>
        <w:ind w:left="0"/>
        <w:jc w:val="center"/>
        <w:rPr>
          <w:rFonts w:cs="Arial"/>
        </w:rPr>
      </w:pPr>
      <w:r w:rsidRPr="001E0FD8">
        <w:rPr>
          <w:rFonts w:eastAsia="Calibri" w:cs="Arial"/>
          <w:b/>
          <w:bCs/>
          <w:noProof/>
        </w:rPr>
        <w:drawing>
          <wp:inline distT="0" distB="0" distL="0" distR="0" wp14:anchorId="4280805A" wp14:editId="56C8E059">
            <wp:extent cx="6076919" cy="5996940"/>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083198" cy="6003137"/>
                    </a:xfrm>
                    <a:prstGeom prst="rect">
                      <a:avLst/>
                    </a:prstGeom>
                    <a:noFill/>
                    <a:ln w="9525">
                      <a:noFill/>
                      <a:miter lim="800000"/>
                      <a:headEnd/>
                      <a:tailEnd/>
                    </a:ln>
                  </pic:spPr>
                </pic:pic>
              </a:graphicData>
            </a:graphic>
          </wp:inline>
        </w:drawing>
      </w:r>
    </w:p>
    <w:p w14:paraId="24223B89" w14:textId="77777777" w:rsidR="001D43B9" w:rsidRDefault="001D43B9" w:rsidP="001D43B9">
      <w:pPr>
        <w:spacing w:line="276" w:lineRule="auto"/>
        <w:jc w:val="left"/>
        <w:rPr>
          <w:rFonts w:cs="Arial"/>
        </w:rPr>
      </w:pPr>
    </w:p>
    <w:p w14:paraId="5052B33C" w14:textId="77777777" w:rsidR="001D43B9" w:rsidRDefault="001D43B9" w:rsidP="001D43B9">
      <w:pPr>
        <w:spacing w:line="276" w:lineRule="auto"/>
        <w:jc w:val="left"/>
        <w:rPr>
          <w:rFonts w:cs="Arial"/>
        </w:rPr>
      </w:pPr>
      <w:r>
        <w:rPr>
          <w:rFonts w:cs="Arial"/>
        </w:rPr>
        <w:br w:type="page"/>
      </w:r>
    </w:p>
    <w:p w14:paraId="0FB2F50B" w14:textId="77777777" w:rsidR="001D43B9" w:rsidRPr="001E0FD8" w:rsidRDefault="001D43B9" w:rsidP="001D43B9">
      <w:pPr>
        <w:pStyle w:val="Caption"/>
        <w:rPr>
          <w:rFonts w:cs="Arial"/>
        </w:rPr>
      </w:pPr>
      <w:bookmarkStart w:id="717" w:name="_Toc468178567"/>
      <w:bookmarkStart w:id="718" w:name="_Toc468178990"/>
      <w:bookmarkStart w:id="719" w:name="_Toc468179141"/>
      <w:bookmarkStart w:id="720" w:name="_Toc468179193"/>
      <w:r w:rsidRPr="001E0FD8">
        <w:rPr>
          <w:rFonts w:cs="Arial"/>
        </w:rPr>
        <w:t>Annex 6: Minutes of public consultative meeting for Embakasi commuter railway station</w:t>
      </w:r>
      <w:bookmarkEnd w:id="717"/>
      <w:bookmarkEnd w:id="718"/>
      <w:bookmarkEnd w:id="719"/>
      <w:bookmarkEnd w:id="720"/>
    </w:p>
    <w:p w14:paraId="5F6F5E37" w14:textId="77777777" w:rsidR="001D43B9" w:rsidRPr="001E0FD8" w:rsidRDefault="001D43B9" w:rsidP="001D43B9">
      <w:pPr>
        <w:spacing w:after="0"/>
        <w:ind w:left="540"/>
        <w:rPr>
          <w:rFonts w:eastAsia="Calibri" w:cs="Arial"/>
          <w:b/>
          <w:szCs w:val="21"/>
        </w:rPr>
      </w:pPr>
      <w:r w:rsidRPr="001E0FD8">
        <w:rPr>
          <w:rFonts w:eastAsia="Calibri" w:cs="Arial"/>
          <w:b/>
          <w:szCs w:val="21"/>
        </w:rPr>
        <w:t>Venue:</w:t>
      </w:r>
      <w:r w:rsidRPr="001E0FD8">
        <w:rPr>
          <w:rFonts w:eastAsia="Calibri" w:cs="Arial"/>
          <w:b/>
          <w:szCs w:val="21"/>
        </w:rPr>
        <w:tab/>
        <w:t>The railway line Embakasi.</w:t>
      </w:r>
      <w:r w:rsidRPr="001E0FD8">
        <w:rPr>
          <w:rFonts w:eastAsia="Calibri" w:cs="Arial"/>
          <w:b/>
          <w:szCs w:val="21"/>
        </w:rPr>
        <w:tab/>
        <w:t xml:space="preserve">  Date:</w:t>
      </w:r>
      <w:r w:rsidRPr="001E0FD8">
        <w:rPr>
          <w:rFonts w:eastAsia="Calibri" w:cs="Arial"/>
          <w:b/>
          <w:szCs w:val="21"/>
        </w:rPr>
        <w:tab/>
        <w:t xml:space="preserve"> 1</w:t>
      </w:r>
      <w:r w:rsidRPr="001E0FD8">
        <w:rPr>
          <w:rFonts w:eastAsia="Calibri" w:cs="Arial"/>
          <w:b/>
          <w:szCs w:val="21"/>
          <w:vertAlign w:val="superscript"/>
        </w:rPr>
        <w:t>st</w:t>
      </w:r>
      <w:r w:rsidR="0081785F">
        <w:rPr>
          <w:rFonts w:eastAsia="Calibri" w:cs="Arial"/>
          <w:b/>
          <w:szCs w:val="21"/>
        </w:rPr>
        <w:t xml:space="preserve"> December 2016</w:t>
      </w:r>
      <w:r w:rsidRPr="001E0FD8">
        <w:rPr>
          <w:rFonts w:eastAsia="Calibri" w:cs="Arial"/>
          <w:b/>
          <w:szCs w:val="21"/>
        </w:rPr>
        <w:t xml:space="preserve"> (11:00am to 12:00pm)</w:t>
      </w:r>
    </w:p>
    <w:p w14:paraId="4E7E5F29" w14:textId="77777777" w:rsidR="001D43B9" w:rsidRPr="001E0FD8" w:rsidRDefault="001D43B9" w:rsidP="001D43B9">
      <w:pPr>
        <w:spacing w:after="0"/>
        <w:ind w:left="540"/>
        <w:rPr>
          <w:rFonts w:eastAsia="Calibri" w:cs="Arial"/>
          <w:szCs w:val="21"/>
        </w:rPr>
      </w:pPr>
      <w:r w:rsidRPr="001E0FD8">
        <w:rPr>
          <w:rFonts w:eastAsia="Calibri" w:cs="Arial"/>
          <w:szCs w:val="21"/>
        </w:rPr>
        <w:t>The meeting was conducted to make the business people and hawkers of Embakasi area aware of the proposed Embakasi Railway Station project. The meeting included the people conducting business and the hawkers at the railway reserved land along the railway line.</w:t>
      </w:r>
    </w:p>
    <w:p w14:paraId="61159969" w14:textId="77777777" w:rsidR="001D43B9" w:rsidRPr="001E0FD8" w:rsidRDefault="001D43B9" w:rsidP="001D43B9">
      <w:pPr>
        <w:spacing w:after="0"/>
        <w:ind w:left="540"/>
        <w:rPr>
          <w:rFonts w:eastAsia="Calibri" w:cs="Arial"/>
          <w:szCs w:val="21"/>
        </w:rPr>
      </w:pPr>
      <w:r w:rsidRPr="001E0FD8">
        <w:rPr>
          <w:rFonts w:eastAsia="Calibri" w:cs="Arial"/>
          <w:szCs w:val="21"/>
        </w:rPr>
        <w:t>The meeting was called to order at 11:00AM by Daniel Ndangili who welcomed the sociology team.</w:t>
      </w:r>
    </w:p>
    <w:p w14:paraId="14AB321B" w14:textId="77777777" w:rsidR="001D43B9" w:rsidRPr="001E0FD8" w:rsidRDefault="001D43B9" w:rsidP="001D43B9">
      <w:pPr>
        <w:spacing w:after="0"/>
        <w:ind w:left="540"/>
        <w:rPr>
          <w:rFonts w:eastAsia="Calibri" w:cs="Arial"/>
          <w:b/>
          <w:szCs w:val="21"/>
        </w:rPr>
      </w:pPr>
      <w:r w:rsidRPr="001E0FD8">
        <w:rPr>
          <w:rFonts w:eastAsia="Calibri" w:cs="Arial"/>
          <w:b/>
          <w:szCs w:val="21"/>
        </w:rPr>
        <w:t>Sociologists’ presentation</w:t>
      </w:r>
    </w:p>
    <w:p w14:paraId="06ADEAF0" w14:textId="77777777" w:rsidR="001D43B9" w:rsidRPr="001E0FD8" w:rsidRDefault="001D43B9" w:rsidP="001D43B9">
      <w:pPr>
        <w:spacing w:after="0"/>
        <w:ind w:left="540"/>
        <w:rPr>
          <w:rFonts w:eastAsia="Calibri" w:cs="Arial"/>
          <w:szCs w:val="21"/>
        </w:rPr>
      </w:pPr>
      <w:r w:rsidRPr="001E0FD8">
        <w:rPr>
          <w:rFonts w:eastAsia="Calibri" w:cs="Arial"/>
          <w:szCs w:val="21"/>
        </w:rPr>
        <w:t>After an opening prayer conducted by Jacinta Muthina, the sociologists introduced themselves to the people gathered for the meeting. They explained the nature of the proposed project as follows;</w:t>
      </w:r>
    </w:p>
    <w:p w14:paraId="591AA458" w14:textId="77777777" w:rsidR="001D43B9" w:rsidRPr="001E0FD8" w:rsidRDefault="001D43B9" w:rsidP="001D43B9">
      <w:pPr>
        <w:spacing w:after="0"/>
        <w:ind w:left="540"/>
        <w:rPr>
          <w:rFonts w:eastAsia="Calibri" w:cs="Arial"/>
          <w:b/>
          <w:i/>
          <w:szCs w:val="21"/>
        </w:rPr>
      </w:pPr>
      <w:r w:rsidRPr="001E0FD8">
        <w:rPr>
          <w:rFonts w:eastAsia="Calibri" w:cs="Arial"/>
          <w:b/>
          <w:i/>
          <w:szCs w:val="21"/>
        </w:rPr>
        <w:t>Nature of the project;</w:t>
      </w:r>
    </w:p>
    <w:p w14:paraId="6E1FB5C8" w14:textId="77777777" w:rsidR="001D43B9" w:rsidRPr="001E0FD8" w:rsidRDefault="001D43B9" w:rsidP="00E70DA4">
      <w:pPr>
        <w:pStyle w:val="ListParagraph"/>
        <w:numPr>
          <w:ilvl w:val="0"/>
          <w:numId w:val="40"/>
        </w:numPr>
        <w:spacing w:before="0" w:after="0"/>
        <w:rPr>
          <w:rFonts w:eastAsia="Calibri" w:cs="Arial"/>
          <w:szCs w:val="21"/>
          <w:lang w:val="en-GB"/>
        </w:rPr>
      </w:pPr>
      <w:r w:rsidRPr="001E0FD8">
        <w:rPr>
          <w:rFonts w:eastAsia="Calibri" w:cs="Arial"/>
          <w:szCs w:val="21"/>
          <w:lang w:val="en-GB"/>
        </w:rPr>
        <w:t>Security area – There will be a designated post for security personnel to enforce order and security at the site and the proposed project.</w:t>
      </w:r>
    </w:p>
    <w:p w14:paraId="518DB67C" w14:textId="77777777" w:rsidR="001D43B9" w:rsidRPr="001E0FD8" w:rsidRDefault="001D43B9" w:rsidP="00E70DA4">
      <w:pPr>
        <w:pStyle w:val="ListParagraph"/>
        <w:numPr>
          <w:ilvl w:val="0"/>
          <w:numId w:val="40"/>
        </w:numPr>
        <w:spacing w:before="0" w:after="0"/>
        <w:rPr>
          <w:rFonts w:eastAsia="Calibri" w:cs="Arial"/>
          <w:szCs w:val="21"/>
          <w:lang w:val="en-GB"/>
        </w:rPr>
      </w:pPr>
      <w:r w:rsidRPr="001E0FD8">
        <w:rPr>
          <w:rFonts w:eastAsia="Calibri" w:cs="Arial"/>
          <w:szCs w:val="21"/>
          <w:lang w:val="en-GB"/>
        </w:rPr>
        <w:t>Landscaped area – This area will be layered and beautified by having flowers planted to make the site look appealing.</w:t>
      </w:r>
    </w:p>
    <w:p w14:paraId="449EA490" w14:textId="77777777" w:rsidR="001D43B9" w:rsidRPr="001E0FD8" w:rsidRDefault="001D43B9" w:rsidP="00E70DA4">
      <w:pPr>
        <w:pStyle w:val="ListParagraph"/>
        <w:numPr>
          <w:ilvl w:val="0"/>
          <w:numId w:val="40"/>
        </w:numPr>
        <w:spacing w:before="0" w:after="0"/>
        <w:rPr>
          <w:rFonts w:eastAsia="Calibri" w:cs="Arial"/>
          <w:szCs w:val="21"/>
          <w:lang w:val="en-GB"/>
        </w:rPr>
      </w:pPr>
      <w:r w:rsidRPr="001E0FD8">
        <w:rPr>
          <w:rFonts w:eastAsia="Calibri" w:cs="Arial"/>
          <w:szCs w:val="21"/>
          <w:lang w:val="en-GB"/>
        </w:rPr>
        <w:t>Platform Stage – This area will provide passengers boarding the train an area to rest and shield them from sun and rain when waiting for transport.</w:t>
      </w:r>
    </w:p>
    <w:p w14:paraId="151C0946" w14:textId="77777777" w:rsidR="001D43B9" w:rsidRPr="001E0FD8" w:rsidRDefault="001D43B9" w:rsidP="00E70DA4">
      <w:pPr>
        <w:pStyle w:val="ListParagraph"/>
        <w:numPr>
          <w:ilvl w:val="0"/>
          <w:numId w:val="40"/>
        </w:numPr>
        <w:spacing w:before="0" w:after="0"/>
        <w:rPr>
          <w:rFonts w:eastAsia="Calibri" w:cs="Arial"/>
          <w:szCs w:val="21"/>
          <w:lang w:val="en-GB"/>
        </w:rPr>
      </w:pPr>
      <w:r w:rsidRPr="001E0FD8">
        <w:rPr>
          <w:rFonts w:eastAsia="Calibri" w:cs="Arial"/>
          <w:szCs w:val="21"/>
          <w:lang w:val="en-GB"/>
        </w:rPr>
        <w:t>Parking Area – The area will allow commuters in the area with cars to leave their cars safely at a designated area for the time they will be away in other towns</w:t>
      </w:r>
    </w:p>
    <w:p w14:paraId="6F9C778D" w14:textId="77777777" w:rsidR="001D43B9" w:rsidRPr="001E0FD8" w:rsidRDefault="001D43B9" w:rsidP="00E70DA4">
      <w:pPr>
        <w:pStyle w:val="ListParagraph"/>
        <w:numPr>
          <w:ilvl w:val="0"/>
          <w:numId w:val="40"/>
        </w:numPr>
        <w:spacing w:before="0" w:after="0"/>
        <w:rPr>
          <w:rFonts w:eastAsia="Calibri" w:cs="Arial"/>
          <w:szCs w:val="21"/>
          <w:lang w:val="en-GB"/>
        </w:rPr>
      </w:pPr>
      <w:r w:rsidRPr="001E0FD8">
        <w:rPr>
          <w:rFonts w:eastAsia="Calibri" w:cs="Arial"/>
          <w:szCs w:val="21"/>
          <w:lang w:val="en-GB"/>
        </w:rPr>
        <w:t>Ticketing booth – Passengers travelling on train will pay for their tickets for travel at the area.</w:t>
      </w:r>
    </w:p>
    <w:p w14:paraId="60A3541B" w14:textId="77777777" w:rsidR="001D43B9" w:rsidRPr="001E0FD8" w:rsidRDefault="001D43B9" w:rsidP="00E70DA4">
      <w:pPr>
        <w:pStyle w:val="ListParagraph"/>
        <w:numPr>
          <w:ilvl w:val="0"/>
          <w:numId w:val="40"/>
        </w:numPr>
        <w:spacing w:before="0" w:after="0"/>
        <w:rPr>
          <w:rFonts w:eastAsia="Calibri" w:cs="Arial"/>
          <w:szCs w:val="21"/>
          <w:lang w:val="en-GB"/>
        </w:rPr>
      </w:pPr>
      <w:r w:rsidRPr="001E0FD8">
        <w:rPr>
          <w:rFonts w:eastAsia="Calibri" w:cs="Arial"/>
          <w:szCs w:val="21"/>
          <w:lang w:val="en-GB"/>
        </w:rPr>
        <w:t>Administration post – An administration post will be set up in the station where personnel will be available for dealing with issues that arise during operations.</w:t>
      </w:r>
    </w:p>
    <w:p w14:paraId="0FD9E1DB" w14:textId="77777777" w:rsidR="00740008" w:rsidRDefault="00740008">
      <w:pPr>
        <w:spacing w:before="0" w:after="160" w:line="259" w:lineRule="auto"/>
        <w:ind w:left="0"/>
        <w:jc w:val="left"/>
        <w:rPr>
          <w:rFonts w:eastAsia="Calibri" w:cs="Arial"/>
          <w:b/>
          <w:i/>
          <w:szCs w:val="21"/>
        </w:rPr>
      </w:pPr>
      <w:r>
        <w:rPr>
          <w:rFonts w:eastAsia="Calibri" w:cs="Arial"/>
          <w:b/>
          <w:i/>
          <w:szCs w:val="21"/>
        </w:rPr>
        <w:br w:type="page"/>
      </w:r>
    </w:p>
    <w:p w14:paraId="74DE819F" w14:textId="11D41297" w:rsidR="001D43B9" w:rsidRPr="001E0FD8" w:rsidRDefault="001D43B9" w:rsidP="001D43B9">
      <w:pPr>
        <w:spacing w:after="0"/>
        <w:rPr>
          <w:rFonts w:eastAsia="Calibri" w:cs="Arial"/>
          <w:b/>
          <w:i/>
          <w:szCs w:val="21"/>
        </w:rPr>
      </w:pPr>
      <w:r w:rsidRPr="001E0FD8">
        <w:rPr>
          <w:rFonts w:eastAsia="Calibri" w:cs="Arial"/>
          <w:b/>
          <w:i/>
          <w:szCs w:val="21"/>
        </w:rPr>
        <w:t>Advantages of the project;</w:t>
      </w:r>
    </w:p>
    <w:p w14:paraId="171FAD98" w14:textId="77777777" w:rsidR="001D43B9" w:rsidRPr="001E0FD8" w:rsidRDefault="001D43B9" w:rsidP="00E70DA4">
      <w:pPr>
        <w:numPr>
          <w:ilvl w:val="0"/>
          <w:numId w:val="39"/>
        </w:numPr>
        <w:spacing w:before="0" w:after="0"/>
        <w:rPr>
          <w:rFonts w:eastAsia="Calibri" w:cs="Arial"/>
          <w:szCs w:val="21"/>
          <w:lang w:val="en-GB"/>
        </w:rPr>
      </w:pPr>
      <w:r w:rsidRPr="001E0FD8">
        <w:rPr>
          <w:rFonts w:eastAsia="Calibri" w:cs="Arial"/>
          <w:szCs w:val="21"/>
          <w:lang w:val="en-GB"/>
        </w:rPr>
        <w:t>Direct and indirect employment – Construction of the station will require both skilled and unskilled man power therefore the people in the area will be provided with adequate employment opportunities.</w:t>
      </w:r>
    </w:p>
    <w:p w14:paraId="35536B5F" w14:textId="77777777" w:rsidR="001D43B9" w:rsidRPr="001E0FD8" w:rsidRDefault="001D43B9" w:rsidP="00E70DA4">
      <w:pPr>
        <w:numPr>
          <w:ilvl w:val="0"/>
          <w:numId w:val="39"/>
        </w:numPr>
        <w:spacing w:before="0" w:after="0"/>
        <w:rPr>
          <w:rFonts w:eastAsia="Calibri" w:cs="Arial"/>
          <w:szCs w:val="21"/>
          <w:lang w:val="en-GB"/>
        </w:rPr>
      </w:pPr>
      <w:r w:rsidRPr="001E0FD8">
        <w:rPr>
          <w:rFonts w:eastAsia="Calibri" w:cs="Arial"/>
          <w:szCs w:val="21"/>
          <w:lang w:val="en-GB"/>
        </w:rPr>
        <w:t>Traffic Management – The station will allow more commuters to be open to the idea of travelling to Nairobi town in train thus ease up traffic jams in major road entries into the town.</w:t>
      </w:r>
    </w:p>
    <w:p w14:paraId="5C4AFC78" w14:textId="77777777" w:rsidR="001D43B9" w:rsidRPr="001E0FD8" w:rsidRDefault="001D43B9" w:rsidP="00E70DA4">
      <w:pPr>
        <w:numPr>
          <w:ilvl w:val="0"/>
          <w:numId w:val="39"/>
        </w:numPr>
        <w:spacing w:before="0" w:after="0"/>
        <w:rPr>
          <w:rFonts w:eastAsia="Calibri" w:cs="Arial"/>
          <w:szCs w:val="21"/>
          <w:lang w:val="en-GB"/>
        </w:rPr>
      </w:pPr>
      <w:r w:rsidRPr="001E0FD8">
        <w:rPr>
          <w:rFonts w:eastAsia="Calibri" w:cs="Arial"/>
          <w:szCs w:val="21"/>
          <w:lang w:val="en-GB"/>
        </w:rPr>
        <w:t>Ease transport – Commuters and travellers to different regions will be able to travel faster and at an easier cost because the train is cheaper than personal car driving and public transport on the road.</w:t>
      </w:r>
    </w:p>
    <w:p w14:paraId="43C46315" w14:textId="77777777" w:rsidR="001D43B9" w:rsidRPr="001E0FD8" w:rsidRDefault="001D43B9" w:rsidP="00E70DA4">
      <w:pPr>
        <w:numPr>
          <w:ilvl w:val="0"/>
          <w:numId w:val="39"/>
        </w:numPr>
        <w:spacing w:before="0" w:after="0"/>
        <w:rPr>
          <w:rFonts w:eastAsia="Calibri" w:cs="Arial"/>
          <w:szCs w:val="21"/>
          <w:lang w:val="en-GB"/>
        </w:rPr>
      </w:pPr>
      <w:r w:rsidRPr="001E0FD8">
        <w:rPr>
          <w:rFonts w:eastAsia="Calibri" w:cs="Arial"/>
          <w:szCs w:val="21"/>
          <w:lang w:val="en-GB"/>
        </w:rPr>
        <w:t>Provide Security – Due to the planned security post in the proposed project design, the residence and the users of the station will be provided will apple security. Commuters also leaving their cars at the station to board the train will be able to do that safely due to the security provided.</w:t>
      </w:r>
    </w:p>
    <w:p w14:paraId="6019EE26" w14:textId="77777777" w:rsidR="001D43B9" w:rsidRPr="001E0FD8" w:rsidRDefault="001D43B9" w:rsidP="001D43B9">
      <w:pPr>
        <w:spacing w:after="0"/>
        <w:rPr>
          <w:rFonts w:eastAsia="Calibri" w:cs="Arial"/>
          <w:b/>
          <w:i/>
          <w:szCs w:val="21"/>
        </w:rPr>
      </w:pPr>
      <w:r w:rsidRPr="001E0FD8">
        <w:rPr>
          <w:rFonts w:eastAsia="Calibri" w:cs="Arial"/>
          <w:b/>
          <w:i/>
          <w:szCs w:val="21"/>
        </w:rPr>
        <w:t>Negative impacts;</w:t>
      </w:r>
    </w:p>
    <w:p w14:paraId="5DD2199F" w14:textId="77777777" w:rsidR="001D43B9" w:rsidRPr="00092762" w:rsidRDefault="001D43B9" w:rsidP="00E70DA4">
      <w:pPr>
        <w:pStyle w:val="ListParagraph"/>
        <w:numPr>
          <w:ilvl w:val="0"/>
          <w:numId w:val="41"/>
        </w:numPr>
        <w:spacing w:before="0" w:after="200"/>
        <w:rPr>
          <w:rFonts w:eastAsia="Calibri"/>
          <w:lang w:val="en-GB"/>
        </w:rPr>
      </w:pPr>
      <w:r w:rsidRPr="00092762">
        <w:rPr>
          <w:rFonts w:eastAsia="Calibri"/>
          <w:lang w:val="en-GB"/>
        </w:rPr>
        <w:t>Interruption of businesses – the people conducting business in the reserved land where the project will be constructed will have to vacate the premises. Their businesses with therefore be interrupted and it will cost them to relocate to a different site.</w:t>
      </w:r>
    </w:p>
    <w:p w14:paraId="602DBF3A" w14:textId="77777777" w:rsidR="001D43B9" w:rsidRPr="00092762" w:rsidRDefault="001D43B9" w:rsidP="00E70DA4">
      <w:pPr>
        <w:pStyle w:val="ListParagraph"/>
        <w:numPr>
          <w:ilvl w:val="0"/>
          <w:numId w:val="41"/>
        </w:numPr>
        <w:spacing w:before="0" w:after="200"/>
        <w:rPr>
          <w:rFonts w:eastAsia="Calibri"/>
          <w:lang w:val="en-GB"/>
        </w:rPr>
      </w:pPr>
      <w:r w:rsidRPr="00092762">
        <w:rPr>
          <w:rFonts w:eastAsia="Calibri"/>
          <w:lang w:val="en-GB"/>
        </w:rPr>
        <w:t>Noise pollution – the mechanical equipment used during construction, the lorries ferrying materials to and from the site and the bulldozers doing the actual construction will cause noise pollution in the area affected the residents around the proposed project.</w:t>
      </w:r>
    </w:p>
    <w:p w14:paraId="560E0570" w14:textId="77777777" w:rsidR="001D43B9" w:rsidRPr="00092762" w:rsidRDefault="001D43B9" w:rsidP="00E70DA4">
      <w:pPr>
        <w:pStyle w:val="ListParagraph"/>
        <w:numPr>
          <w:ilvl w:val="0"/>
          <w:numId w:val="41"/>
        </w:numPr>
        <w:spacing w:before="0" w:after="200"/>
        <w:rPr>
          <w:rFonts w:eastAsia="Calibri"/>
          <w:lang w:val="en-GB"/>
        </w:rPr>
      </w:pPr>
      <w:r w:rsidRPr="00092762">
        <w:rPr>
          <w:rFonts w:eastAsia="Calibri"/>
          <w:lang w:val="en-GB"/>
        </w:rPr>
        <w:t>Dust pollution – The vehicles involved in the construction and the mechanical equipment also used in construction will cause rising of dust in the area which will affect the residents in the area.</w:t>
      </w:r>
    </w:p>
    <w:p w14:paraId="72F36CB5" w14:textId="77777777" w:rsidR="001D43B9" w:rsidRPr="001E0FD8" w:rsidRDefault="001D43B9" w:rsidP="001D43B9">
      <w:pPr>
        <w:spacing w:after="0"/>
        <w:rPr>
          <w:rFonts w:eastAsia="Calibri" w:cs="Arial"/>
          <w:b/>
          <w:szCs w:val="21"/>
        </w:rPr>
      </w:pPr>
      <w:r w:rsidRPr="001E0FD8">
        <w:rPr>
          <w:rFonts w:eastAsia="Calibri" w:cs="Arial"/>
          <w:b/>
          <w:szCs w:val="21"/>
        </w:rPr>
        <w:t>OPEN SESSION</w:t>
      </w:r>
    </w:p>
    <w:p w14:paraId="7F9E3F7B" w14:textId="77777777" w:rsidR="001D43B9" w:rsidRPr="001E0FD8" w:rsidRDefault="001D43B9" w:rsidP="001D43B9">
      <w:pPr>
        <w:spacing w:after="0"/>
        <w:rPr>
          <w:rFonts w:eastAsia="Calibri" w:cs="Arial"/>
          <w:szCs w:val="21"/>
        </w:rPr>
      </w:pPr>
      <w:r w:rsidRPr="001E0FD8">
        <w:rPr>
          <w:rFonts w:eastAsia="Calibri" w:cs="Arial"/>
          <w:szCs w:val="21"/>
        </w:rPr>
        <w:t>This session provided the participants of the meeting to ask questions, raise fears and concerns and giver their views and opinion about the proposed project and how it will affect their livelihood</w:t>
      </w:r>
    </w:p>
    <w:p w14:paraId="74F648E4" w14:textId="77777777" w:rsidR="001D43B9" w:rsidRPr="001E0FD8" w:rsidRDefault="001D43B9" w:rsidP="001D43B9">
      <w:pPr>
        <w:spacing w:after="0"/>
        <w:rPr>
          <w:rFonts w:eastAsia="Calibri" w:cs="Arial"/>
          <w:szCs w:val="21"/>
        </w:rPr>
      </w:pPr>
      <w:r w:rsidRPr="001E0FD8">
        <w:rPr>
          <w:rFonts w:eastAsia="Calibri" w:cs="Arial"/>
          <w:szCs w:val="21"/>
        </w:rPr>
        <w:t>These are some of the opinions received;</w:t>
      </w:r>
    </w:p>
    <w:tbl>
      <w:tblPr>
        <w:tblStyle w:val="TableGrid"/>
        <w:tblW w:w="0" w:type="auto"/>
        <w:tblInd w:w="828" w:type="dxa"/>
        <w:tblLook w:val="04A0" w:firstRow="1" w:lastRow="0" w:firstColumn="1" w:lastColumn="0" w:noHBand="0" w:noVBand="1"/>
      </w:tblPr>
      <w:tblGrid>
        <w:gridCol w:w="1317"/>
        <w:gridCol w:w="1779"/>
        <w:gridCol w:w="2260"/>
        <w:gridCol w:w="2446"/>
      </w:tblGrid>
      <w:tr w:rsidR="001D43B9" w:rsidRPr="001E0FD8" w14:paraId="6ED042F4" w14:textId="77777777" w:rsidTr="007E2E4A">
        <w:trPr>
          <w:trHeight w:val="416"/>
        </w:trPr>
        <w:tc>
          <w:tcPr>
            <w:tcW w:w="0" w:type="auto"/>
            <w:shd w:val="clear" w:color="auto" w:fill="FF6600"/>
          </w:tcPr>
          <w:p w14:paraId="275752BC" w14:textId="77777777" w:rsidR="001D43B9" w:rsidRPr="001E0FD8" w:rsidRDefault="001D43B9" w:rsidP="00412E37">
            <w:pPr>
              <w:ind w:left="-18"/>
              <w:rPr>
                <w:rFonts w:eastAsia="Calibri" w:cs="Arial"/>
                <w:b/>
                <w:szCs w:val="21"/>
              </w:rPr>
            </w:pPr>
            <w:r w:rsidRPr="001E0FD8">
              <w:rPr>
                <w:rFonts w:eastAsia="Calibri" w:cs="Arial"/>
                <w:b/>
                <w:szCs w:val="21"/>
              </w:rPr>
              <w:t>Name of participant</w:t>
            </w:r>
          </w:p>
        </w:tc>
        <w:tc>
          <w:tcPr>
            <w:tcW w:w="0" w:type="auto"/>
            <w:shd w:val="clear" w:color="auto" w:fill="FF6600"/>
          </w:tcPr>
          <w:p w14:paraId="5C0DAC2B" w14:textId="77777777" w:rsidR="001D43B9" w:rsidRPr="001E0FD8" w:rsidRDefault="001D43B9" w:rsidP="00412E37">
            <w:pPr>
              <w:ind w:left="-18"/>
              <w:rPr>
                <w:rFonts w:eastAsia="Calibri" w:cs="Arial"/>
                <w:b/>
                <w:szCs w:val="21"/>
              </w:rPr>
            </w:pPr>
            <w:r w:rsidRPr="001E0FD8">
              <w:rPr>
                <w:rFonts w:eastAsia="Calibri" w:cs="Arial"/>
                <w:b/>
                <w:szCs w:val="21"/>
              </w:rPr>
              <w:t>Question</w:t>
            </w:r>
          </w:p>
        </w:tc>
        <w:tc>
          <w:tcPr>
            <w:tcW w:w="0" w:type="auto"/>
            <w:shd w:val="clear" w:color="auto" w:fill="FF6600"/>
          </w:tcPr>
          <w:p w14:paraId="1392DE77" w14:textId="77777777" w:rsidR="001D43B9" w:rsidRPr="001E0FD8" w:rsidRDefault="001D43B9" w:rsidP="00412E37">
            <w:pPr>
              <w:ind w:left="-18"/>
              <w:rPr>
                <w:rFonts w:eastAsia="Calibri" w:cs="Arial"/>
                <w:b/>
                <w:szCs w:val="21"/>
              </w:rPr>
            </w:pPr>
            <w:r w:rsidRPr="001E0FD8">
              <w:rPr>
                <w:rFonts w:eastAsia="Calibri" w:cs="Arial"/>
                <w:b/>
                <w:szCs w:val="21"/>
              </w:rPr>
              <w:t>Comment</w:t>
            </w:r>
          </w:p>
        </w:tc>
        <w:tc>
          <w:tcPr>
            <w:tcW w:w="0" w:type="auto"/>
            <w:shd w:val="clear" w:color="auto" w:fill="FF6600"/>
          </w:tcPr>
          <w:p w14:paraId="046D43D7" w14:textId="77777777" w:rsidR="001D43B9" w:rsidRPr="001E0FD8" w:rsidRDefault="001D43B9" w:rsidP="00412E37">
            <w:pPr>
              <w:ind w:left="-18"/>
              <w:rPr>
                <w:rFonts w:eastAsia="Calibri" w:cs="Arial"/>
                <w:b/>
                <w:szCs w:val="21"/>
              </w:rPr>
            </w:pPr>
            <w:r w:rsidRPr="001E0FD8">
              <w:rPr>
                <w:rFonts w:eastAsia="Calibri" w:cs="Arial"/>
                <w:b/>
                <w:szCs w:val="21"/>
              </w:rPr>
              <w:t>Answer by sociologist</w:t>
            </w:r>
          </w:p>
        </w:tc>
      </w:tr>
      <w:tr w:rsidR="001D43B9" w:rsidRPr="001E0FD8" w14:paraId="68A0A3AE" w14:textId="77777777" w:rsidTr="007E2E4A">
        <w:trPr>
          <w:trHeight w:val="2127"/>
        </w:trPr>
        <w:tc>
          <w:tcPr>
            <w:tcW w:w="0" w:type="auto"/>
          </w:tcPr>
          <w:p w14:paraId="46A57F27" w14:textId="77777777" w:rsidR="001D43B9" w:rsidRPr="001E0FD8" w:rsidRDefault="001D43B9" w:rsidP="00412E37">
            <w:pPr>
              <w:ind w:left="-18"/>
              <w:rPr>
                <w:rFonts w:eastAsia="Calibri" w:cs="Arial"/>
                <w:szCs w:val="21"/>
              </w:rPr>
            </w:pPr>
            <w:r w:rsidRPr="001E0FD8">
              <w:rPr>
                <w:rFonts w:eastAsia="Calibri" w:cs="Arial"/>
                <w:szCs w:val="21"/>
              </w:rPr>
              <w:t>David Mutinda</w:t>
            </w:r>
          </w:p>
        </w:tc>
        <w:tc>
          <w:tcPr>
            <w:tcW w:w="0" w:type="auto"/>
          </w:tcPr>
          <w:p w14:paraId="560BE664" w14:textId="77777777" w:rsidR="001D43B9" w:rsidRPr="001E0FD8" w:rsidRDefault="001D43B9" w:rsidP="00412E37">
            <w:pPr>
              <w:ind w:left="-18"/>
              <w:rPr>
                <w:rFonts w:eastAsia="Calibri" w:cs="Arial"/>
                <w:szCs w:val="21"/>
              </w:rPr>
            </w:pPr>
            <w:r w:rsidRPr="001E0FD8">
              <w:rPr>
                <w:rFonts w:eastAsia="Calibri" w:cs="Arial"/>
                <w:szCs w:val="21"/>
              </w:rPr>
              <w:t>When will construction of the proposed project begin?</w:t>
            </w:r>
          </w:p>
        </w:tc>
        <w:tc>
          <w:tcPr>
            <w:tcW w:w="0" w:type="auto"/>
          </w:tcPr>
          <w:p w14:paraId="21926166" w14:textId="77777777" w:rsidR="001D43B9" w:rsidRPr="001E0FD8" w:rsidRDefault="001D43B9" w:rsidP="00412E37">
            <w:pPr>
              <w:ind w:left="-18"/>
              <w:rPr>
                <w:rFonts w:eastAsia="Calibri" w:cs="Arial"/>
                <w:szCs w:val="21"/>
              </w:rPr>
            </w:pPr>
            <w:r w:rsidRPr="001E0FD8">
              <w:rPr>
                <w:rFonts w:eastAsia="Calibri" w:cs="Arial"/>
                <w:szCs w:val="21"/>
              </w:rPr>
              <w:t>The occupants of the reserved</w:t>
            </w:r>
            <w:r w:rsidR="008119E2">
              <w:rPr>
                <w:rFonts w:eastAsia="Calibri" w:cs="Arial"/>
                <w:szCs w:val="21"/>
              </w:rPr>
              <w:t xml:space="preserve"> </w:t>
            </w:r>
            <w:r w:rsidRPr="001E0FD8">
              <w:rPr>
                <w:rFonts w:eastAsia="Calibri" w:cs="Arial"/>
                <w:szCs w:val="21"/>
              </w:rPr>
              <w:t>rail land conducting business should be given early notice to vacate the premises so as not to inconvenience them.</w:t>
            </w:r>
          </w:p>
        </w:tc>
        <w:tc>
          <w:tcPr>
            <w:tcW w:w="0" w:type="auto"/>
          </w:tcPr>
          <w:p w14:paraId="07AF3C15" w14:textId="77777777" w:rsidR="001D43B9" w:rsidRPr="001E0FD8" w:rsidRDefault="001D43B9" w:rsidP="00412E37">
            <w:pPr>
              <w:ind w:left="-18"/>
              <w:rPr>
                <w:rFonts w:eastAsia="Calibri" w:cs="Arial"/>
                <w:szCs w:val="21"/>
              </w:rPr>
            </w:pPr>
            <w:r w:rsidRPr="001E0FD8">
              <w:rPr>
                <w:rFonts w:eastAsia="Calibri" w:cs="Arial"/>
                <w:szCs w:val="21"/>
              </w:rPr>
              <w:t xml:space="preserve">The people conducting businesses along the reserved railway line </w:t>
            </w:r>
            <w:r w:rsidR="008119E2" w:rsidRPr="001E0FD8">
              <w:rPr>
                <w:rFonts w:eastAsia="Calibri" w:cs="Arial"/>
                <w:szCs w:val="21"/>
              </w:rPr>
              <w:t>will</w:t>
            </w:r>
            <w:r w:rsidRPr="001E0FD8">
              <w:rPr>
                <w:rFonts w:eastAsia="Calibri" w:cs="Arial"/>
                <w:szCs w:val="21"/>
              </w:rPr>
              <w:t xml:space="preserve"> be given six months notice prior to </w:t>
            </w:r>
            <w:r w:rsidR="008119E2" w:rsidRPr="001E0FD8">
              <w:rPr>
                <w:rFonts w:eastAsia="Calibri" w:cs="Arial"/>
                <w:szCs w:val="21"/>
              </w:rPr>
              <w:t>commencement</w:t>
            </w:r>
            <w:r w:rsidRPr="001E0FD8">
              <w:rPr>
                <w:rFonts w:eastAsia="Calibri" w:cs="Arial"/>
                <w:szCs w:val="21"/>
              </w:rPr>
              <w:t xml:space="preserve"> of construction to vacate the premises.</w:t>
            </w:r>
          </w:p>
        </w:tc>
      </w:tr>
      <w:tr w:rsidR="001D43B9" w:rsidRPr="001E0FD8" w14:paraId="43A47FB6" w14:textId="77777777" w:rsidTr="007E2E4A">
        <w:trPr>
          <w:trHeight w:val="2127"/>
        </w:trPr>
        <w:tc>
          <w:tcPr>
            <w:tcW w:w="0" w:type="auto"/>
          </w:tcPr>
          <w:p w14:paraId="75B430EF" w14:textId="77777777" w:rsidR="001D43B9" w:rsidRPr="001E0FD8" w:rsidRDefault="001D43B9" w:rsidP="00412E37">
            <w:pPr>
              <w:ind w:left="-18"/>
              <w:rPr>
                <w:rFonts w:eastAsia="Calibri" w:cs="Arial"/>
                <w:szCs w:val="21"/>
              </w:rPr>
            </w:pPr>
            <w:r w:rsidRPr="001E0FD8">
              <w:rPr>
                <w:rFonts w:eastAsia="Calibri" w:cs="Arial"/>
                <w:szCs w:val="21"/>
              </w:rPr>
              <w:t>Jesse Kibet</w:t>
            </w:r>
          </w:p>
        </w:tc>
        <w:tc>
          <w:tcPr>
            <w:tcW w:w="0" w:type="auto"/>
          </w:tcPr>
          <w:p w14:paraId="1CC64227" w14:textId="77777777" w:rsidR="001D43B9" w:rsidRPr="001E0FD8" w:rsidRDefault="001D43B9" w:rsidP="00412E37">
            <w:pPr>
              <w:ind w:left="-18"/>
              <w:rPr>
                <w:rFonts w:eastAsia="Calibri" w:cs="Arial"/>
                <w:szCs w:val="21"/>
              </w:rPr>
            </w:pPr>
            <w:r w:rsidRPr="001E0FD8">
              <w:rPr>
                <w:rFonts w:eastAsia="Calibri" w:cs="Arial"/>
                <w:szCs w:val="21"/>
              </w:rPr>
              <w:t>Will the stalls in the proposed project be available for the locals to occupy and conduct their business?</w:t>
            </w:r>
          </w:p>
        </w:tc>
        <w:tc>
          <w:tcPr>
            <w:tcW w:w="0" w:type="auto"/>
          </w:tcPr>
          <w:p w14:paraId="7CE4996C" w14:textId="77777777" w:rsidR="001D43B9" w:rsidRPr="001E0FD8" w:rsidRDefault="001D43B9" w:rsidP="00412E37">
            <w:pPr>
              <w:ind w:left="-18"/>
              <w:rPr>
                <w:rFonts w:eastAsia="Calibri" w:cs="Arial"/>
                <w:szCs w:val="21"/>
              </w:rPr>
            </w:pPr>
            <w:r w:rsidRPr="001E0FD8">
              <w:rPr>
                <w:rFonts w:eastAsia="Calibri" w:cs="Arial"/>
                <w:szCs w:val="21"/>
              </w:rPr>
              <w:t>Make the rental space in the stalls cheap and affordable to the locals and the affected should be given priority during occupation.</w:t>
            </w:r>
          </w:p>
        </w:tc>
        <w:tc>
          <w:tcPr>
            <w:tcW w:w="0" w:type="auto"/>
          </w:tcPr>
          <w:p w14:paraId="68DEBA78" w14:textId="77777777" w:rsidR="001D43B9" w:rsidRPr="001E0FD8" w:rsidRDefault="001D43B9" w:rsidP="00412E37">
            <w:pPr>
              <w:ind w:left="-18"/>
              <w:rPr>
                <w:rFonts w:eastAsia="Calibri" w:cs="Arial"/>
                <w:szCs w:val="21"/>
              </w:rPr>
            </w:pPr>
            <w:r w:rsidRPr="001E0FD8">
              <w:rPr>
                <w:rFonts w:eastAsia="Calibri" w:cs="Arial"/>
                <w:szCs w:val="21"/>
              </w:rPr>
              <w:t xml:space="preserve">The stalls will be available for occupation by the locals and </w:t>
            </w:r>
            <w:r w:rsidR="008119E2" w:rsidRPr="001E0FD8">
              <w:rPr>
                <w:rFonts w:eastAsia="Calibri" w:cs="Arial"/>
                <w:szCs w:val="21"/>
              </w:rPr>
              <w:t>more so</w:t>
            </w:r>
            <w:r w:rsidRPr="001E0FD8">
              <w:rPr>
                <w:rFonts w:eastAsia="Calibri" w:cs="Arial"/>
                <w:szCs w:val="21"/>
              </w:rPr>
              <w:t xml:space="preserve"> the people whose businesses were affected by the construction of the railway station.</w:t>
            </w:r>
          </w:p>
        </w:tc>
      </w:tr>
      <w:tr w:rsidR="001D43B9" w:rsidRPr="001E0FD8" w14:paraId="5663E874" w14:textId="77777777" w:rsidTr="007E2E4A">
        <w:trPr>
          <w:trHeight w:val="2127"/>
        </w:trPr>
        <w:tc>
          <w:tcPr>
            <w:tcW w:w="0" w:type="auto"/>
          </w:tcPr>
          <w:p w14:paraId="18C43519" w14:textId="77777777" w:rsidR="001D43B9" w:rsidRPr="001E0FD8" w:rsidRDefault="001D43B9" w:rsidP="00412E37">
            <w:pPr>
              <w:ind w:left="-18"/>
              <w:rPr>
                <w:rFonts w:eastAsia="Calibri" w:cs="Arial"/>
                <w:szCs w:val="21"/>
              </w:rPr>
            </w:pPr>
            <w:r w:rsidRPr="001E0FD8">
              <w:rPr>
                <w:rFonts w:eastAsia="Calibri" w:cs="Arial"/>
                <w:szCs w:val="21"/>
              </w:rPr>
              <w:t>Caroline Musanga</w:t>
            </w:r>
          </w:p>
        </w:tc>
        <w:tc>
          <w:tcPr>
            <w:tcW w:w="0" w:type="auto"/>
          </w:tcPr>
          <w:p w14:paraId="3A35BA9A" w14:textId="77777777" w:rsidR="001D43B9" w:rsidRPr="001E0FD8" w:rsidRDefault="001D43B9" w:rsidP="00412E37">
            <w:pPr>
              <w:ind w:left="-18"/>
              <w:rPr>
                <w:rFonts w:eastAsia="Calibri" w:cs="Arial"/>
                <w:szCs w:val="21"/>
              </w:rPr>
            </w:pPr>
            <w:r w:rsidRPr="001E0FD8">
              <w:rPr>
                <w:rFonts w:eastAsia="Calibri" w:cs="Arial"/>
                <w:szCs w:val="21"/>
              </w:rPr>
              <w:t>Will the locals in the area be given job opportunities in the upcoming project?</w:t>
            </w:r>
          </w:p>
        </w:tc>
        <w:tc>
          <w:tcPr>
            <w:tcW w:w="0" w:type="auto"/>
          </w:tcPr>
          <w:p w14:paraId="3A447A77" w14:textId="77777777" w:rsidR="001D43B9" w:rsidRPr="001E0FD8" w:rsidRDefault="001D43B9" w:rsidP="00412E37">
            <w:pPr>
              <w:ind w:left="-18"/>
              <w:rPr>
                <w:rFonts w:eastAsia="Calibri" w:cs="Arial"/>
                <w:szCs w:val="21"/>
              </w:rPr>
            </w:pPr>
            <w:r w:rsidRPr="001E0FD8">
              <w:rPr>
                <w:rFonts w:eastAsia="Calibri" w:cs="Arial"/>
                <w:szCs w:val="21"/>
              </w:rPr>
              <w:t>The people that were displaced due to the project should be given first priority for employment opportunities in the station.</w:t>
            </w:r>
          </w:p>
        </w:tc>
        <w:tc>
          <w:tcPr>
            <w:tcW w:w="0" w:type="auto"/>
          </w:tcPr>
          <w:p w14:paraId="701AFCDF" w14:textId="77777777" w:rsidR="001D43B9" w:rsidRPr="001E0FD8" w:rsidRDefault="001D43B9" w:rsidP="00412E37">
            <w:pPr>
              <w:ind w:left="-18"/>
              <w:rPr>
                <w:rFonts w:eastAsia="Calibri" w:cs="Arial"/>
                <w:szCs w:val="21"/>
              </w:rPr>
            </w:pPr>
            <w:r w:rsidRPr="001E0FD8">
              <w:rPr>
                <w:rFonts w:eastAsia="Calibri" w:cs="Arial"/>
                <w:szCs w:val="21"/>
              </w:rPr>
              <w:t>Employment opportunities will be available to the locals more so the youth and women in the area so the locals should be vigilant in acquiring the skilled and unskilled job opportunities.</w:t>
            </w:r>
          </w:p>
        </w:tc>
      </w:tr>
      <w:tr w:rsidR="001D43B9" w:rsidRPr="001E0FD8" w14:paraId="16666918" w14:textId="77777777" w:rsidTr="007E2E4A">
        <w:trPr>
          <w:trHeight w:val="2009"/>
        </w:trPr>
        <w:tc>
          <w:tcPr>
            <w:tcW w:w="0" w:type="auto"/>
          </w:tcPr>
          <w:p w14:paraId="51D98447" w14:textId="77777777" w:rsidR="001D43B9" w:rsidRPr="001E0FD8" w:rsidRDefault="001D43B9" w:rsidP="00412E37">
            <w:pPr>
              <w:ind w:left="-18"/>
              <w:rPr>
                <w:rFonts w:eastAsia="Calibri" w:cs="Arial"/>
                <w:szCs w:val="21"/>
              </w:rPr>
            </w:pPr>
            <w:r w:rsidRPr="001E0FD8">
              <w:rPr>
                <w:rFonts w:eastAsia="Calibri" w:cs="Arial"/>
                <w:szCs w:val="21"/>
              </w:rPr>
              <w:t>Wafula Wanyonyi</w:t>
            </w:r>
          </w:p>
        </w:tc>
        <w:tc>
          <w:tcPr>
            <w:tcW w:w="0" w:type="auto"/>
          </w:tcPr>
          <w:p w14:paraId="20B48557" w14:textId="77777777" w:rsidR="001D43B9" w:rsidRPr="001E0FD8" w:rsidRDefault="001D43B9" w:rsidP="00412E37">
            <w:pPr>
              <w:ind w:left="-18"/>
              <w:rPr>
                <w:rFonts w:eastAsia="Calibri" w:cs="Arial"/>
                <w:szCs w:val="21"/>
              </w:rPr>
            </w:pPr>
            <w:r w:rsidRPr="001E0FD8">
              <w:rPr>
                <w:rFonts w:eastAsia="Calibri" w:cs="Arial"/>
                <w:szCs w:val="21"/>
              </w:rPr>
              <w:t>Who will be affected by the construction of the railway project?</w:t>
            </w:r>
          </w:p>
        </w:tc>
        <w:tc>
          <w:tcPr>
            <w:tcW w:w="0" w:type="auto"/>
          </w:tcPr>
          <w:p w14:paraId="486C2383" w14:textId="77777777" w:rsidR="001D43B9" w:rsidRPr="001E0FD8" w:rsidRDefault="001D43B9" w:rsidP="00412E37">
            <w:pPr>
              <w:ind w:left="-18"/>
              <w:rPr>
                <w:rFonts w:eastAsia="Calibri" w:cs="Arial"/>
                <w:szCs w:val="21"/>
              </w:rPr>
            </w:pPr>
            <w:r w:rsidRPr="001E0FD8">
              <w:rPr>
                <w:rFonts w:eastAsia="Calibri" w:cs="Arial"/>
                <w:szCs w:val="21"/>
              </w:rPr>
              <w:t>The people to be affected should be given due notice and the businesses not to be affected should not be made to vacate the premises.</w:t>
            </w:r>
          </w:p>
        </w:tc>
        <w:tc>
          <w:tcPr>
            <w:tcW w:w="0" w:type="auto"/>
          </w:tcPr>
          <w:p w14:paraId="779B284F" w14:textId="77777777" w:rsidR="001D43B9" w:rsidRPr="001E0FD8" w:rsidRDefault="001D43B9" w:rsidP="00412E37">
            <w:pPr>
              <w:ind w:left="-18"/>
              <w:rPr>
                <w:rFonts w:eastAsia="Calibri" w:cs="Arial"/>
                <w:szCs w:val="21"/>
              </w:rPr>
            </w:pPr>
            <w:r w:rsidRPr="001E0FD8">
              <w:rPr>
                <w:rFonts w:eastAsia="Calibri" w:cs="Arial"/>
                <w:szCs w:val="21"/>
              </w:rPr>
              <w:t>The people going to be affected by the proposed project will be given due notice and the people not going to be affected will be advised on how they are going to be handled.</w:t>
            </w:r>
          </w:p>
        </w:tc>
      </w:tr>
      <w:tr w:rsidR="001D43B9" w:rsidRPr="001E0FD8" w14:paraId="4956AB70" w14:textId="77777777" w:rsidTr="007E2E4A">
        <w:trPr>
          <w:trHeight w:val="2245"/>
        </w:trPr>
        <w:tc>
          <w:tcPr>
            <w:tcW w:w="0" w:type="auto"/>
          </w:tcPr>
          <w:p w14:paraId="71DA8413" w14:textId="77777777" w:rsidR="001D43B9" w:rsidRPr="001E0FD8" w:rsidRDefault="001D43B9" w:rsidP="008119E2">
            <w:pPr>
              <w:ind w:left="-18"/>
              <w:rPr>
                <w:rFonts w:eastAsia="Calibri" w:cs="Arial"/>
                <w:szCs w:val="21"/>
              </w:rPr>
            </w:pPr>
            <w:r w:rsidRPr="001E0FD8">
              <w:rPr>
                <w:rFonts w:eastAsia="Calibri" w:cs="Arial"/>
                <w:szCs w:val="21"/>
              </w:rPr>
              <w:t>Njuguna Kangarua</w:t>
            </w:r>
          </w:p>
        </w:tc>
        <w:tc>
          <w:tcPr>
            <w:tcW w:w="0" w:type="auto"/>
          </w:tcPr>
          <w:p w14:paraId="6709BC3E" w14:textId="77777777" w:rsidR="001D43B9" w:rsidRPr="001E0FD8" w:rsidRDefault="001D43B9" w:rsidP="00412E37">
            <w:pPr>
              <w:ind w:left="-18"/>
              <w:rPr>
                <w:rFonts w:eastAsia="Calibri" w:cs="Arial"/>
                <w:szCs w:val="21"/>
              </w:rPr>
            </w:pPr>
            <w:r w:rsidRPr="001E0FD8">
              <w:rPr>
                <w:rFonts w:eastAsia="Calibri" w:cs="Arial"/>
                <w:szCs w:val="21"/>
              </w:rPr>
              <w:t>What will be the interaction of the locals doing businesses in the area with the county council?</w:t>
            </w:r>
          </w:p>
        </w:tc>
        <w:tc>
          <w:tcPr>
            <w:tcW w:w="0" w:type="auto"/>
          </w:tcPr>
          <w:p w14:paraId="7B8793BA" w14:textId="77777777" w:rsidR="001D43B9" w:rsidRPr="001E0FD8" w:rsidRDefault="001D43B9" w:rsidP="00412E37">
            <w:pPr>
              <w:ind w:left="-18"/>
              <w:rPr>
                <w:rFonts w:eastAsia="Calibri" w:cs="Arial"/>
                <w:szCs w:val="21"/>
              </w:rPr>
            </w:pPr>
            <w:r w:rsidRPr="001E0FD8">
              <w:rPr>
                <w:rFonts w:eastAsia="Calibri" w:cs="Arial"/>
                <w:szCs w:val="21"/>
              </w:rPr>
              <w:t>The county council should allow the people that were  conducting their business along the railway land reserve should be allowed to return to the area and continue with their businesses</w:t>
            </w:r>
          </w:p>
        </w:tc>
        <w:tc>
          <w:tcPr>
            <w:tcW w:w="0" w:type="auto"/>
          </w:tcPr>
          <w:p w14:paraId="1B3B346B" w14:textId="77777777" w:rsidR="001D43B9" w:rsidRPr="001E0FD8" w:rsidRDefault="001D43B9" w:rsidP="00412E37">
            <w:pPr>
              <w:ind w:left="-18"/>
              <w:rPr>
                <w:rFonts w:eastAsia="Calibri" w:cs="Arial"/>
                <w:szCs w:val="21"/>
              </w:rPr>
            </w:pPr>
            <w:r w:rsidRPr="001E0FD8">
              <w:rPr>
                <w:rFonts w:eastAsia="Calibri" w:cs="Arial"/>
                <w:szCs w:val="21"/>
              </w:rPr>
              <w:t>If the locals conducting their businesses along the railway land reserve adhere to the rules and regulations set up by the county council, there should not be any conflict between them whatsoever.</w:t>
            </w:r>
          </w:p>
        </w:tc>
      </w:tr>
    </w:tbl>
    <w:p w14:paraId="1CFBB4DE" w14:textId="77777777" w:rsidR="001D43B9" w:rsidRDefault="001D43B9" w:rsidP="00DF2AED">
      <w:pPr>
        <w:spacing w:before="40"/>
        <w:rPr>
          <w:rFonts w:cs="Arial"/>
          <w:szCs w:val="21"/>
        </w:rPr>
      </w:pPr>
    </w:p>
    <w:p w14:paraId="7F565F91" w14:textId="77777777" w:rsidR="001D43B9" w:rsidRDefault="001D43B9" w:rsidP="00DF2AED">
      <w:pPr>
        <w:spacing w:before="40"/>
        <w:rPr>
          <w:szCs w:val="24"/>
        </w:rPr>
      </w:pPr>
    </w:p>
    <w:sectPr w:rsidR="001D43B9" w:rsidSect="001D43B9">
      <w:headerReference w:type="default" r:id="rId35"/>
      <w:footerReference w:type="default" r:id="rId36"/>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D3B91" w14:textId="77777777" w:rsidR="009E2E14" w:rsidRDefault="009E2E14" w:rsidP="00AC3A51">
      <w:pPr>
        <w:spacing w:line="240" w:lineRule="auto"/>
      </w:pPr>
      <w:r>
        <w:separator/>
      </w:r>
    </w:p>
    <w:p w14:paraId="6E02FFB1" w14:textId="77777777" w:rsidR="009E2E14" w:rsidRDefault="009E2E14"/>
  </w:endnote>
  <w:endnote w:type="continuationSeparator" w:id="0">
    <w:p w14:paraId="2B3FAB2B" w14:textId="77777777" w:rsidR="009E2E14" w:rsidRDefault="009E2E14" w:rsidP="00AC3A51">
      <w:pPr>
        <w:spacing w:line="240" w:lineRule="auto"/>
      </w:pPr>
      <w:r>
        <w:continuationSeparator/>
      </w:r>
    </w:p>
    <w:p w14:paraId="449652B5" w14:textId="77777777" w:rsidR="009E2E14" w:rsidRDefault="009E2E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w:panose1 w:val="02020609040205080304"/>
    <w:charset w:val="80"/>
    <w:family w:val="roma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1982"/>
      <w:gridCol w:w="2969"/>
    </w:tblGrid>
    <w:tr w:rsidR="006C654F" w:rsidRPr="000E21EB" w14:paraId="4B606639" w14:textId="77777777" w:rsidTr="00B50F5D">
      <w:trPr>
        <w:trHeight w:val="417"/>
      </w:trPr>
      <w:tc>
        <w:tcPr>
          <w:tcW w:w="2222" w:type="pct"/>
        </w:tcPr>
        <w:p w14:paraId="2BA0030E" w14:textId="77777777" w:rsidR="006C654F" w:rsidRPr="000E21EB" w:rsidRDefault="006C654F" w:rsidP="00863318">
          <w:pPr>
            <w:rPr>
              <w:rFonts w:cs="Arial"/>
              <w:sz w:val="20"/>
              <w:szCs w:val="20"/>
            </w:rPr>
          </w:pPr>
          <w:r w:rsidRPr="000E21EB">
            <w:rPr>
              <w:rFonts w:cs="Arial"/>
              <w:sz w:val="20"/>
              <w:szCs w:val="20"/>
            </w:rPr>
            <w:t>NAMSIP</w:t>
          </w:r>
        </w:p>
      </w:tc>
      <w:tc>
        <w:tcPr>
          <w:tcW w:w="1112" w:type="pct"/>
        </w:tcPr>
        <w:sdt>
          <w:sdtPr>
            <w:rPr>
              <w:rFonts w:cs="Arial"/>
              <w:sz w:val="20"/>
              <w:szCs w:val="20"/>
            </w:rPr>
            <w:id w:val="9880892"/>
            <w:docPartObj>
              <w:docPartGallery w:val="Page Numbers (Top of Page)"/>
              <w:docPartUnique/>
            </w:docPartObj>
          </w:sdtPr>
          <w:sdtEndPr/>
          <w:sdtContent>
            <w:p w14:paraId="34A20462" w14:textId="50A20CD6" w:rsidR="006C654F" w:rsidRPr="000E21EB" w:rsidRDefault="006C654F" w:rsidP="00863318">
              <w:pPr>
                <w:pStyle w:val="Footer"/>
                <w:jc w:val="center"/>
                <w:rPr>
                  <w:rFonts w:cs="Arial"/>
                  <w:sz w:val="20"/>
                  <w:szCs w:val="20"/>
                </w:rPr>
              </w:pPr>
              <w:r w:rsidRPr="000E21EB">
                <w:rPr>
                  <w:rFonts w:cs="Arial"/>
                  <w:sz w:val="20"/>
                  <w:szCs w:val="20"/>
                </w:rPr>
                <w:t xml:space="preserve">Page </w:t>
              </w:r>
              <w:r w:rsidRPr="000E21EB">
                <w:rPr>
                  <w:rFonts w:cs="Arial"/>
                  <w:b/>
                  <w:sz w:val="20"/>
                  <w:szCs w:val="20"/>
                </w:rPr>
                <w:fldChar w:fldCharType="begin"/>
              </w:r>
              <w:r w:rsidRPr="000E21EB">
                <w:rPr>
                  <w:rFonts w:cs="Arial"/>
                  <w:b/>
                  <w:sz w:val="20"/>
                  <w:szCs w:val="20"/>
                </w:rPr>
                <w:instrText xml:space="preserve"> PAGE </w:instrText>
              </w:r>
              <w:r w:rsidRPr="000E21EB">
                <w:rPr>
                  <w:rFonts w:cs="Arial"/>
                  <w:b/>
                  <w:sz w:val="20"/>
                  <w:szCs w:val="20"/>
                </w:rPr>
                <w:fldChar w:fldCharType="separate"/>
              </w:r>
              <w:r w:rsidR="001B7FF7">
                <w:rPr>
                  <w:rFonts w:cs="Arial"/>
                  <w:b/>
                  <w:noProof/>
                  <w:sz w:val="20"/>
                  <w:szCs w:val="20"/>
                </w:rPr>
                <w:t>xvii</w:t>
              </w:r>
              <w:r w:rsidRPr="000E21EB">
                <w:rPr>
                  <w:rFonts w:cs="Arial"/>
                  <w:b/>
                  <w:sz w:val="20"/>
                  <w:szCs w:val="20"/>
                </w:rPr>
                <w:fldChar w:fldCharType="end"/>
              </w:r>
              <w:r w:rsidRPr="000E21EB">
                <w:rPr>
                  <w:rFonts w:cs="Arial"/>
                  <w:sz w:val="20"/>
                  <w:szCs w:val="20"/>
                </w:rPr>
                <w:t xml:space="preserve"> of </w:t>
              </w:r>
              <w:r w:rsidRPr="000E21EB">
                <w:rPr>
                  <w:rFonts w:cs="Arial"/>
                  <w:b/>
                  <w:sz w:val="20"/>
                  <w:szCs w:val="20"/>
                </w:rPr>
                <w:fldChar w:fldCharType="begin"/>
              </w:r>
              <w:r w:rsidRPr="000E21EB">
                <w:rPr>
                  <w:rFonts w:cs="Arial"/>
                  <w:b/>
                  <w:sz w:val="20"/>
                  <w:szCs w:val="20"/>
                </w:rPr>
                <w:instrText xml:space="preserve"> NUMPAGES  </w:instrText>
              </w:r>
              <w:r w:rsidRPr="000E21EB">
                <w:rPr>
                  <w:rFonts w:cs="Arial"/>
                  <w:b/>
                  <w:sz w:val="20"/>
                  <w:szCs w:val="20"/>
                </w:rPr>
                <w:fldChar w:fldCharType="separate"/>
              </w:r>
              <w:r w:rsidR="001B7FF7">
                <w:rPr>
                  <w:rFonts w:cs="Arial"/>
                  <w:b/>
                  <w:noProof/>
                  <w:sz w:val="20"/>
                  <w:szCs w:val="20"/>
                </w:rPr>
                <w:t>142</w:t>
              </w:r>
              <w:r w:rsidRPr="000E21EB">
                <w:rPr>
                  <w:rFonts w:cs="Arial"/>
                  <w:b/>
                  <w:sz w:val="20"/>
                  <w:szCs w:val="20"/>
                </w:rPr>
                <w:fldChar w:fldCharType="end"/>
              </w:r>
            </w:p>
          </w:sdtContent>
        </w:sdt>
        <w:p w14:paraId="468EE457" w14:textId="77777777" w:rsidR="006C654F" w:rsidRPr="000E21EB" w:rsidRDefault="006C654F" w:rsidP="00863318">
          <w:pPr>
            <w:rPr>
              <w:rFonts w:cs="Arial"/>
              <w:sz w:val="20"/>
              <w:szCs w:val="20"/>
            </w:rPr>
          </w:pPr>
        </w:p>
      </w:tc>
      <w:tc>
        <w:tcPr>
          <w:tcW w:w="1666" w:type="pct"/>
        </w:tcPr>
        <w:p w14:paraId="72DAB50B" w14:textId="77777777" w:rsidR="006C654F" w:rsidRPr="000E21EB" w:rsidRDefault="006C654F" w:rsidP="00057C84">
          <w:pPr>
            <w:pStyle w:val="Footer"/>
            <w:jc w:val="center"/>
            <w:rPr>
              <w:rFonts w:cs="Arial"/>
              <w:sz w:val="20"/>
              <w:szCs w:val="20"/>
            </w:rPr>
          </w:pPr>
        </w:p>
      </w:tc>
    </w:tr>
  </w:tbl>
  <w:p w14:paraId="4C3E8308" w14:textId="77777777" w:rsidR="006C654F" w:rsidRDefault="006C65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AA1EC" w14:textId="77777777" w:rsidR="006C654F" w:rsidRDefault="006C65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62CE94" w14:textId="77777777" w:rsidR="006C654F" w:rsidRDefault="006C65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tblBorders>
      <w:tblLook w:val="04A0" w:firstRow="1" w:lastRow="0" w:firstColumn="1" w:lastColumn="0" w:noHBand="0" w:noVBand="1"/>
    </w:tblPr>
    <w:tblGrid>
      <w:gridCol w:w="3692"/>
      <w:gridCol w:w="1848"/>
      <w:gridCol w:w="2769"/>
    </w:tblGrid>
    <w:tr w:rsidR="006C654F" w:rsidRPr="00FD0F1C" w14:paraId="7812B66A" w14:textId="77777777" w:rsidTr="0055537A">
      <w:trPr>
        <w:trHeight w:val="417"/>
      </w:trPr>
      <w:tc>
        <w:tcPr>
          <w:tcW w:w="2222" w:type="pct"/>
          <w:shd w:val="clear" w:color="auto" w:fill="auto"/>
        </w:tcPr>
        <w:p w14:paraId="13C92319" w14:textId="77777777" w:rsidR="006C654F" w:rsidRPr="00FD0F1C" w:rsidRDefault="006C654F" w:rsidP="007A5633">
          <w:pPr>
            <w:rPr>
              <w:rFonts w:cs="Arial"/>
              <w:sz w:val="20"/>
              <w:szCs w:val="20"/>
            </w:rPr>
          </w:pPr>
          <w:r w:rsidRPr="00FD0F1C">
            <w:rPr>
              <w:rFonts w:cs="Arial"/>
              <w:sz w:val="20"/>
              <w:szCs w:val="20"/>
            </w:rPr>
            <w:t>NAMSIP</w:t>
          </w:r>
        </w:p>
      </w:tc>
      <w:tc>
        <w:tcPr>
          <w:tcW w:w="1112" w:type="pct"/>
          <w:shd w:val="clear" w:color="auto" w:fill="auto"/>
        </w:tcPr>
        <w:sdt>
          <w:sdtPr>
            <w:rPr>
              <w:rFonts w:cs="Arial"/>
              <w:sz w:val="20"/>
              <w:szCs w:val="20"/>
            </w:rPr>
            <w:id w:val="9880893"/>
            <w:docPartObj>
              <w:docPartGallery w:val="Page Numbers (Top of Page)"/>
              <w:docPartUnique/>
            </w:docPartObj>
          </w:sdtPr>
          <w:sdtEndPr/>
          <w:sdtContent>
            <w:p w14:paraId="265424C4" w14:textId="3915FC35" w:rsidR="006C654F" w:rsidRPr="000E21EB" w:rsidRDefault="006C654F" w:rsidP="006C654F">
              <w:pPr>
                <w:pStyle w:val="Footer"/>
                <w:ind w:left="0"/>
                <w:rPr>
                  <w:rFonts w:cs="Arial"/>
                  <w:sz w:val="20"/>
                  <w:szCs w:val="20"/>
                </w:rPr>
              </w:pPr>
              <w:r w:rsidRPr="000E21EB">
                <w:rPr>
                  <w:rFonts w:cs="Arial"/>
                  <w:sz w:val="20"/>
                  <w:szCs w:val="20"/>
                </w:rPr>
                <w:t xml:space="preserve">Page </w:t>
              </w:r>
              <w:r w:rsidRPr="000E21EB">
                <w:rPr>
                  <w:rFonts w:cs="Arial"/>
                  <w:b/>
                  <w:sz w:val="20"/>
                  <w:szCs w:val="20"/>
                </w:rPr>
                <w:fldChar w:fldCharType="begin"/>
              </w:r>
              <w:r w:rsidRPr="000E21EB">
                <w:rPr>
                  <w:rFonts w:cs="Arial"/>
                  <w:b/>
                  <w:sz w:val="20"/>
                  <w:szCs w:val="20"/>
                </w:rPr>
                <w:instrText xml:space="preserve"> PAGE </w:instrText>
              </w:r>
              <w:r w:rsidRPr="000E21EB">
                <w:rPr>
                  <w:rFonts w:cs="Arial"/>
                  <w:b/>
                  <w:sz w:val="20"/>
                  <w:szCs w:val="20"/>
                </w:rPr>
                <w:fldChar w:fldCharType="separate"/>
              </w:r>
              <w:r w:rsidR="001B7FF7">
                <w:rPr>
                  <w:rFonts w:cs="Arial"/>
                  <w:b/>
                  <w:noProof/>
                  <w:sz w:val="20"/>
                  <w:szCs w:val="20"/>
                </w:rPr>
                <w:t>18</w:t>
              </w:r>
              <w:r w:rsidRPr="000E21EB">
                <w:rPr>
                  <w:rFonts w:cs="Arial"/>
                  <w:b/>
                  <w:sz w:val="20"/>
                  <w:szCs w:val="20"/>
                </w:rPr>
                <w:fldChar w:fldCharType="end"/>
              </w:r>
              <w:r w:rsidRPr="000E21EB">
                <w:rPr>
                  <w:rFonts w:cs="Arial"/>
                  <w:sz w:val="20"/>
                  <w:szCs w:val="20"/>
                </w:rPr>
                <w:t xml:space="preserve"> of </w:t>
              </w:r>
              <w:r w:rsidRPr="000E21EB">
                <w:rPr>
                  <w:rFonts w:cs="Arial"/>
                  <w:b/>
                  <w:sz w:val="20"/>
                  <w:szCs w:val="20"/>
                </w:rPr>
                <w:fldChar w:fldCharType="begin"/>
              </w:r>
              <w:r w:rsidRPr="000E21EB">
                <w:rPr>
                  <w:rFonts w:cs="Arial"/>
                  <w:b/>
                  <w:sz w:val="20"/>
                  <w:szCs w:val="20"/>
                </w:rPr>
                <w:instrText xml:space="preserve"> NUMPAGES  </w:instrText>
              </w:r>
              <w:r w:rsidRPr="000E21EB">
                <w:rPr>
                  <w:rFonts w:cs="Arial"/>
                  <w:b/>
                  <w:sz w:val="20"/>
                  <w:szCs w:val="20"/>
                </w:rPr>
                <w:fldChar w:fldCharType="separate"/>
              </w:r>
              <w:r w:rsidR="001B7FF7">
                <w:rPr>
                  <w:rFonts w:cs="Arial"/>
                  <w:b/>
                  <w:noProof/>
                  <w:sz w:val="20"/>
                  <w:szCs w:val="20"/>
                </w:rPr>
                <w:t>142</w:t>
              </w:r>
              <w:r w:rsidRPr="000E21EB">
                <w:rPr>
                  <w:rFonts w:cs="Arial"/>
                  <w:b/>
                  <w:sz w:val="20"/>
                  <w:szCs w:val="20"/>
                </w:rPr>
                <w:fldChar w:fldCharType="end"/>
              </w:r>
            </w:p>
          </w:sdtContent>
        </w:sdt>
        <w:p w14:paraId="05132CE7" w14:textId="77777777" w:rsidR="006C654F" w:rsidRPr="00FD0F1C" w:rsidRDefault="006C654F" w:rsidP="007A5633">
          <w:pPr>
            <w:rPr>
              <w:rFonts w:cs="Arial"/>
              <w:sz w:val="20"/>
              <w:szCs w:val="20"/>
            </w:rPr>
          </w:pPr>
          <w:r w:rsidRPr="00FD0F1C">
            <w:rPr>
              <w:rFonts w:cs="Arial"/>
              <w:sz w:val="20"/>
              <w:szCs w:val="20"/>
            </w:rPr>
            <w:t xml:space="preserve"> </w:t>
          </w:r>
        </w:p>
      </w:tc>
      <w:tc>
        <w:tcPr>
          <w:tcW w:w="1666" w:type="pct"/>
          <w:shd w:val="clear" w:color="auto" w:fill="auto"/>
        </w:tcPr>
        <w:p w14:paraId="4BAE4826" w14:textId="77777777" w:rsidR="006C654F" w:rsidRPr="00FD0F1C" w:rsidRDefault="006C654F" w:rsidP="007A5633">
          <w:pPr>
            <w:rPr>
              <w:rFonts w:cs="Arial"/>
              <w:sz w:val="20"/>
              <w:szCs w:val="20"/>
            </w:rPr>
          </w:pPr>
        </w:p>
      </w:tc>
    </w:tr>
  </w:tbl>
  <w:p w14:paraId="00ECEDD5" w14:textId="77777777" w:rsidR="006C654F" w:rsidRDefault="006C654F" w:rsidP="007A5633">
    <w:pPr>
      <w:pStyle w:val="Footer"/>
      <w:tabs>
        <w:tab w:val="left" w:pos="46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tblBorders>
      <w:tblLook w:val="04A0" w:firstRow="1" w:lastRow="0" w:firstColumn="1" w:lastColumn="0" w:noHBand="0" w:noVBand="1"/>
    </w:tblPr>
    <w:tblGrid>
      <w:gridCol w:w="6202"/>
      <w:gridCol w:w="3103"/>
      <w:gridCol w:w="4649"/>
    </w:tblGrid>
    <w:tr w:rsidR="006C654F" w:rsidRPr="00FD0F1C" w14:paraId="63A1910B" w14:textId="77777777" w:rsidTr="0055537A">
      <w:trPr>
        <w:trHeight w:val="417"/>
      </w:trPr>
      <w:tc>
        <w:tcPr>
          <w:tcW w:w="2222" w:type="pct"/>
          <w:shd w:val="clear" w:color="auto" w:fill="auto"/>
        </w:tcPr>
        <w:p w14:paraId="669B7486" w14:textId="77777777" w:rsidR="006C654F" w:rsidRPr="00FD0F1C" w:rsidRDefault="006C654F" w:rsidP="007A5633">
          <w:pPr>
            <w:rPr>
              <w:rFonts w:cs="Arial"/>
              <w:sz w:val="20"/>
              <w:szCs w:val="20"/>
            </w:rPr>
          </w:pPr>
          <w:r w:rsidRPr="00FD0F1C">
            <w:rPr>
              <w:rFonts w:cs="Arial"/>
              <w:sz w:val="20"/>
              <w:szCs w:val="20"/>
            </w:rPr>
            <w:t>NAMSIP</w:t>
          </w:r>
        </w:p>
      </w:tc>
      <w:tc>
        <w:tcPr>
          <w:tcW w:w="1112" w:type="pct"/>
          <w:shd w:val="clear" w:color="auto" w:fill="auto"/>
        </w:tcPr>
        <w:sdt>
          <w:sdtPr>
            <w:rPr>
              <w:rFonts w:cs="Arial"/>
              <w:sz w:val="20"/>
              <w:szCs w:val="20"/>
            </w:rPr>
            <w:id w:val="4146291"/>
            <w:docPartObj>
              <w:docPartGallery w:val="Page Numbers (Top of Page)"/>
              <w:docPartUnique/>
            </w:docPartObj>
          </w:sdtPr>
          <w:sdtEndPr/>
          <w:sdtContent>
            <w:p w14:paraId="74D2307D" w14:textId="346C9BD6" w:rsidR="006C654F" w:rsidRPr="000E21EB" w:rsidRDefault="006C654F" w:rsidP="0084134B">
              <w:pPr>
                <w:pStyle w:val="Footer"/>
                <w:jc w:val="center"/>
                <w:rPr>
                  <w:rFonts w:cs="Arial"/>
                  <w:sz w:val="20"/>
                  <w:szCs w:val="20"/>
                </w:rPr>
              </w:pPr>
              <w:r w:rsidRPr="000E21EB">
                <w:rPr>
                  <w:rFonts w:cs="Arial"/>
                  <w:sz w:val="20"/>
                  <w:szCs w:val="20"/>
                </w:rPr>
                <w:t xml:space="preserve">Page </w:t>
              </w:r>
              <w:r w:rsidRPr="000E21EB">
                <w:rPr>
                  <w:rFonts w:cs="Arial"/>
                  <w:b/>
                  <w:sz w:val="20"/>
                  <w:szCs w:val="20"/>
                </w:rPr>
                <w:fldChar w:fldCharType="begin"/>
              </w:r>
              <w:r w:rsidRPr="000E21EB">
                <w:rPr>
                  <w:rFonts w:cs="Arial"/>
                  <w:b/>
                  <w:sz w:val="20"/>
                  <w:szCs w:val="20"/>
                </w:rPr>
                <w:instrText xml:space="preserve"> PAGE </w:instrText>
              </w:r>
              <w:r w:rsidRPr="000E21EB">
                <w:rPr>
                  <w:rFonts w:cs="Arial"/>
                  <w:b/>
                  <w:sz w:val="20"/>
                  <w:szCs w:val="20"/>
                </w:rPr>
                <w:fldChar w:fldCharType="separate"/>
              </w:r>
              <w:r w:rsidR="001B7FF7">
                <w:rPr>
                  <w:rFonts w:cs="Arial"/>
                  <w:b/>
                  <w:noProof/>
                  <w:sz w:val="20"/>
                  <w:szCs w:val="20"/>
                </w:rPr>
                <w:t>119</w:t>
              </w:r>
              <w:r w:rsidRPr="000E21EB">
                <w:rPr>
                  <w:rFonts w:cs="Arial"/>
                  <w:b/>
                  <w:sz w:val="20"/>
                  <w:szCs w:val="20"/>
                </w:rPr>
                <w:fldChar w:fldCharType="end"/>
              </w:r>
              <w:r w:rsidRPr="000E21EB">
                <w:rPr>
                  <w:rFonts w:cs="Arial"/>
                  <w:sz w:val="20"/>
                  <w:szCs w:val="20"/>
                </w:rPr>
                <w:t xml:space="preserve"> of </w:t>
              </w:r>
              <w:r w:rsidRPr="000E21EB">
                <w:rPr>
                  <w:rFonts w:cs="Arial"/>
                  <w:b/>
                  <w:sz w:val="20"/>
                  <w:szCs w:val="20"/>
                </w:rPr>
                <w:fldChar w:fldCharType="begin"/>
              </w:r>
              <w:r w:rsidRPr="000E21EB">
                <w:rPr>
                  <w:rFonts w:cs="Arial"/>
                  <w:b/>
                  <w:sz w:val="20"/>
                  <w:szCs w:val="20"/>
                </w:rPr>
                <w:instrText xml:space="preserve"> NUMPAGES  </w:instrText>
              </w:r>
              <w:r w:rsidRPr="000E21EB">
                <w:rPr>
                  <w:rFonts w:cs="Arial"/>
                  <w:b/>
                  <w:sz w:val="20"/>
                  <w:szCs w:val="20"/>
                </w:rPr>
                <w:fldChar w:fldCharType="separate"/>
              </w:r>
              <w:r w:rsidR="001B7FF7">
                <w:rPr>
                  <w:rFonts w:cs="Arial"/>
                  <w:b/>
                  <w:noProof/>
                  <w:sz w:val="20"/>
                  <w:szCs w:val="20"/>
                </w:rPr>
                <w:t>142</w:t>
              </w:r>
              <w:r w:rsidRPr="000E21EB">
                <w:rPr>
                  <w:rFonts w:cs="Arial"/>
                  <w:b/>
                  <w:sz w:val="20"/>
                  <w:szCs w:val="20"/>
                </w:rPr>
                <w:fldChar w:fldCharType="end"/>
              </w:r>
            </w:p>
          </w:sdtContent>
        </w:sdt>
        <w:p w14:paraId="3E9B1642" w14:textId="77777777" w:rsidR="006C654F" w:rsidRPr="00FD0F1C" w:rsidRDefault="006C654F" w:rsidP="007A5633">
          <w:pPr>
            <w:rPr>
              <w:rFonts w:cs="Arial"/>
              <w:sz w:val="20"/>
              <w:szCs w:val="20"/>
            </w:rPr>
          </w:pPr>
          <w:r w:rsidRPr="00FD0F1C">
            <w:rPr>
              <w:rFonts w:cs="Arial"/>
              <w:sz w:val="20"/>
              <w:szCs w:val="20"/>
            </w:rPr>
            <w:t xml:space="preserve"> </w:t>
          </w:r>
        </w:p>
      </w:tc>
      <w:tc>
        <w:tcPr>
          <w:tcW w:w="1666" w:type="pct"/>
          <w:shd w:val="clear" w:color="auto" w:fill="auto"/>
        </w:tcPr>
        <w:p w14:paraId="5EB1BCB7" w14:textId="77777777" w:rsidR="006C654F" w:rsidRPr="00FD0F1C" w:rsidRDefault="006C654F" w:rsidP="00057C84">
          <w:pPr>
            <w:pStyle w:val="Footer"/>
            <w:jc w:val="center"/>
            <w:rPr>
              <w:rFonts w:cs="Arial"/>
              <w:sz w:val="20"/>
              <w:szCs w:val="20"/>
            </w:rPr>
          </w:pPr>
        </w:p>
      </w:tc>
    </w:tr>
  </w:tbl>
  <w:p w14:paraId="484647A9" w14:textId="77777777" w:rsidR="006C654F" w:rsidRDefault="006C654F" w:rsidP="007A5633">
    <w:pPr>
      <w:pStyle w:val="Footer"/>
      <w:tabs>
        <w:tab w:val="left" w:pos="46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948D0" w14:textId="77777777" w:rsidR="006C654F" w:rsidRPr="00D53DE1" w:rsidRDefault="006C654F">
    <w:pPr>
      <w:pStyle w:val="Footer"/>
      <w:jc w:val="center"/>
      <w:rPr>
        <w:rFonts w:cs="Arial"/>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040"/>
      <w:gridCol w:w="3056"/>
    </w:tblGrid>
    <w:tr w:rsidR="006C654F" w:rsidRPr="00D53DE1" w14:paraId="4DB42C4A" w14:textId="77777777" w:rsidTr="006E1BBF">
      <w:trPr>
        <w:trHeight w:val="417"/>
      </w:trPr>
      <w:tc>
        <w:tcPr>
          <w:tcW w:w="2222" w:type="pct"/>
        </w:tcPr>
        <w:p w14:paraId="12CB07F1" w14:textId="77777777" w:rsidR="006C654F" w:rsidRPr="00D53DE1" w:rsidRDefault="006C654F" w:rsidP="006E1BBF">
          <w:pPr>
            <w:rPr>
              <w:rFonts w:cs="Arial"/>
              <w:sz w:val="20"/>
            </w:rPr>
          </w:pPr>
          <w:r w:rsidRPr="00D53DE1">
            <w:rPr>
              <w:rFonts w:cs="Arial"/>
              <w:sz w:val="20"/>
            </w:rPr>
            <w:t>NAMSIP</w:t>
          </w:r>
        </w:p>
      </w:tc>
      <w:tc>
        <w:tcPr>
          <w:tcW w:w="1112" w:type="pct"/>
        </w:tcPr>
        <w:sdt>
          <w:sdtPr>
            <w:id w:val="9880894"/>
            <w:docPartObj>
              <w:docPartGallery w:val="Page Numbers (Bottom of Page)"/>
              <w:docPartUnique/>
            </w:docPartObj>
          </w:sdtPr>
          <w:sdtEndPr/>
          <w:sdtContent>
            <w:p w14:paraId="11FC5AC2" w14:textId="4721D755" w:rsidR="006C654F" w:rsidRDefault="006C654F" w:rsidP="006E1BBF">
              <w:pPr>
                <w:pStyle w:val="Footer"/>
                <w:jc w:val="center"/>
              </w:pPr>
              <w:r>
                <w:fldChar w:fldCharType="begin"/>
              </w:r>
              <w:r>
                <w:instrText xml:space="preserve"> PAGE   \* MERGEFORMAT </w:instrText>
              </w:r>
              <w:r>
                <w:fldChar w:fldCharType="separate"/>
              </w:r>
              <w:r w:rsidR="001B7FF7">
                <w:rPr>
                  <w:noProof/>
                </w:rPr>
                <w:t>123</w:t>
              </w:r>
              <w:r>
                <w:rPr>
                  <w:noProof/>
                </w:rPr>
                <w:fldChar w:fldCharType="end"/>
              </w:r>
            </w:p>
          </w:sdtContent>
        </w:sdt>
        <w:p w14:paraId="19326C6B" w14:textId="77777777" w:rsidR="006C654F" w:rsidRPr="00D53DE1" w:rsidRDefault="006C654F" w:rsidP="006E1BBF">
          <w:pPr>
            <w:rPr>
              <w:rFonts w:cs="Arial"/>
              <w:sz w:val="20"/>
            </w:rPr>
          </w:pPr>
          <w:r w:rsidRPr="00D53DE1">
            <w:rPr>
              <w:rFonts w:cs="Arial"/>
              <w:sz w:val="20"/>
            </w:rPr>
            <w:t xml:space="preserve"> </w:t>
          </w:r>
        </w:p>
      </w:tc>
      <w:tc>
        <w:tcPr>
          <w:tcW w:w="1666" w:type="pct"/>
        </w:tcPr>
        <w:p w14:paraId="3E75F13B" w14:textId="77777777" w:rsidR="006C654F" w:rsidRPr="00D53DE1" w:rsidRDefault="006C654F" w:rsidP="00057C84">
          <w:pPr>
            <w:pStyle w:val="Footer"/>
            <w:jc w:val="center"/>
            <w:rPr>
              <w:rFonts w:cs="Arial"/>
              <w:sz w:val="20"/>
            </w:rPr>
          </w:pPr>
        </w:p>
      </w:tc>
    </w:tr>
  </w:tbl>
  <w:p w14:paraId="1413F425" w14:textId="77777777" w:rsidR="006C654F" w:rsidRPr="00051E9D" w:rsidRDefault="006C654F" w:rsidP="006E1BB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66965" w14:textId="77777777" w:rsidR="006C654F" w:rsidRPr="00D53DE1" w:rsidRDefault="006C654F">
    <w:pPr>
      <w:pStyle w:val="Footer"/>
      <w:jc w:val="center"/>
      <w:rPr>
        <w:rFonts w:cs="Arial"/>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9"/>
      <w:gridCol w:w="1922"/>
      <w:gridCol w:w="2879"/>
    </w:tblGrid>
    <w:tr w:rsidR="006C654F" w:rsidRPr="00D53DE1" w14:paraId="4A8C4012" w14:textId="77777777" w:rsidTr="006E1BBF">
      <w:trPr>
        <w:trHeight w:val="417"/>
      </w:trPr>
      <w:tc>
        <w:tcPr>
          <w:tcW w:w="2222" w:type="pct"/>
        </w:tcPr>
        <w:p w14:paraId="5A76475E" w14:textId="77777777" w:rsidR="006C654F" w:rsidRPr="00D53DE1" w:rsidRDefault="006C654F" w:rsidP="006E1BBF">
          <w:pPr>
            <w:rPr>
              <w:rFonts w:cs="Arial"/>
              <w:sz w:val="20"/>
            </w:rPr>
          </w:pPr>
          <w:r w:rsidRPr="00D53DE1">
            <w:rPr>
              <w:rFonts w:cs="Arial"/>
              <w:sz w:val="20"/>
            </w:rPr>
            <w:t>NAMSIP</w:t>
          </w:r>
        </w:p>
      </w:tc>
      <w:tc>
        <w:tcPr>
          <w:tcW w:w="1112" w:type="pct"/>
        </w:tcPr>
        <w:sdt>
          <w:sdtPr>
            <w:id w:val="9880881"/>
            <w:docPartObj>
              <w:docPartGallery w:val="Page Numbers (Bottom of Page)"/>
              <w:docPartUnique/>
            </w:docPartObj>
          </w:sdtPr>
          <w:sdtEndPr/>
          <w:sdtContent>
            <w:p w14:paraId="069CCEC6" w14:textId="345FD097" w:rsidR="006C654F" w:rsidRDefault="006C654F" w:rsidP="006E1BBF">
              <w:pPr>
                <w:pStyle w:val="Footer"/>
                <w:jc w:val="center"/>
              </w:pPr>
              <w:r>
                <w:fldChar w:fldCharType="begin"/>
              </w:r>
              <w:r>
                <w:instrText xml:space="preserve"> PAGE   \* MERGEFORMAT </w:instrText>
              </w:r>
              <w:r>
                <w:fldChar w:fldCharType="separate"/>
              </w:r>
              <w:r w:rsidR="001B7FF7">
                <w:rPr>
                  <w:noProof/>
                </w:rPr>
                <w:t>141</w:t>
              </w:r>
              <w:r>
                <w:rPr>
                  <w:noProof/>
                </w:rPr>
                <w:fldChar w:fldCharType="end"/>
              </w:r>
            </w:p>
          </w:sdtContent>
        </w:sdt>
        <w:p w14:paraId="48B52B71" w14:textId="77777777" w:rsidR="006C654F" w:rsidRPr="00D53DE1" w:rsidRDefault="006C654F" w:rsidP="006E1BBF">
          <w:pPr>
            <w:rPr>
              <w:rFonts w:cs="Arial"/>
              <w:sz w:val="20"/>
            </w:rPr>
          </w:pPr>
          <w:r w:rsidRPr="00D53DE1">
            <w:rPr>
              <w:rFonts w:cs="Arial"/>
              <w:sz w:val="20"/>
            </w:rPr>
            <w:t xml:space="preserve"> </w:t>
          </w:r>
        </w:p>
      </w:tc>
      <w:tc>
        <w:tcPr>
          <w:tcW w:w="1666" w:type="pct"/>
        </w:tcPr>
        <w:p w14:paraId="695059A7" w14:textId="77777777" w:rsidR="006C654F" w:rsidRPr="00D53DE1" w:rsidRDefault="006C654F" w:rsidP="00057C84">
          <w:pPr>
            <w:pStyle w:val="Footer"/>
            <w:jc w:val="center"/>
            <w:rPr>
              <w:rFonts w:cs="Arial"/>
              <w:sz w:val="20"/>
            </w:rPr>
          </w:pPr>
        </w:p>
      </w:tc>
    </w:tr>
  </w:tbl>
  <w:p w14:paraId="0182DBAB" w14:textId="77777777" w:rsidR="006C654F" w:rsidRPr="00051E9D" w:rsidRDefault="006C654F" w:rsidP="006E1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AD31A" w14:textId="77777777" w:rsidR="009E2E14" w:rsidRDefault="009E2E14" w:rsidP="00AC3A51">
      <w:pPr>
        <w:spacing w:line="240" w:lineRule="auto"/>
      </w:pPr>
      <w:r>
        <w:separator/>
      </w:r>
    </w:p>
    <w:p w14:paraId="1F718A67" w14:textId="77777777" w:rsidR="009E2E14" w:rsidRDefault="009E2E14"/>
  </w:footnote>
  <w:footnote w:type="continuationSeparator" w:id="0">
    <w:p w14:paraId="1C6C207E" w14:textId="77777777" w:rsidR="009E2E14" w:rsidRDefault="009E2E14" w:rsidP="00AC3A51">
      <w:pPr>
        <w:spacing w:line="240" w:lineRule="auto"/>
      </w:pPr>
      <w:r>
        <w:continuationSeparator/>
      </w:r>
    </w:p>
    <w:p w14:paraId="7B2744C2" w14:textId="77777777" w:rsidR="009E2E14" w:rsidRDefault="009E2E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671" w:type="pct"/>
      <w:tblBorders>
        <w:bottom w:val="single" w:sz="4" w:space="0" w:color="auto"/>
      </w:tblBorders>
      <w:tblLook w:val="04A0" w:firstRow="1" w:lastRow="0" w:firstColumn="1" w:lastColumn="0" w:noHBand="0" w:noVBand="1"/>
    </w:tblPr>
    <w:tblGrid>
      <w:gridCol w:w="5306"/>
      <w:gridCol w:w="3018"/>
    </w:tblGrid>
    <w:tr w:rsidR="006C654F" w:rsidRPr="00FD0F1C" w14:paraId="250A4855" w14:textId="77777777" w:rsidTr="001131F7">
      <w:trPr>
        <w:trHeight w:val="397"/>
      </w:trPr>
      <w:tc>
        <w:tcPr>
          <w:tcW w:w="3187" w:type="pct"/>
          <w:shd w:val="clear" w:color="auto" w:fill="auto"/>
        </w:tcPr>
        <w:p w14:paraId="2025E9BD" w14:textId="77777777" w:rsidR="006C654F" w:rsidRPr="00FD0F1C" w:rsidRDefault="006C654F" w:rsidP="000C1EC8">
          <w:pPr>
            <w:pStyle w:val="Header"/>
            <w:spacing w:before="0"/>
            <w:rPr>
              <w:rFonts w:cs="Arial"/>
              <w:sz w:val="20"/>
              <w:szCs w:val="20"/>
            </w:rPr>
          </w:pPr>
          <w:r>
            <w:rPr>
              <w:rFonts w:cs="Arial"/>
              <w:sz w:val="20"/>
              <w:szCs w:val="20"/>
            </w:rPr>
            <w:t xml:space="preserve">Embakasi </w:t>
          </w:r>
          <w:r w:rsidRPr="00FD0F1C">
            <w:rPr>
              <w:rFonts w:cs="Arial"/>
              <w:sz w:val="20"/>
              <w:szCs w:val="20"/>
            </w:rPr>
            <w:t>Railway Station</w:t>
          </w:r>
        </w:p>
      </w:tc>
      <w:tc>
        <w:tcPr>
          <w:tcW w:w="1813" w:type="pct"/>
          <w:shd w:val="clear" w:color="auto" w:fill="auto"/>
        </w:tcPr>
        <w:p w14:paraId="6984C1C3" w14:textId="77777777" w:rsidR="006C654F" w:rsidRPr="00FD0F1C" w:rsidRDefault="006C654F" w:rsidP="000C1EC8">
          <w:pPr>
            <w:pStyle w:val="Header"/>
            <w:spacing w:before="0"/>
            <w:jc w:val="right"/>
            <w:rPr>
              <w:rFonts w:cs="Arial"/>
              <w:sz w:val="20"/>
              <w:szCs w:val="20"/>
            </w:rPr>
          </w:pPr>
          <w:r w:rsidRPr="00FD0F1C">
            <w:rPr>
              <w:rFonts w:cs="Arial"/>
              <w:sz w:val="20"/>
              <w:szCs w:val="20"/>
            </w:rPr>
            <w:t>ESIA Report</w:t>
          </w:r>
        </w:p>
      </w:tc>
    </w:tr>
    <w:tr w:rsidR="006C654F" w:rsidRPr="00FD0F1C" w14:paraId="361D2CB6" w14:textId="77777777" w:rsidTr="001131F7">
      <w:trPr>
        <w:trHeight w:val="415"/>
      </w:trPr>
      <w:tc>
        <w:tcPr>
          <w:tcW w:w="3187" w:type="pct"/>
          <w:shd w:val="clear" w:color="auto" w:fill="auto"/>
        </w:tcPr>
        <w:p w14:paraId="1685AD56" w14:textId="77777777" w:rsidR="006C654F" w:rsidRPr="00FD0F1C" w:rsidRDefault="006C654F" w:rsidP="000C1EC8">
          <w:pPr>
            <w:pStyle w:val="Header"/>
            <w:spacing w:before="0"/>
            <w:jc w:val="right"/>
            <w:rPr>
              <w:rFonts w:cs="Arial"/>
              <w:sz w:val="20"/>
              <w:szCs w:val="20"/>
            </w:rPr>
          </w:pPr>
        </w:p>
      </w:tc>
      <w:tc>
        <w:tcPr>
          <w:tcW w:w="1813" w:type="pct"/>
          <w:shd w:val="clear" w:color="auto" w:fill="auto"/>
        </w:tcPr>
        <w:p w14:paraId="21578885" w14:textId="77777777" w:rsidR="006C654F" w:rsidRPr="00FD0F1C" w:rsidRDefault="006C654F" w:rsidP="000C1EC8">
          <w:pPr>
            <w:pStyle w:val="Header"/>
            <w:spacing w:before="0"/>
            <w:jc w:val="right"/>
            <w:rPr>
              <w:rFonts w:cs="Arial"/>
              <w:sz w:val="20"/>
              <w:szCs w:val="20"/>
            </w:rPr>
          </w:pPr>
          <w:r w:rsidRPr="00FD0F1C">
            <w:rPr>
              <w:rFonts w:cs="Arial"/>
              <w:sz w:val="20"/>
              <w:szCs w:val="20"/>
            </w:rPr>
            <w:t>Version: Final</w:t>
          </w:r>
        </w:p>
      </w:tc>
    </w:tr>
  </w:tbl>
  <w:p w14:paraId="18490628" w14:textId="77777777" w:rsidR="006C654F" w:rsidRDefault="006C654F" w:rsidP="00B14862">
    <w:pPr>
      <w:pStyle w:val="Header"/>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auto"/>
      </w:tblBorders>
      <w:tblLook w:val="04A0" w:firstRow="1" w:lastRow="0" w:firstColumn="1" w:lastColumn="0" w:noHBand="0" w:noVBand="1"/>
    </w:tblPr>
    <w:tblGrid>
      <w:gridCol w:w="5296"/>
      <w:gridCol w:w="3013"/>
    </w:tblGrid>
    <w:tr w:rsidR="006C654F" w:rsidRPr="00FD0F1C" w14:paraId="691F3C2C" w14:textId="77777777" w:rsidTr="00B14862">
      <w:trPr>
        <w:trHeight w:val="397"/>
      </w:trPr>
      <w:tc>
        <w:tcPr>
          <w:tcW w:w="3187" w:type="pct"/>
          <w:shd w:val="clear" w:color="auto" w:fill="auto"/>
        </w:tcPr>
        <w:p w14:paraId="4464D8BE" w14:textId="77777777" w:rsidR="006C654F" w:rsidRPr="00FD0F1C" w:rsidRDefault="006C654F" w:rsidP="00800E81">
          <w:pPr>
            <w:pStyle w:val="Header"/>
            <w:spacing w:before="0"/>
            <w:rPr>
              <w:rFonts w:cs="Arial"/>
              <w:sz w:val="20"/>
              <w:szCs w:val="20"/>
            </w:rPr>
          </w:pPr>
          <w:r>
            <w:rPr>
              <w:rFonts w:cs="Arial"/>
              <w:sz w:val="20"/>
              <w:szCs w:val="20"/>
            </w:rPr>
            <w:t xml:space="preserve">Embakasi </w:t>
          </w:r>
          <w:r w:rsidRPr="00FD0F1C">
            <w:rPr>
              <w:rFonts w:cs="Arial"/>
              <w:sz w:val="20"/>
              <w:szCs w:val="20"/>
            </w:rPr>
            <w:t>Railway Station</w:t>
          </w:r>
        </w:p>
      </w:tc>
      <w:tc>
        <w:tcPr>
          <w:tcW w:w="1813" w:type="pct"/>
          <w:shd w:val="clear" w:color="auto" w:fill="auto"/>
        </w:tcPr>
        <w:p w14:paraId="6BDBC4F1" w14:textId="77777777" w:rsidR="006C654F" w:rsidRPr="00FD0F1C" w:rsidRDefault="006C654F" w:rsidP="00800E81">
          <w:pPr>
            <w:pStyle w:val="Header"/>
            <w:spacing w:before="0"/>
            <w:jc w:val="right"/>
            <w:rPr>
              <w:rFonts w:cs="Arial"/>
              <w:sz w:val="20"/>
              <w:szCs w:val="20"/>
            </w:rPr>
          </w:pPr>
          <w:r w:rsidRPr="00FD0F1C">
            <w:rPr>
              <w:rFonts w:cs="Arial"/>
              <w:sz w:val="20"/>
              <w:szCs w:val="20"/>
            </w:rPr>
            <w:t>ESIA Report</w:t>
          </w:r>
        </w:p>
      </w:tc>
    </w:tr>
    <w:tr w:rsidR="006C654F" w:rsidRPr="00FD0F1C" w14:paraId="0227CC04" w14:textId="77777777" w:rsidTr="00B14862">
      <w:trPr>
        <w:trHeight w:val="415"/>
      </w:trPr>
      <w:tc>
        <w:tcPr>
          <w:tcW w:w="3187" w:type="pct"/>
          <w:shd w:val="clear" w:color="auto" w:fill="auto"/>
        </w:tcPr>
        <w:p w14:paraId="6E54501A" w14:textId="77777777" w:rsidR="006C654F" w:rsidRPr="00FD0F1C" w:rsidRDefault="006C654F" w:rsidP="00800E81">
          <w:pPr>
            <w:pStyle w:val="Header"/>
            <w:spacing w:before="0"/>
            <w:jc w:val="right"/>
            <w:rPr>
              <w:rFonts w:cs="Arial"/>
              <w:sz w:val="20"/>
              <w:szCs w:val="20"/>
            </w:rPr>
          </w:pPr>
        </w:p>
      </w:tc>
      <w:tc>
        <w:tcPr>
          <w:tcW w:w="1813" w:type="pct"/>
          <w:shd w:val="clear" w:color="auto" w:fill="auto"/>
        </w:tcPr>
        <w:p w14:paraId="3391F9C5" w14:textId="77777777" w:rsidR="006C654F" w:rsidRPr="00FD0F1C" w:rsidRDefault="006C654F" w:rsidP="00800E81">
          <w:pPr>
            <w:pStyle w:val="Header"/>
            <w:spacing w:before="0"/>
            <w:jc w:val="right"/>
            <w:rPr>
              <w:rFonts w:cs="Arial"/>
              <w:sz w:val="20"/>
              <w:szCs w:val="20"/>
            </w:rPr>
          </w:pPr>
          <w:r w:rsidRPr="00FD0F1C">
            <w:rPr>
              <w:rFonts w:cs="Arial"/>
              <w:sz w:val="20"/>
              <w:szCs w:val="20"/>
            </w:rPr>
            <w:t>Version: Final</w:t>
          </w:r>
        </w:p>
      </w:tc>
    </w:tr>
  </w:tbl>
  <w:p w14:paraId="4BCA79F0" w14:textId="77777777" w:rsidR="006C654F" w:rsidRDefault="006C654F" w:rsidP="00800E81">
    <w:pPr>
      <w:pStyle w:val="Header"/>
      <w:spacing w:befor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auto"/>
      </w:tblBorders>
      <w:tblLook w:val="04A0" w:firstRow="1" w:lastRow="0" w:firstColumn="1" w:lastColumn="0" w:noHBand="0" w:noVBand="1"/>
    </w:tblPr>
    <w:tblGrid>
      <w:gridCol w:w="8894"/>
      <w:gridCol w:w="5060"/>
    </w:tblGrid>
    <w:tr w:rsidR="006C654F" w:rsidRPr="00FD0F1C" w14:paraId="3D8CA8A6" w14:textId="77777777" w:rsidTr="00800E81">
      <w:trPr>
        <w:trHeight w:val="397"/>
      </w:trPr>
      <w:tc>
        <w:tcPr>
          <w:tcW w:w="3187" w:type="pct"/>
          <w:shd w:val="clear" w:color="auto" w:fill="auto"/>
        </w:tcPr>
        <w:p w14:paraId="11ED1D33" w14:textId="77777777" w:rsidR="006C654F" w:rsidRPr="00FD0F1C" w:rsidRDefault="006C654F" w:rsidP="00800E81">
          <w:pPr>
            <w:pStyle w:val="Header"/>
            <w:spacing w:before="0"/>
            <w:rPr>
              <w:rFonts w:cs="Arial"/>
              <w:sz w:val="20"/>
              <w:szCs w:val="20"/>
            </w:rPr>
          </w:pPr>
          <w:r>
            <w:rPr>
              <w:rFonts w:cs="Arial"/>
              <w:sz w:val="20"/>
              <w:szCs w:val="20"/>
            </w:rPr>
            <w:t xml:space="preserve">Embakasi </w:t>
          </w:r>
          <w:r w:rsidRPr="00FD0F1C">
            <w:rPr>
              <w:rFonts w:cs="Arial"/>
              <w:sz w:val="20"/>
              <w:szCs w:val="20"/>
            </w:rPr>
            <w:t>Railway Station</w:t>
          </w:r>
        </w:p>
      </w:tc>
      <w:tc>
        <w:tcPr>
          <w:tcW w:w="1813" w:type="pct"/>
          <w:shd w:val="clear" w:color="auto" w:fill="auto"/>
        </w:tcPr>
        <w:p w14:paraId="5085F173" w14:textId="77777777" w:rsidR="006C654F" w:rsidRPr="00FD0F1C" w:rsidRDefault="006C654F" w:rsidP="00800E81">
          <w:pPr>
            <w:pStyle w:val="Header"/>
            <w:spacing w:before="0"/>
            <w:jc w:val="right"/>
            <w:rPr>
              <w:rFonts w:cs="Arial"/>
              <w:sz w:val="20"/>
              <w:szCs w:val="20"/>
            </w:rPr>
          </w:pPr>
          <w:r w:rsidRPr="00FD0F1C">
            <w:rPr>
              <w:rFonts w:cs="Arial"/>
              <w:sz w:val="20"/>
              <w:szCs w:val="20"/>
            </w:rPr>
            <w:t>ESIA Report</w:t>
          </w:r>
        </w:p>
      </w:tc>
    </w:tr>
    <w:tr w:rsidR="006C654F" w:rsidRPr="00FD0F1C" w14:paraId="6B8DDC10" w14:textId="77777777" w:rsidTr="00800E81">
      <w:trPr>
        <w:trHeight w:val="415"/>
      </w:trPr>
      <w:tc>
        <w:tcPr>
          <w:tcW w:w="3187" w:type="pct"/>
          <w:shd w:val="clear" w:color="auto" w:fill="auto"/>
        </w:tcPr>
        <w:p w14:paraId="582EBE9F" w14:textId="77777777" w:rsidR="006C654F" w:rsidRPr="00FD0F1C" w:rsidRDefault="006C654F" w:rsidP="00800E81">
          <w:pPr>
            <w:pStyle w:val="Header"/>
            <w:spacing w:before="0"/>
            <w:jc w:val="right"/>
            <w:rPr>
              <w:rFonts w:cs="Arial"/>
              <w:sz w:val="20"/>
              <w:szCs w:val="20"/>
            </w:rPr>
          </w:pPr>
        </w:p>
      </w:tc>
      <w:tc>
        <w:tcPr>
          <w:tcW w:w="1813" w:type="pct"/>
          <w:shd w:val="clear" w:color="auto" w:fill="auto"/>
        </w:tcPr>
        <w:p w14:paraId="1453BD32" w14:textId="77777777" w:rsidR="006C654F" w:rsidRPr="00FD0F1C" w:rsidRDefault="006C654F" w:rsidP="00800E81">
          <w:pPr>
            <w:pStyle w:val="Header"/>
            <w:spacing w:before="0"/>
            <w:jc w:val="right"/>
            <w:rPr>
              <w:rFonts w:cs="Arial"/>
              <w:sz w:val="20"/>
              <w:szCs w:val="20"/>
            </w:rPr>
          </w:pPr>
          <w:r w:rsidRPr="00FD0F1C">
            <w:rPr>
              <w:rFonts w:cs="Arial"/>
              <w:sz w:val="20"/>
              <w:szCs w:val="20"/>
            </w:rPr>
            <w:t>Version: Final</w:t>
          </w:r>
        </w:p>
      </w:tc>
    </w:tr>
  </w:tbl>
  <w:p w14:paraId="3C4034CB" w14:textId="77777777" w:rsidR="006C654F" w:rsidRDefault="006C654F" w:rsidP="00800E81">
    <w:pPr>
      <w:pStyle w:val="Header"/>
      <w:spacing w:before="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auto"/>
      </w:tblBorders>
      <w:tblLook w:val="04A0" w:firstRow="1" w:lastRow="0" w:firstColumn="1" w:lastColumn="0" w:noHBand="0" w:noVBand="1"/>
    </w:tblPr>
    <w:tblGrid>
      <w:gridCol w:w="5847"/>
      <w:gridCol w:w="3326"/>
    </w:tblGrid>
    <w:tr w:rsidR="006C654F" w:rsidRPr="00FD0F1C" w14:paraId="38563183" w14:textId="77777777" w:rsidTr="000C1EC8">
      <w:trPr>
        <w:trHeight w:val="397"/>
      </w:trPr>
      <w:tc>
        <w:tcPr>
          <w:tcW w:w="3187" w:type="pct"/>
          <w:shd w:val="clear" w:color="auto" w:fill="auto"/>
        </w:tcPr>
        <w:p w14:paraId="3C29D3C1" w14:textId="77777777" w:rsidR="006C654F" w:rsidRPr="00FD0F1C" w:rsidRDefault="006C654F" w:rsidP="000C1EC8">
          <w:pPr>
            <w:pStyle w:val="Header"/>
            <w:spacing w:before="0"/>
            <w:rPr>
              <w:rFonts w:cs="Arial"/>
              <w:sz w:val="20"/>
              <w:szCs w:val="20"/>
            </w:rPr>
          </w:pPr>
          <w:r>
            <w:rPr>
              <w:rFonts w:cs="Arial"/>
              <w:sz w:val="20"/>
              <w:szCs w:val="20"/>
            </w:rPr>
            <w:t xml:space="preserve">Embakasi </w:t>
          </w:r>
          <w:r w:rsidRPr="00FD0F1C">
            <w:rPr>
              <w:rFonts w:cs="Arial"/>
              <w:sz w:val="20"/>
              <w:szCs w:val="20"/>
            </w:rPr>
            <w:t>Railway Station</w:t>
          </w:r>
        </w:p>
      </w:tc>
      <w:tc>
        <w:tcPr>
          <w:tcW w:w="1813" w:type="pct"/>
          <w:shd w:val="clear" w:color="auto" w:fill="auto"/>
        </w:tcPr>
        <w:p w14:paraId="2BAD745F" w14:textId="77777777" w:rsidR="006C654F" w:rsidRPr="00FD0F1C" w:rsidRDefault="006C654F" w:rsidP="000C1EC8">
          <w:pPr>
            <w:pStyle w:val="Header"/>
            <w:spacing w:before="0"/>
            <w:jc w:val="right"/>
            <w:rPr>
              <w:rFonts w:cs="Arial"/>
              <w:sz w:val="20"/>
              <w:szCs w:val="20"/>
            </w:rPr>
          </w:pPr>
          <w:r w:rsidRPr="00FD0F1C">
            <w:rPr>
              <w:rFonts w:cs="Arial"/>
              <w:sz w:val="20"/>
              <w:szCs w:val="20"/>
            </w:rPr>
            <w:t>ESIA Report</w:t>
          </w:r>
        </w:p>
      </w:tc>
    </w:tr>
    <w:tr w:rsidR="006C654F" w:rsidRPr="00FD0F1C" w14:paraId="1873B76F" w14:textId="77777777" w:rsidTr="000C1EC8">
      <w:trPr>
        <w:trHeight w:val="415"/>
      </w:trPr>
      <w:tc>
        <w:tcPr>
          <w:tcW w:w="3187" w:type="pct"/>
          <w:shd w:val="clear" w:color="auto" w:fill="auto"/>
        </w:tcPr>
        <w:p w14:paraId="5DB62FA0" w14:textId="77777777" w:rsidR="006C654F" w:rsidRPr="00FD0F1C" w:rsidRDefault="006C654F" w:rsidP="000C1EC8">
          <w:pPr>
            <w:pStyle w:val="Header"/>
            <w:spacing w:before="0"/>
            <w:jc w:val="right"/>
            <w:rPr>
              <w:rFonts w:cs="Arial"/>
              <w:sz w:val="20"/>
              <w:szCs w:val="20"/>
            </w:rPr>
          </w:pPr>
        </w:p>
      </w:tc>
      <w:tc>
        <w:tcPr>
          <w:tcW w:w="1813" w:type="pct"/>
          <w:shd w:val="clear" w:color="auto" w:fill="auto"/>
        </w:tcPr>
        <w:p w14:paraId="314E0071" w14:textId="77777777" w:rsidR="006C654F" w:rsidRPr="00FD0F1C" w:rsidRDefault="006C654F" w:rsidP="000C1EC8">
          <w:pPr>
            <w:pStyle w:val="Header"/>
            <w:spacing w:before="0"/>
            <w:jc w:val="right"/>
            <w:rPr>
              <w:rFonts w:cs="Arial"/>
              <w:sz w:val="20"/>
              <w:szCs w:val="20"/>
            </w:rPr>
          </w:pPr>
          <w:r w:rsidRPr="00FD0F1C">
            <w:rPr>
              <w:rFonts w:cs="Arial"/>
              <w:sz w:val="20"/>
              <w:szCs w:val="20"/>
            </w:rPr>
            <w:t>Version: Final</w:t>
          </w:r>
        </w:p>
      </w:tc>
    </w:tr>
  </w:tbl>
  <w:p w14:paraId="2A50E2A2" w14:textId="77777777" w:rsidR="006C654F" w:rsidRDefault="006C65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auto"/>
      </w:tblBorders>
      <w:tblLook w:val="04A0" w:firstRow="1" w:lastRow="0" w:firstColumn="1" w:lastColumn="0" w:noHBand="0" w:noVBand="1"/>
    </w:tblPr>
    <w:tblGrid>
      <w:gridCol w:w="5507"/>
      <w:gridCol w:w="3133"/>
    </w:tblGrid>
    <w:tr w:rsidR="006C654F" w:rsidRPr="00FD0F1C" w14:paraId="64AA4A43" w14:textId="77777777" w:rsidTr="000C1EC8">
      <w:trPr>
        <w:trHeight w:val="397"/>
      </w:trPr>
      <w:tc>
        <w:tcPr>
          <w:tcW w:w="3187" w:type="pct"/>
          <w:shd w:val="clear" w:color="auto" w:fill="auto"/>
        </w:tcPr>
        <w:p w14:paraId="2F7FF24E" w14:textId="77777777" w:rsidR="006C654F" w:rsidRPr="00FD0F1C" w:rsidRDefault="006C654F" w:rsidP="000C1EC8">
          <w:pPr>
            <w:pStyle w:val="Header"/>
            <w:spacing w:before="0"/>
            <w:rPr>
              <w:rFonts w:cs="Arial"/>
              <w:sz w:val="20"/>
              <w:szCs w:val="20"/>
            </w:rPr>
          </w:pPr>
          <w:r>
            <w:rPr>
              <w:rFonts w:cs="Arial"/>
              <w:sz w:val="20"/>
              <w:szCs w:val="20"/>
            </w:rPr>
            <w:t xml:space="preserve">Embakasi </w:t>
          </w:r>
          <w:r w:rsidRPr="00FD0F1C">
            <w:rPr>
              <w:rFonts w:cs="Arial"/>
              <w:sz w:val="20"/>
              <w:szCs w:val="20"/>
            </w:rPr>
            <w:t>Railway Station</w:t>
          </w:r>
        </w:p>
      </w:tc>
      <w:tc>
        <w:tcPr>
          <w:tcW w:w="1813" w:type="pct"/>
          <w:shd w:val="clear" w:color="auto" w:fill="auto"/>
        </w:tcPr>
        <w:p w14:paraId="5A7F6749" w14:textId="77777777" w:rsidR="006C654F" w:rsidRPr="00FD0F1C" w:rsidRDefault="006C654F" w:rsidP="000C1EC8">
          <w:pPr>
            <w:pStyle w:val="Header"/>
            <w:spacing w:before="0"/>
            <w:jc w:val="right"/>
            <w:rPr>
              <w:rFonts w:cs="Arial"/>
              <w:sz w:val="20"/>
              <w:szCs w:val="20"/>
            </w:rPr>
          </w:pPr>
          <w:r w:rsidRPr="00FD0F1C">
            <w:rPr>
              <w:rFonts w:cs="Arial"/>
              <w:sz w:val="20"/>
              <w:szCs w:val="20"/>
            </w:rPr>
            <w:t>ESIA Report</w:t>
          </w:r>
        </w:p>
      </w:tc>
    </w:tr>
    <w:tr w:rsidR="006C654F" w:rsidRPr="00FD0F1C" w14:paraId="2A2F8EF8" w14:textId="77777777" w:rsidTr="000C1EC8">
      <w:trPr>
        <w:trHeight w:val="415"/>
      </w:trPr>
      <w:tc>
        <w:tcPr>
          <w:tcW w:w="3187" w:type="pct"/>
          <w:shd w:val="clear" w:color="auto" w:fill="auto"/>
        </w:tcPr>
        <w:p w14:paraId="73EFD802" w14:textId="77777777" w:rsidR="006C654F" w:rsidRPr="00FD0F1C" w:rsidRDefault="006C654F" w:rsidP="000C1EC8">
          <w:pPr>
            <w:pStyle w:val="Header"/>
            <w:spacing w:before="0"/>
            <w:jc w:val="right"/>
            <w:rPr>
              <w:rFonts w:cs="Arial"/>
              <w:sz w:val="20"/>
              <w:szCs w:val="20"/>
            </w:rPr>
          </w:pPr>
        </w:p>
      </w:tc>
      <w:tc>
        <w:tcPr>
          <w:tcW w:w="1813" w:type="pct"/>
          <w:shd w:val="clear" w:color="auto" w:fill="auto"/>
        </w:tcPr>
        <w:p w14:paraId="533EC59A" w14:textId="77777777" w:rsidR="006C654F" w:rsidRPr="00FD0F1C" w:rsidRDefault="006C654F" w:rsidP="000C1EC8">
          <w:pPr>
            <w:pStyle w:val="Header"/>
            <w:spacing w:before="0"/>
            <w:jc w:val="right"/>
            <w:rPr>
              <w:rFonts w:cs="Arial"/>
              <w:sz w:val="20"/>
              <w:szCs w:val="20"/>
            </w:rPr>
          </w:pPr>
          <w:r w:rsidRPr="00FD0F1C">
            <w:rPr>
              <w:rFonts w:cs="Arial"/>
              <w:sz w:val="20"/>
              <w:szCs w:val="20"/>
            </w:rPr>
            <w:t>Version: Final</w:t>
          </w:r>
        </w:p>
      </w:tc>
    </w:tr>
  </w:tbl>
  <w:p w14:paraId="7D8C9AC1" w14:textId="77777777" w:rsidR="006C654F" w:rsidRDefault="006C65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0340"/>
    <w:multiLevelType w:val="hybridMultilevel"/>
    <w:tmpl w:val="D8B05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32196"/>
    <w:multiLevelType w:val="hybridMultilevel"/>
    <w:tmpl w:val="721652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767EC"/>
    <w:multiLevelType w:val="hybridMultilevel"/>
    <w:tmpl w:val="7FE4E244"/>
    <w:lvl w:ilvl="0" w:tplc="F094FF9E">
      <w:start w:val="161"/>
      <w:numFmt w:val="bullet"/>
      <w:lvlText w:val=""/>
      <w:lvlJc w:val="left"/>
      <w:pPr>
        <w:tabs>
          <w:tab w:val="num" w:pos="360"/>
        </w:tabs>
        <w:ind w:left="360" w:hanging="360"/>
      </w:pPr>
      <w:rPr>
        <w:rFonts w:ascii="Symbol" w:hAnsi="Symbol" w:hint="default"/>
        <w:color w:val="auto"/>
      </w:rPr>
    </w:lvl>
    <w:lvl w:ilvl="1" w:tplc="E88257C2" w:tentative="1">
      <w:start w:val="1"/>
      <w:numFmt w:val="bullet"/>
      <w:lvlText w:val="o"/>
      <w:lvlJc w:val="left"/>
      <w:pPr>
        <w:tabs>
          <w:tab w:val="num" w:pos="-360"/>
        </w:tabs>
        <w:ind w:left="-360" w:hanging="360"/>
      </w:pPr>
      <w:rPr>
        <w:rFonts w:ascii="Courier New" w:hAnsi="Courier New" w:cs="Courier New" w:hint="default"/>
      </w:rPr>
    </w:lvl>
    <w:lvl w:ilvl="2" w:tplc="3A16AC00" w:tentative="1">
      <w:start w:val="1"/>
      <w:numFmt w:val="bullet"/>
      <w:lvlText w:val=""/>
      <w:lvlJc w:val="left"/>
      <w:pPr>
        <w:tabs>
          <w:tab w:val="num" w:pos="360"/>
        </w:tabs>
        <w:ind w:left="360" w:hanging="360"/>
      </w:pPr>
      <w:rPr>
        <w:rFonts w:ascii="Wingdings" w:hAnsi="Wingdings" w:hint="default"/>
      </w:rPr>
    </w:lvl>
    <w:lvl w:ilvl="3" w:tplc="1BE20E5C" w:tentative="1">
      <w:start w:val="1"/>
      <w:numFmt w:val="bullet"/>
      <w:lvlText w:val=""/>
      <w:lvlJc w:val="left"/>
      <w:pPr>
        <w:tabs>
          <w:tab w:val="num" w:pos="1080"/>
        </w:tabs>
        <w:ind w:left="1080" w:hanging="360"/>
      </w:pPr>
      <w:rPr>
        <w:rFonts w:ascii="Symbol" w:hAnsi="Symbol" w:hint="default"/>
      </w:rPr>
    </w:lvl>
    <w:lvl w:ilvl="4" w:tplc="4892742E" w:tentative="1">
      <w:start w:val="1"/>
      <w:numFmt w:val="bullet"/>
      <w:lvlText w:val="o"/>
      <w:lvlJc w:val="left"/>
      <w:pPr>
        <w:tabs>
          <w:tab w:val="num" w:pos="1800"/>
        </w:tabs>
        <w:ind w:left="1800" w:hanging="360"/>
      </w:pPr>
      <w:rPr>
        <w:rFonts w:ascii="Courier New" w:hAnsi="Courier New" w:cs="Courier New" w:hint="default"/>
      </w:rPr>
    </w:lvl>
    <w:lvl w:ilvl="5" w:tplc="666A8B78" w:tentative="1">
      <w:start w:val="1"/>
      <w:numFmt w:val="bullet"/>
      <w:lvlText w:val=""/>
      <w:lvlJc w:val="left"/>
      <w:pPr>
        <w:tabs>
          <w:tab w:val="num" w:pos="2520"/>
        </w:tabs>
        <w:ind w:left="2520" w:hanging="360"/>
      </w:pPr>
      <w:rPr>
        <w:rFonts w:ascii="Wingdings" w:hAnsi="Wingdings" w:hint="default"/>
      </w:rPr>
    </w:lvl>
    <w:lvl w:ilvl="6" w:tplc="EC0AFC12" w:tentative="1">
      <w:start w:val="1"/>
      <w:numFmt w:val="bullet"/>
      <w:lvlText w:val=""/>
      <w:lvlJc w:val="left"/>
      <w:pPr>
        <w:tabs>
          <w:tab w:val="num" w:pos="3240"/>
        </w:tabs>
        <w:ind w:left="3240" w:hanging="360"/>
      </w:pPr>
      <w:rPr>
        <w:rFonts w:ascii="Symbol" w:hAnsi="Symbol" w:hint="default"/>
      </w:rPr>
    </w:lvl>
    <w:lvl w:ilvl="7" w:tplc="C84A60EC" w:tentative="1">
      <w:start w:val="1"/>
      <w:numFmt w:val="bullet"/>
      <w:lvlText w:val="o"/>
      <w:lvlJc w:val="left"/>
      <w:pPr>
        <w:tabs>
          <w:tab w:val="num" w:pos="3960"/>
        </w:tabs>
        <w:ind w:left="3960" w:hanging="360"/>
      </w:pPr>
      <w:rPr>
        <w:rFonts w:ascii="Courier New" w:hAnsi="Courier New" w:cs="Courier New" w:hint="default"/>
      </w:rPr>
    </w:lvl>
    <w:lvl w:ilvl="8" w:tplc="BCF46868" w:tentative="1">
      <w:start w:val="1"/>
      <w:numFmt w:val="bullet"/>
      <w:lvlText w:val=""/>
      <w:lvlJc w:val="left"/>
      <w:pPr>
        <w:tabs>
          <w:tab w:val="num" w:pos="4680"/>
        </w:tabs>
        <w:ind w:left="4680" w:hanging="360"/>
      </w:pPr>
      <w:rPr>
        <w:rFonts w:ascii="Wingdings" w:hAnsi="Wingdings" w:hint="default"/>
      </w:rPr>
    </w:lvl>
  </w:abstractNum>
  <w:abstractNum w:abstractNumId="3" w15:restartNumberingAfterBreak="0">
    <w:nsid w:val="08956FDD"/>
    <w:multiLevelType w:val="hybridMultilevel"/>
    <w:tmpl w:val="863C21DC"/>
    <w:lvl w:ilvl="0" w:tplc="C3A8BACE">
      <w:start w:val="16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67AB1"/>
    <w:multiLevelType w:val="hybridMultilevel"/>
    <w:tmpl w:val="4A286CEE"/>
    <w:styleLink w:val="ImportedStyle15"/>
    <w:lvl w:ilvl="0" w:tplc="86222DD6">
      <w:start w:val="1"/>
      <w:numFmt w:val="lowerRoman"/>
      <w:lvlText w:val="%1."/>
      <w:lvlJc w:val="left"/>
      <w:pPr>
        <w:ind w:left="720" w:hanging="412"/>
      </w:pPr>
      <w:rPr>
        <w:rFonts w:hAnsi="Arial Unicode MS"/>
        <w:caps w:val="0"/>
        <w:smallCaps w:val="0"/>
        <w:strike w:val="0"/>
        <w:dstrike w:val="0"/>
        <w:spacing w:val="0"/>
        <w:w w:val="100"/>
        <w:kern w:val="0"/>
        <w:position w:val="0"/>
        <w:highlight w:val="none"/>
        <w:vertAlign w:val="baseline"/>
      </w:rPr>
    </w:lvl>
    <w:lvl w:ilvl="1" w:tplc="C75EF59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36860D88">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91C6E08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F5C300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E0D04764">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36F26B0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F127120">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5C943428">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5" w15:restartNumberingAfterBreak="0">
    <w:nsid w:val="0EB8634B"/>
    <w:multiLevelType w:val="hybridMultilevel"/>
    <w:tmpl w:val="6642782C"/>
    <w:lvl w:ilvl="0" w:tplc="5BD6A758">
      <w:start w:val="1"/>
      <w:numFmt w:val="bullet"/>
      <w:lvlText w:val=""/>
      <w:lvlJc w:val="center"/>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FA90434"/>
    <w:multiLevelType w:val="hybridMultilevel"/>
    <w:tmpl w:val="DE2827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0455F8F"/>
    <w:multiLevelType w:val="hybridMultilevel"/>
    <w:tmpl w:val="AE14D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B04C2E"/>
    <w:multiLevelType w:val="hybridMultilevel"/>
    <w:tmpl w:val="9304800C"/>
    <w:lvl w:ilvl="0" w:tplc="0409000F">
      <w:start w:val="1"/>
      <w:numFmt w:val="decimal"/>
      <w:lvlText w:val="%1."/>
      <w:lvlJc w:val="left"/>
      <w:pPr>
        <w:ind w:left="720" w:hanging="412"/>
      </w:pPr>
      <w:rPr>
        <w:caps w:val="0"/>
        <w:smallCaps w:val="0"/>
        <w:strike w:val="0"/>
        <w:dstrike w:val="0"/>
        <w:spacing w:val="0"/>
        <w:w w:val="100"/>
        <w:kern w:val="0"/>
        <w:position w:val="0"/>
        <w:highlight w:val="none"/>
        <w:vertAlign w:val="baseline"/>
      </w:rPr>
    </w:lvl>
    <w:lvl w:ilvl="1" w:tplc="713A2190">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08700C8E">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176284DE">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C68A2E96">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8EF02A0E">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DEC261AE">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DBECA70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9BC07AE6">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9" w15:restartNumberingAfterBreak="0">
    <w:nsid w:val="140660D2"/>
    <w:multiLevelType w:val="hybridMultilevel"/>
    <w:tmpl w:val="2DB83020"/>
    <w:lvl w:ilvl="0" w:tplc="F5961702">
      <w:start w:val="161"/>
      <w:numFmt w:val="bullet"/>
      <w:lvlText w:val=""/>
      <w:lvlJc w:val="left"/>
      <w:pPr>
        <w:tabs>
          <w:tab w:val="num" w:pos="360"/>
        </w:tabs>
        <w:ind w:left="360" w:hanging="360"/>
      </w:pPr>
      <w:rPr>
        <w:rFonts w:ascii="Symbol" w:hAnsi="Symbol" w:hint="default"/>
        <w:color w:val="auto"/>
      </w:rPr>
    </w:lvl>
    <w:lvl w:ilvl="1" w:tplc="1EC268AC" w:tentative="1">
      <w:start w:val="1"/>
      <w:numFmt w:val="bullet"/>
      <w:lvlText w:val="o"/>
      <w:lvlJc w:val="left"/>
      <w:pPr>
        <w:tabs>
          <w:tab w:val="num" w:pos="-360"/>
        </w:tabs>
        <w:ind w:left="-360" w:hanging="360"/>
      </w:pPr>
      <w:rPr>
        <w:rFonts w:ascii="Courier New" w:hAnsi="Courier New" w:cs="Courier New" w:hint="default"/>
      </w:rPr>
    </w:lvl>
    <w:lvl w:ilvl="2" w:tplc="02A4B0FE" w:tentative="1">
      <w:start w:val="1"/>
      <w:numFmt w:val="bullet"/>
      <w:lvlText w:val=""/>
      <w:lvlJc w:val="left"/>
      <w:pPr>
        <w:tabs>
          <w:tab w:val="num" w:pos="360"/>
        </w:tabs>
        <w:ind w:left="360" w:hanging="360"/>
      </w:pPr>
      <w:rPr>
        <w:rFonts w:ascii="Wingdings" w:hAnsi="Wingdings" w:hint="default"/>
      </w:rPr>
    </w:lvl>
    <w:lvl w:ilvl="3" w:tplc="8410C6F2" w:tentative="1">
      <w:start w:val="1"/>
      <w:numFmt w:val="bullet"/>
      <w:lvlText w:val=""/>
      <w:lvlJc w:val="left"/>
      <w:pPr>
        <w:tabs>
          <w:tab w:val="num" w:pos="1080"/>
        </w:tabs>
        <w:ind w:left="1080" w:hanging="360"/>
      </w:pPr>
      <w:rPr>
        <w:rFonts w:ascii="Symbol" w:hAnsi="Symbol" w:hint="default"/>
      </w:rPr>
    </w:lvl>
    <w:lvl w:ilvl="4" w:tplc="AAECC4D0" w:tentative="1">
      <w:start w:val="1"/>
      <w:numFmt w:val="bullet"/>
      <w:lvlText w:val="o"/>
      <w:lvlJc w:val="left"/>
      <w:pPr>
        <w:tabs>
          <w:tab w:val="num" w:pos="1800"/>
        </w:tabs>
        <w:ind w:left="1800" w:hanging="360"/>
      </w:pPr>
      <w:rPr>
        <w:rFonts w:ascii="Courier New" w:hAnsi="Courier New" w:cs="Courier New" w:hint="default"/>
      </w:rPr>
    </w:lvl>
    <w:lvl w:ilvl="5" w:tplc="0DEA0B2E" w:tentative="1">
      <w:start w:val="1"/>
      <w:numFmt w:val="bullet"/>
      <w:lvlText w:val=""/>
      <w:lvlJc w:val="left"/>
      <w:pPr>
        <w:tabs>
          <w:tab w:val="num" w:pos="2520"/>
        </w:tabs>
        <w:ind w:left="2520" w:hanging="360"/>
      </w:pPr>
      <w:rPr>
        <w:rFonts w:ascii="Wingdings" w:hAnsi="Wingdings" w:hint="default"/>
      </w:rPr>
    </w:lvl>
    <w:lvl w:ilvl="6" w:tplc="3DC89688" w:tentative="1">
      <w:start w:val="1"/>
      <w:numFmt w:val="bullet"/>
      <w:lvlText w:val=""/>
      <w:lvlJc w:val="left"/>
      <w:pPr>
        <w:tabs>
          <w:tab w:val="num" w:pos="3240"/>
        </w:tabs>
        <w:ind w:left="3240" w:hanging="360"/>
      </w:pPr>
      <w:rPr>
        <w:rFonts w:ascii="Symbol" w:hAnsi="Symbol" w:hint="default"/>
      </w:rPr>
    </w:lvl>
    <w:lvl w:ilvl="7" w:tplc="6960FF78" w:tentative="1">
      <w:start w:val="1"/>
      <w:numFmt w:val="bullet"/>
      <w:lvlText w:val="o"/>
      <w:lvlJc w:val="left"/>
      <w:pPr>
        <w:tabs>
          <w:tab w:val="num" w:pos="3960"/>
        </w:tabs>
        <w:ind w:left="3960" w:hanging="360"/>
      </w:pPr>
      <w:rPr>
        <w:rFonts w:ascii="Courier New" w:hAnsi="Courier New" w:cs="Courier New" w:hint="default"/>
      </w:rPr>
    </w:lvl>
    <w:lvl w:ilvl="8" w:tplc="577A5EA0" w:tentative="1">
      <w:start w:val="1"/>
      <w:numFmt w:val="bullet"/>
      <w:lvlText w:val=""/>
      <w:lvlJc w:val="left"/>
      <w:pPr>
        <w:tabs>
          <w:tab w:val="num" w:pos="4680"/>
        </w:tabs>
        <w:ind w:left="4680" w:hanging="360"/>
      </w:pPr>
      <w:rPr>
        <w:rFonts w:ascii="Wingdings" w:hAnsi="Wingdings" w:hint="default"/>
      </w:rPr>
    </w:lvl>
  </w:abstractNum>
  <w:abstractNum w:abstractNumId="10" w15:restartNumberingAfterBreak="0">
    <w:nsid w:val="14DF559A"/>
    <w:multiLevelType w:val="hybridMultilevel"/>
    <w:tmpl w:val="6A36112A"/>
    <w:lvl w:ilvl="0" w:tplc="B1CEB17A">
      <w:start w:val="161"/>
      <w:numFmt w:val="bullet"/>
      <w:lvlText w:val=""/>
      <w:lvlJc w:val="left"/>
      <w:pPr>
        <w:tabs>
          <w:tab w:val="num" w:pos="207"/>
        </w:tabs>
        <w:ind w:left="207" w:hanging="207"/>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01782A"/>
    <w:multiLevelType w:val="hybridMultilevel"/>
    <w:tmpl w:val="49024564"/>
    <w:lvl w:ilvl="0" w:tplc="B1CEB17A">
      <w:start w:val="161"/>
      <w:numFmt w:val="bullet"/>
      <w:lvlText w:val=""/>
      <w:lvlJc w:val="left"/>
      <w:pPr>
        <w:tabs>
          <w:tab w:val="num" w:pos="207"/>
        </w:tabs>
        <w:ind w:left="207" w:hanging="207"/>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B60DBA"/>
    <w:multiLevelType w:val="hybridMultilevel"/>
    <w:tmpl w:val="7F44F1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094BBF"/>
    <w:multiLevelType w:val="hybridMultilevel"/>
    <w:tmpl w:val="204C7014"/>
    <w:styleLink w:val="ImportedStyle22"/>
    <w:lvl w:ilvl="0" w:tplc="24E499F0">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02886E7E">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58C6FF42">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22F699D4">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C2C4841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EE8C18CE">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024C9D4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3BE06870">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04EE9F58">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14" w15:restartNumberingAfterBreak="0">
    <w:nsid w:val="1B0250FC"/>
    <w:multiLevelType w:val="hybridMultilevel"/>
    <w:tmpl w:val="277AC704"/>
    <w:lvl w:ilvl="0" w:tplc="45F41ADC">
      <w:start w:val="161"/>
      <w:numFmt w:val="bullet"/>
      <w:lvlText w:val=""/>
      <w:lvlJc w:val="left"/>
      <w:pPr>
        <w:tabs>
          <w:tab w:val="num" w:pos="360"/>
        </w:tabs>
        <w:ind w:left="360" w:hanging="360"/>
      </w:pPr>
      <w:rPr>
        <w:rFonts w:ascii="Symbol" w:hAnsi="Symbol" w:hint="default"/>
        <w:color w:val="auto"/>
      </w:rPr>
    </w:lvl>
    <w:lvl w:ilvl="1" w:tplc="E62CB314" w:tentative="1">
      <w:start w:val="1"/>
      <w:numFmt w:val="bullet"/>
      <w:lvlText w:val="o"/>
      <w:lvlJc w:val="left"/>
      <w:pPr>
        <w:tabs>
          <w:tab w:val="num" w:pos="-360"/>
        </w:tabs>
        <w:ind w:left="-360" w:hanging="360"/>
      </w:pPr>
      <w:rPr>
        <w:rFonts w:ascii="Courier New" w:hAnsi="Courier New" w:cs="Courier New" w:hint="default"/>
      </w:rPr>
    </w:lvl>
    <w:lvl w:ilvl="2" w:tplc="97F4127E" w:tentative="1">
      <w:start w:val="1"/>
      <w:numFmt w:val="bullet"/>
      <w:lvlText w:val=""/>
      <w:lvlJc w:val="left"/>
      <w:pPr>
        <w:tabs>
          <w:tab w:val="num" w:pos="360"/>
        </w:tabs>
        <w:ind w:left="360" w:hanging="360"/>
      </w:pPr>
      <w:rPr>
        <w:rFonts w:ascii="Wingdings" w:hAnsi="Wingdings" w:hint="default"/>
      </w:rPr>
    </w:lvl>
    <w:lvl w:ilvl="3" w:tplc="B3C64A84" w:tentative="1">
      <w:start w:val="1"/>
      <w:numFmt w:val="bullet"/>
      <w:lvlText w:val=""/>
      <w:lvlJc w:val="left"/>
      <w:pPr>
        <w:tabs>
          <w:tab w:val="num" w:pos="1080"/>
        </w:tabs>
        <w:ind w:left="1080" w:hanging="360"/>
      </w:pPr>
      <w:rPr>
        <w:rFonts w:ascii="Symbol" w:hAnsi="Symbol" w:hint="default"/>
      </w:rPr>
    </w:lvl>
    <w:lvl w:ilvl="4" w:tplc="26388A30" w:tentative="1">
      <w:start w:val="1"/>
      <w:numFmt w:val="bullet"/>
      <w:lvlText w:val="o"/>
      <w:lvlJc w:val="left"/>
      <w:pPr>
        <w:tabs>
          <w:tab w:val="num" w:pos="1800"/>
        </w:tabs>
        <w:ind w:left="1800" w:hanging="360"/>
      </w:pPr>
      <w:rPr>
        <w:rFonts w:ascii="Courier New" w:hAnsi="Courier New" w:cs="Courier New" w:hint="default"/>
      </w:rPr>
    </w:lvl>
    <w:lvl w:ilvl="5" w:tplc="E4D08AE0" w:tentative="1">
      <w:start w:val="1"/>
      <w:numFmt w:val="bullet"/>
      <w:lvlText w:val=""/>
      <w:lvlJc w:val="left"/>
      <w:pPr>
        <w:tabs>
          <w:tab w:val="num" w:pos="2520"/>
        </w:tabs>
        <w:ind w:left="2520" w:hanging="360"/>
      </w:pPr>
      <w:rPr>
        <w:rFonts w:ascii="Wingdings" w:hAnsi="Wingdings" w:hint="default"/>
      </w:rPr>
    </w:lvl>
    <w:lvl w:ilvl="6" w:tplc="41223EB0" w:tentative="1">
      <w:start w:val="1"/>
      <w:numFmt w:val="bullet"/>
      <w:lvlText w:val=""/>
      <w:lvlJc w:val="left"/>
      <w:pPr>
        <w:tabs>
          <w:tab w:val="num" w:pos="3240"/>
        </w:tabs>
        <w:ind w:left="3240" w:hanging="360"/>
      </w:pPr>
      <w:rPr>
        <w:rFonts w:ascii="Symbol" w:hAnsi="Symbol" w:hint="default"/>
      </w:rPr>
    </w:lvl>
    <w:lvl w:ilvl="7" w:tplc="6E5AD948" w:tentative="1">
      <w:start w:val="1"/>
      <w:numFmt w:val="bullet"/>
      <w:lvlText w:val="o"/>
      <w:lvlJc w:val="left"/>
      <w:pPr>
        <w:tabs>
          <w:tab w:val="num" w:pos="3960"/>
        </w:tabs>
        <w:ind w:left="3960" w:hanging="360"/>
      </w:pPr>
      <w:rPr>
        <w:rFonts w:ascii="Courier New" w:hAnsi="Courier New" w:cs="Courier New" w:hint="default"/>
      </w:rPr>
    </w:lvl>
    <w:lvl w:ilvl="8" w:tplc="303490D4" w:tentative="1">
      <w:start w:val="1"/>
      <w:numFmt w:val="bullet"/>
      <w:lvlText w:val=""/>
      <w:lvlJc w:val="left"/>
      <w:pPr>
        <w:tabs>
          <w:tab w:val="num" w:pos="4680"/>
        </w:tabs>
        <w:ind w:left="4680" w:hanging="360"/>
      </w:pPr>
      <w:rPr>
        <w:rFonts w:ascii="Wingdings" w:hAnsi="Wingdings" w:hint="default"/>
      </w:rPr>
    </w:lvl>
  </w:abstractNum>
  <w:abstractNum w:abstractNumId="15" w15:restartNumberingAfterBreak="0">
    <w:nsid w:val="1E3F068F"/>
    <w:multiLevelType w:val="hybridMultilevel"/>
    <w:tmpl w:val="B17C69E2"/>
    <w:lvl w:ilvl="0" w:tplc="C472BD6A">
      <w:start w:val="1"/>
      <w:numFmt w:val="bullet"/>
      <w:pStyle w:val="ListParagraph"/>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6" w15:restartNumberingAfterBreak="0">
    <w:nsid w:val="209B1641"/>
    <w:multiLevelType w:val="hybridMultilevel"/>
    <w:tmpl w:val="C6C286E4"/>
    <w:lvl w:ilvl="0" w:tplc="03369794">
      <w:start w:val="161"/>
      <w:numFmt w:val="bullet"/>
      <w:lvlText w:val=""/>
      <w:lvlJc w:val="left"/>
      <w:pPr>
        <w:tabs>
          <w:tab w:val="num" w:pos="360"/>
        </w:tabs>
        <w:ind w:left="360" w:hanging="360"/>
      </w:pPr>
      <w:rPr>
        <w:rFonts w:ascii="Symbol" w:hAnsi="Symbol" w:hint="default"/>
        <w:color w:val="auto"/>
      </w:rPr>
    </w:lvl>
    <w:lvl w:ilvl="1" w:tplc="7DFE160A" w:tentative="1">
      <w:start w:val="1"/>
      <w:numFmt w:val="bullet"/>
      <w:lvlText w:val="o"/>
      <w:lvlJc w:val="left"/>
      <w:pPr>
        <w:tabs>
          <w:tab w:val="num" w:pos="-360"/>
        </w:tabs>
        <w:ind w:left="-360" w:hanging="360"/>
      </w:pPr>
      <w:rPr>
        <w:rFonts w:ascii="Courier New" w:hAnsi="Courier New" w:cs="Courier New" w:hint="default"/>
      </w:rPr>
    </w:lvl>
    <w:lvl w:ilvl="2" w:tplc="F18E9DCC" w:tentative="1">
      <w:start w:val="1"/>
      <w:numFmt w:val="bullet"/>
      <w:lvlText w:val=""/>
      <w:lvlJc w:val="left"/>
      <w:pPr>
        <w:tabs>
          <w:tab w:val="num" w:pos="360"/>
        </w:tabs>
        <w:ind w:left="360" w:hanging="360"/>
      </w:pPr>
      <w:rPr>
        <w:rFonts w:ascii="Wingdings" w:hAnsi="Wingdings" w:hint="default"/>
      </w:rPr>
    </w:lvl>
    <w:lvl w:ilvl="3" w:tplc="27B6EE36" w:tentative="1">
      <w:start w:val="1"/>
      <w:numFmt w:val="bullet"/>
      <w:lvlText w:val=""/>
      <w:lvlJc w:val="left"/>
      <w:pPr>
        <w:tabs>
          <w:tab w:val="num" w:pos="1080"/>
        </w:tabs>
        <w:ind w:left="1080" w:hanging="360"/>
      </w:pPr>
      <w:rPr>
        <w:rFonts w:ascii="Symbol" w:hAnsi="Symbol" w:hint="default"/>
      </w:rPr>
    </w:lvl>
    <w:lvl w:ilvl="4" w:tplc="13F03F8A" w:tentative="1">
      <w:start w:val="1"/>
      <w:numFmt w:val="bullet"/>
      <w:lvlText w:val="o"/>
      <w:lvlJc w:val="left"/>
      <w:pPr>
        <w:tabs>
          <w:tab w:val="num" w:pos="1800"/>
        </w:tabs>
        <w:ind w:left="1800" w:hanging="360"/>
      </w:pPr>
      <w:rPr>
        <w:rFonts w:ascii="Courier New" w:hAnsi="Courier New" w:cs="Courier New" w:hint="default"/>
      </w:rPr>
    </w:lvl>
    <w:lvl w:ilvl="5" w:tplc="1D2CA922" w:tentative="1">
      <w:start w:val="1"/>
      <w:numFmt w:val="bullet"/>
      <w:lvlText w:val=""/>
      <w:lvlJc w:val="left"/>
      <w:pPr>
        <w:tabs>
          <w:tab w:val="num" w:pos="2520"/>
        </w:tabs>
        <w:ind w:left="2520" w:hanging="360"/>
      </w:pPr>
      <w:rPr>
        <w:rFonts w:ascii="Wingdings" w:hAnsi="Wingdings" w:hint="default"/>
      </w:rPr>
    </w:lvl>
    <w:lvl w:ilvl="6" w:tplc="FBD6035C" w:tentative="1">
      <w:start w:val="1"/>
      <w:numFmt w:val="bullet"/>
      <w:lvlText w:val=""/>
      <w:lvlJc w:val="left"/>
      <w:pPr>
        <w:tabs>
          <w:tab w:val="num" w:pos="3240"/>
        </w:tabs>
        <w:ind w:left="3240" w:hanging="360"/>
      </w:pPr>
      <w:rPr>
        <w:rFonts w:ascii="Symbol" w:hAnsi="Symbol" w:hint="default"/>
      </w:rPr>
    </w:lvl>
    <w:lvl w:ilvl="7" w:tplc="61B85FB0" w:tentative="1">
      <w:start w:val="1"/>
      <w:numFmt w:val="bullet"/>
      <w:lvlText w:val="o"/>
      <w:lvlJc w:val="left"/>
      <w:pPr>
        <w:tabs>
          <w:tab w:val="num" w:pos="3960"/>
        </w:tabs>
        <w:ind w:left="3960" w:hanging="360"/>
      </w:pPr>
      <w:rPr>
        <w:rFonts w:ascii="Courier New" w:hAnsi="Courier New" w:cs="Courier New" w:hint="default"/>
      </w:rPr>
    </w:lvl>
    <w:lvl w:ilvl="8" w:tplc="36E430A4" w:tentative="1">
      <w:start w:val="1"/>
      <w:numFmt w:val="bullet"/>
      <w:lvlText w:val=""/>
      <w:lvlJc w:val="left"/>
      <w:pPr>
        <w:tabs>
          <w:tab w:val="num" w:pos="4680"/>
        </w:tabs>
        <w:ind w:left="4680" w:hanging="360"/>
      </w:pPr>
      <w:rPr>
        <w:rFonts w:ascii="Wingdings" w:hAnsi="Wingdings" w:hint="default"/>
      </w:rPr>
    </w:lvl>
  </w:abstractNum>
  <w:abstractNum w:abstractNumId="17" w15:restartNumberingAfterBreak="0">
    <w:nsid w:val="278A0370"/>
    <w:multiLevelType w:val="hybridMultilevel"/>
    <w:tmpl w:val="459854F0"/>
    <w:lvl w:ilvl="0" w:tplc="56B248C6">
      <w:start w:val="161"/>
      <w:numFmt w:val="bullet"/>
      <w:lvlText w:val=""/>
      <w:lvlJc w:val="left"/>
      <w:pPr>
        <w:tabs>
          <w:tab w:val="num" w:pos="360"/>
        </w:tabs>
        <w:ind w:left="360" w:hanging="360"/>
      </w:pPr>
      <w:rPr>
        <w:rFonts w:ascii="Symbol" w:hAnsi="Symbol" w:hint="default"/>
        <w:color w:val="auto"/>
      </w:rPr>
    </w:lvl>
    <w:lvl w:ilvl="1" w:tplc="68481878" w:tentative="1">
      <w:start w:val="1"/>
      <w:numFmt w:val="bullet"/>
      <w:lvlText w:val="o"/>
      <w:lvlJc w:val="left"/>
      <w:pPr>
        <w:tabs>
          <w:tab w:val="num" w:pos="-360"/>
        </w:tabs>
        <w:ind w:left="-360" w:hanging="360"/>
      </w:pPr>
      <w:rPr>
        <w:rFonts w:ascii="Courier New" w:hAnsi="Courier New" w:cs="Courier New" w:hint="default"/>
      </w:rPr>
    </w:lvl>
    <w:lvl w:ilvl="2" w:tplc="2ED03584" w:tentative="1">
      <w:start w:val="1"/>
      <w:numFmt w:val="bullet"/>
      <w:lvlText w:val=""/>
      <w:lvlJc w:val="left"/>
      <w:pPr>
        <w:tabs>
          <w:tab w:val="num" w:pos="360"/>
        </w:tabs>
        <w:ind w:left="360" w:hanging="360"/>
      </w:pPr>
      <w:rPr>
        <w:rFonts w:ascii="Wingdings" w:hAnsi="Wingdings" w:hint="default"/>
      </w:rPr>
    </w:lvl>
    <w:lvl w:ilvl="3" w:tplc="56E4E5C6" w:tentative="1">
      <w:start w:val="1"/>
      <w:numFmt w:val="bullet"/>
      <w:lvlText w:val=""/>
      <w:lvlJc w:val="left"/>
      <w:pPr>
        <w:tabs>
          <w:tab w:val="num" w:pos="1080"/>
        </w:tabs>
        <w:ind w:left="1080" w:hanging="360"/>
      </w:pPr>
      <w:rPr>
        <w:rFonts w:ascii="Symbol" w:hAnsi="Symbol" w:hint="default"/>
      </w:rPr>
    </w:lvl>
    <w:lvl w:ilvl="4" w:tplc="60506D36" w:tentative="1">
      <w:start w:val="1"/>
      <w:numFmt w:val="bullet"/>
      <w:lvlText w:val="o"/>
      <w:lvlJc w:val="left"/>
      <w:pPr>
        <w:tabs>
          <w:tab w:val="num" w:pos="1800"/>
        </w:tabs>
        <w:ind w:left="1800" w:hanging="360"/>
      </w:pPr>
      <w:rPr>
        <w:rFonts w:ascii="Courier New" w:hAnsi="Courier New" w:cs="Courier New" w:hint="default"/>
      </w:rPr>
    </w:lvl>
    <w:lvl w:ilvl="5" w:tplc="2376CFB2" w:tentative="1">
      <w:start w:val="1"/>
      <w:numFmt w:val="bullet"/>
      <w:lvlText w:val=""/>
      <w:lvlJc w:val="left"/>
      <w:pPr>
        <w:tabs>
          <w:tab w:val="num" w:pos="2520"/>
        </w:tabs>
        <w:ind w:left="2520" w:hanging="360"/>
      </w:pPr>
      <w:rPr>
        <w:rFonts w:ascii="Wingdings" w:hAnsi="Wingdings" w:hint="default"/>
      </w:rPr>
    </w:lvl>
    <w:lvl w:ilvl="6" w:tplc="98FEBF42" w:tentative="1">
      <w:start w:val="1"/>
      <w:numFmt w:val="bullet"/>
      <w:lvlText w:val=""/>
      <w:lvlJc w:val="left"/>
      <w:pPr>
        <w:tabs>
          <w:tab w:val="num" w:pos="3240"/>
        </w:tabs>
        <w:ind w:left="3240" w:hanging="360"/>
      </w:pPr>
      <w:rPr>
        <w:rFonts w:ascii="Symbol" w:hAnsi="Symbol" w:hint="default"/>
      </w:rPr>
    </w:lvl>
    <w:lvl w:ilvl="7" w:tplc="DBCE3126" w:tentative="1">
      <w:start w:val="1"/>
      <w:numFmt w:val="bullet"/>
      <w:lvlText w:val="o"/>
      <w:lvlJc w:val="left"/>
      <w:pPr>
        <w:tabs>
          <w:tab w:val="num" w:pos="3960"/>
        </w:tabs>
        <w:ind w:left="3960" w:hanging="360"/>
      </w:pPr>
      <w:rPr>
        <w:rFonts w:ascii="Courier New" w:hAnsi="Courier New" w:cs="Courier New" w:hint="default"/>
      </w:rPr>
    </w:lvl>
    <w:lvl w:ilvl="8" w:tplc="0AACDD5E" w:tentative="1">
      <w:start w:val="1"/>
      <w:numFmt w:val="bullet"/>
      <w:lvlText w:val=""/>
      <w:lvlJc w:val="left"/>
      <w:pPr>
        <w:tabs>
          <w:tab w:val="num" w:pos="4680"/>
        </w:tabs>
        <w:ind w:left="4680" w:hanging="360"/>
      </w:pPr>
      <w:rPr>
        <w:rFonts w:ascii="Wingdings" w:hAnsi="Wingdings" w:hint="default"/>
      </w:rPr>
    </w:lvl>
  </w:abstractNum>
  <w:abstractNum w:abstractNumId="18" w15:restartNumberingAfterBreak="0">
    <w:nsid w:val="2BF476B9"/>
    <w:multiLevelType w:val="hybridMultilevel"/>
    <w:tmpl w:val="DE9808C4"/>
    <w:lvl w:ilvl="0" w:tplc="5BD6A758">
      <w:start w:val="1"/>
      <w:numFmt w:val="bullet"/>
      <w:lvlText w:val=""/>
      <w:lvlJc w:val="center"/>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E313EA0"/>
    <w:multiLevelType w:val="hybridMultilevel"/>
    <w:tmpl w:val="770C6E48"/>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20" w15:restartNumberingAfterBreak="0">
    <w:nsid w:val="323C6475"/>
    <w:multiLevelType w:val="hybridMultilevel"/>
    <w:tmpl w:val="643272EA"/>
    <w:lvl w:ilvl="0" w:tplc="B1CEB17A">
      <w:start w:val="161"/>
      <w:numFmt w:val="bullet"/>
      <w:lvlText w:val=""/>
      <w:lvlJc w:val="left"/>
      <w:pPr>
        <w:tabs>
          <w:tab w:val="num" w:pos="207"/>
        </w:tabs>
        <w:ind w:left="207" w:hanging="207"/>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517EB2"/>
    <w:multiLevelType w:val="hybridMultilevel"/>
    <w:tmpl w:val="9C1411E2"/>
    <w:lvl w:ilvl="0" w:tplc="B1CEB17A">
      <w:start w:val="16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CB65D9"/>
    <w:multiLevelType w:val="hybridMultilevel"/>
    <w:tmpl w:val="6BB80EF2"/>
    <w:lvl w:ilvl="0" w:tplc="04090001">
      <w:start w:val="1"/>
      <w:numFmt w:val="bullet"/>
      <w:lvlText w:val=""/>
      <w:lvlJc w:val="left"/>
      <w:pPr>
        <w:ind w:left="720" w:hanging="360"/>
      </w:pPr>
      <w:rPr>
        <w:rFonts w:ascii="Symbol" w:hAnsi="Symbol" w:hint="default"/>
      </w:rPr>
    </w:lvl>
    <w:lvl w:ilvl="1" w:tplc="1EF052D0">
      <w:start w:val="1"/>
      <w:numFmt w:val="bullet"/>
      <w:lvlText w:val="o"/>
      <w:lvlJc w:val="left"/>
      <w:pPr>
        <w:ind w:left="1440" w:hanging="360"/>
      </w:pPr>
      <w:rPr>
        <w:rFonts w:ascii="Courier New" w:hAnsi="Courier New" w:cs="Courier New" w:hint="default"/>
      </w:rPr>
    </w:lvl>
    <w:lvl w:ilvl="2" w:tplc="58D20884">
      <w:start w:val="1"/>
      <w:numFmt w:val="bullet"/>
      <w:lvlText w:val=""/>
      <w:lvlJc w:val="left"/>
      <w:pPr>
        <w:ind w:left="2160" w:hanging="360"/>
      </w:pPr>
      <w:rPr>
        <w:rFonts w:ascii="Wingdings" w:hAnsi="Wingdings" w:hint="default"/>
      </w:rPr>
    </w:lvl>
    <w:lvl w:ilvl="3" w:tplc="0E869694">
      <w:start w:val="1"/>
      <w:numFmt w:val="bullet"/>
      <w:lvlText w:val=""/>
      <w:lvlJc w:val="left"/>
      <w:pPr>
        <w:ind w:left="2880" w:hanging="360"/>
      </w:pPr>
      <w:rPr>
        <w:rFonts w:ascii="Symbol" w:hAnsi="Symbol" w:hint="default"/>
      </w:rPr>
    </w:lvl>
    <w:lvl w:ilvl="4" w:tplc="24C2686A">
      <w:start w:val="1"/>
      <w:numFmt w:val="bullet"/>
      <w:lvlText w:val="o"/>
      <w:lvlJc w:val="left"/>
      <w:pPr>
        <w:ind w:left="3600" w:hanging="360"/>
      </w:pPr>
      <w:rPr>
        <w:rFonts w:ascii="Courier New" w:hAnsi="Courier New" w:cs="Courier New" w:hint="default"/>
      </w:rPr>
    </w:lvl>
    <w:lvl w:ilvl="5" w:tplc="407AEA66">
      <w:start w:val="1"/>
      <w:numFmt w:val="bullet"/>
      <w:lvlText w:val=""/>
      <w:lvlJc w:val="left"/>
      <w:pPr>
        <w:ind w:left="4320" w:hanging="360"/>
      </w:pPr>
      <w:rPr>
        <w:rFonts w:ascii="Wingdings" w:hAnsi="Wingdings" w:hint="default"/>
      </w:rPr>
    </w:lvl>
    <w:lvl w:ilvl="6" w:tplc="F8D46324">
      <w:start w:val="1"/>
      <w:numFmt w:val="bullet"/>
      <w:lvlText w:val=""/>
      <w:lvlJc w:val="left"/>
      <w:pPr>
        <w:ind w:left="5040" w:hanging="360"/>
      </w:pPr>
      <w:rPr>
        <w:rFonts w:ascii="Symbol" w:hAnsi="Symbol" w:hint="default"/>
      </w:rPr>
    </w:lvl>
    <w:lvl w:ilvl="7" w:tplc="B03442E6">
      <w:start w:val="1"/>
      <w:numFmt w:val="bullet"/>
      <w:lvlText w:val="o"/>
      <w:lvlJc w:val="left"/>
      <w:pPr>
        <w:ind w:left="5760" w:hanging="360"/>
      </w:pPr>
      <w:rPr>
        <w:rFonts w:ascii="Courier New" w:hAnsi="Courier New" w:cs="Courier New" w:hint="default"/>
      </w:rPr>
    </w:lvl>
    <w:lvl w:ilvl="8" w:tplc="E2BE41DA">
      <w:start w:val="1"/>
      <w:numFmt w:val="bullet"/>
      <w:lvlText w:val=""/>
      <w:lvlJc w:val="left"/>
      <w:pPr>
        <w:ind w:left="6480" w:hanging="360"/>
      </w:pPr>
      <w:rPr>
        <w:rFonts w:ascii="Wingdings" w:hAnsi="Wingdings" w:hint="default"/>
      </w:rPr>
    </w:lvl>
  </w:abstractNum>
  <w:abstractNum w:abstractNumId="23" w15:restartNumberingAfterBreak="0">
    <w:nsid w:val="35FB127A"/>
    <w:multiLevelType w:val="multilevel"/>
    <w:tmpl w:val="A4944488"/>
    <w:lvl w:ilvl="0">
      <w:start w:val="1"/>
      <w:numFmt w:val="decimal"/>
      <w:pStyle w:val="Heading1"/>
      <w:lvlText w:val="%1"/>
      <w:lvlJc w:val="left"/>
      <w:pPr>
        <w:ind w:left="432" w:hanging="432"/>
      </w:pPr>
      <w:rPr>
        <w:rFonts w:hint="default"/>
        <w:b/>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38B95E34"/>
    <w:multiLevelType w:val="hybridMultilevel"/>
    <w:tmpl w:val="64B83E2E"/>
    <w:lvl w:ilvl="0" w:tplc="B1CEB17A">
      <w:start w:val="161"/>
      <w:numFmt w:val="bullet"/>
      <w:lvlText w:val=""/>
      <w:lvlJc w:val="left"/>
      <w:pPr>
        <w:tabs>
          <w:tab w:val="num" w:pos="207"/>
        </w:tabs>
        <w:ind w:left="207" w:hanging="207"/>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1B04D4"/>
    <w:multiLevelType w:val="hybridMultilevel"/>
    <w:tmpl w:val="C90A2888"/>
    <w:lvl w:ilvl="0" w:tplc="C3A8BACE">
      <w:start w:val="16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6" w15:restartNumberingAfterBreak="0">
    <w:nsid w:val="41E40A65"/>
    <w:multiLevelType w:val="multilevel"/>
    <w:tmpl w:val="68DC353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42DE7D95"/>
    <w:multiLevelType w:val="hybridMultilevel"/>
    <w:tmpl w:val="DAF0A6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DE54E1"/>
    <w:multiLevelType w:val="hybridMultilevel"/>
    <w:tmpl w:val="716E20F4"/>
    <w:lvl w:ilvl="0" w:tplc="43F8D5BA">
      <w:start w:val="1"/>
      <w:numFmt w:val="lowerRoman"/>
      <w:lvlText w:val="%1)"/>
      <w:lvlJc w:val="left"/>
      <w:pPr>
        <w:ind w:left="1080" w:hanging="720"/>
      </w:pPr>
      <w:rPr>
        <w:rFonts w:hint="default"/>
      </w:rPr>
    </w:lvl>
    <w:lvl w:ilvl="1" w:tplc="8160C5F0">
      <w:start w:val="1"/>
      <w:numFmt w:val="lowerLetter"/>
      <w:lvlText w:val="(%2)"/>
      <w:lvlJc w:val="left"/>
      <w:pPr>
        <w:ind w:left="1515" w:hanging="43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6A14B39"/>
    <w:multiLevelType w:val="hybridMultilevel"/>
    <w:tmpl w:val="3B7A209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9FD31AA"/>
    <w:multiLevelType w:val="hybridMultilevel"/>
    <w:tmpl w:val="1D083D5E"/>
    <w:lvl w:ilvl="0" w:tplc="04090001">
      <w:start w:val="1"/>
      <w:numFmt w:val="lowerLetter"/>
      <w:lvlText w:val="(%1)"/>
      <w:lvlJc w:val="left"/>
      <w:pPr>
        <w:ind w:left="1080" w:hanging="360"/>
      </w:pPr>
      <w:rPr>
        <w:rFonts w:ascii="Arial" w:eastAsia="Times New Roman" w:hAnsi="Arial" w:cs="Arial"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1" w15:restartNumberingAfterBreak="0">
    <w:nsid w:val="4E2C3E23"/>
    <w:multiLevelType w:val="hybridMultilevel"/>
    <w:tmpl w:val="E9422816"/>
    <w:lvl w:ilvl="0" w:tplc="B02C1CF2">
      <w:start w:val="161"/>
      <w:numFmt w:val="bullet"/>
      <w:lvlText w:val=""/>
      <w:lvlJc w:val="left"/>
      <w:pPr>
        <w:tabs>
          <w:tab w:val="num" w:pos="207"/>
        </w:tabs>
        <w:ind w:left="207" w:hanging="207"/>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E3ABB"/>
    <w:multiLevelType w:val="hybridMultilevel"/>
    <w:tmpl w:val="3A4ABBC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3DC5C82"/>
    <w:multiLevelType w:val="hybridMultilevel"/>
    <w:tmpl w:val="A7DC41B4"/>
    <w:lvl w:ilvl="0" w:tplc="B02C1CF2">
      <w:start w:val="16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4" w15:restartNumberingAfterBreak="0">
    <w:nsid w:val="547149BA"/>
    <w:multiLevelType w:val="hybridMultilevel"/>
    <w:tmpl w:val="7528F83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5" w15:restartNumberingAfterBreak="0">
    <w:nsid w:val="5880704E"/>
    <w:multiLevelType w:val="hybridMultilevel"/>
    <w:tmpl w:val="0752585C"/>
    <w:lvl w:ilvl="0" w:tplc="9F0C0388">
      <w:start w:val="161"/>
      <w:numFmt w:val="bullet"/>
      <w:lvlText w:val=""/>
      <w:lvlJc w:val="left"/>
      <w:pPr>
        <w:tabs>
          <w:tab w:val="num" w:pos="360"/>
        </w:tabs>
        <w:ind w:left="360" w:hanging="360"/>
      </w:pPr>
      <w:rPr>
        <w:rFonts w:ascii="Symbol" w:hAnsi="Symbol" w:hint="default"/>
        <w:color w:val="auto"/>
      </w:rPr>
    </w:lvl>
    <w:lvl w:ilvl="1" w:tplc="CDEA164C" w:tentative="1">
      <w:start w:val="1"/>
      <w:numFmt w:val="bullet"/>
      <w:lvlText w:val="o"/>
      <w:lvlJc w:val="left"/>
      <w:pPr>
        <w:tabs>
          <w:tab w:val="num" w:pos="-360"/>
        </w:tabs>
        <w:ind w:left="-360" w:hanging="360"/>
      </w:pPr>
      <w:rPr>
        <w:rFonts w:ascii="Courier New" w:hAnsi="Courier New" w:cs="Courier New" w:hint="default"/>
      </w:rPr>
    </w:lvl>
    <w:lvl w:ilvl="2" w:tplc="E8164D9A" w:tentative="1">
      <w:start w:val="1"/>
      <w:numFmt w:val="bullet"/>
      <w:lvlText w:val=""/>
      <w:lvlJc w:val="left"/>
      <w:pPr>
        <w:tabs>
          <w:tab w:val="num" w:pos="360"/>
        </w:tabs>
        <w:ind w:left="360" w:hanging="360"/>
      </w:pPr>
      <w:rPr>
        <w:rFonts w:ascii="Wingdings" w:hAnsi="Wingdings" w:hint="default"/>
      </w:rPr>
    </w:lvl>
    <w:lvl w:ilvl="3" w:tplc="85604EFA" w:tentative="1">
      <w:start w:val="1"/>
      <w:numFmt w:val="bullet"/>
      <w:lvlText w:val=""/>
      <w:lvlJc w:val="left"/>
      <w:pPr>
        <w:tabs>
          <w:tab w:val="num" w:pos="1080"/>
        </w:tabs>
        <w:ind w:left="1080" w:hanging="360"/>
      </w:pPr>
      <w:rPr>
        <w:rFonts w:ascii="Symbol" w:hAnsi="Symbol" w:hint="default"/>
      </w:rPr>
    </w:lvl>
    <w:lvl w:ilvl="4" w:tplc="3410A394" w:tentative="1">
      <w:start w:val="1"/>
      <w:numFmt w:val="bullet"/>
      <w:lvlText w:val="o"/>
      <w:lvlJc w:val="left"/>
      <w:pPr>
        <w:tabs>
          <w:tab w:val="num" w:pos="1800"/>
        </w:tabs>
        <w:ind w:left="1800" w:hanging="360"/>
      </w:pPr>
      <w:rPr>
        <w:rFonts w:ascii="Courier New" w:hAnsi="Courier New" w:cs="Courier New" w:hint="default"/>
      </w:rPr>
    </w:lvl>
    <w:lvl w:ilvl="5" w:tplc="EB6AC4E0" w:tentative="1">
      <w:start w:val="1"/>
      <w:numFmt w:val="bullet"/>
      <w:lvlText w:val=""/>
      <w:lvlJc w:val="left"/>
      <w:pPr>
        <w:tabs>
          <w:tab w:val="num" w:pos="2520"/>
        </w:tabs>
        <w:ind w:left="2520" w:hanging="360"/>
      </w:pPr>
      <w:rPr>
        <w:rFonts w:ascii="Wingdings" w:hAnsi="Wingdings" w:hint="default"/>
      </w:rPr>
    </w:lvl>
    <w:lvl w:ilvl="6" w:tplc="6408202E" w:tentative="1">
      <w:start w:val="1"/>
      <w:numFmt w:val="bullet"/>
      <w:lvlText w:val=""/>
      <w:lvlJc w:val="left"/>
      <w:pPr>
        <w:tabs>
          <w:tab w:val="num" w:pos="3240"/>
        </w:tabs>
        <w:ind w:left="3240" w:hanging="360"/>
      </w:pPr>
      <w:rPr>
        <w:rFonts w:ascii="Symbol" w:hAnsi="Symbol" w:hint="default"/>
      </w:rPr>
    </w:lvl>
    <w:lvl w:ilvl="7" w:tplc="D876E600" w:tentative="1">
      <w:start w:val="1"/>
      <w:numFmt w:val="bullet"/>
      <w:lvlText w:val="o"/>
      <w:lvlJc w:val="left"/>
      <w:pPr>
        <w:tabs>
          <w:tab w:val="num" w:pos="3960"/>
        </w:tabs>
        <w:ind w:left="3960" w:hanging="360"/>
      </w:pPr>
      <w:rPr>
        <w:rFonts w:ascii="Courier New" w:hAnsi="Courier New" w:cs="Courier New" w:hint="default"/>
      </w:rPr>
    </w:lvl>
    <w:lvl w:ilvl="8" w:tplc="1AA24210" w:tentative="1">
      <w:start w:val="1"/>
      <w:numFmt w:val="bullet"/>
      <w:lvlText w:val=""/>
      <w:lvlJc w:val="left"/>
      <w:pPr>
        <w:tabs>
          <w:tab w:val="num" w:pos="4680"/>
        </w:tabs>
        <w:ind w:left="4680" w:hanging="360"/>
      </w:pPr>
      <w:rPr>
        <w:rFonts w:ascii="Wingdings" w:hAnsi="Wingdings" w:hint="default"/>
      </w:rPr>
    </w:lvl>
  </w:abstractNum>
  <w:abstractNum w:abstractNumId="36" w15:restartNumberingAfterBreak="0">
    <w:nsid w:val="5B9F3882"/>
    <w:multiLevelType w:val="hybridMultilevel"/>
    <w:tmpl w:val="B1FA3362"/>
    <w:lvl w:ilvl="0" w:tplc="04090017">
      <w:start w:val="1"/>
      <w:numFmt w:val="lowerLetter"/>
      <w:lvlText w:val="%1)"/>
      <w:lvlJc w:val="left"/>
      <w:pPr>
        <w:ind w:left="720" w:hanging="360"/>
      </w:pPr>
    </w:lvl>
    <w:lvl w:ilvl="1" w:tplc="8A80BFE6">
      <w:start w:val="1"/>
      <w:numFmt w:val="lowerLetter"/>
      <w:lvlText w:val="(%2)"/>
      <w:lvlJc w:val="left"/>
      <w:pPr>
        <w:ind w:left="1545" w:hanging="46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AE68CB"/>
    <w:multiLevelType w:val="hybridMultilevel"/>
    <w:tmpl w:val="AFA60F8A"/>
    <w:lvl w:ilvl="0" w:tplc="04090001">
      <w:start w:val="1"/>
      <w:numFmt w:val="bullet"/>
      <w:lvlText w:val=""/>
      <w:lvlJc w:val="left"/>
      <w:pPr>
        <w:ind w:left="720" w:hanging="360"/>
      </w:pPr>
      <w:rPr>
        <w:rFonts w:ascii="Symbol" w:hAnsi="Symbol" w:hint="default"/>
      </w:rPr>
    </w:lvl>
    <w:lvl w:ilvl="1" w:tplc="F25C7592">
      <w:start w:val="1"/>
      <w:numFmt w:val="bullet"/>
      <w:lvlText w:val="o"/>
      <w:lvlJc w:val="left"/>
      <w:pPr>
        <w:ind w:left="1440" w:hanging="360"/>
      </w:pPr>
      <w:rPr>
        <w:rFonts w:ascii="Courier New" w:hAnsi="Courier New" w:cs="Courier New" w:hint="default"/>
      </w:rPr>
    </w:lvl>
    <w:lvl w:ilvl="2" w:tplc="E21A8C62">
      <w:start w:val="1"/>
      <w:numFmt w:val="bullet"/>
      <w:lvlText w:val=""/>
      <w:lvlJc w:val="left"/>
      <w:pPr>
        <w:ind w:left="2160" w:hanging="360"/>
      </w:pPr>
      <w:rPr>
        <w:rFonts w:ascii="Wingdings" w:hAnsi="Wingdings" w:hint="default"/>
      </w:rPr>
    </w:lvl>
    <w:lvl w:ilvl="3" w:tplc="1AD483CA">
      <w:start w:val="1"/>
      <w:numFmt w:val="bullet"/>
      <w:lvlText w:val=""/>
      <w:lvlJc w:val="left"/>
      <w:pPr>
        <w:ind w:left="2880" w:hanging="360"/>
      </w:pPr>
      <w:rPr>
        <w:rFonts w:ascii="Symbol" w:hAnsi="Symbol" w:hint="default"/>
      </w:rPr>
    </w:lvl>
    <w:lvl w:ilvl="4" w:tplc="5B3A30B6">
      <w:start w:val="1"/>
      <w:numFmt w:val="bullet"/>
      <w:lvlText w:val="o"/>
      <w:lvlJc w:val="left"/>
      <w:pPr>
        <w:ind w:left="3600" w:hanging="360"/>
      </w:pPr>
      <w:rPr>
        <w:rFonts w:ascii="Courier New" w:hAnsi="Courier New" w:cs="Courier New" w:hint="default"/>
      </w:rPr>
    </w:lvl>
    <w:lvl w:ilvl="5" w:tplc="0382F4E4">
      <w:start w:val="1"/>
      <w:numFmt w:val="bullet"/>
      <w:lvlText w:val=""/>
      <w:lvlJc w:val="left"/>
      <w:pPr>
        <w:ind w:left="4320" w:hanging="360"/>
      </w:pPr>
      <w:rPr>
        <w:rFonts w:ascii="Wingdings" w:hAnsi="Wingdings" w:hint="default"/>
      </w:rPr>
    </w:lvl>
    <w:lvl w:ilvl="6" w:tplc="981621AC">
      <w:start w:val="1"/>
      <w:numFmt w:val="bullet"/>
      <w:lvlText w:val=""/>
      <w:lvlJc w:val="left"/>
      <w:pPr>
        <w:ind w:left="5040" w:hanging="360"/>
      </w:pPr>
      <w:rPr>
        <w:rFonts w:ascii="Symbol" w:hAnsi="Symbol" w:hint="default"/>
      </w:rPr>
    </w:lvl>
    <w:lvl w:ilvl="7" w:tplc="3508D2A2">
      <w:start w:val="1"/>
      <w:numFmt w:val="bullet"/>
      <w:lvlText w:val="o"/>
      <w:lvlJc w:val="left"/>
      <w:pPr>
        <w:ind w:left="5760" w:hanging="360"/>
      </w:pPr>
      <w:rPr>
        <w:rFonts w:ascii="Courier New" w:hAnsi="Courier New" w:cs="Courier New" w:hint="default"/>
      </w:rPr>
    </w:lvl>
    <w:lvl w:ilvl="8" w:tplc="4B544208">
      <w:start w:val="1"/>
      <w:numFmt w:val="bullet"/>
      <w:lvlText w:val=""/>
      <w:lvlJc w:val="left"/>
      <w:pPr>
        <w:ind w:left="6480" w:hanging="360"/>
      </w:pPr>
      <w:rPr>
        <w:rFonts w:ascii="Wingdings" w:hAnsi="Wingdings" w:hint="default"/>
      </w:rPr>
    </w:lvl>
  </w:abstractNum>
  <w:abstractNum w:abstractNumId="38" w15:restartNumberingAfterBreak="0">
    <w:nsid w:val="60D938E6"/>
    <w:multiLevelType w:val="hybridMultilevel"/>
    <w:tmpl w:val="78584DEA"/>
    <w:lvl w:ilvl="0" w:tplc="B1CEB17A">
      <w:start w:val="161"/>
      <w:numFmt w:val="bullet"/>
      <w:lvlText w:val=""/>
      <w:lvlJc w:val="left"/>
      <w:pPr>
        <w:tabs>
          <w:tab w:val="num" w:pos="207"/>
        </w:tabs>
        <w:ind w:left="207" w:hanging="207"/>
      </w:pPr>
      <w:rPr>
        <w:rFonts w:ascii="Symbol" w:hAnsi="Symbol"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15:restartNumberingAfterBreak="0">
    <w:nsid w:val="63015B03"/>
    <w:multiLevelType w:val="hybridMultilevel"/>
    <w:tmpl w:val="9C7CD80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0" w15:restartNumberingAfterBreak="0">
    <w:nsid w:val="6ACA1E4B"/>
    <w:multiLevelType w:val="hybridMultilevel"/>
    <w:tmpl w:val="A0D47CA0"/>
    <w:lvl w:ilvl="0" w:tplc="B89009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D8B39A8"/>
    <w:multiLevelType w:val="hybridMultilevel"/>
    <w:tmpl w:val="2E887B48"/>
    <w:lvl w:ilvl="0" w:tplc="30B04576">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15:restartNumberingAfterBreak="0">
    <w:nsid w:val="6DCC0044"/>
    <w:multiLevelType w:val="hybridMultilevel"/>
    <w:tmpl w:val="B846F0DE"/>
    <w:lvl w:ilvl="0" w:tplc="B1CEB17A">
      <w:start w:val="16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6C182E"/>
    <w:multiLevelType w:val="hybridMultilevel"/>
    <w:tmpl w:val="B1C8EACC"/>
    <w:styleLink w:val="ImportedStyle82"/>
    <w:lvl w:ilvl="0" w:tplc="4C860BFC">
      <w:start w:val="1"/>
      <w:numFmt w:val="lowerRoman"/>
      <w:lvlText w:val="%1."/>
      <w:lvlJc w:val="left"/>
      <w:pPr>
        <w:ind w:left="720" w:hanging="465"/>
      </w:pPr>
      <w:rPr>
        <w:rFonts w:hAnsi="Arial Unicode MS"/>
        <w:caps w:val="0"/>
        <w:smallCaps w:val="0"/>
        <w:strike w:val="0"/>
        <w:dstrike w:val="0"/>
        <w:spacing w:val="0"/>
        <w:w w:val="100"/>
        <w:kern w:val="0"/>
        <w:position w:val="0"/>
        <w:highlight w:val="none"/>
        <w:vertAlign w:val="baseline"/>
      </w:rPr>
    </w:lvl>
    <w:lvl w:ilvl="1" w:tplc="2C62F598">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5E2AE678">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10D400A2">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8286B824">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F56CB692">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9DDA39C0">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DBD4E23C">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9544DE94">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44" w15:restartNumberingAfterBreak="0">
    <w:nsid w:val="76086B7C"/>
    <w:multiLevelType w:val="hybridMultilevel"/>
    <w:tmpl w:val="D076D8A0"/>
    <w:lvl w:ilvl="0" w:tplc="B02C1CF2">
      <w:start w:val="16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45" w15:restartNumberingAfterBreak="0">
    <w:nsid w:val="775420F5"/>
    <w:multiLevelType w:val="hybridMultilevel"/>
    <w:tmpl w:val="FA7C01B0"/>
    <w:lvl w:ilvl="0" w:tplc="08090017">
      <w:start w:val="1"/>
      <w:numFmt w:val="lowerLetter"/>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77E7BE7"/>
    <w:multiLevelType w:val="hybridMultilevel"/>
    <w:tmpl w:val="6436DB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EBE24BE"/>
    <w:multiLevelType w:val="hybridMultilevel"/>
    <w:tmpl w:val="96A2516A"/>
    <w:lvl w:ilvl="0" w:tplc="02E20F94">
      <w:start w:val="1"/>
      <w:numFmt w:val="bullet"/>
      <w:lvlText w:val=""/>
      <w:lvlJc w:val="left"/>
      <w:pPr>
        <w:ind w:left="1440" w:hanging="360"/>
      </w:pPr>
      <w:rPr>
        <w:rFonts w:ascii="Symbol" w:hAnsi="Symbol" w:hint="default"/>
      </w:rPr>
    </w:lvl>
    <w:lvl w:ilvl="1" w:tplc="E892EBF6" w:tentative="1">
      <w:start w:val="1"/>
      <w:numFmt w:val="bullet"/>
      <w:lvlText w:val="o"/>
      <w:lvlJc w:val="left"/>
      <w:pPr>
        <w:ind w:left="2160" w:hanging="360"/>
      </w:pPr>
      <w:rPr>
        <w:rFonts w:ascii="Courier New" w:hAnsi="Courier New" w:cs="Courier New" w:hint="default"/>
      </w:rPr>
    </w:lvl>
    <w:lvl w:ilvl="2" w:tplc="F9722612" w:tentative="1">
      <w:start w:val="1"/>
      <w:numFmt w:val="bullet"/>
      <w:lvlText w:val=""/>
      <w:lvlJc w:val="left"/>
      <w:pPr>
        <w:ind w:left="2880" w:hanging="360"/>
      </w:pPr>
      <w:rPr>
        <w:rFonts w:ascii="Wingdings" w:hAnsi="Wingdings" w:hint="default"/>
      </w:rPr>
    </w:lvl>
    <w:lvl w:ilvl="3" w:tplc="F496A1CE" w:tentative="1">
      <w:start w:val="1"/>
      <w:numFmt w:val="bullet"/>
      <w:lvlText w:val=""/>
      <w:lvlJc w:val="left"/>
      <w:pPr>
        <w:ind w:left="3600" w:hanging="360"/>
      </w:pPr>
      <w:rPr>
        <w:rFonts w:ascii="Symbol" w:hAnsi="Symbol" w:hint="default"/>
      </w:rPr>
    </w:lvl>
    <w:lvl w:ilvl="4" w:tplc="DB82928A" w:tentative="1">
      <w:start w:val="1"/>
      <w:numFmt w:val="bullet"/>
      <w:lvlText w:val="o"/>
      <w:lvlJc w:val="left"/>
      <w:pPr>
        <w:ind w:left="4320" w:hanging="360"/>
      </w:pPr>
      <w:rPr>
        <w:rFonts w:ascii="Courier New" w:hAnsi="Courier New" w:cs="Courier New" w:hint="default"/>
      </w:rPr>
    </w:lvl>
    <w:lvl w:ilvl="5" w:tplc="3FFAC984" w:tentative="1">
      <w:start w:val="1"/>
      <w:numFmt w:val="bullet"/>
      <w:lvlText w:val=""/>
      <w:lvlJc w:val="left"/>
      <w:pPr>
        <w:ind w:left="5040" w:hanging="360"/>
      </w:pPr>
      <w:rPr>
        <w:rFonts w:ascii="Wingdings" w:hAnsi="Wingdings" w:hint="default"/>
      </w:rPr>
    </w:lvl>
    <w:lvl w:ilvl="6" w:tplc="87A2BF06" w:tentative="1">
      <w:start w:val="1"/>
      <w:numFmt w:val="bullet"/>
      <w:lvlText w:val=""/>
      <w:lvlJc w:val="left"/>
      <w:pPr>
        <w:ind w:left="5760" w:hanging="360"/>
      </w:pPr>
      <w:rPr>
        <w:rFonts w:ascii="Symbol" w:hAnsi="Symbol" w:hint="default"/>
      </w:rPr>
    </w:lvl>
    <w:lvl w:ilvl="7" w:tplc="F1142CC4" w:tentative="1">
      <w:start w:val="1"/>
      <w:numFmt w:val="bullet"/>
      <w:lvlText w:val="o"/>
      <w:lvlJc w:val="left"/>
      <w:pPr>
        <w:ind w:left="6480" w:hanging="360"/>
      </w:pPr>
      <w:rPr>
        <w:rFonts w:ascii="Courier New" w:hAnsi="Courier New" w:cs="Courier New" w:hint="default"/>
      </w:rPr>
    </w:lvl>
    <w:lvl w:ilvl="8" w:tplc="ADCE4F24" w:tentative="1">
      <w:start w:val="1"/>
      <w:numFmt w:val="bullet"/>
      <w:lvlText w:val=""/>
      <w:lvlJc w:val="left"/>
      <w:pPr>
        <w:ind w:left="7200" w:hanging="360"/>
      </w:pPr>
      <w:rPr>
        <w:rFonts w:ascii="Wingdings" w:hAnsi="Wingdings" w:hint="default"/>
      </w:rPr>
    </w:lvl>
  </w:abstractNum>
  <w:num w:numId="1">
    <w:abstractNumId w:val="18"/>
  </w:num>
  <w:num w:numId="2">
    <w:abstractNumId w:val="5"/>
  </w:num>
  <w:num w:numId="3">
    <w:abstractNumId w:val="4"/>
  </w:num>
  <w:num w:numId="4">
    <w:abstractNumId w:val="8"/>
  </w:num>
  <w:num w:numId="5">
    <w:abstractNumId w:val="27"/>
  </w:num>
  <w:num w:numId="6">
    <w:abstractNumId w:val="13"/>
  </w:num>
  <w:num w:numId="7">
    <w:abstractNumId w:val="36"/>
  </w:num>
  <w:num w:numId="8">
    <w:abstractNumId w:val="43"/>
  </w:num>
  <w:num w:numId="9">
    <w:abstractNumId w:val="23"/>
  </w:num>
  <w:num w:numId="10">
    <w:abstractNumId w:val="12"/>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num>
  <w:num w:numId="13">
    <w:abstractNumId w:val="19"/>
  </w:num>
  <w:num w:numId="14">
    <w:abstractNumId w:val="28"/>
  </w:num>
  <w:num w:numId="15">
    <w:abstractNumId w:val="34"/>
  </w:num>
  <w:num w:numId="16">
    <w:abstractNumId w:val="40"/>
  </w:num>
  <w:num w:numId="17">
    <w:abstractNumId w:val="29"/>
  </w:num>
  <w:num w:numId="18">
    <w:abstractNumId w:val="23"/>
    <w:lvlOverride w:ilvl="0">
      <w:startOverride w:val="4"/>
    </w:lvlOverride>
    <w:lvlOverride w:ilvl="1">
      <w:startOverride w:val="1"/>
    </w:lvlOverride>
  </w:num>
  <w:num w:numId="19">
    <w:abstractNumId w:val="1"/>
  </w:num>
  <w:num w:numId="20">
    <w:abstractNumId w:val="45"/>
  </w:num>
  <w:num w:numId="21">
    <w:abstractNumId w:val="38"/>
  </w:num>
  <w:num w:numId="22">
    <w:abstractNumId w:val="0"/>
  </w:num>
  <w:num w:numId="23">
    <w:abstractNumId w:val="35"/>
  </w:num>
  <w:num w:numId="24">
    <w:abstractNumId w:val="44"/>
  </w:num>
  <w:num w:numId="25">
    <w:abstractNumId w:val="2"/>
  </w:num>
  <w:num w:numId="26">
    <w:abstractNumId w:val="9"/>
  </w:num>
  <w:num w:numId="27">
    <w:abstractNumId w:val="16"/>
  </w:num>
  <w:num w:numId="28">
    <w:abstractNumId w:val="14"/>
  </w:num>
  <w:num w:numId="29">
    <w:abstractNumId w:val="33"/>
  </w:num>
  <w:num w:numId="30">
    <w:abstractNumId w:val="25"/>
  </w:num>
  <w:num w:numId="31">
    <w:abstractNumId w:val="17"/>
  </w:num>
  <w:num w:numId="32">
    <w:abstractNumId w:val="32"/>
  </w:num>
  <w:num w:numId="33">
    <w:abstractNumId w:val="24"/>
  </w:num>
  <w:num w:numId="34">
    <w:abstractNumId w:val="11"/>
  </w:num>
  <w:num w:numId="35">
    <w:abstractNumId w:val="31"/>
  </w:num>
  <w:num w:numId="36">
    <w:abstractNumId w:val="10"/>
  </w:num>
  <w:num w:numId="37">
    <w:abstractNumId w:val="20"/>
  </w:num>
  <w:num w:numId="38">
    <w:abstractNumId w:val="3"/>
  </w:num>
  <w:num w:numId="39">
    <w:abstractNumId w:val="47"/>
  </w:num>
  <w:num w:numId="40">
    <w:abstractNumId w:val="7"/>
  </w:num>
  <w:num w:numId="41">
    <w:abstractNumId w:val="46"/>
  </w:num>
  <w:num w:numId="42">
    <w:abstractNumId w:val="22"/>
  </w:num>
  <w:num w:numId="43">
    <w:abstractNumId w:val="37"/>
  </w:num>
  <w:num w:numId="44">
    <w:abstractNumId w:val="42"/>
  </w:num>
  <w:num w:numId="45">
    <w:abstractNumId w:val="21"/>
  </w:num>
  <w:num w:numId="46">
    <w:abstractNumId w:val="15"/>
  </w:num>
  <w:num w:numId="47">
    <w:abstractNumId w:val="26"/>
  </w:num>
  <w:num w:numId="48">
    <w:abstractNumId w:val="41"/>
  </w:num>
  <w:num w:numId="49">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Footer/>
  <w:defaultTabStop w:val="720"/>
  <w:drawingGridHorizontalSpacing w:val="105"/>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A51"/>
    <w:rsid w:val="000011C1"/>
    <w:rsid w:val="00001524"/>
    <w:rsid w:val="00002908"/>
    <w:rsid w:val="00003B0A"/>
    <w:rsid w:val="00010591"/>
    <w:rsid w:val="000139CA"/>
    <w:rsid w:val="00015175"/>
    <w:rsid w:val="0002180F"/>
    <w:rsid w:val="00021ED1"/>
    <w:rsid w:val="000238E9"/>
    <w:rsid w:val="00024708"/>
    <w:rsid w:val="00026B5B"/>
    <w:rsid w:val="000302C8"/>
    <w:rsid w:val="00032ACA"/>
    <w:rsid w:val="00035B1E"/>
    <w:rsid w:val="00037B7F"/>
    <w:rsid w:val="000422DD"/>
    <w:rsid w:val="00044EBB"/>
    <w:rsid w:val="000545CC"/>
    <w:rsid w:val="00057279"/>
    <w:rsid w:val="00057C84"/>
    <w:rsid w:val="000611D8"/>
    <w:rsid w:val="00061565"/>
    <w:rsid w:val="00063B63"/>
    <w:rsid w:val="0006642D"/>
    <w:rsid w:val="00074A0D"/>
    <w:rsid w:val="00076FB5"/>
    <w:rsid w:val="00080894"/>
    <w:rsid w:val="0009132C"/>
    <w:rsid w:val="000913C6"/>
    <w:rsid w:val="0009476B"/>
    <w:rsid w:val="00094E33"/>
    <w:rsid w:val="000A1270"/>
    <w:rsid w:val="000A3FD9"/>
    <w:rsid w:val="000B20E0"/>
    <w:rsid w:val="000B2746"/>
    <w:rsid w:val="000B52AE"/>
    <w:rsid w:val="000C17B4"/>
    <w:rsid w:val="000C1EC8"/>
    <w:rsid w:val="000C2DE8"/>
    <w:rsid w:val="000C4188"/>
    <w:rsid w:val="000D08AC"/>
    <w:rsid w:val="000D5237"/>
    <w:rsid w:val="000D6C2E"/>
    <w:rsid w:val="000D74E1"/>
    <w:rsid w:val="000E4F44"/>
    <w:rsid w:val="000E59E3"/>
    <w:rsid w:val="0010324F"/>
    <w:rsid w:val="00103D82"/>
    <w:rsid w:val="001131F7"/>
    <w:rsid w:val="00113668"/>
    <w:rsid w:val="00113B03"/>
    <w:rsid w:val="0012028E"/>
    <w:rsid w:val="001211DD"/>
    <w:rsid w:val="001265F3"/>
    <w:rsid w:val="001274D3"/>
    <w:rsid w:val="00127D75"/>
    <w:rsid w:val="00131211"/>
    <w:rsid w:val="00134431"/>
    <w:rsid w:val="00142E53"/>
    <w:rsid w:val="001458A5"/>
    <w:rsid w:val="001522D0"/>
    <w:rsid w:val="00152D61"/>
    <w:rsid w:val="0015550C"/>
    <w:rsid w:val="00161B45"/>
    <w:rsid w:val="00166A92"/>
    <w:rsid w:val="00167D1B"/>
    <w:rsid w:val="00171B03"/>
    <w:rsid w:val="00172EE3"/>
    <w:rsid w:val="00176756"/>
    <w:rsid w:val="00182191"/>
    <w:rsid w:val="00183606"/>
    <w:rsid w:val="001A4991"/>
    <w:rsid w:val="001B0994"/>
    <w:rsid w:val="001B330A"/>
    <w:rsid w:val="001B5568"/>
    <w:rsid w:val="001B75CD"/>
    <w:rsid w:val="001B7FF7"/>
    <w:rsid w:val="001C41EB"/>
    <w:rsid w:val="001C6DC7"/>
    <w:rsid w:val="001D004D"/>
    <w:rsid w:val="001D00C2"/>
    <w:rsid w:val="001D43B9"/>
    <w:rsid w:val="001E2593"/>
    <w:rsid w:val="001E51C4"/>
    <w:rsid w:val="001E6737"/>
    <w:rsid w:val="001F0A43"/>
    <w:rsid w:val="001F5228"/>
    <w:rsid w:val="001F66DA"/>
    <w:rsid w:val="00202564"/>
    <w:rsid w:val="00222C8D"/>
    <w:rsid w:val="00226289"/>
    <w:rsid w:val="00231A9F"/>
    <w:rsid w:val="00236F96"/>
    <w:rsid w:val="00243C41"/>
    <w:rsid w:val="00243EDA"/>
    <w:rsid w:val="00243F9E"/>
    <w:rsid w:val="00244EA5"/>
    <w:rsid w:val="0025153F"/>
    <w:rsid w:val="00254469"/>
    <w:rsid w:val="0026002B"/>
    <w:rsid w:val="00261DEA"/>
    <w:rsid w:val="00266252"/>
    <w:rsid w:val="00267589"/>
    <w:rsid w:val="00271A0E"/>
    <w:rsid w:val="00272F79"/>
    <w:rsid w:val="002830FF"/>
    <w:rsid w:val="0028520E"/>
    <w:rsid w:val="00291750"/>
    <w:rsid w:val="00293A44"/>
    <w:rsid w:val="002971D7"/>
    <w:rsid w:val="00297854"/>
    <w:rsid w:val="002A0751"/>
    <w:rsid w:val="002A1088"/>
    <w:rsid w:val="002A54A1"/>
    <w:rsid w:val="002A5BA6"/>
    <w:rsid w:val="002A6BA1"/>
    <w:rsid w:val="002A6DCB"/>
    <w:rsid w:val="002B2ECA"/>
    <w:rsid w:val="002B50E1"/>
    <w:rsid w:val="002B55B0"/>
    <w:rsid w:val="002C1E23"/>
    <w:rsid w:val="002E6685"/>
    <w:rsid w:val="002F3034"/>
    <w:rsid w:val="002F7249"/>
    <w:rsid w:val="003056EC"/>
    <w:rsid w:val="0030691C"/>
    <w:rsid w:val="003116AB"/>
    <w:rsid w:val="00312E91"/>
    <w:rsid w:val="003150DE"/>
    <w:rsid w:val="0031604F"/>
    <w:rsid w:val="003172B2"/>
    <w:rsid w:val="00321E78"/>
    <w:rsid w:val="003224D6"/>
    <w:rsid w:val="0032601C"/>
    <w:rsid w:val="00333800"/>
    <w:rsid w:val="00335CC0"/>
    <w:rsid w:val="0033640E"/>
    <w:rsid w:val="00343E9B"/>
    <w:rsid w:val="003440E3"/>
    <w:rsid w:val="003508B3"/>
    <w:rsid w:val="00356DB2"/>
    <w:rsid w:val="00360406"/>
    <w:rsid w:val="003606AD"/>
    <w:rsid w:val="003614B8"/>
    <w:rsid w:val="0036366E"/>
    <w:rsid w:val="00365679"/>
    <w:rsid w:val="00367BBB"/>
    <w:rsid w:val="0037021F"/>
    <w:rsid w:val="00370961"/>
    <w:rsid w:val="0037404B"/>
    <w:rsid w:val="00382E24"/>
    <w:rsid w:val="00383DD7"/>
    <w:rsid w:val="00384F37"/>
    <w:rsid w:val="003878D6"/>
    <w:rsid w:val="00393B45"/>
    <w:rsid w:val="003A0D6A"/>
    <w:rsid w:val="003A0EA0"/>
    <w:rsid w:val="003A372E"/>
    <w:rsid w:val="003B4BF6"/>
    <w:rsid w:val="003B4C5B"/>
    <w:rsid w:val="003B7E59"/>
    <w:rsid w:val="003C120F"/>
    <w:rsid w:val="003C26DC"/>
    <w:rsid w:val="003C32D3"/>
    <w:rsid w:val="003C747D"/>
    <w:rsid w:val="003D2C02"/>
    <w:rsid w:val="003D35C9"/>
    <w:rsid w:val="003E0167"/>
    <w:rsid w:val="003E1108"/>
    <w:rsid w:val="003F4E58"/>
    <w:rsid w:val="00400128"/>
    <w:rsid w:val="00406539"/>
    <w:rsid w:val="00412BE2"/>
    <w:rsid w:val="00412E37"/>
    <w:rsid w:val="00417C5A"/>
    <w:rsid w:val="00420693"/>
    <w:rsid w:val="0042184A"/>
    <w:rsid w:val="00421EAA"/>
    <w:rsid w:val="00425C06"/>
    <w:rsid w:val="00426249"/>
    <w:rsid w:val="0043033F"/>
    <w:rsid w:val="004326C2"/>
    <w:rsid w:val="004330BF"/>
    <w:rsid w:val="00433656"/>
    <w:rsid w:val="00435DC1"/>
    <w:rsid w:val="00441D3F"/>
    <w:rsid w:val="00455943"/>
    <w:rsid w:val="00461B57"/>
    <w:rsid w:val="00462CF9"/>
    <w:rsid w:val="004660D8"/>
    <w:rsid w:val="00471845"/>
    <w:rsid w:val="00472CFC"/>
    <w:rsid w:val="00474437"/>
    <w:rsid w:val="00474E15"/>
    <w:rsid w:val="00475BE2"/>
    <w:rsid w:val="00484BE9"/>
    <w:rsid w:val="00487067"/>
    <w:rsid w:val="00490AEA"/>
    <w:rsid w:val="00490E8B"/>
    <w:rsid w:val="00491C0D"/>
    <w:rsid w:val="00495D19"/>
    <w:rsid w:val="0049614D"/>
    <w:rsid w:val="00496F88"/>
    <w:rsid w:val="004A023B"/>
    <w:rsid w:val="004A202F"/>
    <w:rsid w:val="004A21AC"/>
    <w:rsid w:val="004A6C00"/>
    <w:rsid w:val="004A7B66"/>
    <w:rsid w:val="004B16F0"/>
    <w:rsid w:val="004B76B9"/>
    <w:rsid w:val="004C01D8"/>
    <w:rsid w:val="004C528D"/>
    <w:rsid w:val="004C5F1A"/>
    <w:rsid w:val="004D1776"/>
    <w:rsid w:val="004D18A3"/>
    <w:rsid w:val="004E1A79"/>
    <w:rsid w:val="004E4449"/>
    <w:rsid w:val="004E4C61"/>
    <w:rsid w:val="004E5FAB"/>
    <w:rsid w:val="004F1384"/>
    <w:rsid w:val="004F40C0"/>
    <w:rsid w:val="00502648"/>
    <w:rsid w:val="00503ACC"/>
    <w:rsid w:val="00505E2A"/>
    <w:rsid w:val="00513FB8"/>
    <w:rsid w:val="005215B3"/>
    <w:rsid w:val="0052278A"/>
    <w:rsid w:val="005239D9"/>
    <w:rsid w:val="005259B1"/>
    <w:rsid w:val="00527124"/>
    <w:rsid w:val="00532E72"/>
    <w:rsid w:val="0053781B"/>
    <w:rsid w:val="00540EBD"/>
    <w:rsid w:val="00542873"/>
    <w:rsid w:val="0054486E"/>
    <w:rsid w:val="00545A51"/>
    <w:rsid w:val="005462D9"/>
    <w:rsid w:val="00552C40"/>
    <w:rsid w:val="0055537A"/>
    <w:rsid w:val="0057387D"/>
    <w:rsid w:val="0057595B"/>
    <w:rsid w:val="00575B0B"/>
    <w:rsid w:val="005764B7"/>
    <w:rsid w:val="00576FAB"/>
    <w:rsid w:val="00580484"/>
    <w:rsid w:val="005806B7"/>
    <w:rsid w:val="00580B7D"/>
    <w:rsid w:val="00584CFE"/>
    <w:rsid w:val="00586A87"/>
    <w:rsid w:val="00591238"/>
    <w:rsid w:val="00593534"/>
    <w:rsid w:val="00595EFB"/>
    <w:rsid w:val="005973BE"/>
    <w:rsid w:val="005A0164"/>
    <w:rsid w:val="005A102F"/>
    <w:rsid w:val="005A1E9E"/>
    <w:rsid w:val="005A435A"/>
    <w:rsid w:val="005A6E6B"/>
    <w:rsid w:val="005A7C81"/>
    <w:rsid w:val="005B3DA2"/>
    <w:rsid w:val="005B47C4"/>
    <w:rsid w:val="005C34FD"/>
    <w:rsid w:val="005C4F5A"/>
    <w:rsid w:val="005C6E98"/>
    <w:rsid w:val="005D47C6"/>
    <w:rsid w:val="005D4B5F"/>
    <w:rsid w:val="005D5B9F"/>
    <w:rsid w:val="005E6D10"/>
    <w:rsid w:val="005E76C2"/>
    <w:rsid w:val="005F0EA8"/>
    <w:rsid w:val="00602A64"/>
    <w:rsid w:val="00603294"/>
    <w:rsid w:val="00604E7B"/>
    <w:rsid w:val="00605595"/>
    <w:rsid w:val="0060636E"/>
    <w:rsid w:val="00606464"/>
    <w:rsid w:val="0060691C"/>
    <w:rsid w:val="00610DB6"/>
    <w:rsid w:val="00611BC8"/>
    <w:rsid w:val="00615C90"/>
    <w:rsid w:val="00620E79"/>
    <w:rsid w:val="00623A18"/>
    <w:rsid w:val="00625A4E"/>
    <w:rsid w:val="0063644C"/>
    <w:rsid w:val="00641091"/>
    <w:rsid w:val="00651E2B"/>
    <w:rsid w:val="006565E3"/>
    <w:rsid w:val="006611F0"/>
    <w:rsid w:val="006621FE"/>
    <w:rsid w:val="006643AA"/>
    <w:rsid w:val="006666C6"/>
    <w:rsid w:val="00667D1E"/>
    <w:rsid w:val="00671967"/>
    <w:rsid w:val="00676767"/>
    <w:rsid w:val="006779B7"/>
    <w:rsid w:val="00677D97"/>
    <w:rsid w:val="006816F0"/>
    <w:rsid w:val="00681E31"/>
    <w:rsid w:val="00685528"/>
    <w:rsid w:val="00687B76"/>
    <w:rsid w:val="00690A88"/>
    <w:rsid w:val="00692296"/>
    <w:rsid w:val="006955DB"/>
    <w:rsid w:val="00696941"/>
    <w:rsid w:val="0069788A"/>
    <w:rsid w:val="006A0076"/>
    <w:rsid w:val="006A6042"/>
    <w:rsid w:val="006B2891"/>
    <w:rsid w:val="006B3D18"/>
    <w:rsid w:val="006B3F2D"/>
    <w:rsid w:val="006C0318"/>
    <w:rsid w:val="006C240D"/>
    <w:rsid w:val="006C282C"/>
    <w:rsid w:val="006C34C9"/>
    <w:rsid w:val="006C5F25"/>
    <w:rsid w:val="006C654F"/>
    <w:rsid w:val="006C7A49"/>
    <w:rsid w:val="006D28C8"/>
    <w:rsid w:val="006D2B3F"/>
    <w:rsid w:val="006D524A"/>
    <w:rsid w:val="006D58BC"/>
    <w:rsid w:val="006E1BBF"/>
    <w:rsid w:val="006F3E38"/>
    <w:rsid w:val="006F5564"/>
    <w:rsid w:val="0070370C"/>
    <w:rsid w:val="00703E55"/>
    <w:rsid w:val="00710AEF"/>
    <w:rsid w:val="00716B28"/>
    <w:rsid w:val="0072150A"/>
    <w:rsid w:val="00727330"/>
    <w:rsid w:val="0073318A"/>
    <w:rsid w:val="007332C1"/>
    <w:rsid w:val="00734D19"/>
    <w:rsid w:val="00736264"/>
    <w:rsid w:val="00740008"/>
    <w:rsid w:val="00740333"/>
    <w:rsid w:val="00740888"/>
    <w:rsid w:val="0074112E"/>
    <w:rsid w:val="00743218"/>
    <w:rsid w:val="00745DD0"/>
    <w:rsid w:val="007464FB"/>
    <w:rsid w:val="007516D2"/>
    <w:rsid w:val="007516DE"/>
    <w:rsid w:val="007543E7"/>
    <w:rsid w:val="00761A88"/>
    <w:rsid w:val="00764B03"/>
    <w:rsid w:val="00780089"/>
    <w:rsid w:val="0078390E"/>
    <w:rsid w:val="00786B73"/>
    <w:rsid w:val="0078772A"/>
    <w:rsid w:val="0079035D"/>
    <w:rsid w:val="00791E2E"/>
    <w:rsid w:val="00792EE7"/>
    <w:rsid w:val="00797159"/>
    <w:rsid w:val="007A0DBE"/>
    <w:rsid w:val="007A3073"/>
    <w:rsid w:val="007A5633"/>
    <w:rsid w:val="007A615F"/>
    <w:rsid w:val="007B1B99"/>
    <w:rsid w:val="007B1F23"/>
    <w:rsid w:val="007B7B1B"/>
    <w:rsid w:val="007C69BE"/>
    <w:rsid w:val="007C7201"/>
    <w:rsid w:val="007D34EA"/>
    <w:rsid w:val="007D574D"/>
    <w:rsid w:val="007E299B"/>
    <w:rsid w:val="007E2E4A"/>
    <w:rsid w:val="007E6402"/>
    <w:rsid w:val="007F6B61"/>
    <w:rsid w:val="007F7389"/>
    <w:rsid w:val="007F76D8"/>
    <w:rsid w:val="00800E81"/>
    <w:rsid w:val="008119E2"/>
    <w:rsid w:val="00813036"/>
    <w:rsid w:val="0081785F"/>
    <w:rsid w:val="00822823"/>
    <w:rsid w:val="00825CE5"/>
    <w:rsid w:val="00825E8B"/>
    <w:rsid w:val="00826A1A"/>
    <w:rsid w:val="00831182"/>
    <w:rsid w:val="0083214F"/>
    <w:rsid w:val="0083517A"/>
    <w:rsid w:val="0083600F"/>
    <w:rsid w:val="00836AAC"/>
    <w:rsid w:val="0084134B"/>
    <w:rsid w:val="00843A9E"/>
    <w:rsid w:val="00843E80"/>
    <w:rsid w:val="00846FBE"/>
    <w:rsid w:val="00855EC5"/>
    <w:rsid w:val="008561F9"/>
    <w:rsid w:val="00857082"/>
    <w:rsid w:val="00860B04"/>
    <w:rsid w:val="00861AEC"/>
    <w:rsid w:val="00863318"/>
    <w:rsid w:val="0086623B"/>
    <w:rsid w:val="0086652B"/>
    <w:rsid w:val="008714F0"/>
    <w:rsid w:val="00871F09"/>
    <w:rsid w:val="00884C7A"/>
    <w:rsid w:val="0089197C"/>
    <w:rsid w:val="00892D94"/>
    <w:rsid w:val="00893187"/>
    <w:rsid w:val="008B0153"/>
    <w:rsid w:val="008B0F55"/>
    <w:rsid w:val="008B5FA8"/>
    <w:rsid w:val="008C01F9"/>
    <w:rsid w:val="008C36CD"/>
    <w:rsid w:val="008C523F"/>
    <w:rsid w:val="008D02BC"/>
    <w:rsid w:val="008D13CC"/>
    <w:rsid w:val="008D3CF0"/>
    <w:rsid w:val="008D6E3D"/>
    <w:rsid w:val="008D7962"/>
    <w:rsid w:val="008E0D61"/>
    <w:rsid w:val="008E5682"/>
    <w:rsid w:val="008E779F"/>
    <w:rsid w:val="008E7EF4"/>
    <w:rsid w:val="008F34DE"/>
    <w:rsid w:val="008F4F16"/>
    <w:rsid w:val="00910437"/>
    <w:rsid w:val="00910EED"/>
    <w:rsid w:val="00911EA1"/>
    <w:rsid w:val="0091301F"/>
    <w:rsid w:val="00920DB4"/>
    <w:rsid w:val="00923910"/>
    <w:rsid w:val="009303F9"/>
    <w:rsid w:val="009326FF"/>
    <w:rsid w:val="009362D9"/>
    <w:rsid w:val="009438DB"/>
    <w:rsid w:val="0094537D"/>
    <w:rsid w:val="009507F4"/>
    <w:rsid w:val="009523D0"/>
    <w:rsid w:val="00955A98"/>
    <w:rsid w:val="009625C7"/>
    <w:rsid w:val="00965053"/>
    <w:rsid w:val="00965AB6"/>
    <w:rsid w:val="00970604"/>
    <w:rsid w:val="00972519"/>
    <w:rsid w:val="00972CCD"/>
    <w:rsid w:val="009760F9"/>
    <w:rsid w:val="00984123"/>
    <w:rsid w:val="00985987"/>
    <w:rsid w:val="0098674B"/>
    <w:rsid w:val="009872A5"/>
    <w:rsid w:val="009A216E"/>
    <w:rsid w:val="009A5038"/>
    <w:rsid w:val="009A71B3"/>
    <w:rsid w:val="009B6BD5"/>
    <w:rsid w:val="009C00C0"/>
    <w:rsid w:val="009C4C1E"/>
    <w:rsid w:val="009C6386"/>
    <w:rsid w:val="009C6530"/>
    <w:rsid w:val="009D1C93"/>
    <w:rsid w:val="009D3864"/>
    <w:rsid w:val="009D3EAA"/>
    <w:rsid w:val="009D5364"/>
    <w:rsid w:val="009D6CFB"/>
    <w:rsid w:val="009E2E14"/>
    <w:rsid w:val="009F03B1"/>
    <w:rsid w:val="009F0733"/>
    <w:rsid w:val="009F08EC"/>
    <w:rsid w:val="009F5A7C"/>
    <w:rsid w:val="00A01D09"/>
    <w:rsid w:val="00A034F1"/>
    <w:rsid w:val="00A05228"/>
    <w:rsid w:val="00A10F83"/>
    <w:rsid w:val="00A11347"/>
    <w:rsid w:val="00A16CA2"/>
    <w:rsid w:val="00A214B8"/>
    <w:rsid w:val="00A22139"/>
    <w:rsid w:val="00A25F84"/>
    <w:rsid w:val="00A26809"/>
    <w:rsid w:val="00A27E80"/>
    <w:rsid w:val="00A32984"/>
    <w:rsid w:val="00A376BE"/>
    <w:rsid w:val="00A37B39"/>
    <w:rsid w:val="00A37B98"/>
    <w:rsid w:val="00A424C6"/>
    <w:rsid w:val="00A56E85"/>
    <w:rsid w:val="00A579D8"/>
    <w:rsid w:val="00A60C03"/>
    <w:rsid w:val="00A62E5E"/>
    <w:rsid w:val="00A63397"/>
    <w:rsid w:val="00A63492"/>
    <w:rsid w:val="00A66460"/>
    <w:rsid w:val="00A70793"/>
    <w:rsid w:val="00A7404A"/>
    <w:rsid w:val="00A76479"/>
    <w:rsid w:val="00A9558C"/>
    <w:rsid w:val="00A95C42"/>
    <w:rsid w:val="00AA49A9"/>
    <w:rsid w:val="00AA6B63"/>
    <w:rsid w:val="00AB05FF"/>
    <w:rsid w:val="00AB18CF"/>
    <w:rsid w:val="00AB58D4"/>
    <w:rsid w:val="00AB75C6"/>
    <w:rsid w:val="00AC0F69"/>
    <w:rsid w:val="00AC20F8"/>
    <w:rsid w:val="00AC3A51"/>
    <w:rsid w:val="00AC5390"/>
    <w:rsid w:val="00AD151E"/>
    <w:rsid w:val="00AD44F1"/>
    <w:rsid w:val="00AD5B64"/>
    <w:rsid w:val="00AE36CD"/>
    <w:rsid w:val="00AE7806"/>
    <w:rsid w:val="00AF6C32"/>
    <w:rsid w:val="00B07707"/>
    <w:rsid w:val="00B07E0A"/>
    <w:rsid w:val="00B11144"/>
    <w:rsid w:val="00B11909"/>
    <w:rsid w:val="00B14862"/>
    <w:rsid w:val="00B150C2"/>
    <w:rsid w:val="00B1567D"/>
    <w:rsid w:val="00B241CA"/>
    <w:rsid w:val="00B253D1"/>
    <w:rsid w:val="00B2770C"/>
    <w:rsid w:val="00B31B7C"/>
    <w:rsid w:val="00B3508A"/>
    <w:rsid w:val="00B36EEA"/>
    <w:rsid w:val="00B37B13"/>
    <w:rsid w:val="00B40616"/>
    <w:rsid w:val="00B44C25"/>
    <w:rsid w:val="00B47760"/>
    <w:rsid w:val="00B502F4"/>
    <w:rsid w:val="00B50F5D"/>
    <w:rsid w:val="00B5489F"/>
    <w:rsid w:val="00B56944"/>
    <w:rsid w:val="00B56C96"/>
    <w:rsid w:val="00B57A8C"/>
    <w:rsid w:val="00B636C8"/>
    <w:rsid w:val="00B724A5"/>
    <w:rsid w:val="00B76D0A"/>
    <w:rsid w:val="00B8378F"/>
    <w:rsid w:val="00B868EF"/>
    <w:rsid w:val="00B877A1"/>
    <w:rsid w:val="00B87EC6"/>
    <w:rsid w:val="00BA0EEA"/>
    <w:rsid w:val="00BA4FEF"/>
    <w:rsid w:val="00BB071F"/>
    <w:rsid w:val="00BB2C15"/>
    <w:rsid w:val="00BB5624"/>
    <w:rsid w:val="00BB6759"/>
    <w:rsid w:val="00BC23DC"/>
    <w:rsid w:val="00BC33B4"/>
    <w:rsid w:val="00BC406C"/>
    <w:rsid w:val="00BC70D8"/>
    <w:rsid w:val="00BD3EEB"/>
    <w:rsid w:val="00BD459A"/>
    <w:rsid w:val="00BD4788"/>
    <w:rsid w:val="00BE0952"/>
    <w:rsid w:val="00BE2A07"/>
    <w:rsid w:val="00BF2435"/>
    <w:rsid w:val="00BF6736"/>
    <w:rsid w:val="00BF7C0A"/>
    <w:rsid w:val="00C00570"/>
    <w:rsid w:val="00C04609"/>
    <w:rsid w:val="00C11EB0"/>
    <w:rsid w:val="00C161DF"/>
    <w:rsid w:val="00C16EFE"/>
    <w:rsid w:val="00C203F9"/>
    <w:rsid w:val="00C21424"/>
    <w:rsid w:val="00C21AB4"/>
    <w:rsid w:val="00C24118"/>
    <w:rsid w:val="00C30C33"/>
    <w:rsid w:val="00C32489"/>
    <w:rsid w:val="00C3288C"/>
    <w:rsid w:val="00C3306C"/>
    <w:rsid w:val="00C33222"/>
    <w:rsid w:val="00C359BF"/>
    <w:rsid w:val="00C363B0"/>
    <w:rsid w:val="00C452F0"/>
    <w:rsid w:val="00C605D8"/>
    <w:rsid w:val="00C6137E"/>
    <w:rsid w:val="00C62348"/>
    <w:rsid w:val="00C63EDB"/>
    <w:rsid w:val="00C64667"/>
    <w:rsid w:val="00C673D3"/>
    <w:rsid w:val="00C67EC4"/>
    <w:rsid w:val="00C74DBA"/>
    <w:rsid w:val="00C76282"/>
    <w:rsid w:val="00C81F00"/>
    <w:rsid w:val="00C8623D"/>
    <w:rsid w:val="00C87A02"/>
    <w:rsid w:val="00C951B4"/>
    <w:rsid w:val="00C95B11"/>
    <w:rsid w:val="00C975D7"/>
    <w:rsid w:val="00CA2352"/>
    <w:rsid w:val="00CA3529"/>
    <w:rsid w:val="00CB39E1"/>
    <w:rsid w:val="00CB544F"/>
    <w:rsid w:val="00CB6C40"/>
    <w:rsid w:val="00CC0D49"/>
    <w:rsid w:val="00CC1D70"/>
    <w:rsid w:val="00CC2DF6"/>
    <w:rsid w:val="00CC48B3"/>
    <w:rsid w:val="00CC5B54"/>
    <w:rsid w:val="00CC5D71"/>
    <w:rsid w:val="00CD09A9"/>
    <w:rsid w:val="00CD4E4E"/>
    <w:rsid w:val="00CD5351"/>
    <w:rsid w:val="00CD6EDD"/>
    <w:rsid w:val="00CD7661"/>
    <w:rsid w:val="00CE367B"/>
    <w:rsid w:val="00CE5BFF"/>
    <w:rsid w:val="00CE7775"/>
    <w:rsid w:val="00CF3BE6"/>
    <w:rsid w:val="00CF6188"/>
    <w:rsid w:val="00D051F9"/>
    <w:rsid w:val="00D06AD3"/>
    <w:rsid w:val="00D12433"/>
    <w:rsid w:val="00D125AF"/>
    <w:rsid w:val="00D17086"/>
    <w:rsid w:val="00D1737D"/>
    <w:rsid w:val="00D24936"/>
    <w:rsid w:val="00D26748"/>
    <w:rsid w:val="00D277EB"/>
    <w:rsid w:val="00D30997"/>
    <w:rsid w:val="00D31576"/>
    <w:rsid w:val="00D3203D"/>
    <w:rsid w:val="00D32C51"/>
    <w:rsid w:val="00D36835"/>
    <w:rsid w:val="00D36B9B"/>
    <w:rsid w:val="00D37341"/>
    <w:rsid w:val="00D40E8A"/>
    <w:rsid w:val="00D510F6"/>
    <w:rsid w:val="00D522DC"/>
    <w:rsid w:val="00D538FF"/>
    <w:rsid w:val="00D53F39"/>
    <w:rsid w:val="00D60FEF"/>
    <w:rsid w:val="00D630EA"/>
    <w:rsid w:val="00D64189"/>
    <w:rsid w:val="00D64E53"/>
    <w:rsid w:val="00D70FD5"/>
    <w:rsid w:val="00D77693"/>
    <w:rsid w:val="00D77BFB"/>
    <w:rsid w:val="00D81651"/>
    <w:rsid w:val="00D83E5C"/>
    <w:rsid w:val="00D86981"/>
    <w:rsid w:val="00D86D41"/>
    <w:rsid w:val="00D86EFE"/>
    <w:rsid w:val="00D902C7"/>
    <w:rsid w:val="00D90332"/>
    <w:rsid w:val="00D90552"/>
    <w:rsid w:val="00D9147D"/>
    <w:rsid w:val="00D92E55"/>
    <w:rsid w:val="00D93079"/>
    <w:rsid w:val="00D95C52"/>
    <w:rsid w:val="00DA0276"/>
    <w:rsid w:val="00DA062A"/>
    <w:rsid w:val="00DA576F"/>
    <w:rsid w:val="00DB0F79"/>
    <w:rsid w:val="00DB1032"/>
    <w:rsid w:val="00DB4D08"/>
    <w:rsid w:val="00DC4BA1"/>
    <w:rsid w:val="00DC6422"/>
    <w:rsid w:val="00DC6C2F"/>
    <w:rsid w:val="00DD10A9"/>
    <w:rsid w:val="00DD4D6E"/>
    <w:rsid w:val="00DD759B"/>
    <w:rsid w:val="00DE1655"/>
    <w:rsid w:val="00DE54F6"/>
    <w:rsid w:val="00DE7972"/>
    <w:rsid w:val="00DF24AF"/>
    <w:rsid w:val="00DF2AED"/>
    <w:rsid w:val="00DF4743"/>
    <w:rsid w:val="00DF5791"/>
    <w:rsid w:val="00DF5FF9"/>
    <w:rsid w:val="00DF7CE3"/>
    <w:rsid w:val="00E00D31"/>
    <w:rsid w:val="00E027F7"/>
    <w:rsid w:val="00E03818"/>
    <w:rsid w:val="00E076AB"/>
    <w:rsid w:val="00E07FB1"/>
    <w:rsid w:val="00E102F7"/>
    <w:rsid w:val="00E10AA8"/>
    <w:rsid w:val="00E12F4F"/>
    <w:rsid w:val="00E2016B"/>
    <w:rsid w:val="00E24D52"/>
    <w:rsid w:val="00E25521"/>
    <w:rsid w:val="00E26085"/>
    <w:rsid w:val="00E260AE"/>
    <w:rsid w:val="00E26431"/>
    <w:rsid w:val="00E32C8B"/>
    <w:rsid w:val="00E33FA5"/>
    <w:rsid w:val="00E3450A"/>
    <w:rsid w:val="00E36057"/>
    <w:rsid w:val="00E428C2"/>
    <w:rsid w:val="00E4324D"/>
    <w:rsid w:val="00E44365"/>
    <w:rsid w:val="00E45A2F"/>
    <w:rsid w:val="00E54EC2"/>
    <w:rsid w:val="00E56B73"/>
    <w:rsid w:val="00E61AE0"/>
    <w:rsid w:val="00E621BF"/>
    <w:rsid w:val="00E6661F"/>
    <w:rsid w:val="00E66A5D"/>
    <w:rsid w:val="00E70DA4"/>
    <w:rsid w:val="00E71083"/>
    <w:rsid w:val="00E72E88"/>
    <w:rsid w:val="00E73EE7"/>
    <w:rsid w:val="00E75E3B"/>
    <w:rsid w:val="00E76584"/>
    <w:rsid w:val="00E7713B"/>
    <w:rsid w:val="00E7751F"/>
    <w:rsid w:val="00E77E9C"/>
    <w:rsid w:val="00E804BC"/>
    <w:rsid w:val="00E838F5"/>
    <w:rsid w:val="00E84C07"/>
    <w:rsid w:val="00E85C2A"/>
    <w:rsid w:val="00E86A80"/>
    <w:rsid w:val="00E91FFD"/>
    <w:rsid w:val="00E9559E"/>
    <w:rsid w:val="00EB7B6D"/>
    <w:rsid w:val="00EC02C7"/>
    <w:rsid w:val="00EC179E"/>
    <w:rsid w:val="00EC25AF"/>
    <w:rsid w:val="00EC5997"/>
    <w:rsid w:val="00ED0A06"/>
    <w:rsid w:val="00ED4854"/>
    <w:rsid w:val="00ED6EFA"/>
    <w:rsid w:val="00EE0225"/>
    <w:rsid w:val="00EE74EE"/>
    <w:rsid w:val="00EE7FB9"/>
    <w:rsid w:val="00EF02CA"/>
    <w:rsid w:val="00EF1242"/>
    <w:rsid w:val="00EF271D"/>
    <w:rsid w:val="00EF30D3"/>
    <w:rsid w:val="00EF3DA3"/>
    <w:rsid w:val="00EF673B"/>
    <w:rsid w:val="00F0299A"/>
    <w:rsid w:val="00F02AD6"/>
    <w:rsid w:val="00F06CA1"/>
    <w:rsid w:val="00F15D69"/>
    <w:rsid w:val="00F16CC5"/>
    <w:rsid w:val="00F17736"/>
    <w:rsid w:val="00F200B2"/>
    <w:rsid w:val="00F21CEE"/>
    <w:rsid w:val="00F22409"/>
    <w:rsid w:val="00F32AF2"/>
    <w:rsid w:val="00F4298D"/>
    <w:rsid w:val="00F43E50"/>
    <w:rsid w:val="00F50A05"/>
    <w:rsid w:val="00F50F59"/>
    <w:rsid w:val="00F51B4B"/>
    <w:rsid w:val="00F52CDD"/>
    <w:rsid w:val="00F53602"/>
    <w:rsid w:val="00F551A6"/>
    <w:rsid w:val="00F5525B"/>
    <w:rsid w:val="00F55386"/>
    <w:rsid w:val="00F557E7"/>
    <w:rsid w:val="00F55841"/>
    <w:rsid w:val="00F60534"/>
    <w:rsid w:val="00F6483B"/>
    <w:rsid w:val="00F731AB"/>
    <w:rsid w:val="00F747EC"/>
    <w:rsid w:val="00F74870"/>
    <w:rsid w:val="00F77C85"/>
    <w:rsid w:val="00F81836"/>
    <w:rsid w:val="00F844B9"/>
    <w:rsid w:val="00F85DC4"/>
    <w:rsid w:val="00F8627A"/>
    <w:rsid w:val="00F92B96"/>
    <w:rsid w:val="00F94525"/>
    <w:rsid w:val="00F95893"/>
    <w:rsid w:val="00FA2058"/>
    <w:rsid w:val="00FA4177"/>
    <w:rsid w:val="00FA6A5B"/>
    <w:rsid w:val="00FA717C"/>
    <w:rsid w:val="00FA7198"/>
    <w:rsid w:val="00FA7796"/>
    <w:rsid w:val="00FB1E3A"/>
    <w:rsid w:val="00FB2EAF"/>
    <w:rsid w:val="00FB54A4"/>
    <w:rsid w:val="00FC06F4"/>
    <w:rsid w:val="00FC099A"/>
    <w:rsid w:val="00FC7B25"/>
    <w:rsid w:val="00FD16A6"/>
    <w:rsid w:val="00FD1983"/>
    <w:rsid w:val="00FD1CB7"/>
    <w:rsid w:val="00FD646F"/>
    <w:rsid w:val="00FE75D0"/>
    <w:rsid w:val="00FF3960"/>
    <w:rsid w:val="00FF4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DD0C4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330A"/>
    <w:pPr>
      <w:spacing w:before="120" w:after="120" w:line="360" w:lineRule="auto"/>
      <w:ind w:left="720"/>
      <w:jc w:val="both"/>
    </w:pPr>
    <w:rPr>
      <w:rFonts w:ascii="Arial" w:hAnsi="Arial"/>
      <w:sz w:val="21"/>
    </w:rPr>
  </w:style>
  <w:style w:type="paragraph" w:styleId="Heading1">
    <w:name w:val="heading 1"/>
    <w:aliases w:val="~SectionHeading,1,2,3,4,41,5,6,61,Volume Heading,Section Heading,Heading,A,heading,heading4,h1,Chapter Headline,heading7,heading6,level 1,Level 1,Titre 1,(Chapter Nbr),HEADING 1,LetHead1,MisHead1,Normalhead1,l1,Normal Heading 1,1st Bullet,H1"/>
    <w:basedOn w:val="Normal"/>
    <w:next w:val="Normal"/>
    <w:link w:val="Heading1Char"/>
    <w:autoRedefine/>
    <w:qFormat/>
    <w:rsid w:val="00321E78"/>
    <w:pPr>
      <w:keepNext/>
      <w:keepLines/>
      <w:numPr>
        <w:numId w:val="9"/>
      </w:numPr>
      <w:spacing w:after="0" w:line="276" w:lineRule="auto"/>
      <w:jc w:val="left"/>
      <w:outlineLvl w:val="0"/>
    </w:pPr>
    <w:rPr>
      <w:rFonts w:eastAsia="Calibri" w:cs="Arial"/>
      <w:b/>
      <w:bCs/>
      <w:szCs w:val="21"/>
    </w:rPr>
  </w:style>
  <w:style w:type="paragraph" w:styleId="Heading2">
    <w:name w:val="heading 2"/>
    <w:aliases w:val="Paranum,y2khdr2,H2,Heading 2 Char Char,Standard2,Head2,Chapter,Major Heading,h2,sous-chapitre,in head,Olga Char Char,Olga,Reset numbering,Olga Char Char Char,Olga Char,Major,Section head,L2,SH,. (1.1),Letter Level 1,Heading 2 - section,H21,H22"/>
    <w:basedOn w:val="Normal"/>
    <w:next w:val="Normal"/>
    <w:link w:val="Heading2Char"/>
    <w:autoRedefine/>
    <w:unhideWhenUsed/>
    <w:qFormat/>
    <w:rsid w:val="003D35C9"/>
    <w:pPr>
      <w:keepNext/>
      <w:keepLines/>
      <w:numPr>
        <w:ilvl w:val="1"/>
        <w:numId w:val="9"/>
      </w:numPr>
      <w:spacing w:before="360" w:line="276" w:lineRule="auto"/>
      <w:outlineLvl w:val="1"/>
    </w:pPr>
    <w:rPr>
      <w:rFonts w:eastAsia="Calibri" w:cs="Arial"/>
      <w:b/>
      <w:szCs w:val="18"/>
    </w:rPr>
  </w:style>
  <w:style w:type="paragraph" w:styleId="Heading3">
    <w:name w:val="heading 3"/>
    <w:aliases w:val="título 3,Título 3 Car,Centered,h3,Head3,Heading3,Section,Sub-heading,Car7,Titre 3 Car1,Titre 3 Car Car,Car7 Car1 Car,3 Car1 Car,31 Car1 Car,32 Car1 Car,33 Car1 Car,34 Car1 Car,35 Car1 Car,311 Car1 Car,321 Car1 Car,331 Car1 Car,36 Car1 Car,H3"/>
    <w:basedOn w:val="Normal"/>
    <w:next w:val="Normal"/>
    <w:link w:val="Heading3Char"/>
    <w:autoRedefine/>
    <w:unhideWhenUsed/>
    <w:qFormat/>
    <w:rsid w:val="00E03818"/>
    <w:pPr>
      <w:numPr>
        <w:ilvl w:val="2"/>
        <w:numId w:val="9"/>
      </w:numPr>
      <w:outlineLvl w:val="2"/>
    </w:pPr>
    <w:rPr>
      <w:rFonts w:eastAsia="Times New Roman" w:cs="Arial"/>
      <w:b/>
      <w:bCs/>
      <w:color w:val="000000"/>
      <w:szCs w:val="21"/>
      <w:u w:color="000000"/>
      <w:bdr w:val="nil"/>
      <w:lang w:val="en-GB" w:eastAsia="en-GB"/>
    </w:rPr>
  </w:style>
  <w:style w:type="paragraph" w:styleId="Heading4">
    <w:name w:val="heading 4"/>
    <w:aliases w:val="Centred,Car6,Titre 4 Car1,Titre 4 Car Car,Car6 Car2 Car,Heading 4 Char1 Car2 Car,Heading 4 Char Char Car Car2,Car6 Car3,Heading 4 Char1 Car3,Heading 4 Char Char Car1,Titre 4 Car,Car6 Car2,Heading 4 Char1 Car2,Heading 4 Char Char Car,Cen"/>
    <w:basedOn w:val="Normal"/>
    <w:next w:val="Normal"/>
    <w:link w:val="Heading4Char"/>
    <w:unhideWhenUsed/>
    <w:qFormat/>
    <w:rsid w:val="008C01F9"/>
    <w:pPr>
      <w:keepNext/>
      <w:keepLines/>
      <w:numPr>
        <w:ilvl w:val="3"/>
        <w:numId w:val="9"/>
      </w:numPr>
      <w:spacing w:before="4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E10AA8"/>
    <w:pPr>
      <w:keepNext/>
      <w:keepLines/>
      <w:numPr>
        <w:ilvl w:val="4"/>
        <w:numId w:val="9"/>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10AA8"/>
    <w:pPr>
      <w:keepNext/>
      <w:keepLines/>
      <w:numPr>
        <w:ilvl w:val="5"/>
        <w:numId w:val="9"/>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E10AA8"/>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10AA8"/>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10AA8"/>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1 Char,2 Char,3 Char,4 Char,41 Char,5 Char,6 Char,61 Char,Volume Heading Char,Section Heading Char,Heading Char,A Char,heading Char,heading4 Char,h1 Char,Chapter Headline Char,heading7 Char,heading6 Char,level 1 Char"/>
    <w:basedOn w:val="DefaultParagraphFont"/>
    <w:link w:val="Heading1"/>
    <w:rsid w:val="00321E78"/>
    <w:rPr>
      <w:rFonts w:ascii="Arial" w:eastAsia="Calibri" w:hAnsi="Arial" w:cs="Arial"/>
      <w:b/>
      <w:bCs/>
      <w:sz w:val="21"/>
      <w:szCs w:val="21"/>
    </w:rPr>
  </w:style>
  <w:style w:type="character" w:customStyle="1" w:styleId="Heading2Char">
    <w:name w:val="Heading 2 Char"/>
    <w:aliases w:val="Paranum Char,y2khdr2 Char,H2 Char,Heading 2 Char Char Char,Standard2 Char,Head2 Char,Chapter Char,Major Heading Char,h2 Char,sous-chapitre Char,in head Char,Olga Char Char Char1,Olga Char1,Reset numbering Char,Olga Char Char Char Char"/>
    <w:basedOn w:val="DefaultParagraphFont"/>
    <w:link w:val="Heading2"/>
    <w:rsid w:val="003D35C9"/>
    <w:rPr>
      <w:rFonts w:ascii="Arial" w:eastAsia="Calibri" w:hAnsi="Arial" w:cs="Arial"/>
      <w:b/>
      <w:sz w:val="21"/>
      <w:szCs w:val="18"/>
    </w:rPr>
  </w:style>
  <w:style w:type="character" w:customStyle="1" w:styleId="Heading3Char">
    <w:name w:val="Heading 3 Char"/>
    <w:aliases w:val="título 3 Char,Título 3 Car Char,Centered Char,h3 Char,Head3 Char,Heading3 Char,Section Char,Sub-heading Char,Car7 Char,Titre 3 Car1 Char,Titre 3 Car Car Char,Car7 Car1 Car Char,3 Car1 Car Char,31 Car1 Car Char,32 Car1 Car Char,H3 Char"/>
    <w:basedOn w:val="DefaultParagraphFont"/>
    <w:link w:val="Heading3"/>
    <w:rsid w:val="00E03818"/>
    <w:rPr>
      <w:rFonts w:ascii="Arial" w:eastAsia="Times New Roman" w:hAnsi="Arial" w:cs="Arial"/>
      <w:b/>
      <w:bCs/>
      <w:color w:val="000000"/>
      <w:sz w:val="21"/>
      <w:szCs w:val="21"/>
      <w:u w:color="000000"/>
      <w:bdr w:val="nil"/>
      <w:lang w:val="en-GB" w:eastAsia="en-GB"/>
    </w:rPr>
  </w:style>
  <w:style w:type="paragraph" w:customStyle="1" w:styleId="Heading11">
    <w:name w:val="Heading 11"/>
    <w:basedOn w:val="Normal"/>
    <w:next w:val="Normal"/>
    <w:uiPriority w:val="9"/>
    <w:qFormat/>
    <w:rsid w:val="00AC3A51"/>
    <w:pPr>
      <w:keepNext/>
      <w:keepLines/>
      <w:spacing w:before="240" w:after="0"/>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unhideWhenUsed/>
    <w:qFormat/>
    <w:rsid w:val="00AC3A51"/>
    <w:pPr>
      <w:keepNext/>
      <w:keepLines/>
      <w:spacing w:before="40" w:after="0"/>
      <w:outlineLvl w:val="1"/>
    </w:pPr>
    <w:rPr>
      <w:rFonts w:ascii="Calibri Light" w:eastAsia="Times New Roman" w:hAnsi="Calibri Light" w:cs="Times New Roman"/>
      <w:color w:val="2E74B5"/>
      <w:sz w:val="26"/>
      <w:szCs w:val="26"/>
    </w:rPr>
  </w:style>
  <w:style w:type="paragraph" w:styleId="ListParagraph">
    <w:name w:val="List Paragraph"/>
    <w:aliases w:val="List Paragraph (numbered (a)),List Bullet Mary,Akapit z listą BS,List Paragraph 1,List_Paragraph,Multilevel para_II,List Paragraph1,Numbered List Paragraph,Main numbered paragraph,LIST OF TABLES.,Citation List,Normal bullet 2,Paragraph,Ha"/>
    <w:basedOn w:val="Normal"/>
    <w:link w:val="ListParagraphChar"/>
    <w:uiPriority w:val="34"/>
    <w:qFormat/>
    <w:rsid w:val="001B330A"/>
    <w:pPr>
      <w:numPr>
        <w:numId w:val="46"/>
      </w:numPr>
      <w:contextualSpacing/>
    </w:pPr>
  </w:style>
  <w:style w:type="character" w:customStyle="1" w:styleId="ListParagraphChar">
    <w:name w:val="List Paragraph Char"/>
    <w:aliases w:val="List Paragraph (numbered (a)) Char,List Bullet Mary Char,Akapit z listą BS Char,List Paragraph 1 Char,List_Paragraph Char,Multilevel para_II Char,List Paragraph1 Char,Numbered List Paragraph Char,Main numbered paragraph Char,Ha Char"/>
    <w:basedOn w:val="DefaultParagraphFont"/>
    <w:link w:val="ListParagraph"/>
    <w:uiPriority w:val="34"/>
    <w:qFormat/>
    <w:locked/>
    <w:rsid w:val="001B330A"/>
    <w:rPr>
      <w:rFonts w:ascii="Arial" w:hAnsi="Arial"/>
      <w:sz w:val="21"/>
    </w:rPr>
  </w:style>
  <w:style w:type="paragraph" w:styleId="Header">
    <w:name w:val="header"/>
    <w:basedOn w:val="Normal"/>
    <w:link w:val="HeaderChar"/>
    <w:uiPriority w:val="99"/>
    <w:unhideWhenUsed/>
    <w:rsid w:val="00AC3A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A51"/>
  </w:style>
  <w:style w:type="paragraph" w:styleId="Footer">
    <w:name w:val="footer"/>
    <w:basedOn w:val="Normal"/>
    <w:link w:val="FooterChar"/>
    <w:uiPriority w:val="99"/>
    <w:unhideWhenUsed/>
    <w:qFormat/>
    <w:rsid w:val="00AC3A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A51"/>
  </w:style>
  <w:style w:type="character" w:styleId="CommentReference">
    <w:name w:val="annotation reference"/>
    <w:basedOn w:val="DefaultParagraphFont"/>
    <w:rsid w:val="00AC3A51"/>
    <w:rPr>
      <w:sz w:val="16"/>
      <w:szCs w:val="16"/>
    </w:rPr>
  </w:style>
  <w:style w:type="paragraph" w:styleId="CommentText">
    <w:name w:val="annotation text"/>
    <w:basedOn w:val="Normal"/>
    <w:link w:val="CommentTextChar"/>
    <w:rsid w:val="00AC3A5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AC3A51"/>
    <w:rPr>
      <w:rFonts w:ascii="Times New Roman" w:eastAsia="Times New Roman" w:hAnsi="Times New Roman" w:cs="Times New Roman"/>
      <w:sz w:val="20"/>
      <w:szCs w:val="20"/>
    </w:rPr>
  </w:style>
  <w:style w:type="paragraph" w:styleId="BalloonText">
    <w:name w:val="Balloon Text"/>
    <w:basedOn w:val="Normal"/>
    <w:link w:val="BalloonTextChar"/>
    <w:unhideWhenUsed/>
    <w:rsid w:val="00AC3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AC3A51"/>
    <w:rPr>
      <w:rFonts w:ascii="Segoe UI" w:hAnsi="Segoe UI" w:cs="Segoe UI"/>
      <w:sz w:val="18"/>
      <w:szCs w:val="18"/>
    </w:rPr>
  </w:style>
  <w:style w:type="character" w:styleId="Hyperlink">
    <w:name w:val="Hyperlink"/>
    <w:uiPriority w:val="99"/>
    <w:rsid w:val="00AC3A51"/>
    <w:rPr>
      <w:color w:val="0000FF"/>
      <w:u w:val="single"/>
    </w:rPr>
  </w:style>
  <w:style w:type="paragraph" w:styleId="FootnoteText">
    <w:name w:val="footnote text"/>
    <w:basedOn w:val="Normal"/>
    <w:link w:val="FootnoteTextChar"/>
    <w:uiPriority w:val="99"/>
    <w:unhideWhenUsed/>
    <w:rsid w:val="00AC3A51"/>
    <w:pPr>
      <w:spacing w:after="0" w:line="240" w:lineRule="auto"/>
    </w:pPr>
    <w:rPr>
      <w:rFonts w:ascii="Calibri" w:eastAsia="Times New Roman" w:hAnsi="Calibri" w:cs="Times New Roman"/>
      <w:sz w:val="20"/>
      <w:szCs w:val="20"/>
      <w:lang w:val="en-GB" w:eastAsia="en-GB"/>
    </w:rPr>
  </w:style>
  <w:style w:type="character" w:customStyle="1" w:styleId="FootnoteTextChar">
    <w:name w:val="Footnote Text Char"/>
    <w:basedOn w:val="DefaultParagraphFont"/>
    <w:link w:val="FootnoteText"/>
    <w:uiPriority w:val="99"/>
    <w:rsid w:val="00AC3A51"/>
    <w:rPr>
      <w:rFonts w:ascii="Calibri" w:eastAsia="Times New Roman" w:hAnsi="Calibri" w:cs="Times New Roman"/>
      <w:sz w:val="20"/>
      <w:szCs w:val="20"/>
      <w:lang w:val="en-GB" w:eastAsia="en-GB"/>
    </w:rPr>
  </w:style>
  <w:style w:type="character" w:styleId="FootnoteReference">
    <w:name w:val="footnote reference"/>
    <w:aliases w:val="ftref,BVI fnr, BVI fnr,Знак сноски 1"/>
    <w:uiPriority w:val="99"/>
    <w:unhideWhenUsed/>
    <w:rsid w:val="00AC3A51"/>
    <w:rPr>
      <w:vertAlign w:val="superscript"/>
    </w:rPr>
  </w:style>
  <w:style w:type="character" w:customStyle="1" w:styleId="Heading2Char1">
    <w:name w:val="Heading 2 Char1"/>
    <w:basedOn w:val="DefaultParagraphFont"/>
    <w:uiPriority w:val="9"/>
    <w:semiHidden/>
    <w:rsid w:val="00AC3A51"/>
    <w:rPr>
      <w:rFonts w:asciiTheme="majorHAnsi" w:eastAsiaTheme="majorEastAsia" w:hAnsiTheme="majorHAnsi" w:cstheme="majorBidi"/>
      <w:color w:val="2E74B5" w:themeColor="accent1" w:themeShade="BF"/>
      <w:sz w:val="26"/>
      <w:szCs w:val="26"/>
    </w:rPr>
  </w:style>
  <w:style w:type="character" w:customStyle="1" w:styleId="Heading1Char1">
    <w:name w:val="Heading 1 Char1"/>
    <w:basedOn w:val="DefaultParagraphFont"/>
    <w:uiPriority w:val="9"/>
    <w:rsid w:val="00AC3A51"/>
    <w:rPr>
      <w:rFonts w:asciiTheme="majorHAnsi" w:eastAsiaTheme="majorEastAsia" w:hAnsiTheme="majorHAnsi" w:cstheme="majorBidi"/>
      <w:color w:val="2E74B5" w:themeColor="accent1" w:themeShade="BF"/>
      <w:sz w:val="32"/>
      <w:szCs w:val="32"/>
    </w:rPr>
  </w:style>
  <w:style w:type="character" w:customStyle="1" w:styleId="Heading3Char1">
    <w:name w:val="Heading 3 Char1"/>
    <w:basedOn w:val="DefaultParagraphFont"/>
    <w:uiPriority w:val="9"/>
    <w:semiHidden/>
    <w:rsid w:val="00AC3A51"/>
    <w:rPr>
      <w:rFonts w:asciiTheme="majorHAnsi" w:eastAsiaTheme="majorEastAsia" w:hAnsiTheme="majorHAnsi" w:cstheme="majorBidi"/>
      <w:color w:val="1F4D78" w:themeColor="accent1" w:themeShade="7F"/>
      <w:sz w:val="24"/>
      <w:szCs w:val="24"/>
    </w:rPr>
  </w:style>
  <w:style w:type="table" w:styleId="TableGrid">
    <w:name w:val="Table Grid"/>
    <w:aliases w:val="SGS Table Basic 1"/>
    <w:basedOn w:val="TableNormal"/>
    <w:uiPriority w:val="59"/>
    <w:rsid w:val="00421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86A80"/>
    <w:pPr>
      <w:outlineLvl w:val="9"/>
    </w:pPr>
    <w:rPr>
      <w:rFonts w:asciiTheme="majorHAnsi" w:eastAsiaTheme="majorEastAsia" w:hAnsiTheme="majorHAnsi" w:cstheme="majorBidi"/>
      <w:color w:val="2E74B5" w:themeColor="accent1" w:themeShade="BF"/>
    </w:rPr>
  </w:style>
  <w:style w:type="paragraph" w:styleId="TOC3">
    <w:name w:val="toc 3"/>
    <w:basedOn w:val="Normal"/>
    <w:next w:val="Normal"/>
    <w:autoRedefine/>
    <w:uiPriority w:val="39"/>
    <w:unhideWhenUsed/>
    <w:rsid w:val="006E1BBF"/>
    <w:pPr>
      <w:spacing w:before="0" w:after="0" w:line="240" w:lineRule="auto"/>
      <w:ind w:left="440"/>
    </w:pPr>
  </w:style>
  <w:style w:type="paragraph" w:styleId="TOC2">
    <w:name w:val="toc 2"/>
    <w:basedOn w:val="Normal"/>
    <w:next w:val="Normal"/>
    <w:autoRedefine/>
    <w:uiPriority w:val="39"/>
    <w:unhideWhenUsed/>
    <w:rsid w:val="008D3CF0"/>
    <w:pPr>
      <w:tabs>
        <w:tab w:val="right" w:leader="dot" w:pos="8299"/>
      </w:tabs>
      <w:spacing w:after="100"/>
      <w:ind w:left="144"/>
    </w:pPr>
  </w:style>
  <w:style w:type="paragraph" w:styleId="TOC1">
    <w:name w:val="toc 1"/>
    <w:basedOn w:val="Normal"/>
    <w:next w:val="Normal"/>
    <w:autoRedefine/>
    <w:uiPriority w:val="39"/>
    <w:unhideWhenUsed/>
    <w:rsid w:val="00E86A80"/>
    <w:pPr>
      <w:spacing w:after="100"/>
    </w:pPr>
    <w:rPr>
      <w:rFonts w:eastAsiaTheme="minorEastAsia"/>
    </w:rPr>
  </w:style>
  <w:style w:type="paragraph" w:styleId="TOC4">
    <w:name w:val="toc 4"/>
    <w:basedOn w:val="Normal"/>
    <w:next w:val="Normal"/>
    <w:autoRedefine/>
    <w:uiPriority w:val="39"/>
    <w:unhideWhenUsed/>
    <w:rsid w:val="00E86A80"/>
    <w:pPr>
      <w:spacing w:after="100"/>
      <w:ind w:left="660"/>
    </w:pPr>
    <w:rPr>
      <w:rFonts w:eastAsiaTheme="minorEastAsia"/>
    </w:rPr>
  </w:style>
  <w:style w:type="paragraph" w:styleId="TOC5">
    <w:name w:val="toc 5"/>
    <w:basedOn w:val="Normal"/>
    <w:next w:val="Normal"/>
    <w:autoRedefine/>
    <w:uiPriority w:val="39"/>
    <w:unhideWhenUsed/>
    <w:rsid w:val="00E86A80"/>
    <w:pPr>
      <w:spacing w:after="100"/>
      <w:ind w:left="880"/>
    </w:pPr>
    <w:rPr>
      <w:rFonts w:eastAsiaTheme="minorEastAsia"/>
    </w:rPr>
  </w:style>
  <w:style w:type="paragraph" w:styleId="TOC6">
    <w:name w:val="toc 6"/>
    <w:basedOn w:val="Normal"/>
    <w:next w:val="Normal"/>
    <w:autoRedefine/>
    <w:uiPriority w:val="39"/>
    <w:unhideWhenUsed/>
    <w:rsid w:val="00E86A80"/>
    <w:pPr>
      <w:spacing w:after="100"/>
      <w:ind w:left="1100"/>
    </w:pPr>
    <w:rPr>
      <w:rFonts w:eastAsiaTheme="minorEastAsia"/>
    </w:rPr>
  </w:style>
  <w:style w:type="paragraph" w:styleId="TOC7">
    <w:name w:val="toc 7"/>
    <w:basedOn w:val="Normal"/>
    <w:next w:val="Normal"/>
    <w:autoRedefine/>
    <w:uiPriority w:val="39"/>
    <w:unhideWhenUsed/>
    <w:rsid w:val="00E86A80"/>
    <w:pPr>
      <w:spacing w:after="100"/>
      <w:ind w:left="1320"/>
    </w:pPr>
    <w:rPr>
      <w:rFonts w:eastAsiaTheme="minorEastAsia"/>
    </w:rPr>
  </w:style>
  <w:style w:type="paragraph" w:styleId="TOC8">
    <w:name w:val="toc 8"/>
    <w:basedOn w:val="Normal"/>
    <w:next w:val="Normal"/>
    <w:autoRedefine/>
    <w:uiPriority w:val="39"/>
    <w:unhideWhenUsed/>
    <w:rsid w:val="00E86A80"/>
    <w:pPr>
      <w:spacing w:after="100"/>
      <w:ind w:left="1540"/>
    </w:pPr>
    <w:rPr>
      <w:rFonts w:eastAsiaTheme="minorEastAsia"/>
    </w:rPr>
  </w:style>
  <w:style w:type="paragraph" w:styleId="TOC9">
    <w:name w:val="toc 9"/>
    <w:basedOn w:val="Normal"/>
    <w:next w:val="Normal"/>
    <w:autoRedefine/>
    <w:uiPriority w:val="39"/>
    <w:unhideWhenUsed/>
    <w:rsid w:val="00E86A80"/>
    <w:pPr>
      <w:spacing w:after="100"/>
      <w:ind w:left="1760"/>
    </w:pPr>
    <w:rPr>
      <w:rFonts w:eastAsiaTheme="minorEastAsia"/>
    </w:rPr>
  </w:style>
  <w:style w:type="character" w:customStyle="1" w:styleId="Heading4Char">
    <w:name w:val="Heading 4 Char"/>
    <w:aliases w:val="Centred Char,Car6 Char,Titre 4 Car1 Char,Titre 4 Car Car Char,Car6 Car2 Car Char,Heading 4 Char1 Car2 Car Char,Heading 4 Char Char Car Car2 Char,Car6 Car3 Char,Heading 4 Char1 Car3 Char,Heading 4 Char Char Car1 Char,Titre 4 Car Char"/>
    <w:basedOn w:val="DefaultParagraphFont"/>
    <w:link w:val="Heading4"/>
    <w:rsid w:val="008C01F9"/>
    <w:rPr>
      <w:rFonts w:ascii="Arial" w:eastAsiaTheme="majorEastAsia" w:hAnsi="Arial" w:cstheme="majorBidi"/>
      <w:b/>
      <w:i/>
      <w:iCs/>
      <w:sz w:val="21"/>
    </w:rPr>
  </w:style>
  <w:style w:type="table" w:customStyle="1" w:styleId="TableGrid1">
    <w:name w:val="Table Grid1"/>
    <w:basedOn w:val="TableNormal"/>
    <w:next w:val="TableGrid"/>
    <w:uiPriority w:val="39"/>
    <w:rsid w:val="00FC7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51B4B"/>
    <w:pPr>
      <w:spacing w:after="0" w:line="240" w:lineRule="auto"/>
    </w:pPr>
    <w:rPr>
      <w:rFonts w:ascii="Tahoma" w:eastAsia="Times New Roman" w:hAnsi="Tahoma" w:cs="Times New Roman"/>
      <w:szCs w:val="20"/>
    </w:rPr>
  </w:style>
  <w:style w:type="character" w:customStyle="1" w:styleId="BodyTextChar">
    <w:name w:val="Body Text Char"/>
    <w:basedOn w:val="DefaultParagraphFont"/>
    <w:link w:val="BodyText"/>
    <w:rsid w:val="00F51B4B"/>
    <w:rPr>
      <w:rFonts w:ascii="Tahoma" w:eastAsia="Times New Roman" w:hAnsi="Tahoma" w:cs="Times New Roman"/>
      <w:szCs w:val="20"/>
    </w:rPr>
  </w:style>
  <w:style w:type="paragraph" w:styleId="Caption">
    <w:name w:val="caption"/>
    <w:aliases w:val="Caption: FIGURES,Map,*Caption,GMEC 2,MacroEnvironmental,Legenda Char,figura,Caption Char Char Char,Caption Char Char,Caption Char Char Char Char Char Char,Caption Char Char Char Char Char Char Char,Caption Char1,Caption Char Char1,TABLES"/>
    <w:basedOn w:val="Normal"/>
    <w:next w:val="Normal"/>
    <w:link w:val="CaptionChar"/>
    <w:autoRedefine/>
    <w:uiPriority w:val="35"/>
    <w:unhideWhenUsed/>
    <w:qFormat/>
    <w:rsid w:val="00C673D3"/>
    <w:pPr>
      <w:spacing w:after="0"/>
    </w:pPr>
    <w:rPr>
      <w:rFonts w:eastAsia="Calibri" w:cs="Times New Roman"/>
      <w:b/>
      <w:bCs/>
      <w:szCs w:val="20"/>
    </w:rPr>
  </w:style>
  <w:style w:type="paragraph" w:styleId="CommentSubject">
    <w:name w:val="annotation subject"/>
    <w:basedOn w:val="CommentText"/>
    <w:next w:val="CommentText"/>
    <w:link w:val="CommentSubjectChar"/>
    <w:uiPriority w:val="99"/>
    <w:semiHidden/>
    <w:unhideWhenUsed/>
    <w:rsid w:val="007F7389"/>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F7389"/>
    <w:rPr>
      <w:rFonts w:ascii="Times New Roman" w:eastAsia="Times New Roman" w:hAnsi="Times New Roman" w:cs="Times New Roman"/>
      <w:b/>
      <w:bCs/>
      <w:sz w:val="20"/>
      <w:szCs w:val="20"/>
    </w:rPr>
  </w:style>
  <w:style w:type="paragraph" w:styleId="Title">
    <w:name w:val="Title"/>
    <w:basedOn w:val="Normal"/>
    <w:next w:val="Normal"/>
    <w:link w:val="TitleChar"/>
    <w:autoRedefine/>
    <w:qFormat/>
    <w:rsid w:val="00024708"/>
    <w:pPr>
      <w:pBdr>
        <w:bottom w:val="single" w:sz="8" w:space="1" w:color="F75439"/>
      </w:pBdr>
      <w:tabs>
        <w:tab w:val="left" w:pos="450"/>
        <w:tab w:val="center" w:pos="4455"/>
      </w:tabs>
      <w:spacing w:before="0"/>
      <w:contextualSpacing/>
      <w:jc w:val="center"/>
    </w:pPr>
    <w:rPr>
      <w:rFonts w:eastAsia="Calibri" w:cs="Arial"/>
      <w:b/>
      <w:spacing w:val="5"/>
      <w:kern w:val="28"/>
      <w:szCs w:val="21"/>
    </w:rPr>
  </w:style>
  <w:style w:type="character" w:customStyle="1" w:styleId="TitleChar">
    <w:name w:val="Title Char"/>
    <w:basedOn w:val="DefaultParagraphFont"/>
    <w:link w:val="Title"/>
    <w:rsid w:val="00024708"/>
    <w:rPr>
      <w:rFonts w:ascii="Arial" w:eastAsia="Calibri" w:hAnsi="Arial" w:cs="Arial"/>
      <w:b/>
      <w:spacing w:val="5"/>
      <w:kern w:val="28"/>
      <w:sz w:val="21"/>
      <w:szCs w:val="21"/>
    </w:rPr>
  </w:style>
  <w:style w:type="character" w:customStyle="1" w:styleId="Heading5Char">
    <w:name w:val="Heading 5 Char"/>
    <w:basedOn w:val="DefaultParagraphFont"/>
    <w:link w:val="Heading5"/>
    <w:uiPriority w:val="9"/>
    <w:rsid w:val="00E10AA8"/>
    <w:rPr>
      <w:rFonts w:asciiTheme="majorHAnsi" w:eastAsiaTheme="majorEastAsia" w:hAnsiTheme="majorHAnsi" w:cstheme="majorBidi"/>
      <w:color w:val="1F4D78" w:themeColor="accent1" w:themeShade="7F"/>
      <w:sz w:val="21"/>
    </w:rPr>
  </w:style>
  <w:style w:type="character" w:customStyle="1" w:styleId="Heading6Char">
    <w:name w:val="Heading 6 Char"/>
    <w:basedOn w:val="DefaultParagraphFont"/>
    <w:link w:val="Heading6"/>
    <w:uiPriority w:val="9"/>
    <w:rsid w:val="00E10AA8"/>
    <w:rPr>
      <w:rFonts w:asciiTheme="majorHAnsi" w:eastAsiaTheme="majorEastAsia" w:hAnsiTheme="majorHAnsi" w:cstheme="majorBidi"/>
      <w:i/>
      <w:iCs/>
      <w:color w:val="1F4D78" w:themeColor="accent1" w:themeShade="7F"/>
      <w:sz w:val="21"/>
    </w:rPr>
  </w:style>
  <w:style w:type="character" w:customStyle="1" w:styleId="Heading7Char">
    <w:name w:val="Heading 7 Char"/>
    <w:basedOn w:val="DefaultParagraphFont"/>
    <w:link w:val="Heading7"/>
    <w:uiPriority w:val="9"/>
    <w:rsid w:val="00E10AA8"/>
    <w:rPr>
      <w:rFonts w:asciiTheme="majorHAnsi" w:eastAsiaTheme="majorEastAsia" w:hAnsiTheme="majorHAnsi" w:cstheme="majorBidi"/>
      <w:i/>
      <w:iCs/>
      <w:color w:val="404040" w:themeColor="text1" w:themeTint="BF"/>
      <w:sz w:val="21"/>
    </w:rPr>
  </w:style>
  <w:style w:type="character" w:customStyle="1" w:styleId="Heading8Char">
    <w:name w:val="Heading 8 Char"/>
    <w:basedOn w:val="DefaultParagraphFont"/>
    <w:link w:val="Heading8"/>
    <w:uiPriority w:val="9"/>
    <w:rsid w:val="00E10AA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10AA8"/>
    <w:rPr>
      <w:rFonts w:asciiTheme="majorHAnsi" w:eastAsiaTheme="majorEastAsia" w:hAnsiTheme="majorHAnsi" w:cstheme="majorBidi"/>
      <w:i/>
      <w:iCs/>
      <w:color w:val="404040" w:themeColor="text1" w:themeTint="BF"/>
      <w:sz w:val="20"/>
      <w:szCs w:val="20"/>
    </w:rPr>
  </w:style>
  <w:style w:type="paragraph" w:customStyle="1" w:styleId="Default">
    <w:name w:val="Default"/>
    <w:link w:val="DefaultCar"/>
    <w:rsid w:val="00D77693"/>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ImportedStyle15">
    <w:name w:val="Imported Style 15"/>
    <w:rsid w:val="00C8623D"/>
    <w:pPr>
      <w:numPr>
        <w:numId w:val="3"/>
      </w:numPr>
    </w:pPr>
  </w:style>
  <w:style w:type="numbering" w:customStyle="1" w:styleId="ImportedStyle22">
    <w:name w:val="Imported Style 22"/>
    <w:rsid w:val="00D1737D"/>
    <w:pPr>
      <w:numPr>
        <w:numId w:val="6"/>
      </w:numPr>
    </w:pPr>
  </w:style>
  <w:style w:type="numbering" w:customStyle="1" w:styleId="ImportedStyle82">
    <w:name w:val="Imported Style 82"/>
    <w:rsid w:val="0057387D"/>
    <w:pPr>
      <w:numPr>
        <w:numId w:val="8"/>
      </w:numPr>
    </w:pPr>
  </w:style>
  <w:style w:type="paragraph" w:styleId="TableofFigures">
    <w:name w:val="table of figures"/>
    <w:basedOn w:val="Normal"/>
    <w:next w:val="Normal"/>
    <w:uiPriority w:val="99"/>
    <w:unhideWhenUsed/>
    <w:rsid w:val="006E1BBF"/>
    <w:pPr>
      <w:spacing w:before="0" w:after="0"/>
    </w:pPr>
  </w:style>
  <w:style w:type="character" w:styleId="Strong">
    <w:name w:val="Strong"/>
    <w:basedOn w:val="DefaultParagraphFont"/>
    <w:uiPriority w:val="22"/>
    <w:qFormat/>
    <w:rsid w:val="000238E9"/>
    <w:rPr>
      <w:b/>
      <w:bCs/>
    </w:rPr>
  </w:style>
  <w:style w:type="character" w:customStyle="1" w:styleId="NoSpacingChar">
    <w:name w:val="No Spacing Char"/>
    <w:link w:val="NoSpacing"/>
    <w:uiPriority w:val="1"/>
    <w:locked/>
    <w:rsid w:val="0074112E"/>
    <w:rPr>
      <w:rFonts w:ascii="Times New Roman" w:eastAsia="Times New Roman" w:hAnsi="Times New Roman" w:cs="Times New Roman"/>
      <w:sz w:val="24"/>
      <w:szCs w:val="32"/>
      <w:lang w:val="en-GB" w:bidi="en-US"/>
    </w:rPr>
  </w:style>
  <w:style w:type="paragraph" w:styleId="NoSpacing">
    <w:name w:val="No Spacing"/>
    <w:basedOn w:val="Normal"/>
    <w:link w:val="NoSpacingChar"/>
    <w:uiPriority w:val="1"/>
    <w:qFormat/>
    <w:rsid w:val="0074112E"/>
    <w:pPr>
      <w:spacing w:line="240" w:lineRule="auto"/>
    </w:pPr>
    <w:rPr>
      <w:rFonts w:ascii="Times New Roman" w:eastAsia="Times New Roman" w:hAnsi="Times New Roman" w:cs="Times New Roman"/>
      <w:sz w:val="24"/>
      <w:szCs w:val="32"/>
      <w:lang w:val="en-GB" w:bidi="en-US"/>
    </w:rPr>
  </w:style>
  <w:style w:type="paragraph" w:styleId="Quote">
    <w:name w:val="Quote"/>
    <w:basedOn w:val="Normal"/>
    <w:next w:val="Normal"/>
    <w:link w:val="QuoteChar"/>
    <w:uiPriority w:val="29"/>
    <w:qFormat/>
    <w:rsid w:val="0053781B"/>
    <w:pPr>
      <w:spacing w:before="0" w:after="200" w:line="276" w:lineRule="auto"/>
      <w:jc w:val="left"/>
    </w:pPr>
    <w:rPr>
      <w:rFonts w:ascii="Times New Roman" w:eastAsia="Times New Roman" w:hAnsi="Times New Roman" w:cs="Times New Roman"/>
      <w:i/>
      <w:iCs/>
      <w:color w:val="000000"/>
      <w:sz w:val="20"/>
      <w:szCs w:val="20"/>
    </w:rPr>
  </w:style>
  <w:style w:type="character" w:customStyle="1" w:styleId="QuoteChar">
    <w:name w:val="Quote Char"/>
    <w:basedOn w:val="DefaultParagraphFont"/>
    <w:link w:val="Quote"/>
    <w:uiPriority w:val="29"/>
    <w:rsid w:val="0053781B"/>
    <w:rPr>
      <w:rFonts w:ascii="Times New Roman" w:eastAsia="Times New Roman" w:hAnsi="Times New Roman" w:cs="Times New Roman"/>
      <w:i/>
      <w:iCs/>
      <w:color w:val="000000"/>
      <w:sz w:val="20"/>
      <w:szCs w:val="20"/>
    </w:rPr>
  </w:style>
  <w:style w:type="paragraph" w:styleId="BodyTextIndent">
    <w:name w:val="Body Text Indent"/>
    <w:basedOn w:val="Normal"/>
    <w:link w:val="BodyTextIndentChar"/>
    <w:uiPriority w:val="99"/>
    <w:semiHidden/>
    <w:unhideWhenUsed/>
    <w:rsid w:val="00E56B73"/>
    <w:pPr>
      <w:ind w:left="360"/>
    </w:pPr>
  </w:style>
  <w:style w:type="character" w:customStyle="1" w:styleId="BodyTextIndentChar">
    <w:name w:val="Body Text Indent Char"/>
    <w:basedOn w:val="DefaultParagraphFont"/>
    <w:link w:val="BodyTextIndent"/>
    <w:uiPriority w:val="99"/>
    <w:semiHidden/>
    <w:rsid w:val="00E56B73"/>
    <w:rPr>
      <w:rFonts w:ascii="Arial" w:hAnsi="Arial"/>
      <w:sz w:val="21"/>
    </w:rPr>
  </w:style>
  <w:style w:type="paragraph" w:styleId="BodyText3">
    <w:name w:val="Body Text 3"/>
    <w:basedOn w:val="Normal"/>
    <w:link w:val="BodyText3Char"/>
    <w:uiPriority w:val="99"/>
    <w:semiHidden/>
    <w:unhideWhenUsed/>
    <w:rsid w:val="00E56B73"/>
    <w:rPr>
      <w:sz w:val="16"/>
      <w:szCs w:val="16"/>
    </w:rPr>
  </w:style>
  <w:style w:type="character" w:customStyle="1" w:styleId="BodyText3Char">
    <w:name w:val="Body Text 3 Char"/>
    <w:basedOn w:val="DefaultParagraphFont"/>
    <w:link w:val="BodyText3"/>
    <w:uiPriority w:val="99"/>
    <w:semiHidden/>
    <w:rsid w:val="00E56B73"/>
    <w:rPr>
      <w:rFonts w:ascii="Arial" w:hAnsi="Arial"/>
      <w:sz w:val="16"/>
      <w:szCs w:val="16"/>
    </w:rPr>
  </w:style>
  <w:style w:type="character" w:customStyle="1" w:styleId="DefaultCar">
    <w:name w:val="Default Car"/>
    <w:link w:val="Default"/>
    <w:rsid w:val="00E56B73"/>
    <w:rPr>
      <w:rFonts w:ascii="Times New Roman" w:eastAsia="Calibri" w:hAnsi="Times New Roman" w:cs="Times New Roman"/>
      <w:color w:val="000000"/>
      <w:sz w:val="24"/>
      <w:szCs w:val="24"/>
    </w:rPr>
  </w:style>
  <w:style w:type="character" w:customStyle="1" w:styleId="CaptionChar">
    <w:name w:val="Caption Char"/>
    <w:aliases w:val="Caption: FIGURES Char,Map Char,*Caption Char,GMEC 2 Char,MacroEnvironmental Char,Legenda Char Char,figura Char,Caption Char Char Char Char,Caption Char Char Char1,Caption Char Char Char Char Char Char Char1,Caption Char1 Char,TABLES Char"/>
    <w:link w:val="Caption"/>
    <w:uiPriority w:val="35"/>
    <w:rsid w:val="00C673D3"/>
    <w:rPr>
      <w:rFonts w:ascii="Arial" w:eastAsia="Calibri" w:hAnsi="Arial" w:cs="Times New Roman"/>
      <w:b/>
      <w:bCs/>
      <w:sz w:val="21"/>
      <w:szCs w:val="20"/>
    </w:rPr>
  </w:style>
  <w:style w:type="paragraph" w:styleId="NormalWeb">
    <w:name w:val="Normal (Web)"/>
    <w:basedOn w:val="Normal"/>
    <w:uiPriority w:val="99"/>
    <w:unhideWhenUsed/>
    <w:rsid w:val="00E56B73"/>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E56B73"/>
  </w:style>
  <w:style w:type="character" w:styleId="PageNumber">
    <w:name w:val="page number"/>
    <w:basedOn w:val="DefaultParagraphFont"/>
    <w:rsid w:val="007A5633"/>
  </w:style>
  <w:style w:type="paragraph" w:styleId="BodyText2">
    <w:name w:val="Body Text 2"/>
    <w:basedOn w:val="Normal"/>
    <w:link w:val="BodyText2Char"/>
    <w:uiPriority w:val="99"/>
    <w:unhideWhenUsed/>
    <w:rsid w:val="002A0751"/>
    <w:pPr>
      <w:spacing w:line="480" w:lineRule="auto"/>
    </w:pPr>
    <w:rPr>
      <w:rFonts w:eastAsia="Calibri" w:cs="Times New Roman"/>
    </w:rPr>
  </w:style>
  <w:style w:type="character" w:customStyle="1" w:styleId="BodyText2Char">
    <w:name w:val="Body Text 2 Char"/>
    <w:basedOn w:val="DefaultParagraphFont"/>
    <w:link w:val="BodyText2"/>
    <w:uiPriority w:val="99"/>
    <w:rsid w:val="002A0751"/>
    <w:rPr>
      <w:rFonts w:ascii="Arial" w:eastAsia="Calibri" w:hAnsi="Arial" w:cs="Times New Roman"/>
      <w:sz w:val="21"/>
    </w:rPr>
  </w:style>
  <w:style w:type="paragraph" w:customStyle="1" w:styleId="ClauseSubPara">
    <w:name w:val="ClauseSub_Para"/>
    <w:rsid w:val="00502648"/>
    <w:pPr>
      <w:spacing w:before="60" w:after="60" w:line="240" w:lineRule="auto"/>
      <w:ind w:left="2268"/>
    </w:pPr>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36971">
      <w:bodyDiv w:val="1"/>
      <w:marLeft w:val="0"/>
      <w:marRight w:val="0"/>
      <w:marTop w:val="0"/>
      <w:marBottom w:val="0"/>
      <w:divBdr>
        <w:top w:val="none" w:sz="0" w:space="0" w:color="auto"/>
        <w:left w:val="none" w:sz="0" w:space="0" w:color="auto"/>
        <w:bottom w:val="none" w:sz="0" w:space="0" w:color="auto"/>
        <w:right w:val="none" w:sz="0" w:space="0" w:color="auto"/>
      </w:divBdr>
    </w:div>
    <w:div w:id="164443837">
      <w:bodyDiv w:val="1"/>
      <w:marLeft w:val="0"/>
      <w:marRight w:val="0"/>
      <w:marTop w:val="0"/>
      <w:marBottom w:val="0"/>
      <w:divBdr>
        <w:top w:val="none" w:sz="0" w:space="0" w:color="auto"/>
        <w:left w:val="none" w:sz="0" w:space="0" w:color="auto"/>
        <w:bottom w:val="none" w:sz="0" w:space="0" w:color="auto"/>
        <w:right w:val="none" w:sz="0" w:space="0" w:color="auto"/>
      </w:divBdr>
    </w:div>
    <w:div w:id="197360010">
      <w:bodyDiv w:val="1"/>
      <w:marLeft w:val="0"/>
      <w:marRight w:val="0"/>
      <w:marTop w:val="0"/>
      <w:marBottom w:val="0"/>
      <w:divBdr>
        <w:top w:val="none" w:sz="0" w:space="0" w:color="auto"/>
        <w:left w:val="none" w:sz="0" w:space="0" w:color="auto"/>
        <w:bottom w:val="none" w:sz="0" w:space="0" w:color="auto"/>
        <w:right w:val="none" w:sz="0" w:space="0" w:color="auto"/>
      </w:divBdr>
    </w:div>
    <w:div w:id="229460764">
      <w:bodyDiv w:val="1"/>
      <w:marLeft w:val="0"/>
      <w:marRight w:val="0"/>
      <w:marTop w:val="0"/>
      <w:marBottom w:val="0"/>
      <w:divBdr>
        <w:top w:val="none" w:sz="0" w:space="0" w:color="auto"/>
        <w:left w:val="none" w:sz="0" w:space="0" w:color="auto"/>
        <w:bottom w:val="none" w:sz="0" w:space="0" w:color="auto"/>
        <w:right w:val="none" w:sz="0" w:space="0" w:color="auto"/>
      </w:divBdr>
    </w:div>
    <w:div w:id="229930619">
      <w:bodyDiv w:val="1"/>
      <w:marLeft w:val="0"/>
      <w:marRight w:val="0"/>
      <w:marTop w:val="0"/>
      <w:marBottom w:val="0"/>
      <w:divBdr>
        <w:top w:val="none" w:sz="0" w:space="0" w:color="auto"/>
        <w:left w:val="none" w:sz="0" w:space="0" w:color="auto"/>
        <w:bottom w:val="none" w:sz="0" w:space="0" w:color="auto"/>
        <w:right w:val="none" w:sz="0" w:space="0" w:color="auto"/>
      </w:divBdr>
    </w:div>
    <w:div w:id="235895103">
      <w:bodyDiv w:val="1"/>
      <w:marLeft w:val="0"/>
      <w:marRight w:val="0"/>
      <w:marTop w:val="0"/>
      <w:marBottom w:val="0"/>
      <w:divBdr>
        <w:top w:val="none" w:sz="0" w:space="0" w:color="auto"/>
        <w:left w:val="none" w:sz="0" w:space="0" w:color="auto"/>
        <w:bottom w:val="none" w:sz="0" w:space="0" w:color="auto"/>
        <w:right w:val="none" w:sz="0" w:space="0" w:color="auto"/>
      </w:divBdr>
    </w:div>
    <w:div w:id="254753838">
      <w:bodyDiv w:val="1"/>
      <w:marLeft w:val="0"/>
      <w:marRight w:val="0"/>
      <w:marTop w:val="0"/>
      <w:marBottom w:val="0"/>
      <w:divBdr>
        <w:top w:val="none" w:sz="0" w:space="0" w:color="auto"/>
        <w:left w:val="none" w:sz="0" w:space="0" w:color="auto"/>
        <w:bottom w:val="none" w:sz="0" w:space="0" w:color="auto"/>
        <w:right w:val="none" w:sz="0" w:space="0" w:color="auto"/>
      </w:divBdr>
    </w:div>
    <w:div w:id="272324253">
      <w:bodyDiv w:val="1"/>
      <w:marLeft w:val="0"/>
      <w:marRight w:val="0"/>
      <w:marTop w:val="0"/>
      <w:marBottom w:val="0"/>
      <w:divBdr>
        <w:top w:val="none" w:sz="0" w:space="0" w:color="auto"/>
        <w:left w:val="none" w:sz="0" w:space="0" w:color="auto"/>
        <w:bottom w:val="none" w:sz="0" w:space="0" w:color="auto"/>
        <w:right w:val="none" w:sz="0" w:space="0" w:color="auto"/>
      </w:divBdr>
    </w:div>
    <w:div w:id="411318877">
      <w:bodyDiv w:val="1"/>
      <w:marLeft w:val="0"/>
      <w:marRight w:val="0"/>
      <w:marTop w:val="0"/>
      <w:marBottom w:val="0"/>
      <w:divBdr>
        <w:top w:val="none" w:sz="0" w:space="0" w:color="auto"/>
        <w:left w:val="none" w:sz="0" w:space="0" w:color="auto"/>
        <w:bottom w:val="none" w:sz="0" w:space="0" w:color="auto"/>
        <w:right w:val="none" w:sz="0" w:space="0" w:color="auto"/>
      </w:divBdr>
    </w:div>
    <w:div w:id="487867504">
      <w:bodyDiv w:val="1"/>
      <w:marLeft w:val="0"/>
      <w:marRight w:val="0"/>
      <w:marTop w:val="0"/>
      <w:marBottom w:val="0"/>
      <w:divBdr>
        <w:top w:val="none" w:sz="0" w:space="0" w:color="auto"/>
        <w:left w:val="none" w:sz="0" w:space="0" w:color="auto"/>
        <w:bottom w:val="none" w:sz="0" w:space="0" w:color="auto"/>
        <w:right w:val="none" w:sz="0" w:space="0" w:color="auto"/>
      </w:divBdr>
    </w:div>
    <w:div w:id="551887783">
      <w:bodyDiv w:val="1"/>
      <w:marLeft w:val="0"/>
      <w:marRight w:val="0"/>
      <w:marTop w:val="0"/>
      <w:marBottom w:val="0"/>
      <w:divBdr>
        <w:top w:val="none" w:sz="0" w:space="0" w:color="auto"/>
        <w:left w:val="none" w:sz="0" w:space="0" w:color="auto"/>
        <w:bottom w:val="none" w:sz="0" w:space="0" w:color="auto"/>
        <w:right w:val="none" w:sz="0" w:space="0" w:color="auto"/>
      </w:divBdr>
    </w:div>
    <w:div w:id="560364168">
      <w:bodyDiv w:val="1"/>
      <w:marLeft w:val="0"/>
      <w:marRight w:val="0"/>
      <w:marTop w:val="0"/>
      <w:marBottom w:val="0"/>
      <w:divBdr>
        <w:top w:val="none" w:sz="0" w:space="0" w:color="auto"/>
        <w:left w:val="none" w:sz="0" w:space="0" w:color="auto"/>
        <w:bottom w:val="none" w:sz="0" w:space="0" w:color="auto"/>
        <w:right w:val="none" w:sz="0" w:space="0" w:color="auto"/>
      </w:divBdr>
    </w:div>
    <w:div w:id="611472321">
      <w:bodyDiv w:val="1"/>
      <w:marLeft w:val="0"/>
      <w:marRight w:val="0"/>
      <w:marTop w:val="0"/>
      <w:marBottom w:val="0"/>
      <w:divBdr>
        <w:top w:val="none" w:sz="0" w:space="0" w:color="auto"/>
        <w:left w:val="none" w:sz="0" w:space="0" w:color="auto"/>
        <w:bottom w:val="none" w:sz="0" w:space="0" w:color="auto"/>
        <w:right w:val="none" w:sz="0" w:space="0" w:color="auto"/>
      </w:divBdr>
    </w:div>
    <w:div w:id="644436582">
      <w:bodyDiv w:val="1"/>
      <w:marLeft w:val="0"/>
      <w:marRight w:val="0"/>
      <w:marTop w:val="0"/>
      <w:marBottom w:val="0"/>
      <w:divBdr>
        <w:top w:val="none" w:sz="0" w:space="0" w:color="auto"/>
        <w:left w:val="none" w:sz="0" w:space="0" w:color="auto"/>
        <w:bottom w:val="none" w:sz="0" w:space="0" w:color="auto"/>
        <w:right w:val="none" w:sz="0" w:space="0" w:color="auto"/>
      </w:divBdr>
    </w:div>
    <w:div w:id="922640839">
      <w:bodyDiv w:val="1"/>
      <w:marLeft w:val="0"/>
      <w:marRight w:val="0"/>
      <w:marTop w:val="0"/>
      <w:marBottom w:val="0"/>
      <w:divBdr>
        <w:top w:val="none" w:sz="0" w:space="0" w:color="auto"/>
        <w:left w:val="none" w:sz="0" w:space="0" w:color="auto"/>
        <w:bottom w:val="none" w:sz="0" w:space="0" w:color="auto"/>
        <w:right w:val="none" w:sz="0" w:space="0" w:color="auto"/>
      </w:divBdr>
    </w:div>
    <w:div w:id="1008629906">
      <w:bodyDiv w:val="1"/>
      <w:marLeft w:val="0"/>
      <w:marRight w:val="0"/>
      <w:marTop w:val="0"/>
      <w:marBottom w:val="0"/>
      <w:divBdr>
        <w:top w:val="none" w:sz="0" w:space="0" w:color="auto"/>
        <w:left w:val="none" w:sz="0" w:space="0" w:color="auto"/>
        <w:bottom w:val="none" w:sz="0" w:space="0" w:color="auto"/>
        <w:right w:val="none" w:sz="0" w:space="0" w:color="auto"/>
      </w:divBdr>
    </w:div>
    <w:div w:id="1043486027">
      <w:bodyDiv w:val="1"/>
      <w:marLeft w:val="0"/>
      <w:marRight w:val="0"/>
      <w:marTop w:val="0"/>
      <w:marBottom w:val="0"/>
      <w:divBdr>
        <w:top w:val="none" w:sz="0" w:space="0" w:color="auto"/>
        <w:left w:val="none" w:sz="0" w:space="0" w:color="auto"/>
        <w:bottom w:val="none" w:sz="0" w:space="0" w:color="auto"/>
        <w:right w:val="none" w:sz="0" w:space="0" w:color="auto"/>
      </w:divBdr>
    </w:div>
    <w:div w:id="1049958269">
      <w:bodyDiv w:val="1"/>
      <w:marLeft w:val="0"/>
      <w:marRight w:val="0"/>
      <w:marTop w:val="0"/>
      <w:marBottom w:val="0"/>
      <w:divBdr>
        <w:top w:val="none" w:sz="0" w:space="0" w:color="auto"/>
        <w:left w:val="none" w:sz="0" w:space="0" w:color="auto"/>
        <w:bottom w:val="none" w:sz="0" w:space="0" w:color="auto"/>
        <w:right w:val="none" w:sz="0" w:space="0" w:color="auto"/>
      </w:divBdr>
    </w:div>
    <w:div w:id="1053503078">
      <w:bodyDiv w:val="1"/>
      <w:marLeft w:val="0"/>
      <w:marRight w:val="0"/>
      <w:marTop w:val="0"/>
      <w:marBottom w:val="0"/>
      <w:divBdr>
        <w:top w:val="none" w:sz="0" w:space="0" w:color="auto"/>
        <w:left w:val="none" w:sz="0" w:space="0" w:color="auto"/>
        <w:bottom w:val="none" w:sz="0" w:space="0" w:color="auto"/>
        <w:right w:val="none" w:sz="0" w:space="0" w:color="auto"/>
      </w:divBdr>
    </w:div>
    <w:div w:id="1063480690">
      <w:bodyDiv w:val="1"/>
      <w:marLeft w:val="0"/>
      <w:marRight w:val="0"/>
      <w:marTop w:val="0"/>
      <w:marBottom w:val="0"/>
      <w:divBdr>
        <w:top w:val="none" w:sz="0" w:space="0" w:color="auto"/>
        <w:left w:val="none" w:sz="0" w:space="0" w:color="auto"/>
        <w:bottom w:val="none" w:sz="0" w:space="0" w:color="auto"/>
        <w:right w:val="none" w:sz="0" w:space="0" w:color="auto"/>
      </w:divBdr>
    </w:div>
    <w:div w:id="1073700032">
      <w:bodyDiv w:val="1"/>
      <w:marLeft w:val="0"/>
      <w:marRight w:val="0"/>
      <w:marTop w:val="0"/>
      <w:marBottom w:val="0"/>
      <w:divBdr>
        <w:top w:val="none" w:sz="0" w:space="0" w:color="auto"/>
        <w:left w:val="none" w:sz="0" w:space="0" w:color="auto"/>
        <w:bottom w:val="none" w:sz="0" w:space="0" w:color="auto"/>
        <w:right w:val="none" w:sz="0" w:space="0" w:color="auto"/>
      </w:divBdr>
    </w:div>
    <w:div w:id="1086924617">
      <w:bodyDiv w:val="1"/>
      <w:marLeft w:val="0"/>
      <w:marRight w:val="0"/>
      <w:marTop w:val="0"/>
      <w:marBottom w:val="0"/>
      <w:divBdr>
        <w:top w:val="none" w:sz="0" w:space="0" w:color="auto"/>
        <w:left w:val="none" w:sz="0" w:space="0" w:color="auto"/>
        <w:bottom w:val="none" w:sz="0" w:space="0" w:color="auto"/>
        <w:right w:val="none" w:sz="0" w:space="0" w:color="auto"/>
      </w:divBdr>
    </w:div>
    <w:div w:id="1137331533">
      <w:bodyDiv w:val="1"/>
      <w:marLeft w:val="0"/>
      <w:marRight w:val="0"/>
      <w:marTop w:val="0"/>
      <w:marBottom w:val="0"/>
      <w:divBdr>
        <w:top w:val="none" w:sz="0" w:space="0" w:color="auto"/>
        <w:left w:val="none" w:sz="0" w:space="0" w:color="auto"/>
        <w:bottom w:val="none" w:sz="0" w:space="0" w:color="auto"/>
        <w:right w:val="none" w:sz="0" w:space="0" w:color="auto"/>
      </w:divBdr>
    </w:div>
    <w:div w:id="1331373833">
      <w:bodyDiv w:val="1"/>
      <w:marLeft w:val="0"/>
      <w:marRight w:val="0"/>
      <w:marTop w:val="0"/>
      <w:marBottom w:val="0"/>
      <w:divBdr>
        <w:top w:val="none" w:sz="0" w:space="0" w:color="auto"/>
        <w:left w:val="none" w:sz="0" w:space="0" w:color="auto"/>
        <w:bottom w:val="none" w:sz="0" w:space="0" w:color="auto"/>
        <w:right w:val="none" w:sz="0" w:space="0" w:color="auto"/>
      </w:divBdr>
    </w:div>
    <w:div w:id="1455097543">
      <w:bodyDiv w:val="1"/>
      <w:marLeft w:val="0"/>
      <w:marRight w:val="0"/>
      <w:marTop w:val="0"/>
      <w:marBottom w:val="0"/>
      <w:divBdr>
        <w:top w:val="none" w:sz="0" w:space="0" w:color="auto"/>
        <w:left w:val="none" w:sz="0" w:space="0" w:color="auto"/>
        <w:bottom w:val="none" w:sz="0" w:space="0" w:color="auto"/>
        <w:right w:val="none" w:sz="0" w:space="0" w:color="auto"/>
      </w:divBdr>
    </w:div>
    <w:div w:id="1487086506">
      <w:bodyDiv w:val="1"/>
      <w:marLeft w:val="0"/>
      <w:marRight w:val="0"/>
      <w:marTop w:val="0"/>
      <w:marBottom w:val="0"/>
      <w:divBdr>
        <w:top w:val="none" w:sz="0" w:space="0" w:color="auto"/>
        <w:left w:val="none" w:sz="0" w:space="0" w:color="auto"/>
        <w:bottom w:val="none" w:sz="0" w:space="0" w:color="auto"/>
        <w:right w:val="none" w:sz="0" w:space="0" w:color="auto"/>
      </w:divBdr>
    </w:div>
    <w:div w:id="1517504118">
      <w:bodyDiv w:val="1"/>
      <w:marLeft w:val="0"/>
      <w:marRight w:val="0"/>
      <w:marTop w:val="0"/>
      <w:marBottom w:val="0"/>
      <w:divBdr>
        <w:top w:val="none" w:sz="0" w:space="0" w:color="auto"/>
        <w:left w:val="none" w:sz="0" w:space="0" w:color="auto"/>
        <w:bottom w:val="none" w:sz="0" w:space="0" w:color="auto"/>
        <w:right w:val="none" w:sz="0" w:space="0" w:color="auto"/>
      </w:divBdr>
    </w:div>
    <w:div w:id="1648241495">
      <w:bodyDiv w:val="1"/>
      <w:marLeft w:val="0"/>
      <w:marRight w:val="0"/>
      <w:marTop w:val="0"/>
      <w:marBottom w:val="0"/>
      <w:divBdr>
        <w:top w:val="none" w:sz="0" w:space="0" w:color="auto"/>
        <w:left w:val="none" w:sz="0" w:space="0" w:color="auto"/>
        <w:bottom w:val="none" w:sz="0" w:space="0" w:color="auto"/>
        <w:right w:val="none" w:sz="0" w:space="0" w:color="auto"/>
      </w:divBdr>
    </w:div>
    <w:div w:id="1680623987">
      <w:bodyDiv w:val="1"/>
      <w:marLeft w:val="0"/>
      <w:marRight w:val="0"/>
      <w:marTop w:val="0"/>
      <w:marBottom w:val="0"/>
      <w:divBdr>
        <w:top w:val="none" w:sz="0" w:space="0" w:color="auto"/>
        <w:left w:val="none" w:sz="0" w:space="0" w:color="auto"/>
        <w:bottom w:val="none" w:sz="0" w:space="0" w:color="auto"/>
        <w:right w:val="none" w:sz="0" w:space="0" w:color="auto"/>
      </w:divBdr>
    </w:div>
    <w:div w:id="1828742788">
      <w:bodyDiv w:val="1"/>
      <w:marLeft w:val="0"/>
      <w:marRight w:val="0"/>
      <w:marTop w:val="0"/>
      <w:marBottom w:val="0"/>
      <w:divBdr>
        <w:top w:val="none" w:sz="0" w:space="0" w:color="auto"/>
        <w:left w:val="none" w:sz="0" w:space="0" w:color="auto"/>
        <w:bottom w:val="none" w:sz="0" w:space="0" w:color="auto"/>
        <w:right w:val="none" w:sz="0" w:space="0" w:color="auto"/>
      </w:divBdr>
    </w:div>
    <w:div w:id="1866475238">
      <w:bodyDiv w:val="1"/>
      <w:marLeft w:val="0"/>
      <w:marRight w:val="0"/>
      <w:marTop w:val="0"/>
      <w:marBottom w:val="0"/>
      <w:divBdr>
        <w:top w:val="none" w:sz="0" w:space="0" w:color="auto"/>
        <w:left w:val="none" w:sz="0" w:space="0" w:color="auto"/>
        <w:bottom w:val="none" w:sz="0" w:space="0" w:color="auto"/>
        <w:right w:val="none" w:sz="0" w:space="0" w:color="auto"/>
      </w:divBdr>
    </w:div>
    <w:div w:id="1932079676">
      <w:bodyDiv w:val="1"/>
      <w:marLeft w:val="0"/>
      <w:marRight w:val="0"/>
      <w:marTop w:val="0"/>
      <w:marBottom w:val="0"/>
      <w:divBdr>
        <w:top w:val="none" w:sz="0" w:space="0" w:color="auto"/>
        <w:left w:val="none" w:sz="0" w:space="0" w:color="auto"/>
        <w:bottom w:val="none" w:sz="0" w:space="0" w:color="auto"/>
        <w:right w:val="none" w:sz="0" w:space="0" w:color="auto"/>
      </w:divBdr>
    </w:div>
    <w:div w:id="1988774843">
      <w:bodyDiv w:val="1"/>
      <w:marLeft w:val="0"/>
      <w:marRight w:val="0"/>
      <w:marTop w:val="0"/>
      <w:marBottom w:val="0"/>
      <w:divBdr>
        <w:top w:val="none" w:sz="0" w:space="0" w:color="auto"/>
        <w:left w:val="none" w:sz="0" w:space="0" w:color="auto"/>
        <w:bottom w:val="none" w:sz="0" w:space="0" w:color="auto"/>
        <w:right w:val="none" w:sz="0" w:space="0" w:color="auto"/>
      </w:divBdr>
    </w:div>
    <w:div w:id="1990550610">
      <w:bodyDiv w:val="1"/>
      <w:marLeft w:val="0"/>
      <w:marRight w:val="0"/>
      <w:marTop w:val="0"/>
      <w:marBottom w:val="0"/>
      <w:divBdr>
        <w:top w:val="none" w:sz="0" w:space="0" w:color="auto"/>
        <w:left w:val="none" w:sz="0" w:space="0" w:color="auto"/>
        <w:bottom w:val="none" w:sz="0" w:space="0" w:color="auto"/>
        <w:right w:val="none" w:sz="0" w:space="0" w:color="auto"/>
      </w:divBdr>
    </w:div>
    <w:div w:id="1999845767">
      <w:bodyDiv w:val="1"/>
      <w:marLeft w:val="0"/>
      <w:marRight w:val="0"/>
      <w:marTop w:val="0"/>
      <w:marBottom w:val="0"/>
      <w:divBdr>
        <w:top w:val="none" w:sz="0" w:space="0" w:color="auto"/>
        <w:left w:val="none" w:sz="0" w:space="0" w:color="auto"/>
        <w:bottom w:val="none" w:sz="0" w:space="0" w:color="auto"/>
        <w:right w:val="none" w:sz="0" w:space="0" w:color="auto"/>
      </w:divBdr>
    </w:div>
    <w:div w:id="2008435432">
      <w:bodyDiv w:val="1"/>
      <w:marLeft w:val="0"/>
      <w:marRight w:val="0"/>
      <w:marTop w:val="0"/>
      <w:marBottom w:val="0"/>
      <w:divBdr>
        <w:top w:val="none" w:sz="0" w:space="0" w:color="auto"/>
        <w:left w:val="none" w:sz="0" w:space="0" w:color="auto"/>
        <w:bottom w:val="none" w:sz="0" w:space="0" w:color="auto"/>
        <w:right w:val="none" w:sz="0" w:space="0" w:color="auto"/>
      </w:divBdr>
    </w:div>
    <w:div w:id="21220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0.jpeg"/><Relationship Id="rId21" Type="http://schemas.openxmlformats.org/officeDocument/2006/relationships/footer" Target="footer3.xm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5.xml"/><Relationship Id="rId33" Type="http://schemas.openxmlformats.org/officeDocument/2006/relationships/image" Target="media/image17.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16.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image" Target="media/image12.jpeg"/><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image" Target="media/image11.jpeg"/><Relationship Id="rId30" Type="http://schemas.openxmlformats.org/officeDocument/2006/relationships/image" Target="media/image14.emf"/><Relationship Id="rId35"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D953A-41A3-4AEA-AA85-A1E3580C9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142</Pages>
  <Words>34718</Words>
  <Characters>197895</Characters>
  <Application>Microsoft Office Word</Application>
  <DocSecurity>0</DocSecurity>
  <Lines>1649</Lines>
  <Paragraphs>464</Paragraphs>
  <ScaleCrop>false</ScaleCrop>
  <HeadingPairs>
    <vt:vector size="2" baseType="variant">
      <vt:variant>
        <vt:lpstr>Title</vt:lpstr>
      </vt:variant>
      <vt:variant>
        <vt:i4>1</vt:i4>
      </vt:variant>
    </vt:vector>
  </HeadingPairs>
  <TitlesOfParts>
    <vt:vector size="1" baseType="lpstr">
      <vt:lpstr/>
    </vt:vector>
  </TitlesOfParts>
  <Company>SGS</Company>
  <LinksUpToDate>false</LinksUpToDate>
  <CharactersWithSpaces>232149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Titus Maleve</dc:creator>
  <cp:lastModifiedBy>Tonya L. Ceesay</cp:lastModifiedBy>
  <cp:revision>3</cp:revision>
  <cp:lastPrinted>2017-09-21T16:34:00Z</cp:lastPrinted>
  <dcterms:created xsi:type="dcterms:W3CDTF">2017-09-21T16:27:00Z</dcterms:created>
  <dcterms:modified xsi:type="dcterms:W3CDTF">2017-09-21T16:34:00Z</dcterms:modified>
</cp:coreProperties>
</file>