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6B6" w:rsidRPr="00CA7A91" w:rsidRDefault="00C476B6" w:rsidP="00BA49CA">
      <w:pPr>
        <w:bidi/>
        <w:spacing w:line="720" w:lineRule="exact"/>
        <w:jc w:val="both"/>
        <w:rPr>
          <w:rFonts w:ascii="Times New Roman" w:hAnsi="Times New Roman" w:cs="Times New Roman"/>
          <w:b/>
          <w:sz w:val="22"/>
          <w:szCs w:val="22"/>
          <w:rtl/>
        </w:rPr>
      </w:pPr>
      <w:bookmarkStart w:id="0" w:name="_Hlk524951164"/>
    </w:p>
    <w:p w:rsidR="00C476B6" w:rsidRPr="004B59F5" w:rsidRDefault="00D85767" w:rsidP="00BA49CA">
      <w:pPr>
        <w:pStyle w:val="SubTitle"/>
        <w:bidi/>
        <w:spacing w:after="120" w:line="400" w:lineRule="exact"/>
        <w:ind w:left="0"/>
        <w:jc w:val="both"/>
        <w:rPr>
          <w:rFonts w:ascii="Times New Roman" w:hAnsi="Times New Roman" w:cs="Times New Roman"/>
          <w:caps/>
          <w:sz w:val="22"/>
          <w:szCs w:val="22"/>
          <w:rtl/>
        </w:rPr>
      </w:pPr>
      <w:bookmarkStart w:id="1" w:name="DocumentTitle"/>
      <w:bookmarkEnd w:id="1"/>
      <w:r>
        <w:rPr>
          <w:noProof/>
          <w:rtl/>
        </w:rPr>
        <w:pict>
          <v:shapetype id="_x0000_t202" coordsize="21600,21600" o:spt="202" path="m,l,21600r21600,l21600,xe">
            <v:stroke joinstyle="miter"/>
            <v:path gradientshapeok="t" o:connecttype="rect"/>
          </v:shapetype>
          <v:shape id="Text Box 4" o:spid="_x0000_s1031" type="#_x0000_t202" style="position:absolute;left:0;text-align:left;margin-left:-74.75pt;margin-top:21.3pt;width:119.05pt;height:22.7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" filled="f" stroked="f">
            <v:stroke joinstyle="round"/>
            <v:textbox>
              <w:txbxContent>
                <w:p w:rsidR="009158CE" w:rsidRDefault="009158CE" w:rsidP="00C476B6">
                  <w:pPr>
                    <w:tabs>
                      <w:tab w:val="left" w:pos="216"/>
                    </w:tabs>
                    <w:bidi/>
                    <w:jc w:val="right"/>
                    <w:rPr>
                      <w:rtl/>
                    </w:rPr>
                  </w:pPr>
                  <w:r w:rsidRPr="004B59F5">
                    <w:rPr>
                      <w:rFonts w:hint="cs"/>
                      <w:rtl/>
                    </w:rPr>
                    <w:t>19 سبتمبر/أيلول 2018</w:t>
                  </w:r>
                  <w:r>
                    <w:rPr>
                      <w:rFonts w:hint="cs"/>
                      <w:rtl/>
                    </w:rPr>
                    <w:tab/>
                  </w:r>
                </w:p>
              </w:txbxContent>
            </v:textbox>
          </v:shape>
        </w:pict>
      </w:r>
      <w:r w:rsidR="00C476B6" w:rsidRPr="004B59F5">
        <w:rPr>
          <w:rFonts w:ascii="Times New Roman" w:hAnsi="Times New Roman" w:cs="Times New Roman"/>
          <w:caps/>
          <w:sz w:val="22"/>
          <w:szCs w:val="22"/>
          <w:rtl/>
        </w:rPr>
        <w:t xml:space="preserve"> </w:t>
      </w:r>
      <w:r w:rsidR="009158CE" w:rsidRPr="004B59F5">
        <w:rPr>
          <w:rFonts w:ascii="Times New Roman" w:hAnsi="Times New Roman" w:cs="Times New Roman" w:hint="cs"/>
          <w:caps/>
          <w:sz w:val="22"/>
          <w:szCs w:val="22"/>
          <w:rtl/>
        </w:rPr>
        <w:t>أ</w:t>
      </w:r>
      <w:r w:rsidR="009158CE" w:rsidRPr="004B59F5">
        <w:rPr>
          <w:rFonts w:ascii="Times New Roman" w:hAnsi="Times New Roman" w:cs="Times New Roman"/>
          <w:caps/>
          <w:sz w:val="22"/>
          <w:szCs w:val="22"/>
          <w:rtl/>
        </w:rPr>
        <w:t xml:space="preserve">جندة </w:t>
      </w:r>
      <w:r w:rsidR="00C476B6" w:rsidRPr="004B59F5">
        <w:rPr>
          <w:rFonts w:ascii="Times New Roman" w:hAnsi="Times New Roman" w:cs="Times New Roman"/>
          <w:caps/>
          <w:sz w:val="22"/>
          <w:szCs w:val="22"/>
          <w:rtl/>
        </w:rPr>
        <w:t>مؤتمر بالي للتكنولوجيا المالية ــ وثيقة مبدئية</w:t>
      </w:r>
    </w:p>
    <w:p w:rsidR="00C476B6" w:rsidRPr="004B59F5" w:rsidRDefault="00C476B6" w:rsidP="00BA49CA">
      <w:pPr>
        <w:pStyle w:val="SubTitle"/>
        <w:bidi/>
        <w:spacing w:line="400" w:lineRule="exact"/>
        <w:ind w:left="0"/>
        <w:jc w:val="both"/>
        <w:rPr>
          <w:rFonts w:ascii="Times New Roman" w:hAnsi="Times New Roman" w:cs="Times New Roman"/>
          <w:caps/>
          <w:sz w:val="22"/>
          <w:szCs w:val="22"/>
          <w:rtl/>
        </w:rPr>
      </w:pPr>
      <w:r w:rsidRPr="004B59F5">
        <w:rPr>
          <w:rFonts w:ascii="Times New Roman" w:hAnsi="Times New Roman" w:cs="Times New Roman"/>
          <w:caps/>
          <w:sz w:val="22"/>
          <w:szCs w:val="22"/>
          <w:rtl/>
        </w:rPr>
        <w:t xml:space="preserve"> </w:t>
      </w:r>
    </w:p>
    <w:p w:rsidR="00C476B6" w:rsidRPr="004B59F5" w:rsidRDefault="00C476B6" w:rsidP="00BA49CA">
      <w:pPr>
        <w:pStyle w:val="ExecutiveSummary"/>
        <w:bidi/>
        <w:ind w:left="0"/>
        <w:jc w:val="both"/>
        <w:rPr>
          <w:rFonts w:ascii="Times New Roman" w:hAnsi="Times New Roman" w:cs="Times New Roman"/>
          <w:caps/>
          <w:sz w:val="22"/>
          <w:szCs w:val="22"/>
          <w:rtl/>
        </w:rPr>
      </w:pPr>
      <w:bookmarkStart w:id="2" w:name="TodaysDate"/>
      <w:bookmarkEnd w:id="2"/>
      <w:r w:rsidRPr="004B59F5">
        <w:rPr>
          <w:rFonts w:ascii="Times New Roman" w:hAnsi="Times New Roman" w:cs="Times New Roman"/>
          <w:caps/>
          <w:sz w:val="22"/>
          <w:szCs w:val="22"/>
          <w:rtl/>
        </w:rPr>
        <w:tab/>
      </w:r>
      <w:r w:rsidRPr="004B59F5">
        <w:rPr>
          <w:rFonts w:ascii="Times New Roman" w:hAnsi="Times New Roman" w:cs="Times New Roman"/>
          <w:caps/>
          <w:sz w:val="22"/>
          <w:szCs w:val="22"/>
          <w:rtl/>
        </w:rPr>
        <w:tab/>
        <w:t xml:space="preserve"> موجز وافٍ</w:t>
      </w:r>
    </w:p>
    <w:p w:rsidR="00C476B6" w:rsidRPr="004B59F5" w:rsidRDefault="00C476B6" w:rsidP="00BA49CA">
      <w:pPr>
        <w:bidi/>
        <w:jc w:val="both"/>
        <w:rPr>
          <w:rFonts w:ascii="Times New Roman" w:hAnsi="Times New Roman" w:cs="Times New Roman"/>
          <w:sz w:val="22"/>
          <w:szCs w:val="22"/>
        </w:rPr>
      </w:pPr>
    </w:p>
    <w:p w:rsidR="00C476B6" w:rsidRPr="004B59F5" w:rsidRDefault="009158CE" w:rsidP="00BA49CA">
      <w:pPr>
        <w:bidi/>
        <w:ind w:left="1170"/>
        <w:jc w:val="both"/>
        <w:rPr>
          <w:rFonts w:ascii="Times New Roman" w:eastAsiaTheme="minorEastAsia" w:hAnsi="Times New Roman" w:cs="Times New Roman"/>
          <w:color w:val="000000" w:themeColor="text1"/>
          <w:sz w:val="22"/>
          <w:szCs w:val="22"/>
          <w:rtl/>
        </w:rPr>
      </w:pPr>
      <w:r w:rsidRPr="004B59F5">
        <w:rPr>
          <w:rFonts w:ascii="Times New Roman" w:hAnsi="Times New Roman" w:cs="Times New Roman" w:hint="cs"/>
          <w:color w:val="000000" w:themeColor="text1"/>
          <w:sz w:val="22"/>
          <w:szCs w:val="22"/>
          <w:rtl/>
        </w:rPr>
        <w:t>إن</w:t>
      </w:r>
      <w:r w:rsidRPr="004B59F5">
        <w:rPr>
          <w:rFonts w:ascii="Times New Roman" w:hAnsi="Times New Roman" w:cs="Times New Roman"/>
          <w:color w:val="000000" w:themeColor="text1"/>
          <w:sz w:val="22"/>
          <w:szCs w:val="22"/>
          <w:rtl/>
        </w:rPr>
        <w:t xml:space="preserve"> </w:t>
      </w:r>
      <w:r w:rsidR="00C476B6" w:rsidRPr="004B59F5">
        <w:rPr>
          <w:rFonts w:ascii="Times New Roman" w:hAnsi="Times New Roman" w:cs="Times New Roman"/>
          <w:color w:val="000000" w:themeColor="text1"/>
          <w:sz w:val="22"/>
          <w:szCs w:val="22"/>
          <w:rtl/>
        </w:rPr>
        <w:t xml:space="preserve">التطورات </w:t>
      </w:r>
      <w:r w:rsidRPr="004B59F5">
        <w:rPr>
          <w:rFonts w:ascii="Times New Roman" w:hAnsi="Times New Roman" w:cs="Times New Roman" w:hint="cs"/>
          <w:color w:val="000000" w:themeColor="text1"/>
          <w:sz w:val="22"/>
          <w:szCs w:val="22"/>
          <w:rtl/>
        </w:rPr>
        <w:t>ال</w:t>
      </w:r>
      <w:r w:rsidR="00C476B6" w:rsidRPr="004B59F5">
        <w:rPr>
          <w:rFonts w:ascii="Times New Roman" w:hAnsi="Times New Roman" w:cs="Times New Roman"/>
          <w:color w:val="000000" w:themeColor="text1"/>
          <w:sz w:val="22"/>
          <w:szCs w:val="22"/>
          <w:rtl/>
        </w:rPr>
        <w:t xml:space="preserve">سريعة في مجال التكنولوجيا </w:t>
      </w:r>
      <w:r w:rsidRPr="004B59F5">
        <w:rPr>
          <w:rFonts w:ascii="Times New Roman" w:hAnsi="Times New Roman" w:cs="Times New Roman" w:hint="cs"/>
          <w:color w:val="000000" w:themeColor="text1"/>
          <w:sz w:val="22"/>
          <w:szCs w:val="22"/>
          <w:rtl/>
        </w:rPr>
        <w:t>في سبيلها</w:t>
      </w:r>
      <w:r w:rsidRPr="004B59F5">
        <w:rPr>
          <w:rFonts w:ascii="Times New Roman" w:hAnsi="Times New Roman" w:cs="Times New Roman"/>
          <w:color w:val="000000" w:themeColor="text1"/>
          <w:sz w:val="22"/>
          <w:szCs w:val="22"/>
          <w:rtl/>
        </w:rPr>
        <w:t xml:space="preserve"> </w:t>
      </w:r>
      <w:r w:rsidRPr="004B59F5">
        <w:rPr>
          <w:rFonts w:ascii="Times New Roman" w:hAnsi="Times New Roman" w:cs="Times New Roman" w:hint="cs"/>
          <w:color w:val="000000" w:themeColor="text1"/>
          <w:sz w:val="22"/>
          <w:szCs w:val="22"/>
          <w:rtl/>
        </w:rPr>
        <w:t>ل</w:t>
      </w:r>
      <w:r w:rsidR="00C476B6" w:rsidRPr="004B59F5">
        <w:rPr>
          <w:rFonts w:ascii="Times New Roman" w:hAnsi="Times New Roman" w:cs="Times New Roman"/>
          <w:color w:val="000000" w:themeColor="text1"/>
          <w:sz w:val="22"/>
          <w:szCs w:val="22"/>
          <w:rtl/>
        </w:rPr>
        <w:t>تحويل المشهد الاقتصادي والمالي</w:t>
      </w:r>
      <w:r w:rsidRPr="004B59F5">
        <w:rPr>
          <w:rFonts w:ascii="Times New Roman" w:hAnsi="Times New Roman" w:cs="Times New Roman" w:hint="cs"/>
          <w:color w:val="000000" w:themeColor="text1"/>
          <w:sz w:val="22"/>
          <w:szCs w:val="22"/>
          <w:rtl/>
        </w:rPr>
        <w:t xml:space="preserve"> </w:t>
      </w:r>
      <w:r w:rsidRPr="004B59F5">
        <w:rPr>
          <w:rFonts w:ascii="Times New Roman" w:hAnsi="Times New Roman" w:cs="Times New Roman"/>
          <w:color w:val="000000" w:themeColor="text1"/>
          <w:sz w:val="22"/>
          <w:szCs w:val="22"/>
          <w:rtl/>
        </w:rPr>
        <w:t>وتغيير</w:t>
      </w:r>
      <w:r w:rsidRPr="004B59F5">
        <w:rPr>
          <w:rFonts w:ascii="Times New Roman" w:hAnsi="Times New Roman" w:cs="Times New Roman" w:hint="cs"/>
          <w:color w:val="000000" w:themeColor="text1"/>
          <w:sz w:val="22"/>
          <w:szCs w:val="22"/>
          <w:rtl/>
        </w:rPr>
        <w:t>ه</w:t>
      </w:r>
      <w:r w:rsidR="00C476B6" w:rsidRPr="004B59F5">
        <w:rPr>
          <w:rFonts w:ascii="Times New Roman" w:hAnsi="Times New Roman" w:cs="Times New Roman"/>
          <w:color w:val="000000" w:themeColor="text1"/>
          <w:sz w:val="22"/>
          <w:szCs w:val="22"/>
          <w:rtl/>
        </w:rPr>
        <w:t xml:space="preserve">، </w:t>
      </w:r>
      <w:r w:rsidRPr="004B59F5">
        <w:rPr>
          <w:rFonts w:ascii="Times New Roman" w:hAnsi="Times New Roman" w:cs="Times New Roman" w:hint="cs"/>
          <w:color w:val="000000" w:themeColor="text1"/>
          <w:sz w:val="22"/>
          <w:szCs w:val="22"/>
          <w:rtl/>
        </w:rPr>
        <w:t>م</w:t>
      </w:r>
      <w:r w:rsidR="00C476B6" w:rsidRPr="004B59F5">
        <w:rPr>
          <w:rFonts w:ascii="Times New Roman" w:hAnsi="Times New Roman" w:cs="Times New Roman"/>
          <w:color w:val="000000" w:themeColor="text1"/>
          <w:sz w:val="22"/>
          <w:szCs w:val="22"/>
          <w:rtl/>
        </w:rPr>
        <w:t xml:space="preserve">ما يتيح فرصًا واسعة النطاق </w:t>
      </w:r>
      <w:r w:rsidRPr="004B59F5">
        <w:rPr>
          <w:rFonts w:ascii="Times New Roman" w:hAnsi="Times New Roman" w:cs="Times New Roman" w:hint="cs"/>
          <w:color w:val="000000" w:themeColor="text1"/>
          <w:sz w:val="22"/>
          <w:szCs w:val="22"/>
          <w:rtl/>
        </w:rPr>
        <w:t>وفي الوقت نفسه يزيد</w:t>
      </w:r>
      <w:r w:rsidR="00C476B6" w:rsidRPr="004B59F5">
        <w:rPr>
          <w:rFonts w:ascii="Times New Roman" w:hAnsi="Times New Roman" w:cs="Times New Roman"/>
          <w:color w:val="000000" w:themeColor="text1"/>
          <w:sz w:val="22"/>
          <w:szCs w:val="22"/>
          <w:rtl/>
        </w:rPr>
        <w:t xml:space="preserve"> المخاطر المحتملة. وبمقدور التكنولوجيا المالية تدعيم النمو المحتمل وجهود تقليص الفقر من خلال تعزيز التطور المالي </w:t>
      </w:r>
      <w:r w:rsidRPr="004B59F5">
        <w:rPr>
          <w:rFonts w:ascii="Times New Roman" w:hAnsi="Times New Roman" w:cs="Times New Roman"/>
          <w:color w:val="000000" w:themeColor="text1"/>
          <w:sz w:val="22"/>
          <w:szCs w:val="22"/>
          <w:rtl/>
        </w:rPr>
        <w:t>وال</w:t>
      </w:r>
      <w:r w:rsidRPr="004B59F5">
        <w:rPr>
          <w:rFonts w:ascii="Times New Roman" w:hAnsi="Times New Roman" w:cs="Times New Roman" w:hint="cs"/>
          <w:color w:val="000000" w:themeColor="text1"/>
          <w:sz w:val="22"/>
          <w:szCs w:val="22"/>
          <w:rtl/>
        </w:rPr>
        <w:t>شمول</w:t>
      </w:r>
      <w:r w:rsidRPr="004B59F5">
        <w:rPr>
          <w:rFonts w:ascii="Times New Roman" w:hAnsi="Times New Roman" w:cs="Times New Roman"/>
          <w:color w:val="000000" w:themeColor="text1"/>
          <w:sz w:val="22"/>
          <w:szCs w:val="22"/>
          <w:rtl/>
        </w:rPr>
        <w:t xml:space="preserve"> </w:t>
      </w:r>
      <w:r w:rsidR="00C476B6" w:rsidRPr="004B59F5">
        <w:rPr>
          <w:rFonts w:ascii="Times New Roman" w:hAnsi="Times New Roman" w:cs="Times New Roman"/>
          <w:color w:val="000000" w:themeColor="text1"/>
          <w:sz w:val="22"/>
          <w:szCs w:val="22"/>
          <w:rtl/>
        </w:rPr>
        <w:t xml:space="preserve">المالي والكفاءة المالية ــ غير أنها قد تأتي بمخاطر من شأنها تهديد المستهلك والمستثمر </w:t>
      </w:r>
      <w:r w:rsidRPr="004B59F5">
        <w:rPr>
          <w:rFonts w:ascii="Times New Roman" w:hAnsi="Times New Roman" w:cs="Times New Roman" w:hint="cs"/>
          <w:color w:val="000000" w:themeColor="text1"/>
          <w:sz w:val="22"/>
          <w:szCs w:val="22"/>
          <w:rtl/>
        </w:rPr>
        <w:t>فضلا</w:t>
      </w:r>
      <w:r w:rsidRPr="004B59F5">
        <w:rPr>
          <w:rFonts w:ascii="Times New Roman" w:hAnsi="Times New Roman" w:cs="Times New Roman"/>
          <w:color w:val="000000" w:themeColor="text1"/>
          <w:sz w:val="22"/>
          <w:szCs w:val="22"/>
          <w:rtl/>
        </w:rPr>
        <w:t xml:space="preserve"> </w:t>
      </w:r>
      <w:r w:rsidR="00C476B6" w:rsidRPr="004B59F5">
        <w:rPr>
          <w:rFonts w:ascii="Times New Roman" w:hAnsi="Times New Roman" w:cs="Times New Roman"/>
          <w:color w:val="000000" w:themeColor="text1"/>
          <w:sz w:val="22"/>
          <w:szCs w:val="22"/>
          <w:rtl/>
        </w:rPr>
        <w:t xml:space="preserve">عن مخاطر مرتبطة بالاستقرار المالي والسلامة المالية على نطاق أوسع. </w:t>
      </w:r>
    </w:p>
    <w:p w:rsidR="00C476B6" w:rsidRPr="004B59F5" w:rsidRDefault="00C476B6" w:rsidP="00BA49CA">
      <w:pPr>
        <w:bidi/>
        <w:ind w:left="1170"/>
        <w:jc w:val="both"/>
        <w:rPr>
          <w:rFonts w:ascii="Times New Roman" w:eastAsiaTheme="minorEastAsia" w:hAnsi="Times New Roman" w:cs="Times New Roman"/>
          <w:color w:val="000000" w:themeColor="text1"/>
          <w:sz w:val="22"/>
          <w:szCs w:val="22"/>
        </w:rPr>
      </w:pPr>
    </w:p>
    <w:p w:rsidR="00C476B6" w:rsidRPr="004B59F5" w:rsidRDefault="00C476B6" w:rsidP="00BA49CA">
      <w:pPr>
        <w:bidi/>
        <w:ind w:left="1170"/>
        <w:jc w:val="both"/>
        <w:rPr>
          <w:rFonts w:ascii="Times New Roman" w:eastAsiaTheme="minorEastAsia" w:hAnsi="Times New Roman" w:cs="Times New Roman"/>
          <w:color w:val="000000" w:themeColor="text1"/>
          <w:sz w:val="22"/>
          <w:szCs w:val="22"/>
          <w:rtl/>
        </w:rPr>
      </w:pPr>
      <w:r w:rsidRPr="004B59F5">
        <w:rPr>
          <w:rFonts w:ascii="Times New Roman" w:hAnsi="Times New Roman" w:cs="Times New Roman" w:hint="cs"/>
          <w:color w:val="000000" w:themeColor="text1"/>
          <w:sz w:val="22"/>
          <w:szCs w:val="22"/>
          <w:rtl/>
          <w:lang w:bidi="ar-EG"/>
        </w:rPr>
        <w:t>و</w:t>
      </w:r>
      <w:r w:rsidRPr="004B59F5">
        <w:rPr>
          <w:rFonts w:ascii="Times New Roman" w:hAnsi="Times New Roman" w:cs="Times New Roman"/>
          <w:color w:val="000000" w:themeColor="text1"/>
          <w:sz w:val="22"/>
          <w:szCs w:val="22"/>
          <w:rtl/>
        </w:rPr>
        <w:t>تحرص السلطات الوطنية على تعزيز المنافع التي يُحتمل أن تتأتى من التكنولوجيا المالية والتخفيف من المخاطر الممكنة. ويعمل العديد من المجموعات الدولية والإقليمية في الوقت الراهن على دراسة وفحص الجوانب المختلفة والمتنوعة للتكنولوجيا المالية كل وفق نطاق اختصاصه. وكانت هناك دعوات لزيادة التعاون الدولي والتوجيه بشأن كيفية معالجة القضايا الناشئة، مع بعض الحذر أيضا ضد الاستجابات السابقة لأوانها على صعيد السياسات.</w:t>
      </w:r>
    </w:p>
    <w:p w:rsidR="00C476B6" w:rsidRPr="004B59F5" w:rsidRDefault="00C476B6" w:rsidP="00BA49CA">
      <w:pPr>
        <w:bidi/>
        <w:ind w:left="1170"/>
        <w:jc w:val="both"/>
        <w:rPr>
          <w:rFonts w:ascii="Times New Roman" w:eastAsiaTheme="minorEastAsia" w:hAnsi="Times New Roman" w:cs="Times New Roman"/>
          <w:color w:val="000000" w:themeColor="text1"/>
          <w:sz w:val="22"/>
          <w:szCs w:val="22"/>
        </w:rPr>
      </w:pPr>
    </w:p>
    <w:p w:rsidR="00C476B6" w:rsidRPr="004B59F5" w:rsidRDefault="00C476B6" w:rsidP="00BA49CA">
      <w:pPr>
        <w:bidi/>
        <w:ind w:left="1170"/>
        <w:jc w:val="both"/>
        <w:rPr>
          <w:rFonts w:ascii="Times New Roman" w:eastAsiaTheme="minorEastAsia" w:hAnsi="Times New Roman" w:cs="Times New Roman"/>
          <w:color w:val="000000" w:themeColor="text1"/>
          <w:sz w:val="22"/>
          <w:szCs w:val="22"/>
          <w:rtl/>
        </w:rPr>
      </w:pPr>
      <w:r w:rsidRPr="004B59F5">
        <w:rPr>
          <w:rFonts w:ascii="Times New Roman" w:hAnsi="Times New Roman" w:cs="Times New Roman"/>
          <w:color w:val="000000" w:themeColor="text1"/>
          <w:sz w:val="22"/>
          <w:szCs w:val="22"/>
          <w:rtl/>
        </w:rPr>
        <w:t xml:space="preserve">واستجابة لدعوات من </w:t>
      </w:r>
      <w:r w:rsidRPr="004B59F5">
        <w:rPr>
          <w:rFonts w:ascii="Times New Roman" w:hAnsi="Times New Roman" w:cs="Times New Roman" w:hint="cs"/>
          <w:color w:val="000000" w:themeColor="text1"/>
          <w:sz w:val="22"/>
          <w:szCs w:val="22"/>
          <w:rtl/>
        </w:rPr>
        <w:t>البلدان</w:t>
      </w:r>
      <w:r w:rsidRPr="004B59F5">
        <w:rPr>
          <w:rFonts w:ascii="Times New Roman" w:hAnsi="Times New Roman" w:cs="Times New Roman"/>
          <w:color w:val="000000" w:themeColor="text1"/>
          <w:sz w:val="22"/>
          <w:szCs w:val="22"/>
          <w:rtl/>
        </w:rPr>
        <w:t xml:space="preserve"> الأعضاء، قام صندوق النقد الدولي والبنك الدولي بوضع أجندة "مؤتمر بالي للتكنولوجيا المالية"، وقد جاء ملخص هذه الأجندة في الملحق 1 من هذه الوثيقة. وتُجم</w:t>
      </w:r>
      <w:r w:rsidR="009158CE" w:rsidRPr="004B59F5">
        <w:rPr>
          <w:rFonts w:ascii="Times New Roman" w:hAnsi="Times New Roman" w:cs="Times New Roman" w:hint="cs"/>
          <w:color w:val="000000" w:themeColor="text1"/>
          <w:sz w:val="22"/>
          <w:szCs w:val="22"/>
          <w:rtl/>
        </w:rPr>
        <w:t>ِّ</w:t>
      </w:r>
      <w:r w:rsidRPr="004B59F5">
        <w:rPr>
          <w:rFonts w:ascii="Times New Roman" w:hAnsi="Times New Roman" w:cs="Times New Roman"/>
          <w:color w:val="000000" w:themeColor="text1"/>
          <w:sz w:val="22"/>
          <w:szCs w:val="22"/>
          <w:rtl/>
        </w:rPr>
        <w:t xml:space="preserve">ع هذه الأجندة وتطرح القضايا الرئيسية الخاصة بواضعي السياسات والمجتمع الدولي مع قيام فرادى البلدان بصياغة نُهج السياسات الخاصة بها. </w:t>
      </w:r>
      <w:r w:rsidRPr="004B59F5">
        <w:rPr>
          <w:rFonts w:ascii="Times New Roman" w:hAnsi="Times New Roman" w:cs="Times New Roman" w:hint="cs"/>
          <w:color w:val="000000" w:themeColor="text1"/>
          <w:sz w:val="22"/>
          <w:szCs w:val="22"/>
          <w:rtl/>
        </w:rPr>
        <w:t>و</w:t>
      </w:r>
      <w:r w:rsidRPr="004B59F5">
        <w:rPr>
          <w:rFonts w:ascii="Times New Roman" w:hAnsi="Times New Roman" w:cs="Times New Roman"/>
          <w:color w:val="000000" w:themeColor="text1"/>
          <w:sz w:val="22"/>
          <w:szCs w:val="22"/>
          <w:rtl/>
        </w:rPr>
        <w:t>هذه الأجندة تنقي هذه الاعتبارات في اثني عشر عنصرًا تمخضت عن تجربة البلدان الأعضاء.</w:t>
      </w:r>
      <w:r w:rsidRPr="004B59F5">
        <w:rPr>
          <w:rStyle w:val="FootnoteReference"/>
          <w:rFonts w:ascii="Times New Roman" w:eastAsiaTheme="minorEastAsia" w:hAnsi="Times New Roman" w:cs="Times New Roman"/>
          <w:color w:val="000000" w:themeColor="text1"/>
          <w:sz w:val="22"/>
          <w:szCs w:val="22"/>
        </w:rPr>
        <w:footnoteReference w:id="2"/>
      </w:r>
    </w:p>
    <w:p w:rsidR="00C476B6" w:rsidRPr="004B59F5" w:rsidRDefault="00C476B6" w:rsidP="00BA49CA">
      <w:pPr>
        <w:bidi/>
        <w:ind w:left="1170"/>
        <w:jc w:val="both"/>
        <w:rPr>
          <w:rFonts w:ascii="Times New Roman" w:eastAsiaTheme="minorEastAsia" w:hAnsi="Times New Roman" w:cs="Times New Roman"/>
          <w:color w:val="000000" w:themeColor="text1"/>
          <w:sz w:val="22"/>
          <w:szCs w:val="22"/>
        </w:rPr>
      </w:pPr>
    </w:p>
    <w:p w:rsidR="00C476B6" w:rsidRDefault="00C476B6" w:rsidP="00BA49CA">
      <w:pPr>
        <w:pStyle w:val="ListBullet"/>
        <w:numPr>
          <w:ilvl w:val="0"/>
          <w:numId w:val="0"/>
        </w:numPr>
        <w:bidi/>
        <w:spacing w:after="0"/>
        <w:ind w:left="1170"/>
        <w:jc w:val="both"/>
        <w:rPr>
          <w:rFonts w:ascii="Times New Roman" w:hAnsi="Times New Roman" w:cs="Times New Roman"/>
          <w:color w:val="000000" w:themeColor="text1"/>
          <w:sz w:val="22"/>
          <w:szCs w:val="22"/>
          <w:rtl/>
        </w:rPr>
      </w:pPr>
      <w:bookmarkStart w:id="3" w:name="_Hlk519244351"/>
      <w:r w:rsidRPr="004B59F5">
        <w:rPr>
          <w:rFonts w:ascii="Times New Roman" w:hAnsi="Times New Roman" w:cs="Times New Roman" w:hint="cs"/>
          <w:color w:val="000000" w:themeColor="text1"/>
          <w:sz w:val="22"/>
          <w:szCs w:val="22"/>
          <w:rtl/>
        </w:rPr>
        <w:t>و</w:t>
      </w:r>
      <w:r w:rsidRPr="004B59F5">
        <w:rPr>
          <w:rFonts w:ascii="Times New Roman" w:hAnsi="Times New Roman" w:cs="Times New Roman"/>
          <w:color w:val="000000" w:themeColor="text1"/>
          <w:sz w:val="22"/>
          <w:szCs w:val="22"/>
          <w:rtl/>
        </w:rPr>
        <w:t xml:space="preserve">تتيح هذه الأجندة إطارا للنظر في القضايا رفيعة المستوى من قبل فرادى البلدان الأعضاء في البنك الدولي وصندوق النقد الدولي، ويشمل ذلك مناقشات السياسات الداخلية الخاصة بها. ولا تمثل هذه الأجندة برنامج عمل لصندوق النقد الدولي أو البنك الدولي، كما </w:t>
      </w:r>
      <w:r w:rsidR="009158CE" w:rsidRPr="004B59F5">
        <w:rPr>
          <w:rFonts w:ascii="Times New Roman" w:hAnsi="Times New Roman" w:cs="Times New Roman" w:hint="cs"/>
          <w:color w:val="000000" w:themeColor="text1"/>
          <w:sz w:val="22"/>
          <w:szCs w:val="22"/>
          <w:rtl/>
        </w:rPr>
        <w:t xml:space="preserve">أنها </w:t>
      </w:r>
      <w:r w:rsidRPr="004B59F5">
        <w:rPr>
          <w:rFonts w:ascii="Times New Roman" w:hAnsi="Times New Roman" w:cs="Times New Roman"/>
          <w:color w:val="000000" w:themeColor="text1"/>
          <w:sz w:val="22"/>
          <w:szCs w:val="22"/>
          <w:rtl/>
        </w:rPr>
        <w:t xml:space="preserve">لا تهدف إلى تقديم إرشادات محددة أو مشورة بشأن السياسات. وستساعد هذه الأجندة على توجيه تركيز موظفي صندوق النقد الدولي والبنك الدولي في عملهم على قضايا التكنولوجيا المالية في إطار خبراتهم ونطاق اختصاصهم، وإثراء ما يقومون به من حوارات مع السلطات الوطنية بالمعلومات اللازمة، </w:t>
      </w:r>
      <w:r w:rsidRPr="004B59F5">
        <w:rPr>
          <w:rFonts w:ascii="Times New Roman" w:hAnsi="Times New Roman" w:cs="Times New Roman" w:hint="cs"/>
          <w:color w:val="000000" w:themeColor="text1"/>
          <w:sz w:val="22"/>
          <w:szCs w:val="22"/>
          <w:rtl/>
        </w:rPr>
        <w:t xml:space="preserve">فضلا عن </w:t>
      </w:r>
      <w:r w:rsidRPr="004B59F5">
        <w:rPr>
          <w:rFonts w:ascii="Times New Roman" w:hAnsi="Times New Roman" w:cs="Times New Roman"/>
          <w:color w:val="000000" w:themeColor="text1"/>
          <w:sz w:val="22"/>
          <w:szCs w:val="22"/>
          <w:rtl/>
        </w:rPr>
        <w:t>المساعدة في صياغة مساهماتهم في عمل الهيئات المعنية بوضع المعايير وغيرها من المؤسسات الدولية المعنية بشأن قضايا التكنولوجيا المالية. وسيتم إعداد الآثار المترتبة على برامج عمل صندوق النقد الدولي والبنك الدولي وتقديمها إلى مجلس المديرين التنفيذيين لكل منهما لإعطاء التوجيهات</w:t>
      </w:r>
      <w:r w:rsidR="009158CE" w:rsidRPr="004B59F5">
        <w:rPr>
          <w:rFonts w:ascii="Times New Roman" w:hAnsi="Times New Roman" w:cs="Times New Roman" w:hint="cs"/>
          <w:color w:val="000000" w:themeColor="text1"/>
          <w:sz w:val="22"/>
          <w:szCs w:val="22"/>
          <w:rtl/>
        </w:rPr>
        <w:t>،</w:t>
      </w:r>
      <w:r w:rsidRPr="004B59F5">
        <w:rPr>
          <w:rFonts w:ascii="Times New Roman" w:hAnsi="Times New Roman" w:cs="Times New Roman"/>
          <w:color w:val="000000" w:themeColor="text1"/>
          <w:sz w:val="22"/>
          <w:szCs w:val="22"/>
          <w:rtl/>
        </w:rPr>
        <w:t xml:space="preserve"> حيث إن طبيعة ونطاق احتياجات البلدان الأعضاء أضحت أكثر وضوحًا في إطار الاستجابة لأجندة مؤتمر بالي للتكنولوجيا المالية. </w:t>
      </w:r>
    </w:p>
    <w:p w:rsidR="00BA49CA" w:rsidRPr="004B59F5" w:rsidRDefault="00BA49CA" w:rsidP="00BA49CA">
      <w:pPr>
        <w:pStyle w:val="ListBullet"/>
        <w:numPr>
          <w:ilvl w:val="0"/>
          <w:numId w:val="0"/>
        </w:numPr>
        <w:bidi/>
        <w:spacing w:after="0"/>
        <w:ind w:left="1170"/>
        <w:jc w:val="both"/>
        <w:rPr>
          <w:rFonts w:ascii="Times New Roman" w:hAnsi="Times New Roman" w:cs="Times New Roman"/>
          <w:sz w:val="22"/>
          <w:szCs w:val="22"/>
          <w:rtl/>
        </w:rPr>
        <w:sectPr w:rsidR="00BA49CA" w:rsidRPr="004B59F5" w:rsidSect="00C476B6">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69" w:bottom="1440" w:left="1469" w:header="0" w:footer="720" w:gutter="0"/>
          <w:cols w:space="720"/>
          <w:titlePg/>
          <w:docGrid w:type="lines" w:linePitch="360"/>
        </w:sectPr>
      </w:pPr>
    </w:p>
    <w:bookmarkEnd w:id="3"/>
    <w:p w:rsidR="00F30D51" w:rsidRPr="004B59F5" w:rsidRDefault="00842871" w:rsidP="00BA49CA">
      <w:pPr>
        <w:pStyle w:val="TableofFigures"/>
        <w:bidi/>
        <w:rPr>
          <w:rFonts w:ascii="Times New Roman" w:hAnsi="Times New Roman" w:cs="Times New Roman"/>
          <w:b/>
          <w:sz w:val="22"/>
          <w:szCs w:val="22"/>
          <w:rtl/>
        </w:rPr>
      </w:pPr>
      <w:r w:rsidRPr="004B59F5">
        <w:rPr>
          <w:rFonts w:ascii="Times New Roman" w:hAnsi="Times New Roman" w:cs="Times New Roman" w:hint="cs"/>
          <w:b/>
          <w:sz w:val="22"/>
          <w:szCs w:val="22"/>
          <w:rtl/>
        </w:rPr>
        <w:lastRenderedPageBreak/>
        <w:t>أجندة مؤتمر بالي للتكنولوجيا المالية</w:t>
      </w:r>
    </w:p>
    <w:bookmarkEnd w:id="0"/>
    <w:p w:rsidR="00F30D51" w:rsidRPr="004B59F5" w:rsidRDefault="00993395" w:rsidP="00BA49CA">
      <w:pPr>
        <w:bidi/>
        <w:rPr>
          <w:rFonts w:ascii="Times New Roman" w:hAnsi="Times New Roman" w:cs="Times New Roman"/>
          <w:b/>
          <w:caps/>
          <w:color w:val="4B82AD"/>
          <w:sz w:val="22"/>
          <w:szCs w:val="22"/>
          <w:rtl/>
        </w:rPr>
      </w:pPr>
      <w:r w:rsidRPr="004B59F5">
        <w:rPr>
          <w:rFonts w:ascii="Times New Roman" w:hAnsi="Times New Roman" w:cs="Times New Roman" w:hint="cs"/>
          <w:b/>
          <w:caps/>
          <w:color w:val="4B82AD"/>
          <w:sz w:val="22"/>
          <w:szCs w:val="22"/>
          <w:rtl/>
        </w:rPr>
        <w:t>ملحق</w:t>
      </w:r>
    </w:p>
    <w:p w:rsidR="00C476B6" w:rsidRPr="004B59F5" w:rsidRDefault="00842871" w:rsidP="00BA49CA">
      <w:pPr>
        <w:bidi/>
        <w:rPr>
          <w:rFonts w:ascii="Times New Roman" w:hAnsi="Times New Roman" w:cs="Times New Roman"/>
          <w:b/>
          <w:sz w:val="22"/>
          <w:szCs w:val="22"/>
          <w:rtl/>
          <w:lang w:bidi="ar-EG"/>
        </w:rPr>
      </w:pPr>
      <w:r w:rsidRPr="004B59F5">
        <w:rPr>
          <w:rFonts w:ascii="Times New Roman" w:hAnsi="Times New Roman" w:cs="Times New Roman"/>
          <w:b/>
          <w:sz w:val="22"/>
          <w:szCs w:val="22"/>
          <w:rtl/>
        </w:rPr>
        <w:t>أجندة مؤتمر بالي للتكنولوجيا المالية</w:t>
      </w:r>
      <w:r w:rsidR="00993395" w:rsidRPr="004B59F5">
        <w:rPr>
          <w:rFonts w:ascii="Times New Roman" w:hAnsi="Times New Roman" w:cs="Times New Roman" w:hint="cs"/>
          <w:b/>
          <w:sz w:val="22"/>
          <w:szCs w:val="22"/>
          <w:rtl/>
        </w:rPr>
        <w:t xml:space="preserve"> ــ وثيقة مرجعية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3"/>
        <w:gridCol w:w="6745"/>
      </w:tblGrid>
      <w:tr w:rsidR="00C476B6" w:rsidRPr="004B59F5" w:rsidTr="00C476B6">
        <w:tc>
          <w:tcPr>
            <w:tcW w:w="2453" w:type="dxa"/>
          </w:tcPr>
          <w:p w:rsidR="00C476B6" w:rsidRPr="004B59F5" w:rsidRDefault="00C476B6" w:rsidP="00BA49CA">
            <w:pPr>
              <w:bidi/>
              <w:jc w:val="both"/>
              <w:rPr>
                <w:rFonts w:ascii="Times New Roman" w:hAnsi="Times New Roman" w:cs="Times New Roman"/>
                <w:sz w:val="22"/>
                <w:szCs w:val="22"/>
                <w:rtl/>
              </w:rPr>
            </w:pPr>
            <w:bookmarkStart w:id="4" w:name="_Hlk518283853"/>
            <w:r w:rsidRPr="004B59F5">
              <w:rPr>
                <w:rFonts w:ascii="Times New Roman" w:hAnsi="Times New Roman" w:cs="Times New Roman" w:hint="cs"/>
                <w:sz w:val="22"/>
                <w:szCs w:val="22"/>
                <w:rtl/>
              </w:rPr>
              <w:t>اعتمدها</w:t>
            </w:r>
            <w:r w:rsidRPr="004B59F5">
              <w:rPr>
                <w:rFonts w:ascii="Times New Roman" w:hAnsi="Times New Roman" w:cs="Times New Roman"/>
                <w:sz w:val="22"/>
                <w:szCs w:val="22"/>
                <w:rtl/>
              </w:rPr>
              <w:t>:</w:t>
            </w:r>
          </w:p>
          <w:p w:rsidR="00C476B6" w:rsidRPr="004B59F5" w:rsidRDefault="00C476B6" w:rsidP="00BA49CA">
            <w:pPr>
              <w:bidi/>
              <w:jc w:val="both"/>
              <w:rPr>
                <w:rFonts w:ascii="Times New Roman" w:hAnsi="Times New Roman" w:cs="Times New Roman"/>
                <w:b/>
                <w:color w:val="4B82AD"/>
                <w:sz w:val="22"/>
                <w:szCs w:val="22"/>
                <w:rtl/>
              </w:rPr>
            </w:pPr>
            <w:bookmarkStart w:id="5" w:name="ApproversName"/>
            <w:bookmarkEnd w:id="5"/>
            <w:r w:rsidRPr="004B59F5">
              <w:rPr>
                <w:rFonts w:ascii="Times New Roman" w:hAnsi="Times New Roman" w:cs="Times New Roman"/>
                <w:b/>
                <w:color w:val="4B82AD"/>
                <w:sz w:val="22"/>
                <w:szCs w:val="22"/>
                <w:rtl/>
              </w:rPr>
              <w:t xml:space="preserve">توبيا أدريان، مارتين موهليسين، وروز ليكو (صندوق النقد الدولي)؛ </w:t>
            </w:r>
            <w:r w:rsidRPr="004B59F5">
              <w:rPr>
                <w:rFonts w:ascii="Times New Roman" w:hAnsi="Times New Roman" w:cs="Times New Roman" w:hint="cs"/>
                <w:b/>
                <w:color w:val="4B82AD"/>
                <w:sz w:val="22"/>
                <w:szCs w:val="22"/>
                <w:rtl/>
              </w:rPr>
              <w:t xml:space="preserve">وسيليا </w:t>
            </w:r>
            <w:r w:rsidRPr="004B59F5">
              <w:rPr>
                <w:rFonts w:ascii="Times New Roman" w:hAnsi="Times New Roman" w:cs="Times New Roman"/>
                <w:b/>
                <w:color w:val="4B82AD"/>
                <w:sz w:val="22"/>
                <w:szCs w:val="22"/>
                <w:rtl/>
              </w:rPr>
              <w:t xml:space="preserve"> بازارباسيوغلو (البنك الدولي)</w:t>
            </w:r>
          </w:p>
        </w:tc>
        <w:tc>
          <w:tcPr>
            <w:tcW w:w="6745" w:type="dxa"/>
            <w:shd w:val="clear" w:color="auto" w:fill="DBE5F1" w:themeFill="accent1" w:themeFillTint="33"/>
          </w:tcPr>
          <w:p w:rsidR="00C476B6" w:rsidRPr="004B59F5" w:rsidRDefault="00C476B6" w:rsidP="00BA49CA">
            <w:pPr>
              <w:bidi/>
              <w:jc w:val="both"/>
              <w:rPr>
                <w:rFonts w:ascii="Times New Roman" w:hAnsi="Times New Roman" w:cs="Times New Roman"/>
                <w:sz w:val="22"/>
                <w:szCs w:val="22"/>
                <w:rtl/>
              </w:rPr>
            </w:pPr>
            <w:r w:rsidRPr="004B59F5">
              <w:rPr>
                <w:rFonts w:ascii="Times New Roman" w:hAnsi="Times New Roman" w:cs="Times New Roman"/>
                <w:sz w:val="22"/>
                <w:szCs w:val="22"/>
                <w:rtl/>
              </w:rPr>
              <w:t xml:space="preserve"> أعد هذه الأجندة فريق عمل من صندوق النقد الدولي والبنك الدولي بتوجيهات وإرشادات من أديتيا نارين، وروس ليكاو، وفيكرام هكسار (صندوق النقد الدولي)؛ وألفونسو غارسيا مورا (البنك الدولي)، ويضم هذا الفريق: غيتا شابسيغ، ونيغيل جيكينسون، وجهاد الوزير، وديرك جان غروليمان، ودافيد جاسترا، وأشرف خان، وتانيه خيونارونغ، وجون كيف، وفابيانا ميلو، ونابوياسو سوغيموتو، وكريس ويسلون </w:t>
            </w:r>
            <w:r w:rsidRPr="004B59F5">
              <w:rPr>
                <w:rFonts w:ascii="Times New Roman" w:hAnsi="Times New Roman" w:cs="Times New Roman"/>
                <w:sz w:val="22"/>
                <w:szCs w:val="22"/>
              </w:rPr>
              <w:t>(MCM)</w:t>
            </w:r>
            <w:r w:rsidRPr="004B59F5">
              <w:rPr>
                <w:rFonts w:ascii="Times New Roman" w:hAnsi="Times New Roman" w:cs="Times New Roman"/>
                <w:sz w:val="22"/>
                <w:szCs w:val="22"/>
                <w:rtl/>
              </w:rPr>
              <w:t xml:space="preserve">؛ وجيس تشنغ، وماسارو إيتاتاني، وآرثر ستيتسكينو </w:t>
            </w:r>
            <w:r w:rsidRPr="004B59F5">
              <w:rPr>
                <w:rFonts w:ascii="Times New Roman" w:hAnsi="Times New Roman" w:cs="Times New Roman"/>
                <w:sz w:val="22"/>
                <w:szCs w:val="22"/>
              </w:rPr>
              <w:t>(LEG)</w:t>
            </w:r>
            <w:r w:rsidRPr="004B59F5">
              <w:rPr>
                <w:rFonts w:ascii="Times New Roman" w:hAnsi="Times New Roman" w:cs="Times New Roman"/>
                <w:sz w:val="22"/>
                <w:szCs w:val="22"/>
                <w:rtl/>
              </w:rPr>
              <w:t xml:space="preserve">؛ وسيلين روشون، وأنطوان بوفيريه، وباتريك غيتون، ماناسا باتنام، وويجيا ياو </w:t>
            </w:r>
            <w:r w:rsidRPr="004B59F5">
              <w:rPr>
                <w:rFonts w:ascii="Times New Roman" w:hAnsi="Times New Roman" w:cs="Times New Roman"/>
                <w:sz w:val="22"/>
                <w:szCs w:val="22"/>
              </w:rPr>
              <w:t>(SPR)</w:t>
            </w:r>
            <w:r w:rsidRPr="004B59F5">
              <w:rPr>
                <w:rFonts w:ascii="Times New Roman" w:hAnsi="Times New Roman" w:cs="Times New Roman"/>
                <w:sz w:val="22"/>
                <w:szCs w:val="22"/>
                <w:rtl/>
              </w:rPr>
              <w:t xml:space="preserve">؛ وغيليز باوش، وإفريديكي تسوناتا </w:t>
            </w:r>
            <w:r w:rsidRPr="004B59F5">
              <w:rPr>
                <w:rFonts w:ascii="Times New Roman" w:hAnsi="Times New Roman" w:cs="Times New Roman"/>
                <w:sz w:val="22"/>
                <w:szCs w:val="22"/>
              </w:rPr>
              <w:t>(SEC)</w:t>
            </w:r>
            <w:r w:rsidRPr="004B59F5">
              <w:rPr>
                <w:rFonts w:ascii="Times New Roman" w:hAnsi="Times New Roman" w:cs="Times New Roman"/>
                <w:sz w:val="22"/>
                <w:szCs w:val="22"/>
                <w:rtl/>
              </w:rPr>
              <w:t>؛ وكيت لانغدون وأولغا ستانكوفا (</w:t>
            </w:r>
            <w:r w:rsidRPr="004B59F5">
              <w:rPr>
                <w:rFonts w:ascii="Times New Roman" w:hAnsi="Times New Roman" w:cs="Times New Roman"/>
                <w:sz w:val="22"/>
                <w:szCs w:val="22"/>
              </w:rPr>
              <w:t>COM</w:t>
            </w:r>
            <w:r w:rsidRPr="004B59F5">
              <w:rPr>
                <w:rFonts w:ascii="Times New Roman" w:hAnsi="Times New Roman" w:cs="Times New Roman" w:hint="cs"/>
                <w:sz w:val="22"/>
                <w:szCs w:val="22"/>
                <w:rtl/>
              </w:rPr>
              <w:t>)</w:t>
            </w:r>
            <w:r w:rsidRPr="004B59F5">
              <w:rPr>
                <w:rFonts w:ascii="Times New Roman" w:hAnsi="Times New Roman" w:cs="Times New Roman"/>
                <w:sz w:val="22"/>
                <w:szCs w:val="22"/>
                <w:rtl/>
              </w:rPr>
              <w:t xml:space="preserve"> ؛ وإريك فاين، وهاريش ناتاراجان، وشرمستا آبايا، وآنا كارفاجال، وكونتاي سيليك، وليسلي غوه، وماثيو سال، وفاليريا سالوماو (البنك الدولي). وتجدر الإشارة إلى المساعدة الإدارية المقدمة من ميليسا ويلز - دوديش وناتاليا ناريشكينا.</w:t>
            </w:r>
          </w:p>
        </w:tc>
      </w:tr>
      <w:bookmarkEnd w:id="4"/>
    </w:tbl>
    <w:p w:rsidR="00C476B6" w:rsidRPr="004B59F5" w:rsidRDefault="00C476B6" w:rsidP="00BA49CA">
      <w:pPr>
        <w:bidi/>
        <w:jc w:val="both"/>
        <w:rPr>
          <w:rFonts w:ascii="Times New Roman" w:hAnsi="Times New Roman" w:cs="Times New Roman"/>
          <w:b/>
          <w:bCs/>
          <w:sz w:val="22"/>
          <w:szCs w:val="22"/>
        </w:rPr>
      </w:pPr>
    </w:p>
    <w:p w:rsidR="00C476B6" w:rsidRPr="004B59F5" w:rsidRDefault="00C476B6" w:rsidP="00BA49CA">
      <w:pPr>
        <w:bidi/>
        <w:jc w:val="both"/>
        <w:rPr>
          <w:rFonts w:ascii="Times New Roman" w:hAnsi="Times New Roman" w:cs="Times New Roman"/>
          <w:b/>
          <w:bCs/>
          <w:sz w:val="22"/>
          <w:szCs w:val="22"/>
        </w:rPr>
      </w:pPr>
    </w:p>
    <w:tbl>
      <w:tblPr>
        <w:tblStyle w:val="TableGrid"/>
        <w:bidiVisual/>
        <w:tblW w:w="9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B82AD"/>
        <w:tblCellMar>
          <w:left w:w="0" w:type="dxa"/>
          <w:right w:w="0" w:type="dxa"/>
        </w:tblCellMar>
        <w:tblLook w:val="04A0" w:firstRow="1" w:lastRow="0" w:firstColumn="1" w:lastColumn="0" w:noHBand="0" w:noVBand="1"/>
      </w:tblPr>
      <w:tblGrid>
        <w:gridCol w:w="9086"/>
      </w:tblGrid>
      <w:tr w:rsidR="00C476B6" w:rsidRPr="004B59F5" w:rsidTr="00C476B6">
        <w:trPr>
          <w:cantSplit/>
          <w:trHeight w:val="468"/>
        </w:trPr>
        <w:tc>
          <w:tcPr>
            <w:tcW w:w="9086" w:type="dxa"/>
            <w:shd w:val="clear" w:color="auto" w:fill="4B82AD"/>
            <w:vAlign w:val="center"/>
          </w:tcPr>
          <w:p w:rsidR="00C476B6" w:rsidRPr="004B59F5" w:rsidRDefault="00C476B6" w:rsidP="00BA49CA">
            <w:pPr>
              <w:tabs>
                <w:tab w:val="center" w:pos="-1080"/>
                <w:tab w:val="left" w:pos="-360"/>
                <w:tab w:val="center" w:pos="4320"/>
                <w:tab w:val="right" w:pos="9000"/>
              </w:tabs>
              <w:bidi/>
              <w:jc w:val="both"/>
              <w:rPr>
                <w:rFonts w:ascii="Times New Roman" w:hAnsi="Times New Roman" w:cs="Times New Roman"/>
                <w:b/>
                <w:color w:val="F2F2F2" w:themeColor="background1" w:themeShade="F2"/>
                <w:sz w:val="22"/>
                <w:szCs w:val="22"/>
                <w:rtl/>
              </w:rPr>
            </w:pPr>
            <w:r w:rsidRPr="004B59F5">
              <w:rPr>
                <w:rFonts w:ascii="Times New Roman" w:hAnsi="Times New Roman" w:cs="Times New Roman"/>
                <w:b/>
                <w:color w:val="F2F2F2" w:themeColor="background1" w:themeShade="F2"/>
                <w:sz w:val="22"/>
                <w:szCs w:val="22"/>
                <w:rtl/>
              </w:rPr>
              <w:t>جدول المحتويات</w:t>
            </w:r>
          </w:p>
        </w:tc>
      </w:tr>
    </w:tbl>
    <w:p w:rsidR="00C476B6" w:rsidRPr="004B59F5" w:rsidRDefault="00C476B6" w:rsidP="00BA49CA">
      <w:pPr>
        <w:pStyle w:val="TOC1"/>
        <w:bidi/>
        <w:rPr>
          <w:rFonts w:ascii="Times New Roman" w:eastAsiaTheme="minorEastAsia" w:hAnsi="Times New Roman" w:cs="Times New Roman"/>
          <w:color w:val="auto"/>
          <w:sz w:val="22"/>
          <w:szCs w:val="22"/>
          <w:rtl/>
        </w:rPr>
      </w:pPr>
      <w:bookmarkStart w:id="6" w:name="AddContents"/>
      <w:bookmarkStart w:id="7" w:name="toc1"/>
      <w:bookmarkEnd w:id="6"/>
      <w:r w:rsidRPr="004B59F5">
        <w:rPr>
          <w:rFonts w:ascii="Times New Roman" w:hAnsi="Times New Roman" w:cs="Times New Roman"/>
          <w:sz w:val="22"/>
          <w:szCs w:val="22"/>
          <w:rtl/>
        </w:rPr>
        <w:t>مسرد المصطلحات 3</w:t>
      </w:r>
    </w:p>
    <w:p w:rsidR="00C476B6" w:rsidRPr="004B59F5" w:rsidRDefault="00F9111B" w:rsidP="00BA49CA">
      <w:pPr>
        <w:pStyle w:val="TOC1"/>
        <w:bidi/>
        <w:rPr>
          <w:rFonts w:ascii="Times New Roman" w:eastAsiaTheme="minorEastAsia" w:hAnsi="Times New Roman" w:cs="Times New Roman"/>
          <w:color w:val="auto"/>
          <w:sz w:val="22"/>
          <w:szCs w:val="22"/>
        </w:rPr>
      </w:pPr>
      <w:r w:rsidRPr="004B59F5">
        <w:rPr>
          <w:rFonts w:ascii="Times New Roman" w:hAnsi="Times New Roman" w:cs="Times New Roman"/>
          <w:sz w:val="22"/>
          <w:szCs w:val="22"/>
          <w:rtl/>
        </w:rPr>
        <w:fldChar w:fldCharType="begin"/>
      </w:r>
      <w:r w:rsidR="00C476B6" w:rsidRPr="004B59F5">
        <w:rPr>
          <w:rFonts w:ascii="Times New Roman" w:hAnsi="Times New Roman" w:cs="Times New Roman"/>
          <w:sz w:val="22"/>
          <w:szCs w:val="22"/>
          <w:rtl/>
        </w:rPr>
        <w:instrText xml:space="preserve"> </w:instrText>
      </w:r>
      <w:r w:rsidR="00C476B6" w:rsidRPr="004B59F5">
        <w:rPr>
          <w:rFonts w:ascii="Times New Roman" w:hAnsi="Times New Roman" w:cs="Times New Roman"/>
          <w:sz w:val="22"/>
          <w:szCs w:val="22"/>
        </w:rPr>
        <w:instrText xml:space="preserve">TOC \o "1-2" </w:instrText>
      </w:r>
      <w:r w:rsidRPr="004B59F5">
        <w:rPr>
          <w:rFonts w:ascii="Times New Roman" w:hAnsi="Times New Roman" w:cs="Times New Roman"/>
          <w:sz w:val="22"/>
          <w:szCs w:val="22"/>
          <w:rtl/>
        </w:rPr>
        <w:fldChar w:fldCharType="separate"/>
      </w:r>
      <w:r w:rsidR="00C476B6" w:rsidRPr="004B59F5">
        <w:rPr>
          <w:rFonts w:ascii="Times New Roman" w:hAnsi="Times New Roman" w:cs="Times New Roman"/>
          <w:sz w:val="22"/>
          <w:szCs w:val="22"/>
          <w:rtl/>
        </w:rPr>
        <w:t>السياق</w:t>
      </w:r>
      <w:r w:rsidR="00C476B6" w:rsidRPr="004B59F5">
        <w:rPr>
          <w:rFonts w:ascii="Times New Roman" w:hAnsi="Times New Roman" w:cs="Times New Roman"/>
          <w:sz w:val="22"/>
          <w:szCs w:val="22"/>
        </w:rPr>
        <w:tab/>
      </w:r>
      <w:r w:rsidRPr="004B59F5">
        <w:rPr>
          <w:rFonts w:ascii="Times New Roman" w:hAnsi="Times New Roman" w:cs="Times New Roman"/>
          <w:sz w:val="22"/>
          <w:szCs w:val="22"/>
        </w:rPr>
        <w:fldChar w:fldCharType="begin"/>
      </w:r>
      <w:r w:rsidR="00C476B6" w:rsidRPr="004B59F5">
        <w:rPr>
          <w:rFonts w:ascii="Times New Roman" w:hAnsi="Times New Roman" w:cs="Times New Roman"/>
          <w:sz w:val="22"/>
          <w:szCs w:val="22"/>
        </w:rPr>
        <w:instrText xml:space="preserve"> PAGEREF _Toc525639685 \h </w:instrText>
      </w:r>
      <w:r w:rsidRPr="004B59F5">
        <w:rPr>
          <w:rFonts w:ascii="Times New Roman" w:hAnsi="Times New Roman" w:cs="Times New Roman"/>
          <w:sz w:val="22"/>
          <w:szCs w:val="22"/>
        </w:rPr>
      </w:r>
      <w:r w:rsidRPr="004B59F5">
        <w:rPr>
          <w:rFonts w:ascii="Times New Roman" w:hAnsi="Times New Roman" w:cs="Times New Roman"/>
          <w:sz w:val="22"/>
          <w:szCs w:val="22"/>
        </w:rPr>
        <w:fldChar w:fldCharType="separate"/>
      </w:r>
      <w:r w:rsidR="00C476B6" w:rsidRPr="004B59F5">
        <w:rPr>
          <w:rFonts w:ascii="Times New Roman" w:hAnsi="Times New Roman" w:cs="Times New Roman"/>
          <w:sz w:val="22"/>
          <w:szCs w:val="22"/>
          <w:rtl/>
        </w:rPr>
        <w:t>4</w:t>
      </w:r>
      <w:r w:rsidRPr="004B59F5">
        <w:rPr>
          <w:rFonts w:ascii="Times New Roman" w:hAnsi="Times New Roman" w:cs="Times New Roman"/>
          <w:sz w:val="22"/>
          <w:szCs w:val="22"/>
        </w:rPr>
        <w:fldChar w:fldCharType="end"/>
      </w:r>
    </w:p>
    <w:p w:rsidR="00C476B6" w:rsidRPr="004B59F5" w:rsidRDefault="00C476B6" w:rsidP="00BA49CA">
      <w:pPr>
        <w:pStyle w:val="TOC1"/>
        <w:bidi/>
        <w:rPr>
          <w:rFonts w:ascii="Times New Roman" w:eastAsiaTheme="minorEastAsia" w:hAnsi="Times New Roman" w:cs="Times New Roman"/>
          <w:color w:val="auto"/>
          <w:sz w:val="22"/>
          <w:szCs w:val="22"/>
        </w:rPr>
      </w:pPr>
      <w:r w:rsidRPr="004B59F5">
        <w:rPr>
          <w:rFonts w:ascii="Times New Roman" w:hAnsi="Times New Roman" w:cs="Times New Roman"/>
          <w:sz w:val="22"/>
          <w:szCs w:val="22"/>
          <w:rtl/>
        </w:rPr>
        <w:t xml:space="preserve"> الفرص والمخاطر</w:t>
      </w:r>
      <w:r w:rsidRPr="004B59F5">
        <w:rPr>
          <w:rFonts w:ascii="Times New Roman" w:hAnsi="Times New Roman" w:cs="Times New Roman"/>
          <w:sz w:val="22"/>
          <w:szCs w:val="22"/>
        </w:rPr>
        <w:tab/>
      </w:r>
      <w:r w:rsidR="00F9111B" w:rsidRPr="004B59F5">
        <w:rPr>
          <w:rFonts w:ascii="Times New Roman" w:hAnsi="Times New Roman" w:cs="Times New Roman"/>
          <w:sz w:val="22"/>
          <w:szCs w:val="22"/>
        </w:rPr>
        <w:fldChar w:fldCharType="begin"/>
      </w:r>
      <w:r w:rsidRPr="004B59F5">
        <w:rPr>
          <w:rFonts w:ascii="Times New Roman" w:hAnsi="Times New Roman" w:cs="Times New Roman"/>
          <w:sz w:val="22"/>
          <w:szCs w:val="22"/>
        </w:rPr>
        <w:instrText xml:space="preserve"> PAGEREF _Toc525639686 \h </w:instrText>
      </w:r>
      <w:r w:rsidR="00F9111B" w:rsidRPr="004B59F5">
        <w:rPr>
          <w:rFonts w:ascii="Times New Roman" w:hAnsi="Times New Roman" w:cs="Times New Roman"/>
          <w:sz w:val="22"/>
          <w:szCs w:val="22"/>
        </w:rPr>
      </w:r>
      <w:r w:rsidR="00F9111B" w:rsidRPr="004B59F5">
        <w:rPr>
          <w:rFonts w:ascii="Times New Roman" w:hAnsi="Times New Roman" w:cs="Times New Roman"/>
          <w:sz w:val="22"/>
          <w:szCs w:val="22"/>
        </w:rPr>
        <w:fldChar w:fldCharType="separate"/>
      </w:r>
      <w:r w:rsidRPr="004B59F5">
        <w:rPr>
          <w:rFonts w:ascii="Times New Roman" w:hAnsi="Times New Roman" w:cs="Times New Roman"/>
          <w:sz w:val="22"/>
          <w:szCs w:val="22"/>
          <w:rtl/>
        </w:rPr>
        <w:t>4</w:t>
      </w:r>
      <w:r w:rsidR="00F9111B" w:rsidRPr="004B59F5">
        <w:rPr>
          <w:rFonts w:ascii="Times New Roman" w:hAnsi="Times New Roman" w:cs="Times New Roman"/>
          <w:sz w:val="22"/>
          <w:szCs w:val="22"/>
        </w:rPr>
        <w:fldChar w:fldCharType="end"/>
      </w:r>
    </w:p>
    <w:p w:rsidR="00C476B6" w:rsidRPr="004B59F5" w:rsidRDefault="00C476B6" w:rsidP="00BA49CA">
      <w:pPr>
        <w:pStyle w:val="TOC1"/>
        <w:bidi/>
        <w:rPr>
          <w:rFonts w:ascii="Times New Roman" w:eastAsiaTheme="minorEastAsia" w:hAnsi="Times New Roman" w:cs="Times New Roman"/>
          <w:color w:val="auto"/>
          <w:sz w:val="22"/>
          <w:szCs w:val="22"/>
        </w:rPr>
      </w:pPr>
      <w:r w:rsidRPr="004B59F5">
        <w:rPr>
          <w:rFonts w:ascii="Times New Roman" w:hAnsi="Times New Roman" w:cs="Times New Roman"/>
          <w:sz w:val="22"/>
          <w:szCs w:val="22"/>
          <w:rtl/>
        </w:rPr>
        <w:t>الاعتبارات الدولية</w:t>
      </w:r>
      <w:r w:rsidRPr="004B59F5">
        <w:rPr>
          <w:rFonts w:ascii="Times New Roman" w:hAnsi="Times New Roman" w:cs="Times New Roman"/>
          <w:sz w:val="22"/>
          <w:szCs w:val="22"/>
        </w:rPr>
        <w:tab/>
      </w:r>
      <w:r w:rsidR="00F9111B" w:rsidRPr="004B59F5">
        <w:rPr>
          <w:rFonts w:ascii="Times New Roman" w:hAnsi="Times New Roman" w:cs="Times New Roman"/>
          <w:sz w:val="22"/>
          <w:szCs w:val="22"/>
        </w:rPr>
        <w:fldChar w:fldCharType="begin"/>
      </w:r>
      <w:r w:rsidRPr="004B59F5">
        <w:rPr>
          <w:rFonts w:ascii="Times New Roman" w:hAnsi="Times New Roman" w:cs="Times New Roman"/>
          <w:sz w:val="22"/>
          <w:szCs w:val="22"/>
        </w:rPr>
        <w:instrText xml:space="preserve"> PAGEREF _Toc525639687 \h </w:instrText>
      </w:r>
      <w:r w:rsidR="00F9111B" w:rsidRPr="004B59F5">
        <w:rPr>
          <w:rFonts w:ascii="Times New Roman" w:hAnsi="Times New Roman" w:cs="Times New Roman"/>
          <w:sz w:val="22"/>
          <w:szCs w:val="22"/>
        </w:rPr>
      </w:r>
      <w:r w:rsidR="00F9111B" w:rsidRPr="004B59F5">
        <w:rPr>
          <w:rFonts w:ascii="Times New Roman" w:hAnsi="Times New Roman" w:cs="Times New Roman"/>
          <w:sz w:val="22"/>
          <w:szCs w:val="22"/>
        </w:rPr>
        <w:fldChar w:fldCharType="separate"/>
      </w:r>
      <w:r w:rsidRPr="004B59F5">
        <w:rPr>
          <w:rFonts w:ascii="Times New Roman" w:hAnsi="Times New Roman" w:cs="Times New Roman"/>
          <w:sz w:val="22"/>
          <w:szCs w:val="22"/>
          <w:rtl/>
        </w:rPr>
        <w:t>4</w:t>
      </w:r>
      <w:r w:rsidR="00F9111B" w:rsidRPr="004B59F5">
        <w:rPr>
          <w:rFonts w:ascii="Times New Roman" w:hAnsi="Times New Roman" w:cs="Times New Roman"/>
          <w:sz w:val="22"/>
          <w:szCs w:val="22"/>
        </w:rPr>
        <w:fldChar w:fldCharType="end"/>
      </w:r>
    </w:p>
    <w:p w:rsidR="00C476B6" w:rsidRPr="004B59F5" w:rsidRDefault="00C476B6" w:rsidP="00BA49CA">
      <w:pPr>
        <w:pStyle w:val="TOC1"/>
        <w:bidi/>
        <w:rPr>
          <w:rFonts w:ascii="Times New Roman" w:eastAsiaTheme="minorEastAsia" w:hAnsi="Times New Roman" w:cs="Times New Roman"/>
          <w:color w:val="auto"/>
          <w:sz w:val="22"/>
          <w:szCs w:val="22"/>
        </w:rPr>
      </w:pPr>
      <w:r w:rsidRPr="004B59F5">
        <w:rPr>
          <w:rFonts w:ascii="Times New Roman" w:hAnsi="Times New Roman" w:cs="Times New Roman"/>
          <w:sz w:val="22"/>
          <w:szCs w:val="22"/>
          <w:rtl/>
        </w:rPr>
        <w:t>الأدوار التي يقوم بها البنك والصندوق</w:t>
      </w:r>
      <w:r w:rsidRPr="004B59F5">
        <w:rPr>
          <w:rFonts w:ascii="Times New Roman" w:hAnsi="Times New Roman" w:cs="Times New Roman"/>
          <w:sz w:val="22"/>
          <w:szCs w:val="22"/>
        </w:rPr>
        <w:tab/>
      </w:r>
      <w:r w:rsidR="00F9111B" w:rsidRPr="004B59F5">
        <w:rPr>
          <w:rFonts w:ascii="Times New Roman" w:hAnsi="Times New Roman" w:cs="Times New Roman"/>
          <w:sz w:val="22"/>
          <w:szCs w:val="22"/>
        </w:rPr>
        <w:fldChar w:fldCharType="begin"/>
      </w:r>
      <w:r w:rsidRPr="004B59F5">
        <w:rPr>
          <w:rFonts w:ascii="Times New Roman" w:hAnsi="Times New Roman" w:cs="Times New Roman"/>
          <w:sz w:val="22"/>
          <w:szCs w:val="22"/>
        </w:rPr>
        <w:instrText xml:space="preserve"> PAGEREF _Toc525639688 \h </w:instrText>
      </w:r>
      <w:r w:rsidR="00F9111B" w:rsidRPr="004B59F5">
        <w:rPr>
          <w:rFonts w:ascii="Times New Roman" w:hAnsi="Times New Roman" w:cs="Times New Roman"/>
          <w:sz w:val="22"/>
          <w:szCs w:val="22"/>
        </w:rPr>
      </w:r>
      <w:r w:rsidR="00F9111B" w:rsidRPr="004B59F5">
        <w:rPr>
          <w:rFonts w:ascii="Times New Roman" w:hAnsi="Times New Roman" w:cs="Times New Roman"/>
          <w:sz w:val="22"/>
          <w:szCs w:val="22"/>
        </w:rPr>
        <w:fldChar w:fldCharType="separate"/>
      </w:r>
      <w:r w:rsidRPr="004B59F5">
        <w:rPr>
          <w:rFonts w:ascii="Times New Roman" w:hAnsi="Times New Roman" w:cs="Times New Roman"/>
          <w:sz w:val="22"/>
          <w:szCs w:val="22"/>
          <w:rtl/>
        </w:rPr>
        <w:t>5</w:t>
      </w:r>
      <w:r w:rsidR="00F9111B" w:rsidRPr="004B59F5">
        <w:rPr>
          <w:rFonts w:ascii="Times New Roman" w:hAnsi="Times New Roman" w:cs="Times New Roman"/>
          <w:sz w:val="22"/>
          <w:szCs w:val="22"/>
        </w:rPr>
        <w:fldChar w:fldCharType="end"/>
      </w:r>
    </w:p>
    <w:p w:rsidR="00C476B6" w:rsidRPr="004B59F5" w:rsidRDefault="00C476B6" w:rsidP="00BA49CA">
      <w:pPr>
        <w:pStyle w:val="TOC1"/>
        <w:bidi/>
        <w:rPr>
          <w:rFonts w:ascii="Times New Roman" w:eastAsiaTheme="minorEastAsia" w:hAnsi="Times New Roman" w:cs="Times New Roman"/>
          <w:color w:val="auto"/>
          <w:sz w:val="22"/>
          <w:szCs w:val="22"/>
        </w:rPr>
      </w:pPr>
      <w:r w:rsidRPr="004B59F5">
        <w:rPr>
          <w:rFonts w:ascii="Times New Roman" w:hAnsi="Times New Roman" w:cs="Times New Roman"/>
          <w:sz w:val="22"/>
          <w:szCs w:val="22"/>
          <w:rtl/>
        </w:rPr>
        <w:t>قضايا محل دراسة من جانب مجلس المديرين التنفيذيين</w:t>
      </w:r>
      <w:r w:rsidRPr="004B59F5">
        <w:rPr>
          <w:rFonts w:ascii="Times New Roman" w:hAnsi="Times New Roman" w:cs="Times New Roman"/>
          <w:sz w:val="22"/>
          <w:szCs w:val="22"/>
        </w:rPr>
        <w:tab/>
      </w:r>
      <w:r w:rsidR="00F9111B" w:rsidRPr="004B59F5">
        <w:rPr>
          <w:rFonts w:ascii="Times New Roman" w:hAnsi="Times New Roman" w:cs="Times New Roman"/>
          <w:sz w:val="22"/>
          <w:szCs w:val="22"/>
        </w:rPr>
        <w:fldChar w:fldCharType="begin"/>
      </w:r>
      <w:r w:rsidRPr="004B59F5">
        <w:rPr>
          <w:rFonts w:ascii="Times New Roman" w:hAnsi="Times New Roman" w:cs="Times New Roman"/>
          <w:sz w:val="22"/>
          <w:szCs w:val="22"/>
        </w:rPr>
        <w:instrText xml:space="preserve"> PAGEREF _Toc525639689 \h </w:instrText>
      </w:r>
      <w:r w:rsidR="00F9111B" w:rsidRPr="004B59F5">
        <w:rPr>
          <w:rFonts w:ascii="Times New Roman" w:hAnsi="Times New Roman" w:cs="Times New Roman"/>
          <w:sz w:val="22"/>
          <w:szCs w:val="22"/>
        </w:rPr>
      </w:r>
      <w:r w:rsidR="00F9111B" w:rsidRPr="004B59F5">
        <w:rPr>
          <w:rFonts w:ascii="Times New Roman" w:hAnsi="Times New Roman" w:cs="Times New Roman"/>
          <w:sz w:val="22"/>
          <w:szCs w:val="22"/>
        </w:rPr>
        <w:fldChar w:fldCharType="separate"/>
      </w:r>
      <w:r w:rsidRPr="004B59F5">
        <w:rPr>
          <w:rFonts w:ascii="Times New Roman" w:hAnsi="Times New Roman" w:cs="Times New Roman"/>
          <w:sz w:val="22"/>
          <w:szCs w:val="22"/>
          <w:rtl/>
        </w:rPr>
        <w:t>6</w:t>
      </w:r>
      <w:r w:rsidR="00F9111B" w:rsidRPr="004B59F5">
        <w:rPr>
          <w:rFonts w:ascii="Times New Roman" w:hAnsi="Times New Roman" w:cs="Times New Roman"/>
          <w:sz w:val="22"/>
          <w:szCs w:val="22"/>
        </w:rPr>
        <w:fldChar w:fldCharType="end"/>
      </w:r>
    </w:p>
    <w:p w:rsidR="00C476B6" w:rsidRPr="004B59F5" w:rsidRDefault="00F9111B" w:rsidP="00BA49CA">
      <w:pPr>
        <w:bidi/>
        <w:jc w:val="both"/>
        <w:rPr>
          <w:rFonts w:ascii="Times New Roman" w:hAnsi="Times New Roman" w:cs="Times New Roman"/>
          <w:sz w:val="22"/>
          <w:szCs w:val="22"/>
          <w:rtl/>
        </w:rPr>
      </w:pPr>
      <w:r w:rsidRPr="004B59F5">
        <w:rPr>
          <w:rFonts w:ascii="Times New Roman" w:hAnsi="Times New Roman" w:cs="Times New Roman"/>
          <w:sz w:val="22"/>
          <w:szCs w:val="22"/>
          <w:rtl/>
        </w:rPr>
        <w:fldChar w:fldCharType="end"/>
      </w:r>
      <w:bookmarkStart w:id="8" w:name="AddTables"/>
      <w:bookmarkEnd w:id="7"/>
      <w:bookmarkEnd w:id="8"/>
    </w:p>
    <w:p w:rsidR="00C476B6" w:rsidRPr="004B59F5" w:rsidRDefault="00C476B6" w:rsidP="00BA49CA">
      <w:pPr>
        <w:bidi/>
        <w:jc w:val="both"/>
        <w:rPr>
          <w:rFonts w:ascii="Times New Roman" w:hAnsi="Times New Roman" w:cs="Times New Roman"/>
          <w:b/>
          <w:caps/>
          <w:color w:val="4B82AD"/>
          <w:sz w:val="22"/>
          <w:szCs w:val="22"/>
          <w:rtl/>
        </w:rPr>
      </w:pPr>
      <w:r w:rsidRPr="004B59F5">
        <w:rPr>
          <w:rFonts w:ascii="Times New Roman" w:hAnsi="Times New Roman" w:cs="Times New Roman"/>
          <w:b/>
          <w:caps/>
          <w:color w:val="4B82AD"/>
          <w:sz w:val="22"/>
          <w:szCs w:val="22"/>
          <w:rtl/>
        </w:rPr>
        <w:t>ملحق</w:t>
      </w:r>
    </w:p>
    <w:p w:rsidR="00984DF6" w:rsidRPr="004B59F5" w:rsidRDefault="00055E5B" w:rsidP="00BA49CA">
      <w:pPr>
        <w:bidi/>
        <w:rPr>
          <w:rFonts w:ascii="Times New Roman" w:hAnsi="Times New Roman" w:cs="Times New Roman"/>
          <w:b/>
          <w:color w:val="4B82AD"/>
          <w:sz w:val="22"/>
          <w:szCs w:val="22"/>
          <w:rtl/>
        </w:rPr>
      </w:pPr>
      <w:r w:rsidRPr="004B59F5">
        <w:rPr>
          <w:rFonts w:ascii="Times New Roman" w:hAnsi="Times New Roman" w:cs="Times New Roman"/>
          <w:sz w:val="22"/>
          <w:szCs w:val="22"/>
          <w:rtl/>
        </w:rPr>
        <w:br w:type="page"/>
      </w:r>
      <w:bookmarkStart w:id="9" w:name="bkTOCTables"/>
      <w:r w:rsidR="00F9111B" w:rsidRPr="004B59F5">
        <w:rPr>
          <w:rFonts w:ascii="Times New Roman" w:hAnsi="Times New Roman" w:cs="Times New Roman"/>
          <w:b/>
          <w:color w:val="4B82AD"/>
          <w:sz w:val="22"/>
          <w:szCs w:val="22"/>
          <w:rtl/>
        </w:rPr>
        <w:lastRenderedPageBreak/>
        <w:fldChar w:fldCharType="begin"/>
      </w:r>
      <w:r w:rsidRPr="004B59F5">
        <w:rPr>
          <w:rFonts w:ascii="Times New Roman" w:hAnsi="Times New Roman" w:cs="Times New Roman"/>
          <w:sz w:val="22"/>
          <w:szCs w:val="22"/>
          <w:rtl/>
        </w:rPr>
        <w:instrText xml:space="preserve"> </w:instrText>
      </w:r>
      <w:r w:rsidR="00EE7167" w:rsidRPr="004B59F5">
        <w:rPr>
          <w:rFonts w:ascii="Times New Roman" w:hAnsi="Times New Roman" w:cs="Times New Roman"/>
          <w:b/>
          <w:color w:val="4B82AD"/>
          <w:sz w:val="22"/>
          <w:szCs w:val="22"/>
        </w:rPr>
        <w:instrText xml:space="preserve">TC \"Glossary\"\\f A </w:instrText>
      </w:r>
      <w:r w:rsidR="00F9111B" w:rsidRPr="004B59F5">
        <w:rPr>
          <w:rFonts w:ascii="Times New Roman" w:hAnsi="Times New Roman" w:cs="Times New Roman"/>
          <w:b/>
          <w:color w:val="4B82AD"/>
          <w:sz w:val="22"/>
          <w:szCs w:val="22"/>
          <w:rtl/>
        </w:rPr>
        <w:fldChar w:fldCharType="end"/>
      </w:r>
      <w:r w:rsidRPr="004B59F5">
        <w:rPr>
          <w:rFonts w:ascii="Times New Roman" w:hAnsi="Times New Roman" w:cs="Times New Roman"/>
          <w:sz w:val="22"/>
          <w:szCs w:val="22"/>
          <w:rtl/>
        </w:rPr>
        <w:t>المصطلحات</w:t>
      </w:r>
    </w:p>
    <w:p w:rsidR="0015226D" w:rsidRPr="004B59F5" w:rsidRDefault="0015226D" w:rsidP="00BA49CA">
      <w:pPr>
        <w:bidi/>
        <w:spacing w:line="240" w:lineRule="exact"/>
        <w:jc w:val="center"/>
        <w:rPr>
          <w:rFonts w:ascii="Times New Roman" w:hAnsi="Times New Roman" w:cs="Times New Roman"/>
          <w:b/>
          <w:color w:val="4B82AD"/>
          <w:sz w:val="22"/>
          <w:szCs w:val="22"/>
        </w:rPr>
      </w:pPr>
    </w:p>
    <w:bookmarkEnd w:id="9"/>
    <w:p w:rsidR="00F30D51" w:rsidRPr="004B59F5" w:rsidRDefault="00F30D51" w:rsidP="00BA49CA">
      <w:pPr>
        <w:bidi/>
        <w:rPr>
          <w:rFonts w:ascii="Times New Roman" w:hAnsi="Times New Roman" w:cs="Times New Roman"/>
          <w:sz w:val="22"/>
          <w:szCs w:val="22"/>
          <w:rtl/>
        </w:rPr>
      </w:pPr>
      <w:r w:rsidRPr="004B59F5">
        <w:rPr>
          <w:rFonts w:ascii="Times New Roman" w:hAnsi="Times New Roman" w:cs="Times New Roman"/>
          <w:sz w:val="22"/>
          <w:szCs w:val="22"/>
          <w:rtl/>
        </w:rPr>
        <w:t>AI</w:t>
      </w:r>
      <w:r w:rsidRPr="004B59F5">
        <w:rPr>
          <w:rFonts w:ascii="Times New Roman" w:hAnsi="Times New Roman" w:cs="Times New Roman"/>
          <w:sz w:val="22"/>
          <w:szCs w:val="22"/>
          <w:rtl/>
        </w:rPr>
        <w:tab/>
      </w:r>
      <w:r w:rsidRPr="004B59F5">
        <w:rPr>
          <w:rFonts w:ascii="Times New Roman" w:hAnsi="Times New Roman" w:cs="Times New Roman"/>
          <w:sz w:val="22"/>
          <w:szCs w:val="22"/>
          <w:rtl/>
        </w:rPr>
        <w:tab/>
        <w:t>الذكاء الاصطناعي</w:t>
      </w:r>
    </w:p>
    <w:p w:rsidR="00F30D51" w:rsidRPr="004B59F5" w:rsidRDefault="00F30D51" w:rsidP="00BA49CA">
      <w:pPr>
        <w:bidi/>
        <w:rPr>
          <w:rFonts w:ascii="Times New Roman" w:hAnsi="Times New Roman" w:cs="Times New Roman"/>
          <w:sz w:val="22"/>
          <w:szCs w:val="22"/>
          <w:rtl/>
        </w:rPr>
      </w:pPr>
      <w:r w:rsidRPr="004B59F5">
        <w:rPr>
          <w:rFonts w:ascii="Times New Roman" w:hAnsi="Times New Roman" w:cs="Times New Roman"/>
          <w:sz w:val="22"/>
          <w:szCs w:val="22"/>
          <w:rtl/>
        </w:rPr>
        <w:t>AML/CFT</w:t>
      </w:r>
      <w:r w:rsidRPr="004B59F5">
        <w:rPr>
          <w:rFonts w:ascii="Times New Roman" w:hAnsi="Times New Roman" w:cs="Times New Roman"/>
          <w:sz w:val="22"/>
          <w:szCs w:val="22"/>
          <w:rtl/>
        </w:rPr>
        <w:tab/>
        <w:t>مكافحة غسل الأموال- محاربة تمويل الإرهاب</w:t>
      </w:r>
    </w:p>
    <w:p w:rsidR="00F30D51" w:rsidRPr="004B59F5" w:rsidRDefault="00F30D51" w:rsidP="00BA49CA">
      <w:pPr>
        <w:bidi/>
        <w:rPr>
          <w:rFonts w:ascii="Times New Roman" w:hAnsi="Times New Roman" w:cs="Times New Roman"/>
          <w:sz w:val="22"/>
          <w:szCs w:val="22"/>
          <w:rtl/>
        </w:rPr>
      </w:pPr>
      <w:r w:rsidRPr="004B59F5">
        <w:rPr>
          <w:rFonts w:ascii="Times New Roman" w:hAnsi="Times New Roman" w:cs="Times New Roman"/>
          <w:sz w:val="22"/>
          <w:szCs w:val="22"/>
          <w:rtl/>
        </w:rPr>
        <w:t>API</w:t>
      </w:r>
      <w:r w:rsidRPr="004B59F5">
        <w:rPr>
          <w:rFonts w:ascii="Times New Roman" w:hAnsi="Times New Roman" w:cs="Times New Roman"/>
          <w:sz w:val="22"/>
          <w:szCs w:val="22"/>
          <w:rtl/>
        </w:rPr>
        <w:tab/>
      </w:r>
      <w:r w:rsidRPr="004B59F5">
        <w:rPr>
          <w:rFonts w:ascii="Times New Roman" w:hAnsi="Times New Roman" w:cs="Times New Roman"/>
          <w:sz w:val="22"/>
          <w:szCs w:val="22"/>
          <w:rtl/>
        </w:rPr>
        <w:tab/>
        <w:t>واجهة برمجة التطبيقات</w:t>
      </w:r>
    </w:p>
    <w:p w:rsidR="00F30D51" w:rsidRPr="004B59F5" w:rsidRDefault="00F30D51" w:rsidP="00BA49CA">
      <w:pPr>
        <w:bidi/>
        <w:rPr>
          <w:rFonts w:ascii="Times New Roman" w:hAnsi="Times New Roman" w:cs="Times New Roman"/>
          <w:sz w:val="22"/>
          <w:szCs w:val="22"/>
          <w:rtl/>
        </w:rPr>
      </w:pPr>
      <w:r w:rsidRPr="004B59F5">
        <w:rPr>
          <w:rFonts w:ascii="Times New Roman" w:hAnsi="Times New Roman" w:cs="Times New Roman"/>
          <w:sz w:val="22"/>
          <w:szCs w:val="22"/>
          <w:rtl/>
        </w:rPr>
        <w:t>BCBS</w:t>
      </w:r>
      <w:r w:rsidRPr="004B59F5">
        <w:rPr>
          <w:rFonts w:ascii="Times New Roman" w:hAnsi="Times New Roman" w:cs="Times New Roman"/>
          <w:sz w:val="22"/>
          <w:szCs w:val="22"/>
          <w:rtl/>
        </w:rPr>
        <w:tab/>
      </w:r>
      <w:r w:rsidRPr="004B59F5">
        <w:rPr>
          <w:rFonts w:ascii="Times New Roman" w:hAnsi="Times New Roman" w:cs="Times New Roman"/>
          <w:sz w:val="22"/>
          <w:szCs w:val="22"/>
          <w:rtl/>
        </w:rPr>
        <w:tab/>
        <w:t>لجنة بازل للرقابة المصرفية</w:t>
      </w:r>
    </w:p>
    <w:p w:rsidR="00F30D51" w:rsidRPr="004B59F5" w:rsidRDefault="00F30D51" w:rsidP="00BA49CA">
      <w:pPr>
        <w:bidi/>
        <w:rPr>
          <w:rFonts w:ascii="Times New Roman" w:hAnsi="Times New Roman" w:cs="Times New Roman"/>
          <w:sz w:val="22"/>
          <w:szCs w:val="22"/>
          <w:rtl/>
        </w:rPr>
      </w:pPr>
      <w:r w:rsidRPr="004B59F5">
        <w:rPr>
          <w:rFonts w:ascii="Times New Roman" w:hAnsi="Times New Roman" w:cs="Times New Roman"/>
          <w:sz w:val="22"/>
          <w:szCs w:val="22"/>
          <w:rtl/>
        </w:rPr>
        <w:t>CD</w:t>
      </w:r>
      <w:r w:rsidRPr="004B59F5">
        <w:rPr>
          <w:rFonts w:ascii="Times New Roman" w:hAnsi="Times New Roman" w:cs="Times New Roman"/>
          <w:sz w:val="22"/>
          <w:szCs w:val="22"/>
          <w:rtl/>
        </w:rPr>
        <w:tab/>
      </w:r>
      <w:r w:rsidRPr="004B59F5">
        <w:rPr>
          <w:rFonts w:ascii="Times New Roman" w:hAnsi="Times New Roman" w:cs="Times New Roman"/>
          <w:sz w:val="22"/>
          <w:szCs w:val="22"/>
          <w:rtl/>
        </w:rPr>
        <w:tab/>
        <w:t>تنمية القدرات</w:t>
      </w:r>
    </w:p>
    <w:p w:rsidR="00F30D51" w:rsidRPr="004B59F5" w:rsidRDefault="00F30D51" w:rsidP="00BA49CA">
      <w:pPr>
        <w:bidi/>
        <w:rPr>
          <w:rFonts w:ascii="Times New Roman" w:hAnsi="Times New Roman" w:cs="Times New Roman"/>
          <w:sz w:val="22"/>
          <w:szCs w:val="22"/>
          <w:rtl/>
        </w:rPr>
      </w:pPr>
      <w:r w:rsidRPr="004B59F5">
        <w:rPr>
          <w:rFonts w:ascii="Times New Roman" w:hAnsi="Times New Roman" w:cs="Times New Roman"/>
          <w:sz w:val="22"/>
          <w:szCs w:val="22"/>
          <w:rtl/>
        </w:rPr>
        <w:t>CDD</w:t>
      </w:r>
      <w:r w:rsidRPr="004B59F5">
        <w:rPr>
          <w:rFonts w:ascii="Times New Roman" w:hAnsi="Times New Roman" w:cs="Times New Roman"/>
          <w:sz w:val="22"/>
          <w:szCs w:val="22"/>
          <w:rtl/>
        </w:rPr>
        <w:tab/>
      </w:r>
      <w:r w:rsidR="00260D01" w:rsidRPr="004B59F5">
        <w:rPr>
          <w:rFonts w:ascii="Times New Roman" w:hAnsi="Times New Roman" w:cs="Times New Roman" w:hint="cs"/>
          <w:sz w:val="22"/>
          <w:szCs w:val="22"/>
          <w:rtl/>
        </w:rPr>
        <w:t xml:space="preserve">            </w:t>
      </w:r>
      <w:r w:rsidRPr="004B59F5">
        <w:rPr>
          <w:rFonts w:ascii="Times New Roman" w:hAnsi="Times New Roman" w:cs="Times New Roman"/>
          <w:sz w:val="22"/>
          <w:szCs w:val="22"/>
          <w:rtl/>
        </w:rPr>
        <w:t>العناية الواجبة بشأن العملاء (الفحص الشامل لهم)</w:t>
      </w:r>
    </w:p>
    <w:p w:rsidR="00F30D51" w:rsidRPr="004B59F5" w:rsidRDefault="00F30D51" w:rsidP="00BA49CA">
      <w:pPr>
        <w:bidi/>
        <w:rPr>
          <w:rFonts w:ascii="Times New Roman" w:hAnsi="Times New Roman" w:cs="Times New Roman"/>
          <w:sz w:val="22"/>
          <w:szCs w:val="22"/>
          <w:rtl/>
        </w:rPr>
      </w:pPr>
      <w:r w:rsidRPr="004B59F5">
        <w:rPr>
          <w:rFonts w:ascii="Times New Roman" w:hAnsi="Times New Roman" w:cs="Times New Roman"/>
          <w:sz w:val="22"/>
          <w:szCs w:val="22"/>
          <w:rtl/>
        </w:rPr>
        <w:t>CBDC</w:t>
      </w:r>
      <w:r w:rsidRPr="004B59F5">
        <w:rPr>
          <w:rFonts w:ascii="Times New Roman" w:hAnsi="Times New Roman" w:cs="Times New Roman"/>
          <w:sz w:val="22"/>
          <w:szCs w:val="22"/>
          <w:rtl/>
        </w:rPr>
        <w:tab/>
      </w:r>
      <w:r w:rsidRPr="004B59F5">
        <w:rPr>
          <w:rFonts w:ascii="Times New Roman" w:hAnsi="Times New Roman" w:cs="Times New Roman"/>
          <w:sz w:val="22"/>
          <w:szCs w:val="22"/>
          <w:rtl/>
        </w:rPr>
        <w:tab/>
        <w:t>العملة الرقمية للبنك المركزي</w:t>
      </w:r>
    </w:p>
    <w:p w:rsidR="00F30D51" w:rsidRPr="004B59F5" w:rsidRDefault="00F30D51" w:rsidP="00BA49CA">
      <w:pPr>
        <w:bidi/>
        <w:rPr>
          <w:rFonts w:ascii="Times New Roman" w:hAnsi="Times New Roman" w:cs="Times New Roman"/>
          <w:sz w:val="22"/>
          <w:szCs w:val="22"/>
          <w:rtl/>
        </w:rPr>
      </w:pPr>
      <w:r w:rsidRPr="004B59F5">
        <w:rPr>
          <w:rFonts w:ascii="Times New Roman" w:hAnsi="Times New Roman" w:cs="Times New Roman"/>
          <w:sz w:val="22"/>
          <w:szCs w:val="22"/>
          <w:rtl/>
        </w:rPr>
        <w:t>CGFS</w:t>
      </w:r>
      <w:r w:rsidRPr="004B59F5">
        <w:rPr>
          <w:rFonts w:ascii="Times New Roman" w:hAnsi="Times New Roman" w:cs="Times New Roman"/>
          <w:sz w:val="22"/>
          <w:szCs w:val="22"/>
          <w:rtl/>
        </w:rPr>
        <w:tab/>
      </w:r>
      <w:r w:rsidRPr="004B59F5">
        <w:rPr>
          <w:rFonts w:ascii="Times New Roman" w:hAnsi="Times New Roman" w:cs="Times New Roman"/>
          <w:sz w:val="22"/>
          <w:szCs w:val="22"/>
          <w:rtl/>
        </w:rPr>
        <w:tab/>
        <w:t>اللجنة المعنية بالنظام المالي العالمي</w:t>
      </w:r>
    </w:p>
    <w:p w:rsidR="00F30D51" w:rsidRPr="004B59F5" w:rsidRDefault="00F30D51" w:rsidP="00BA49CA">
      <w:pPr>
        <w:bidi/>
        <w:rPr>
          <w:rFonts w:ascii="Times New Roman" w:hAnsi="Times New Roman" w:cs="Times New Roman"/>
          <w:sz w:val="22"/>
          <w:szCs w:val="22"/>
          <w:rtl/>
        </w:rPr>
      </w:pPr>
      <w:r w:rsidRPr="004B59F5">
        <w:rPr>
          <w:rFonts w:ascii="Times New Roman" w:hAnsi="Times New Roman" w:cs="Times New Roman"/>
          <w:sz w:val="22"/>
          <w:szCs w:val="22"/>
          <w:rtl/>
        </w:rPr>
        <w:t>CPMI</w:t>
      </w:r>
      <w:r w:rsidRPr="004B59F5">
        <w:rPr>
          <w:rFonts w:ascii="Times New Roman" w:hAnsi="Times New Roman" w:cs="Times New Roman"/>
          <w:sz w:val="22"/>
          <w:szCs w:val="22"/>
          <w:rtl/>
        </w:rPr>
        <w:tab/>
      </w:r>
      <w:r w:rsidRPr="004B59F5">
        <w:rPr>
          <w:rFonts w:ascii="Times New Roman" w:hAnsi="Times New Roman" w:cs="Times New Roman"/>
          <w:sz w:val="22"/>
          <w:szCs w:val="22"/>
          <w:rtl/>
        </w:rPr>
        <w:tab/>
        <w:t>اللجنة المعنية</w:t>
      </w:r>
      <w:r w:rsidR="003E23CC" w:rsidRPr="004B59F5">
        <w:rPr>
          <w:rFonts w:ascii="Times New Roman" w:hAnsi="Times New Roman" w:cs="Times New Roman"/>
          <w:sz w:val="22"/>
          <w:szCs w:val="22"/>
          <w:rtl/>
        </w:rPr>
        <w:t xml:space="preserve"> </w:t>
      </w:r>
      <w:r w:rsidRPr="004B59F5">
        <w:rPr>
          <w:rFonts w:ascii="Times New Roman" w:hAnsi="Times New Roman" w:cs="Times New Roman"/>
          <w:sz w:val="22"/>
          <w:szCs w:val="22"/>
          <w:rtl/>
        </w:rPr>
        <w:t>بالمدفوعات والبنية التحتية للأسواق</w:t>
      </w:r>
    </w:p>
    <w:p w:rsidR="00F30D51" w:rsidRPr="004B59F5" w:rsidRDefault="00F30D51" w:rsidP="00BA49CA">
      <w:pPr>
        <w:bidi/>
        <w:rPr>
          <w:rFonts w:ascii="Times New Roman" w:hAnsi="Times New Roman" w:cs="Times New Roman"/>
          <w:sz w:val="22"/>
          <w:szCs w:val="22"/>
          <w:rtl/>
        </w:rPr>
      </w:pPr>
      <w:r w:rsidRPr="004B59F5">
        <w:rPr>
          <w:rFonts w:ascii="Times New Roman" w:hAnsi="Times New Roman" w:cs="Times New Roman"/>
          <w:sz w:val="22"/>
          <w:szCs w:val="22"/>
          <w:rtl/>
        </w:rPr>
        <w:t>DLT</w:t>
      </w:r>
      <w:r w:rsidRPr="004B59F5">
        <w:rPr>
          <w:rFonts w:ascii="Times New Roman" w:hAnsi="Times New Roman" w:cs="Times New Roman"/>
          <w:sz w:val="22"/>
          <w:szCs w:val="22"/>
          <w:rtl/>
        </w:rPr>
        <w:tab/>
      </w:r>
      <w:r w:rsidRPr="004B59F5">
        <w:rPr>
          <w:rFonts w:ascii="Times New Roman" w:hAnsi="Times New Roman" w:cs="Times New Roman"/>
          <w:sz w:val="22"/>
          <w:szCs w:val="22"/>
          <w:rtl/>
        </w:rPr>
        <w:tab/>
        <w:t>تقنية دفاتر الحسابات الموزعة</w:t>
      </w:r>
    </w:p>
    <w:p w:rsidR="00F30D51" w:rsidRPr="004B59F5" w:rsidRDefault="00F30D51" w:rsidP="00BA49CA">
      <w:pPr>
        <w:bidi/>
        <w:rPr>
          <w:rFonts w:ascii="Times New Roman" w:hAnsi="Times New Roman" w:cs="Times New Roman"/>
          <w:sz w:val="22"/>
          <w:szCs w:val="22"/>
          <w:rtl/>
        </w:rPr>
      </w:pPr>
      <w:r w:rsidRPr="004B59F5">
        <w:rPr>
          <w:rFonts w:ascii="Times New Roman" w:hAnsi="Times New Roman" w:cs="Times New Roman"/>
          <w:sz w:val="22"/>
          <w:szCs w:val="22"/>
          <w:rtl/>
        </w:rPr>
        <w:t>FATF</w:t>
      </w:r>
      <w:r w:rsidRPr="004B59F5">
        <w:rPr>
          <w:rFonts w:ascii="Times New Roman" w:hAnsi="Times New Roman" w:cs="Times New Roman"/>
          <w:sz w:val="22"/>
          <w:szCs w:val="22"/>
          <w:rtl/>
        </w:rPr>
        <w:tab/>
      </w:r>
      <w:r w:rsidRPr="004B59F5">
        <w:rPr>
          <w:rFonts w:ascii="Times New Roman" w:hAnsi="Times New Roman" w:cs="Times New Roman"/>
          <w:sz w:val="22"/>
          <w:szCs w:val="22"/>
          <w:rtl/>
        </w:rPr>
        <w:tab/>
        <w:t>فريق العمل المالي</w:t>
      </w:r>
    </w:p>
    <w:p w:rsidR="00F30D51" w:rsidRPr="004B59F5" w:rsidRDefault="00F30D51" w:rsidP="00BA49CA">
      <w:pPr>
        <w:bidi/>
        <w:rPr>
          <w:rFonts w:ascii="Times New Roman" w:hAnsi="Times New Roman" w:cs="Times New Roman"/>
          <w:sz w:val="22"/>
          <w:szCs w:val="22"/>
          <w:rtl/>
        </w:rPr>
      </w:pPr>
      <w:r w:rsidRPr="004B59F5">
        <w:rPr>
          <w:rFonts w:ascii="Times New Roman" w:hAnsi="Times New Roman" w:cs="Times New Roman"/>
          <w:sz w:val="22"/>
          <w:szCs w:val="22"/>
          <w:rtl/>
        </w:rPr>
        <w:t>FSB</w:t>
      </w:r>
      <w:r w:rsidRPr="004B59F5">
        <w:rPr>
          <w:rFonts w:ascii="Times New Roman" w:hAnsi="Times New Roman" w:cs="Times New Roman"/>
          <w:sz w:val="22"/>
          <w:szCs w:val="22"/>
          <w:rtl/>
        </w:rPr>
        <w:tab/>
      </w:r>
      <w:r w:rsidRPr="004B59F5">
        <w:rPr>
          <w:rFonts w:ascii="Times New Roman" w:hAnsi="Times New Roman" w:cs="Times New Roman"/>
          <w:sz w:val="22"/>
          <w:szCs w:val="22"/>
          <w:rtl/>
        </w:rPr>
        <w:tab/>
        <w:t>مجلس الاستقرار المالي</w:t>
      </w:r>
    </w:p>
    <w:p w:rsidR="00F30D51" w:rsidRPr="004B59F5" w:rsidRDefault="00F30D51" w:rsidP="00BA49CA">
      <w:pPr>
        <w:bidi/>
        <w:rPr>
          <w:rFonts w:ascii="Times New Roman" w:hAnsi="Times New Roman" w:cs="Times New Roman"/>
          <w:sz w:val="22"/>
          <w:szCs w:val="22"/>
          <w:rtl/>
        </w:rPr>
      </w:pPr>
      <w:r w:rsidRPr="004B59F5">
        <w:rPr>
          <w:rFonts w:ascii="Times New Roman" w:hAnsi="Times New Roman" w:cs="Times New Roman"/>
          <w:sz w:val="22"/>
          <w:szCs w:val="22"/>
          <w:rtl/>
        </w:rPr>
        <w:t>GFSN</w:t>
      </w:r>
      <w:r w:rsidRPr="004B59F5">
        <w:rPr>
          <w:rFonts w:ascii="Times New Roman" w:hAnsi="Times New Roman" w:cs="Times New Roman"/>
          <w:sz w:val="22"/>
          <w:szCs w:val="22"/>
          <w:rtl/>
        </w:rPr>
        <w:tab/>
      </w:r>
      <w:r w:rsidRPr="004B59F5">
        <w:rPr>
          <w:rFonts w:ascii="Times New Roman" w:hAnsi="Times New Roman" w:cs="Times New Roman"/>
          <w:sz w:val="22"/>
          <w:szCs w:val="22"/>
          <w:rtl/>
        </w:rPr>
        <w:tab/>
        <w:t>شبكة الأمان المالية العالمية</w:t>
      </w:r>
    </w:p>
    <w:p w:rsidR="00F30D51" w:rsidRPr="004B59F5" w:rsidRDefault="00F30D51" w:rsidP="00BA49CA">
      <w:pPr>
        <w:bidi/>
        <w:rPr>
          <w:rFonts w:ascii="Times New Roman" w:hAnsi="Times New Roman" w:cs="Times New Roman"/>
          <w:sz w:val="22"/>
          <w:szCs w:val="22"/>
          <w:rtl/>
        </w:rPr>
      </w:pPr>
      <w:r w:rsidRPr="004B59F5">
        <w:rPr>
          <w:rFonts w:ascii="Times New Roman" w:hAnsi="Times New Roman" w:cs="Times New Roman"/>
          <w:sz w:val="22"/>
          <w:szCs w:val="22"/>
          <w:rtl/>
        </w:rPr>
        <w:t>GPFI</w:t>
      </w:r>
      <w:r w:rsidRPr="004B59F5">
        <w:rPr>
          <w:rFonts w:ascii="Times New Roman" w:hAnsi="Times New Roman" w:cs="Times New Roman"/>
          <w:sz w:val="22"/>
          <w:szCs w:val="22"/>
          <w:rtl/>
        </w:rPr>
        <w:tab/>
      </w:r>
      <w:r w:rsidRPr="004B59F5">
        <w:rPr>
          <w:rFonts w:ascii="Times New Roman" w:hAnsi="Times New Roman" w:cs="Times New Roman"/>
          <w:sz w:val="22"/>
          <w:szCs w:val="22"/>
          <w:rtl/>
        </w:rPr>
        <w:tab/>
        <w:t>الشراكة العالمية للاشتمال المالي</w:t>
      </w:r>
    </w:p>
    <w:p w:rsidR="00F30D51" w:rsidRPr="004B59F5" w:rsidRDefault="00F30D51" w:rsidP="00BA49CA">
      <w:pPr>
        <w:bidi/>
        <w:rPr>
          <w:rFonts w:ascii="Times New Roman" w:hAnsi="Times New Roman" w:cs="Times New Roman"/>
          <w:sz w:val="22"/>
          <w:szCs w:val="22"/>
          <w:rtl/>
        </w:rPr>
      </w:pPr>
      <w:r w:rsidRPr="004B59F5">
        <w:rPr>
          <w:rFonts w:ascii="Times New Roman" w:hAnsi="Times New Roman" w:cs="Times New Roman"/>
          <w:sz w:val="22"/>
          <w:szCs w:val="22"/>
          <w:rtl/>
        </w:rPr>
        <w:t>IAIS</w:t>
      </w:r>
      <w:r w:rsidRPr="004B59F5">
        <w:rPr>
          <w:rFonts w:ascii="Times New Roman" w:hAnsi="Times New Roman" w:cs="Times New Roman"/>
          <w:sz w:val="22"/>
          <w:szCs w:val="22"/>
          <w:rtl/>
        </w:rPr>
        <w:tab/>
      </w:r>
      <w:r w:rsidRPr="004B59F5">
        <w:rPr>
          <w:rFonts w:ascii="Times New Roman" w:hAnsi="Times New Roman" w:cs="Times New Roman"/>
          <w:sz w:val="22"/>
          <w:szCs w:val="22"/>
          <w:rtl/>
        </w:rPr>
        <w:tab/>
        <w:t xml:space="preserve">الاتحاد الدولي للمشرفين </w:t>
      </w:r>
      <w:r w:rsidR="00993395" w:rsidRPr="004B59F5">
        <w:rPr>
          <w:rFonts w:ascii="Times New Roman" w:hAnsi="Times New Roman" w:cs="Times New Roman" w:hint="cs"/>
          <w:sz w:val="22"/>
          <w:szCs w:val="22"/>
          <w:rtl/>
        </w:rPr>
        <w:t>على</w:t>
      </w:r>
      <w:r w:rsidRPr="004B59F5">
        <w:rPr>
          <w:rFonts w:ascii="Times New Roman" w:hAnsi="Times New Roman" w:cs="Times New Roman"/>
          <w:sz w:val="22"/>
          <w:szCs w:val="22"/>
          <w:rtl/>
        </w:rPr>
        <w:t xml:space="preserve"> شركات التأمين</w:t>
      </w:r>
    </w:p>
    <w:p w:rsidR="00F30D51" w:rsidRPr="004B59F5" w:rsidRDefault="00F30D51" w:rsidP="00BA49CA">
      <w:pPr>
        <w:bidi/>
        <w:rPr>
          <w:rFonts w:ascii="Times New Roman" w:hAnsi="Times New Roman" w:cs="Times New Roman"/>
          <w:sz w:val="22"/>
          <w:szCs w:val="22"/>
          <w:rtl/>
        </w:rPr>
      </w:pPr>
      <w:r w:rsidRPr="004B59F5">
        <w:rPr>
          <w:rFonts w:ascii="Times New Roman" w:hAnsi="Times New Roman" w:cs="Times New Roman"/>
          <w:sz w:val="22"/>
          <w:szCs w:val="22"/>
          <w:rtl/>
        </w:rPr>
        <w:t>IMS</w:t>
      </w:r>
      <w:r w:rsidRPr="004B59F5">
        <w:rPr>
          <w:rFonts w:ascii="Times New Roman" w:hAnsi="Times New Roman" w:cs="Times New Roman"/>
          <w:sz w:val="22"/>
          <w:szCs w:val="22"/>
          <w:rtl/>
        </w:rPr>
        <w:tab/>
      </w:r>
      <w:r w:rsidRPr="004B59F5">
        <w:rPr>
          <w:rFonts w:ascii="Times New Roman" w:hAnsi="Times New Roman" w:cs="Times New Roman"/>
          <w:sz w:val="22"/>
          <w:szCs w:val="22"/>
          <w:rtl/>
        </w:rPr>
        <w:tab/>
        <w:t>نظام النقد الدولي</w:t>
      </w:r>
    </w:p>
    <w:p w:rsidR="00F30D51" w:rsidRPr="004B59F5" w:rsidRDefault="00260D01" w:rsidP="00BA49CA">
      <w:pPr>
        <w:bidi/>
        <w:rPr>
          <w:rFonts w:ascii="Times New Roman" w:hAnsi="Times New Roman" w:cs="Times New Roman"/>
          <w:sz w:val="22"/>
          <w:szCs w:val="22"/>
          <w:rtl/>
        </w:rPr>
      </w:pPr>
      <w:r w:rsidRPr="004B59F5">
        <w:rPr>
          <w:rFonts w:ascii="Times New Roman" w:hAnsi="Times New Roman" w:cs="Times New Roman"/>
          <w:sz w:val="22"/>
          <w:szCs w:val="22"/>
          <w:rtl/>
        </w:rPr>
        <w:t xml:space="preserve">IOSCO </w:t>
      </w:r>
      <w:r w:rsidRPr="004B59F5">
        <w:rPr>
          <w:rFonts w:ascii="Times New Roman" w:hAnsi="Times New Roman" w:cs="Times New Roman"/>
          <w:sz w:val="22"/>
          <w:szCs w:val="22"/>
          <w:rtl/>
        </w:rPr>
        <w:tab/>
      </w:r>
      <w:r w:rsidR="00993395" w:rsidRPr="004B59F5">
        <w:rPr>
          <w:rFonts w:ascii="Times New Roman" w:hAnsi="Times New Roman" w:cs="Times New Roman" w:hint="cs"/>
          <w:sz w:val="22"/>
          <w:szCs w:val="22"/>
          <w:rtl/>
        </w:rPr>
        <w:t xml:space="preserve">             </w:t>
      </w:r>
      <w:r w:rsidR="00F30D51" w:rsidRPr="004B59F5">
        <w:rPr>
          <w:rFonts w:ascii="Times New Roman" w:hAnsi="Times New Roman" w:cs="Times New Roman"/>
          <w:sz w:val="22"/>
          <w:szCs w:val="22"/>
          <w:rtl/>
        </w:rPr>
        <w:t>المنظمة الدولية لهيئات الأوراق المالية</w:t>
      </w:r>
    </w:p>
    <w:p w:rsidR="00F30D51" w:rsidRPr="004B59F5" w:rsidRDefault="00F30D51" w:rsidP="00BA49CA">
      <w:pPr>
        <w:bidi/>
        <w:rPr>
          <w:rFonts w:ascii="Times New Roman" w:hAnsi="Times New Roman" w:cs="Times New Roman"/>
          <w:sz w:val="22"/>
          <w:szCs w:val="22"/>
          <w:rtl/>
        </w:rPr>
      </w:pPr>
      <w:r w:rsidRPr="004B59F5">
        <w:rPr>
          <w:rFonts w:ascii="Times New Roman" w:hAnsi="Times New Roman" w:cs="Times New Roman"/>
          <w:sz w:val="22"/>
          <w:szCs w:val="22"/>
          <w:rtl/>
        </w:rPr>
        <w:t xml:space="preserve"> </w:t>
      </w:r>
      <w:r w:rsidRPr="004B59F5">
        <w:rPr>
          <w:rFonts w:ascii="Times New Roman" w:hAnsi="Times New Roman" w:cs="Times New Roman"/>
          <w:sz w:val="22"/>
          <w:szCs w:val="22"/>
        </w:rPr>
        <w:t>IT</w:t>
      </w:r>
      <w:r w:rsidR="00260D01" w:rsidRPr="004B59F5">
        <w:rPr>
          <w:rFonts w:ascii="Times New Roman" w:hAnsi="Times New Roman" w:cs="Times New Roman" w:hint="cs"/>
          <w:sz w:val="22"/>
          <w:szCs w:val="22"/>
          <w:rtl/>
        </w:rPr>
        <w:t xml:space="preserve">                    </w:t>
      </w:r>
      <w:r w:rsidRPr="004B59F5">
        <w:rPr>
          <w:rFonts w:ascii="Times New Roman" w:hAnsi="Times New Roman" w:cs="Times New Roman"/>
          <w:sz w:val="22"/>
          <w:szCs w:val="22"/>
          <w:rtl/>
        </w:rPr>
        <w:t xml:space="preserve"> تكنولوجيا المعلومات</w:t>
      </w:r>
    </w:p>
    <w:p w:rsidR="00F30D51" w:rsidRPr="004B59F5" w:rsidRDefault="00F30D51" w:rsidP="00BA49CA">
      <w:pPr>
        <w:bidi/>
        <w:rPr>
          <w:rFonts w:ascii="Times New Roman" w:hAnsi="Times New Roman" w:cs="Times New Roman"/>
          <w:sz w:val="22"/>
          <w:szCs w:val="22"/>
          <w:rtl/>
        </w:rPr>
      </w:pPr>
      <w:r w:rsidRPr="004B59F5">
        <w:rPr>
          <w:rFonts w:ascii="Times New Roman" w:hAnsi="Times New Roman" w:cs="Times New Roman"/>
          <w:sz w:val="22"/>
          <w:szCs w:val="22"/>
          <w:rtl/>
        </w:rPr>
        <w:t>KYC</w:t>
      </w:r>
      <w:r w:rsidRPr="004B59F5">
        <w:rPr>
          <w:rFonts w:ascii="Times New Roman" w:hAnsi="Times New Roman" w:cs="Times New Roman"/>
          <w:sz w:val="22"/>
          <w:szCs w:val="22"/>
          <w:rtl/>
        </w:rPr>
        <w:tab/>
      </w:r>
      <w:r w:rsidRPr="004B59F5">
        <w:rPr>
          <w:rFonts w:ascii="Times New Roman" w:hAnsi="Times New Roman" w:cs="Times New Roman"/>
          <w:sz w:val="22"/>
          <w:szCs w:val="22"/>
          <w:rtl/>
        </w:rPr>
        <w:tab/>
        <w:t>اعرف عميلك</w:t>
      </w:r>
    </w:p>
    <w:p w:rsidR="00F30D51" w:rsidRPr="004B59F5" w:rsidRDefault="00F30D51" w:rsidP="00BA49CA">
      <w:pPr>
        <w:bidi/>
        <w:rPr>
          <w:rFonts w:ascii="Times New Roman" w:hAnsi="Times New Roman" w:cs="Times New Roman"/>
          <w:sz w:val="22"/>
          <w:szCs w:val="22"/>
          <w:rtl/>
        </w:rPr>
      </w:pPr>
      <w:r w:rsidRPr="004B59F5">
        <w:rPr>
          <w:rFonts w:ascii="Times New Roman" w:hAnsi="Times New Roman" w:cs="Times New Roman"/>
          <w:sz w:val="22"/>
          <w:szCs w:val="22"/>
          <w:rtl/>
        </w:rPr>
        <w:t>ML/TF</w:t>
      </w:r>
      <w:r w:rsidRPr="004B59F5">
        <w:rPr>
          <w:rFonts w:ascii="Times New Roman" w:hAnsi="Times New Roman" w:cs="Times New Roman"/>
          <w:sz w:val="22"/>
          <w:szCs w:val="22"/>
          <w:rtl/>
        </w:rPr>
        <w:tab/>
      </w:r>
      <w:r w:rsidRPr="004B59F5">
        <w:rPr>
          <w:rFonts w:ascii="Times New Roman" w:hAnsi="Times New Roman" w:cs="Times New Roman"/>
          <w:sz w:val="22"/>
          <w:szCs w:val="22"/>
          <w:rtl/>
        </w:rPr>
        <w:tab/>
        <w:t>غسل الأموال وتمويل الإرهاب</w:t>
      </w:r>
    </w:p>
    <w:p w:rsidR="00F30D51" w:rsidRPr="004B59F5" w:rsidRDefault="00F30D51" w:rsidP="00BA49CA">
      <w:pPr>
        <w:bidi/>
        <w:rPr>
          <w:rFonts w:ascii="Times New Roman" w:hAnsi="Times New Roman" w:cs="Times New Roman"/>
          <w:sz w:val="22"/>
          <w:szCs w:val="22"/>
          <w:rtl/>
        </w:rPr>
      </w:pPr>
      <w:r w:rsidRPr="004B59F5">
        <w:rPr>
          <w:rFonts w:ascii="Times New Roman" w:hAnsi="Times New Roman" w:cs="Times New Roman"/>
          <w:sz w:val="22"/>
          <w:szCs w:val="22"/>
          <w:rtl/>
        </w:rPr>
        <w:t>MSME</w:t>
      </w:r>
      <w:r w:rsidRPr="004B59F5">
        <w:rPr>
          <w:rFonts w:ascii="Times New Roman" w:hAnsi="Times New Roman" w:cs="Times New Roman"/>
          <w:sz w:val="22"/>
          <w:szCs w:val="22"/>
          <w:rtl/>
        </w:rPr>
        <w:tab/>
      </w:r>
      <w:r w:rsidR="00260D01" w:rsidRPr="004B59F5">
        <w:rPr>
          <w:rFonts w:ascii="Times New Roman" w:hAnsi="Times New Roman" w:cs="Times New Roman" w:hint="cs"/>
          <w:sz w:val="22"/>
          <w:szCs w:val="22"/>
          <w:rtl/>
        </w:rPr>
        <w:t xml:space="preserve">            </w:t>
      </w:r>
      <w:r w:rsidRPr="004B59F5">
        <w:rPr>
          <w:rFonts w:ascii="Times New Roman" w:hAnsi="Times New Roman" w:cs="Times New Roman"/>
          <w:sz w:val="22"/>
          <w:szCs w:val="22"/>
          <w:rtl/>
        </w:rPr>
        <w:t>المؤسسات</w:t>
      </w:r>
      <w:r w:rsidR="00260D01" w:rsidRPr="004B59F5">
        <w:rPr>
          <w:rFonts w:ascii="Times New Roman" w:hAnsi="Times New Roman" w:cs="Times New Roman" w:hint="cs"/>
          <w:sz w:val="22"/>
          <w:szCs w:val="22"/>
          <w:rtl/>
        </w:rPr>
        <w:t>/منشآت</w:t>
      </w:r>
      <w:r w:rsidR="004D636A" w:rsidRPr="004B59F5">
        <w:rPr>
          <w:rFonts w:ascii="Times New Roman" w:hAnsi="Times New Roman" w:cs="Times New Roman" w:hint="cs"/>
          <w:sz w:val="22"/>
          <w:szCs w:val="22"/>
          <w:rtl/>
        </w:rPr>
        <w:t xml:space="preserve"> الأعمال</w:t>
      </w:r>
      <w:r w:rsidRPr="004B59F5">
        <w:rPr>
          <w:rFonts w:ascii="Times New Roman" w:hAnsi="Times New Roman" w:cs="Times New Roman"/>
          <w:sz w:val="22"/>
          <w:szCs w:val="22"/>
          <w:rtl/>
        </w:rPr>
        <w:t xml:space="preserve"> الصغرى والصغيرة والمتوسطة الحجم</w:t>
      </w:r>
    </w:p>
    <w:p w:rsidR="00F30D51" w:rsidRPr="004B59F5" w:rsidRDefault="00F30D51" w:rsidP="00BA49CA">
      <w:pPr>
        <w:bidi/>
        <w:rPr>
          <w:rFonts w:ascii="Times New Roman" w:hAnsi="Times New Roman" w:cs="Times New Roman"/>
          <w:sz w:val="22"/>
          <w:szCs w:val="22"/>
          <w:rtl/>
        </w:rPr>
      </w:pPr>
      <w:r w:rsidRPr="004B59F5">
        <w:rPr>
          <w:rFonts w:ascii="Times New Roman" w:hAnsi="Times New Roman" w:cs="Times New Roman"/>
          <w:sz w:val="22"/>
          <w:szCs w:val="22"/>
          <w:rtl/>
        </w:rPr>
        <w:t>NPPS</w:t>
      </w:r>
      <w:r w:rsidRPr="004B59F5">
        <w:rPr>
          <w:rFonts w:ascii="Times New Roman" w:hAnsi="Times New Roman" w:cs="Times New Roman"/>
          <w:sz w:val="22"/>
          <w:szCs w:val="22"/>
          <w:rtl/>
        </w:rPr>
        <w:tab/>
      </w:r>
      <w:r w:rsidRPr="004B59F5">
        <w:rPr>
          <w:rFonts w:ascii="Times New Roman" w:hAnsi="Times New Roman" w:cs="Times New Roman"/>
          <w:sz w:val="22"/>
          <w:szCs w:val="22"/>
          <w:rtl/>
        </w:rPr>
        <w:tab/>
        <w:t>خدمات ومنتجات المدفوعات الجديدة</w:t>
      </w:r>
    </w:p>
    <w:p w:rsidR="00F30D51" w:rsidRPr="004B59F5" w:rsidRDefault="00F30D51" w:rsidP="00BA49CA">
      <w:pPr>
        <w:bidi/>
        <w:rPr>
          <w:rFonts w:ascii="Times New Roman" w:hAnsi="Times New Roman" w:cs="Times New Roman"/>
          <w:sz w:val="22"/>
          <w:szCs w:val="22"/>
          <w:rtl/>
        </w:rPr>
      </w:pPr>
      <w:r w:rsidRPr="004B59F5">
        <w:rPr>
          <w:rFonts w:ascii="Times New Roman" w:hAnsi="Times New Roman" w:cs="Times New Roman"/>
          <w:sz w:val="22"/>
          <w:szCs w:val="22"/>
          <w:rtl/>
        </w:rPr>
        <w:t xml:space="preserve">Regtech </w:t>
      </w:r>
      <w:r w:rsidRPr="004B59F5">
        <w:rPr>
          <w:rFonts w:ascii="Times New Roman" w:hAnsi="Times New Roman" w:cs="Times New Roman"/>
          <w:sz w:val="22"/>
          <w:szCs w:val="22"/>
          <w:rtl/>
        </w:rPr>
        <w:tab/>
        <w:t>التكنولوجيا التنظيمية</w:t>
      </w:r>
    </w:p>
    <w:p w:rsidR="00F30D51" w:rsidRPr="004B59F5" w:rsidRDefault="00993395" w:rsidP="00BA49CA">
      <w:pPr>
        <w:bidi/>
        <w:rPr>
          <w:rFonts w:ascii="Times New Roman" w:hAnsi="Times New Roman" w:cs="Times New Roman"/>
          <w:sz w:val="22"/>
          <w:szCs w:val="22"/>
          <w:rtl/>
        </w:rPr>
      </w:pPr>
      <w:r w:rsidRPr="004B59F5">
        <w:rPr>
          <w:rFonts w:ascii="Times New Roman" w:hAnsi="Times New Roman" w:cs="Times New Roman" w:hint="cs"/>
          <w:sz w:val="22"/>
          <w:szCs w:val="22"/>
          <w:rtl/>
        </w:rPr>
        <w:t xml:space="preserve"> </w:t>
      </w:r>
      <w:r w:rsidR="00F30D51" w:rsidRPr="004B59F5">
        <w:rPr>
          <w:rFonts w:ascii="Times New Roman" w:hAnsi="Times New Roman" w:cs="Times New Roman"/>
          <w:sz w:val="22"/>
          <w:szCs w:val="22"/>
          <w:rtl/>
        </w:rPr>
        <w:t>Suptech</w:t>
      </w:r>
      <w:r w:rsidR="00F30D51" w:rsidRPr="004B59F5">
        <w:rPr>
          <w:rFonts w:ascii="Times New Roman" w:hAnsi="Times New Roman" w:cs="Times New Roman"/>
          <w:sz w:val="22"/>
          <w:szCs w:val="22"/>
          <w:rtl/>
        </w:rPr>
        <w:tab/>
        <w:t>التكنولوجيا الإشرافية</w:t>
      </w:r>
    </w:p>
    <w:p w:rsidR="00C476B6" w:rsidRPr="004B59F5" w:rsidRDefault="00F30D51" w:rsidP="00BA49CA">
      <w:pPr>
        <w:bidi/>
        <w:spacing w:line="2" w:lineRule="auto"/>
        <w:rPr>
          <w:rFonts w:ascii="Times New Roman" w:hAnsi="Times New Roman" w:cs="Times New Roman"/>
          <w:sz w:val="22"/>
          <w:szCs w:val="22"/>
          <w:rtl/>
        </w:rPr>
      </w:pPr>
      <w:r w:rsidRPr="004B59F5">
        <w:rPr>
          <w:rFonts w:ascii="Times New Roman" w:hAnsi="Times New Roman" w:cs="Times New Roman"/>
          <w:sz w:val="22"/>
          <w:szCs w:val="22"/>
          <w:rtl/>
        </w:rPr>
        <w:t>SSB</w:t>
      </w:r>
      <w:r w:rsidRPr="004B59F5">
        <w:rPr>
          <w:rFonts w:ascii="Times New Roman" w:hAnsi="Times New Roman" w:cs="Times New Roman"/>
          <w:sz w:val="22"/>
          <w:szCs w:val="22"/>
          <w:rtl/>
        </w:rPr>
        <w:tab/>
      </w:r>
      <w:r w:rsidRPr="004B59F5">
        <w:rPr>
          <w:rFonts w:ascii="Times New Roman" w:hAnsi="Times New Roman" w:cs="Times New Roman"/>
          <w:sz w:val="22"/>
          <w:szCs w:val="22"/>
          <w:rtl/>
        </w:rPr>
        <w:tab/>
        <w:t xml:space="preserve">الهيئة </w:t>
      </w:r>
      <w:r w:rsidR="00260D01" w:rsidRPr="004B59F5">
        <w:rPr>
          <w:rFonts w:ascii="Times New Roman" w:hAnsi="Times New Roman" w:cs="Times New Roman" w:hint="cs"/>
          <w:sz w:val="22"/>
          <w:szCs w:val="22"/>
          <w:rtl/>
        </w:rPr>
        <w:t>المعنية</w:t>
      </w:r>
      <w:r w:rsidRPr="004B59F5">
        <w:rPr>
          <w:rFonts w:ascii="Times New Roman" w:hAnsi="Times New Roman" w:cs="Times New Roman"/>
          <w:sz w:val="22"/>
          <w:szCs w:val="22"/>
          <w:rtl/>
        </w:rPr>
        <w:t xml:space="preserve"> بوضع المعايير</w:t>
      </w:r>
    </w:p>
    <w:p w:rsidR="00C476B6" w:rsidRPr="004B59F5" w:rsidRDefault="00C476B6" w:rsidP="00BA49CA">
      <w:pPr>
        <w:bidi/>
        <w:spacing w:line="2" w:lineRule="auto"/>
        <w:rPr>
          <w:rFonts w:ascii="Times New Roman" w:hAnsi="Times New Roman" w:cs="Times New Roman"/>
          <w:sz w:val="22"/>
          <w:szCs w:val="22"/>
          <w:rtl/>
        </w:rPr>
      </w:pPr>
    </w:p>
    <w:p w:rsidR="00C476B6" w:rsidRPr="004B59F5" w:rsidRDefault="00C476B6" w:rsidP="00BA49CA">
      <w:pPr>
        <w:bidi/>
        <w:spacing w:line="2" w:lineRule="auto"/>
        <w:rPr>
          <w:rFonts w:ascii="Times New Roman" w:hAnsi="Times New Roman" w:cs="Times New Roman"/>
          <w:sz w:val="22"/>
          <w:szCs w:val="22"/>
          <w:rtl/>
        </w:rPr>
      </w:pPr>
    </w:p>
    <w:p w:rsidR="00C476B6" w:rsidRPr="004B59F5" w:rsidRDefault="00C476B6" w:rsidP="00BA49CA">
      <w:pPr>
        <w:bidi/>
        <w:spacing w:line="2" w:lineRule="auto"/>
        <w:rPr>
          <w:rFonts w:ascii="Times New Roman" w:hAnsi="Times New Roman" w:cs="Times New Roman"/>
          <w:sz w:val="22"/>
          <w:szCs w:val="22"/>
          <w:rtl/>
        </w:rPr>
      </w:pPr>
    </w:p>
    <w:p w:rsidR="00C476B6" w:rsidRPr="004B59F5" w:rsidRDefault="00C476B6" w:rsidP="00BA49CA">
      <w:pPr>
        <w:bidi/>
        <w:spacing w:line="2" w:lineRule="auto"/>
        <w:rPr>
          <w:rFonts w:ascii="Times New Roman" w:hAnsi="Times New Roman" w:cs="Times New Roman"/>
          <w:sz w:val="22"/>
          <w:szCs w:val="22"/>
          <w:rtl/>
        </w:rPr>
      </w:pPr>
    </w:p>
    <w:p w:rsidR="00C476B6" w:rsidRPr="004B59F5" w:rsidRDefault="00C476B6" w:rsidP="00BA49CA">
      <w:pPr>
        <w:bidi/>
        <w:spacing w:line="2" w:lineRule="auto"/>
        <w:rPr>
          <w:rFonts w:ascii="Times New Roman" w:hAnsi="Times New Roman" w:cs="Times New Roman"/>
          <w:sz w:val="22"/>
          <w:szCs w:val="22"/>
          <w:rtl/>
        </w:rPr>
      </w:pPr>
    </w:p>
    <w:p w:rsidR="00C476B6" w:rsidRPr="004B59F5" w:rsidRDefault="00C476B6" w:rsidP="00BA49CA">
      <w:pPr>
        <w:bidi/>
        <w:spacing w:line="2" w:lineRule="auto"/>
        <w:rPr>
          <w:rFonts w:ascii="Times New Roman" w:hAnsi="Times New Roman" w:cs="Times New Roman"/>
          <w:sz w:val="22"/>
          <w:szCs w:val="22"/>
          <w:rtl/>
        </w:rPr>
      </w:pPr>
    </w:p>
    <w:p w:rsidR="00C476B6" w:rsidRPr="004B59F5" w:rsidRDefault="00C476B6" w:rsidP="00BA49CA">
      <w:pPr>
        <w:bidi/>
        <w:spacing w:line="2" w:lineRule="auto"/>
        <w:rPr>
          <w:rFonts w:ascii="Times New Roman" w:hAnsi="Times New Roman" w:cs="Times New Roman"/>
          <w:sz w:val="22"/>
          <w:szCs w:val="22"/>
          <w:rtl/>
        </w:rPr>
      </w:pPr>
    </w:p>
    <w:p w:rsidR="00C476B6" w:rsidRPr="004B59F5" w:rsidRDefault="00C476B6" w:rsidP="00BA49CA">
      <w:pPr>
        <w:bidi/>
        <w:spacing w:line="2" w:lineRule="auto"/>
        <w:rPr>
          <w:rFonts w:ascii="Times New Roman" w:hAnsi="Times New Roman" w:cs="Times New Roman"/>
          <w:sz w:val="22"/>
          <w:szCs w:val="22"/>
          <w:rtl/>
        </w:rPr>
      </w:pPr>
    </w:p>
    <w:p w:rsidR="00C476B6" w:rsidRPr="004B59F5" w:rsidRDefault="00C476B6" w:rsidP="00BA49CA">
      <w:pPr>
        <w:bidi/>
        <w:spacing w:line="2" w:lineRule="auto"/>
        <w:rPr>
          <w:rFonts w:ascii="Times New Roman" w:hAnsi="Times New Roman" w:cs="Times New Roman"/>
          <w:sz w:val="22"/>
          <w:szCs w:val="22"/>
          <w:rtl/>
        </w:rPr>
      </w:pPr>
    </w:p>
    <w:p w:rsidR="00C476B6" w:rsidRPr="004B59F5" w:rsidRDefault="00C476B6" w:rsidP="00BA49CA">
      <w:pPr>
        <w:bidi/>
        <w:spacing w:line="2" w:lineRule="auto"/>
        <w:rPr>
          <w:rFonts w:ascii="Times New Roman" w:hAnsi="Times New Roman" w:cs="Times New Roman"/>
          <w:sz w:val="22"/>
          <w:szCs w:val="22"/>
          <w:rtl/>
        </w:rPr>
      </w:pPr>
    </w:p>
    <w:p w:rsidR="00C476B6" w:rsidRPr="004B59F5" w:rsidRDefault="00C476B6" w:rsidP="00BA49CA">
      <w:pPr>
        <w:bidi/>
        <w:spacing w:line="2" w:lineRule="auto"/>
        <w:rPr>
          <w:rFonts w:ascii="Times New Roman" w:hAnsi="Times New Roman" w:cs="Times New Roman"/>
          <w:sz w:val="22"/>
          <w:szCs w:val="22"/>
          <w:rtl/>
        </w:rPr>
      </w:pPr>
    </w:p>
    <w:p w:rsidR="00C476B6" w:rsidRPr="004B59F5" w:rsidRDefault="00C476B6" w:rsidP="00BA49CA">
      <w:pPr>
        <w:bidi/>
        <w:spacing w:line="2" w:lineRule="auto"/>
        <w:rPr>
          <w:rFonts w:ascii="Times New Roman" w:hAnsi="Times New Roman" w:cs="Times New Roman"/>
          <w:sz w:val="22"/>
          <w:szCs w:val="22"/>
          <w:rtl/>
        </w:rPr>
      </w:pPr>
    </w:p>
    <w:p w:rsidR="00C476B6" w:rsidRPr="004B59F5" w:rsidRDefault="00C476B6" w:rsidP="00BA49CA">
      <w:pPr>
        <w:pStyle w:val="Heading1"/>
        <w:bidi/>
        <w:spacing w:after="240"/>
        <w:jc w:val="both"/>
        <w:rPr>
          <w:rFonts w:ascii="Times New Roman" w:hAnsi="Times New Roman" w:cs="Times New Roman"/>
          <w:sz w:val="22"/>
          <w:szCs w:val="22"/>
          <w:rtl/>
        </w:rPr>
      </w:pPr>
      <w:bookmarkStart w:id="10" w:name="_Toc516149080"/>
      <w:bookmarkStart w:id="11" w:name="_Toc518293842"/>
      <w:bookmarkStart w:id="12" w:name="_Toc520221523"/>
      <w:bookmarkStart w:id="13" w:name="_Toc520287138"/>
      <w:bookmarkStart w:id="14" w:name="_Toc520290685"/>
      <w:bookmarkStart w:id="15" w:name="_Toc525639685"/>
      <w:r w:rsidRPr="004B59F5">
        <w:rPr>
          <w:rFonts w:ascii="Times New Roman" w:hAnsi="Times New Roman" w:cs="Times New Roman"/>
          <w:sz w:val="22"/>
          <w:szCs w:val="22"/>
          <w:rtl/>
        </w:rPr>
        <w:lastRenderedPageBreak/>
        <w:t>السياق</w:t>
      </w:r>
      <w:r w:rsidR="00D85767">
        <w:rPr>
          <w:noProof/>
          <w:rtl/>
        </w:rPr>
        <w:pict>
          <v:rect id="Rectangle 5" o:spid="_x0000_s1036" style="position:absolute;left:0;text-align:left;margin-left:-88.45pt;margin-top:11.65pt;width:83.25pt;height:17pt;z-index:2517053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" fillcolor="#4f81bd [3204]" strokecolor="#243f60 [1604]" strokeweight="2pt">
            <v:stroke opacity="0" joinstyle="round"/>
            <v:path arrowok="t"/>
          </v:rect>
        </w:pict>
      </w:r>
      <w:bookmarkEnd w:id="10"/>
      <w:bookmarkEnd w:id="11"/>
      <w:bookmarkEnd w:id="12"/>
      <w:bookmarkEnd w:id="13"/>
      <w:bookmarkEnd w:id="14"/>
      <w:bookmarkEnd w:id="15"/>
    </w:p>
    <w:p w:rsidR="00C476B6" w:rsidRPr="004B59F5" w:rsidRDefault="00C476B6" w:rsidP="00BA49CA">
      <w:pPr>
        <w:pStyle w:val="ParagraphNumbering"/>
        <w:bidi/>
        <w:ind w:left="0" w:firstLine="0"/>
        <w:jc w:val="both"/>
        <w:rPr>
          <w:rFonts w:ascii="Times New Roman" w:hAnsi="Times New Roman" w:cs="Times New Roman"/>
          <w:sz w:val="22"/>
          <w:szCs w:val="22"/>
          <w:rtl/>
        </w:rPr>
      </w:pPr>
      <w:r w:rsidRPr="004B59F5">
        <w:rPr>
          <w:rFonts w:ascii="Times New Roman" w:hAnsi="Times New Roman" w:cs="Times New Roman"/>
          <w:bCs/>
          <w:i/>
          <w:iCs/>
          <w:sz w:val="22"/>
          <w:szCs w:val="22"/>
          <w:rtl/>
        </w:rPr>
        <w:t xml:space="preserve"> التغير التكنولوجي</w:t>
      </w:r>
      <w:r w:rsidRPr="004B59F5">
        <w:rPr>
          <w:rFonts w:ascii="Times New Roman" w:hAnsi="Times New Roman" w:cs="Times New Roman"/>
          <w:b/>
          <w:i/>
          <w:iCs/>
          <w:sz w:val="22"/>
          <w:szCs w:val="22"/>
          <w:rtl/>
        </w:rPr>
        <w:t>.</w:t>
      </w:r>
      <w:r w:rsidRPr="004B59F5">
        <w:rPr>
          <w:rFonts w:ascii="Times New Roman" w:hAnsi="Times New Roman" w:cs="Times New Roman"/>
          <w:sz w:val="22"/>
          <w:szCs w:val="22"/>
          <w:rtl/>
        </w:rPr>
        <w:t xml:space="preserve"> تعمل التطورات السريعة في التكنولوجيا الرقمية على تحويل المشهد الاقتصادي والمالي، وخلق الفرص وفرض التحديات أمام المستهلكين، والشركات المالية وغير المالية، ومقدمي الخدمات، والهيئات التنظيمية. ويقود القطاع الخاص إلى حد كبير هذه التطورات، وتحركها قوى الرقمنة العالمية والتقدم التكنولوجي التي تعيد صياغة العديد من جوانب اقتصادات العالم ومجتمعاته.</w:t>
      </w:r>
    </w:p>
    <w:p w:rsidR="00C476B6" w:rsidRPr="004B59F5" w:rsidRDefault="00C476B6" w:rsidP="00BA49CA">
      <w:pPr>
        <w:pStyle w:val="ParagraphNumbering"/>
        <w:bidi/>
        <w:ind w:left="0" w:firstLine="0"/>
        <w:jc w:val="both"/>
        <w:rPr>
          <w:rFonts w:ascii="Times New Roman" w:hAnsi="Times New Roman" w:cs="Times New Roman"/>
          <w:sz w:val="22"/>
          <w:szCs w:val="22"/>
          <w:rtl/>
        </w:rPr>
      </w:pPr>
      <w:r w:rsidRPr="004B59F5">
        <w:rPr>
          <w:rFonts w:ascii="Times New Roman" w:hAnsi="Times New Roman" w:cs="Times New Roman"/>
          <w:bCs/>
          <w:i/>
          <w:iCs/>
          <w:color w:val="000000" w:themeColor="text1"/>
          <w:sz w:val="22"/>
          <w:szCs w:val="22"/>
          <w:rtl/>
        </w:rPr>
        <w:t xml:space="preserve"> عضوية البنك والصندوق.</w:t>
      </w:r>
      <w:r w:rsidRPr="004B59F5">
        <w:rPr>
          <w:rFonts w:ascii="Times New Roman" w:hAnsi="Times New Roman" w:cs="Times New Roman"/>
          <w:sz w:val="22"/>
          <w:szCs w:val="22"/>
          <w:rtl/>
        </w:rPr>
        <w:t xml:space="preserve"> تتباين الخبرات واﻟﺗﺟﺎرب وجوانب اﻟﺗﻘدم ﻓﻲ مجال التكنولوجيا المالية بين البلدان الأعضاء في البنك والصندوق. ولدى بلدان الاقتصادات الصاعدة والنامية احتياجات ومخاوف على صعيد السياسات تتعلق بالتكنولوجيا المالية. وقد تختلف هذه الاحتياجات والمخاوف عن تلك الموجودة في البلدان الأعضاء المتقدمة </w:t>
      </w:r>
      <w:r w:rsidRPr="004B59F5">
        <w:rPr>
          <w:rFonts w:ascii="Times New Roman" w:hAnsi="Times New Roman" w:cs="Times New Roman" w:hint="cs"/>
          <w:sz w:val="22"/>
          <w:szCs w:val="22"/>
          <w:rtl/>
        </w:rPr>
        <w:t>اقتصاديًا</w:t>
      </w:r>
      <w:r w:rsidRPr="004B59F5">
        <w:rPr>
          <w:rFonts w:ascii="Times New Roman" w:hAnsi="Times New Roman" w:cs="Times New Roman"/>
          <w:sz w:val="22"/>
          <w:szCs w:val="22"/>
          <w:rtl/>
        </w:rPr>
        <w:t>، وفي الوقت نفسه لا يتم دائمًا تمث</w:t>
      </w:r>
      <w:r w:rsidRPr="004B59F5">
        <w:rPr>
          <w:rFonts w:ascii="Times New Roman" w:hAnsi="Times New Roman" w:cs="Times New Roman" w:hint="cs"/>
          <w:sz w:val="22"/>
          <w:szCs w:val="22"/>
          <w:rtl/>
        </w:rPr>
        <w:t>ي</w:t>
      </w:r>
      <w:r w:rsidRPr="004B59F5">
        <w:rPr>
          <w:rFonts w:ascii="Times New Roman" w:hAnsi="Times New Roman" w:cs="Times New Roman"/>
          <w:sz w:val="22"/>
          <w:szCs w:val="22"/>
          <w:rtl/>
        </w:rPr>
        <w:t>ل بلدان الاقتصادات الصاعدة والنامية في الهيئات المعنية بوضع المعايير التي تجري فيها المناقشات حول هذه الموضوعات.</w:t>
      </w:r>
      <w:r w:rsidRPr="004B59F5">
        <w:rPr>
          <w:rFonts w:ascii="Times New Roman" w:hAnsi="Times New Roman" w:cs="Times New Roman"/>
          <w:color w:val="000000" w:themeColor="text1"/>
          <w:sz w:val="22"/>
          <w:szCs w:val="22"/>
          <w:rtl/>
        </w:rPr>
        <w:t xml:space="preserve"> وتسعى البلدان الأعضاء في صندوق النقد الدولي والبنك الدولي إلى الحصول على معلومات ومساعدة ومشورة بشأن الإطار المؤسسي المناسب الذي يمكنهما من تحقيق أقصى قدر من الاستفادة من التكنولوجيا المالية. وهذا من شأنه مساعدتها على تحسين كفاءة النظام المالي </w:t>
      </w:r>
      <w:r w:rsidR="009158CE" w:rsidRPr="004B59F5">
        <w:rPr>
          <w:rFonts w:ascii="Times New Roman" w:hAnsi="Times New Roman" w:cs="Times New Roman"/>
          <w:color w:val="000000" w:themeColor="text1"/>
          <w:sz w:val="22"/>
          <w:szCs w:val="22"/>
          <w:rtl/>
        </w:rPr>
        <w:t>وسلام</w:t>
      </w:r>
      <w:r w:rsidR="009158CE" w:rsidRPr="004B59F5">
        <w:rPr>
          <w:rFonts w:ascii="Times New Roman" w:hAnsi="Times New Roman" w:cs="Times New Roman" w:hint="cs"/>
          <w:color w:val="000000" w:themeColor="text1"/>
          <w:sz w:val="22"/>
          <w:szCs w:val="22"/>
          <w:rtl/>
        </w:rPr>
        <w:t>ته</w:t>
      </w:r>
      <w:r w:rsidR="009158CE" w:rsidRPr="004B59F5">
        <w:rPr>
          <w:rFonts w:ascii="Times New Roman" w:hAnsi="Times New Roman" w:cs="Times New Roman"/>
          <w:color w:val="000000" w:themeColor="text1"/>
          <w:sz w:val="22"/>
          <w:szCs w:val="22"/>
          <w:rtl/>
        </w:rPr>
        <w:t xml:space="preserve"> </w:t>
      </w:r>
      <w:r w:rsidRPr="004B59F5">
        <w:rPr>
          <w:rFonts w:ascii="Times New Roman" w:hAnsi="Times New Roman" w:cs="Times New Roman"/>
          <w:color w:val="000000" w:themeColor="text1"/>
          <w:sz w:val="22"/>
          <w:szCs w:val="22"/>
          <w:rtl/>
        </w:rPr>
        <w:t xml:space="preserve">وتعزيز التطور </w:t>
      </w:r>
      <w:r w:rsidR="009158CE" w:rsidRPr="004B59F5">
        <w:rPr>
          <w:rFonts w:ascii="Times New Roman" w:hAnsi="Times New Roman" w:cs="Times New Roman"/>
          <w:color w:val="000000" w:themeColor="text1"/>
          <w:sz w:val="22"/>
          <w:szCs w:val="22"/>
          <w:rtl/>
        </w:rPr>
        <w:t>وال</w:t>
      </w:r>
      <w:r w:rsidR="009158CE" w:rsidRPr="004B59F5">
        <w:rPr>
          <w:rFonts w:ascii="Times New Roman" w:hAnsi="Times New Roman" w:cs="Times New Roman" w:hint="cs"/>
          <w:color w:val="000000" w:themeColor="text1"/>
          <w:sz w:val="22"/>
          <w:szCs w:val="22"/>
          <w:rtl/>
        </w:rPr>
        <w:t>شمول</w:t>
      </w:r>
      <w:r w:rsidR="009158CE" w:rsidRPr="004B59F5">
        <w:rPr>
          <w:rFonts w:ascii="Times New Roman" w:hAnsi="Times New Roman" w:cs="Times New Roman"/>
          <w:color w:val="000000" w:themeColor="text1"/>
          <w:sz w:val="22"/>
          <w:szCs w:val="22"/>
          <w:rtl/>
        </w:rPr>
        <w:t xml:space="preserve"> </w:t>
      </w:r>
      <w:r w:rsidRPr="004B59F5">
        <w:rPr>
          <w:rFonts w:ascii="Times New Roman" w:hAnsi="Times New Roman" w:cs="Times New Roman"/>
          <w:color w:val="000000" w:themeColor="text1"/>
          <w:sz w:val="22"/>
          <w:szCs w:val="22"/>
          <w:rtl/>
        </w:rPr>
        <w:t>المالي.</w:t>
      </w:r>
    </w:p>
    <w:p w:rsidR="00C476B6" w:rsidRPr="004B59F5" w:rsidRDefault="00D85767" w:rsidP="00BA49CA">
      <w:pPr>
        <w:pStyle w:val="Heading1"/>
        <w:bidi/>
        <w:spacing w:after="240"/>
        <w:jc w:val="both"/>
        <w:rPr>
          <w:rFonts w:ascii="Times New Roman" w:hAnsi="Times New Roman" w:cs="Times New Roman"/>
          <w:sz w:val="22"/>
          <w:szCs w:val="22"/>
          <w:rtl/>
        </w:rPr>
      </w:pPr>
      <w:bookmarkStart w:id="16" w:name="_Toc520221524"/>
      <w:bookmarkStart w:id="17" w:name="_Toc520287139"/>
      <w:bookmarkStart w:id="18" w:name="_Toc520290686"/>
      <w:bookmarkStart w:id="19" w:name="_Toc525639686"/>
      <w:r>
        <w:rPr>
          <w:noProof/>
          <w:rtl/>
        </w:rPr>
        <w:pict>
          <v:rect id="Rectangle 8" o:spid="_x0000_s1035" style="position:absolute;left:0;text-align:left;margin-left:-88.45pt;margin-top:7.15pt;width:83.25pt;height:17pt;z-index:2517073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" fillcolor="#4f81bd [3204]" strokecolor="#243f60 [1604]" strokeweight="2pt">
            <v:stroke opacity="0" joinstyle="round"/>
            <v:path arrowok="t"/>
          </v:rect>
        </w:pict>
      </w:r>
      <w:r w:rsidR="00C476B6" w:rsidRPr="004B59F5">
        <w:rPr>
          <w:rFonts w:ascii="Times New Roman" w:hAnsi="Times New Roman" w:cs="Times New Roman"/>
          <w:sz w:val="22"/>
          <w:szCs w:val="22"/>
          <w:rtl/>
        </w:rPr>
        <w:t xml:space="preserve"> الفرص والمخاطر</w:t>
      </w:r>
      <w:bookmarkEnd w:id="16"/>
      <w:bookmarkEnd w:id="17"/>
      <w:bookmarkEnd w:id="18"/>
      <w:bookmarkEnd w:id="19"/>
    </w:p>
    <w:p w:rsidR="00C476B6" w:rsidRPr="004B59F5" w:rsidRDefault="00C476B6" w:rsidP="00BA49CA">
      <w:pPr>
        <w:pStyle w:val="ParagraphNumbering"/>
        <w:bidi/>
        <w:ind w:left="0" w:firstLine="0"/>
        <w:jc w:val="both"/>
        <w:rPr>
          <w:rFonts w:ascii="Times New Roman" w:hAnsi="Times New Roman" w:cs="Times New Roman"/>
          <w:sz w:val="22"/>
          <w:szCs w:val="22"/>
          <w:rtl/>
        </w:rPr>
      </w:pPr>
      <w:r w:rsidRPr="004B59F5">
        <w:rPr>
          <w:rFonts w:ascii="Times New Roman" w:hAnsi="Times New Roman" w:cs="Times New Roman"/>
          <w:b/>
          <w:i/>
          <w:color w:val="000000" w:themeColor="text1"/>
          <w:sz w:val="22"/>
          <w:szCs w:val="22"/>
          <w:rtl/>
        </w:rPr>
        <w:t xml:space="preserve"> </w:t>
      </w:r>
      <w:r w:rsidRPr="004B59F5">
        <w:rPr>
          <w:rFonts w:ascii="Times New Roman" w:hAnsi="Times New Roman" w:cs="Times New Roman"/>
          <w:bCs/>
          <w:iCs/>
          <w:color w:val="000000" w:themeColor="text1"/>
          <w:sz w:val="22"/>
          <w:szCs w:val="22"/>
          <w:rtl/>
        </w:rPr>
        <w:t>الفرص.</w:t>
      </w:r>
      <w:r w:rsidRPr="004B59F5">
        <w:rPr>
          <w:rFonts w:ascii="Times New Roman" w:hAnsi="Times New Roman" w:cs="Times New Roman"/>
          <w:color w:val="000000" w:themeColor="text1"/>
          <w:sz w:val="22"/>
          <w:szCs w:val="22"/>
          <w:rtl/>
        </w:rPr>
        <w:t xml:space="preserve"> تتيح التكنولوجيا المالية فرصًا واسعة النطاق تحرص السلطات الوطنية على تعزيزها. وتقدم هذه التكنولوجيا وعدًا بتخفيض التكاليف والاحتكاكات الناشئة عن التعامل المباشر، وزيادة الكفاءة والمنافسة، وتضييق نطاق التضارب في المعلومات، وتوسيع نطاق الوصول إلى الخدمات المالية - لا سيما في البلدان المنخفضة الدخل وللسكان المحرومين من الخدمات- وذلك على الرغم من أن فوائد التغير التكنولوجي قد تستغرق وقتًا حتى تتبلور بصورة كاملة. </w:t>
      </w:r>
      <w:r w:rsidRPr="004B59F5">
        <w:rPr>
          <w:rFonts w:ascii="Times New Roman" w:hAnsi="Times New Roman" w:cs="Times New Roman" w:hint="cs"/>
          <w:color w:val="000000" w:themeColor="text1"/>
          <w:sz w:val="22"/>
          <w:szCs w:val="22"/>
          <w:rtl/>
        </w:rPr>
        <w:t>و</w:t>
      </w:r>
      <w:r w:rsidRPr="004B59F5">
        <w:rPr>
          <w:rFonts w:ascii="Times New Roman" w:hAnsi="Times New Roman" w:cs="Times New Roman"/>
          <w:color w:val="000000" w:themeColor="text1"/>
          <w:sz w:val="22"/>
          <w:szCs w:val="22"/>
          <w:rtl/>
        </w:rPr>
        <w:t>يمكن أن تدعم الابتكارات والتطورات التكنولوجية المستمرة التنمية الاقتصادية والنمو الشامل للجميع على نطاق أوسع، و</w:t>
      </w:r>
      <w:r w:rsidR="00A915CD" w:rsidRPr="004B59F5">
        <w:rPr>
          <w:rFonts w:ascii="Times New Roman" w:hAnsi="Times New Roman" w:cs="Times New Roman" w:hint="cs"/>
          <w:color w:val="000000" w:themeColor="text1"/>
          <w:sz w:val="22"/>
          <w:szCs w:val="22"/>
          <w:rtl/>
        </w:rPr>
        <w:t xml:space="preserve">كذا </w:t>
      </w:r>
      <w:r w:rsidRPr="004B59F5">
        <w:rPr>
          <w:rFonts w:ascii="Times New Roman" w:hAnsi="Times New Roman" w:cs="Times New Roman"/>
          <w:color w:val="000000" w:themeColor="text1"/>
          <w:sz w:val="22"/>
          <w:szCs w:val="22"/>
          <w:rtl/>
        </w:rPr>
        <w:t>تسهيل المدفوعات والتحويلات الدولية، وتبسيط وتعزيز الامتثال والعمليات الإشرافية والرقابية.</w:t>
      </w:r>
    </w:p>
    <w:p w:rsidR="00C476B6" w:rsidRPr="004B59F5" w:rsidRDefault="00C476B6" w:rsidP="00BA49CA">
      <w:pPr>
        <w:pStyle w:val="ParagraphNumbering"/>
        <w:bidi/>
        <w:ind w:left="0" w:firstLine="0"/>
        <w:jc w:val="both"/>
        <w:rPr>
          <w:rFonts w:ascii="Times New Roman" w:hAnsi="Times New Roman" w:cs="Times New Roman"/>
          <w:sz w:val="22"/>
          <w:szCs w:val="22"/>
          <w:rtl/>
        </w:rPr>
      </w:pPr>
      <w:r w:rsidRPr="004B59F5">
        <w:rPr>
          <w:rFonts w:ascii="Times New Roman" w:hAnsi="Times New Roman" w:cs="Times New Roman"/>
          <w:bCs/>
          <w:i/>
          <w:iCs/>
          <w:color w:val="000000" w:themeColor="text1"/>
          <w:sz w:val="22"/>
          <w:szCs w:val="22"/>
          <w:rtl/>
        </w:rPr>
        <w:t xml:space="preserve"> المخاطر.</w:t>
      </w:r>
      <w:r w:rsidRPr="004B59F5">
        <w:rPr>
          <w:rFonts w:ascii="Times New Roman" w:hAnsi="Times New Roman" w:cs="Times New Roman"/>
          <w:color w:val="000000" w:themeColor="text1"/>
          <w:sz w:val="22"/>
          <w:szCs w:val="22"/>
          <w:rtl/>
        </w:rPr>
        <w:t xml:space="preserve"> </w:t>
      </w:r>
      <w:r w:rsidR="00F3012F" w:rsidRPr="004B59F5">
        <w:rPr>
          <w:rFonts w:ascii="Times New Roman" w:hAnsi="Times New Roman" w:cs="Times New Roman" w:hint="cs"/>
          <w:color w:val="000000" w:themeColor="text1"/>
          <w:sz w:val="22"/>
          <w:szCs w:val="22"/>
          <w:rtl/>
        </w:rPr>
        <w:t>و</w:t>
      </w:r>
      <w:r w:rsidRPr="004B59F5">
        <w:rPr>
          <w:rFonts w:ascii="Times New Roman" w:hAnsi="Times New Roman" w:cs="Times New Roman"/>
          <w:color w:val="000000" w:themeColor="text1"/>
          <w:sz w:val="22"/>
          <w:szCs w:val="22"/>
          <w:rtl/>
        </w:rPr>
        <w:t xml:space="preserve">في الوقت نفسه، لدى السلطات الوطنية شواغل بشأن المخاطر المحتملة التي يتعرض لها النظام المالي </w:t>
      </w:r>
      <w:r w:rsidR="00A915CD" w:rsidRPr="004B59F5">
        <w:rPr>
          <w:rFonts w:ascii="Times New Roman" w:hAnsi="Times New Roman" w:cs="Times New Roman"/>
          <w:color w:val="000000" w:themeColor="text1"/>
          <w:sz w:val="22"/>
          <w:szCs w:val="22"/>
          <w:rtl/>
        </w:rPr>
        <w:t>وعملا</w:t>
      </w:r>
      <w:r w:rsidR="00A915CD" w:rsidRPr="004B59F5">
        <w:rPr>
          <w:rFonts w:ascii="Times New Roman" w:hAnsi="Times New Roman" w:cs="Times New Roman" w:hint="cs"/>
          <w:color w:val="000000" w:themeColor="text1"/>
          <w:sz w:val="22"/>
          <w:szCs w:val="22"/>
          <w:rtl/>
        </w:rPr>
        <w:t>ؤ</w:t>
      </w:r>
      <w:r w:rsidR="00A915CD" w:rsidRPr="004B59F5">
        <w:rPr>
          <w:rFonts w:ascii="Times New Roman" w:hAnsi="Times New Roman" w:cs="Times New Roman"/>
          <w:color w:val="000000" w:themeColor="text1"/>
          <w:sz w:val="22"/>
          <w:szCs w:val="22"/>
          <w:rtl/>
        </w:rPr>
        <w:t>ه</w:t>
      </w:r>
      <w:r w:rsidRPr="004B59F5">
        <w:rPr>
          <w:rFonts w:ascii="Times New Roman" w:hAnsi="Times New Roman" w:cs="Times New Roman"/>
          <w:color w:val="000000" w:themeColor="text1"/>
          <w:sz w:val="22"/>
          <w:szCs w:val="22"/>
          <w:rtl/>
        </w:rPr>
        <w:t xml:space="preserve">. ومع </w:t>
      </w:r>
      <w:r w:rsidR="00F3012F" w:rsidRPr="004B59F5">
        <w:rPr>
          <w:rFonts w:ascii="Times New Roman" w:hAnsi="Times New Roman" w:cs="Times New Roman" w:hint="cs"/>
          <w:color w:val="000000" w:themeColor="text1"/>
          <w:sz w:val="22"/>
          <w:szCs w:val="22"/>
          <w:rtl/>
        </w:rPr>
        <w:t>إجراء ال</w:t>
      </w:r>
      <w:r w:rsidRPr="004B59F5">
        <w:rPr>
          <w:rFonts w:ascii="Times New Roman" w:hAnsi="Times New Roman" w:cs="Times New Roman"/>
          <w:color w:val="000000" w:themeColor="text1"/>
          <w:sz w:val="22"/>
          <w:szCs w:val="22"/>
          <w:rtl/>
        </w:rPr>
        <w:t xml:space="preserve">تكيف </w:t>
      </w:r>
      <w:r w:rsidR="00F3012F" w:rsidRPr="004B59F5">
        <w:rPr>
          <w:rFonts w:ascii="Times New Roman" w:hAnsi="Times New Roman" w:cs="Times New Roman" w:hint="cs"/>
          <w:color w:val="000000" w:themeColor="text1"/>
          <w:sz w:val="22"/>
          <w:szCs w:val="22"/>
          <w:rtl/>
        </w:rPr>
        <w:t>ل</w:t>
      </w:r>
      <w:r w:rsidR="00F3012F" w:rsidRPr="004B59F5">
        <w:rPr>
          <w:rFonts w:ascii="Times New Roman" w:hAnsi="Times New Roman" w:cs="Times New Roman"/>
          <w:color w:val="000000" w:themeColor="text1"/>
          <w:sz w:val="22"/>
          <w:szCs w:val="22"/>
          <w:rtl/>
        </w:rPr>
        <w:t xml:space="preserve">لنظام </w:t>
      </w:r>
      <w:r w:rsidRPr="004B59F5">
        <w:rPr>
          <w:rFonts w:ascii="Times New Roman" w:hAnsi="Times New Roman" w:cs="Times New Roman"/>
          <w:color w:val="000000" w:themeColor="text1"/>
          <w:sz w:val="22"/>
          <w:szCs w:val="22"/>
          <w:rtl/>
        </w:rPr>
        <w:t>المالي، تنشأ مخاوف بشأن مجموعة من القضايا تتضمن: حماية المستهلك والمستثمر، ووضوح واتساق الأطر القانونية والتنظيمية، وإمكانية المراجحة التنظيمية والانتشار السريع للآثار السلبية؛ ومدى كفاية شبكات الأمان المالي الحالية، ويتضمن ذلك وظائف البنوك المركزية كمؤسسات إقراض يتم اللجوء إليها كملاذ أخير، والتهديدات المحتملة للسلامة المالية.</w:t>
      </w:r>
      <w:r w:rsidRPr="004B59F5">
        <w:rPr>
          <w:rFonts w:ascii="Times New Roman" w:hAnsi="Times New Roman" w:cs="Times New Roman"/>
          <w:sz w:val="22"/>
          <w:szCs w:val="22"/>
          <w:rtl/>
        </w:rPr>
        <w:t xml:space="preserve"> وعلاوة على ذلك، فإن عملية اعتماد هذه التكنولوجيا قد تكون حافلة بتحديات انتقالية، وسيكون من الضروري الانتباه واليقظة بشأن السياسات حتى تتسم الاقتصادات بالمرونة ومجابهة المخاطر واشتمال الجميع حتى يتسنى الاستفادة من المنافع على نحو تام.</w:t>
      </w:r>
    </w:p>
    <w:p w:rsidR="00C476B6" w:rsidRPr="004B59F5" w:rsidRDefault="00C476B6" w:rsidP="00BA49CA">
      <w:pPr>
        <w:pStyle w:val="ParagraphNumbering"/>
        <w:bidi/>
        <w:ind w:left="0" w:firstLine="0"/>
        <w:jc w:val="both"/>
        <w:rPr>
          <w:rFonts w:ascii="Times New Roman" w:hAnsi="Times New Roman" w:cs="Times New Roman"/>
          <w:sz w:val="22"/>
          <w:szCs w:val="22"/>
          <w:rtl/>
        </w:rPr>
      </w:pPr>
      <w:r w:rsidRPr="004B59F5">
        <w:rPr>
          <w:rFonts w:ascii="Times New Roman" w:hAnsi="Times New Roman" w:cs="Times New Roman"/>
          <w:b/>
          <w:i/>
          <w:sz w:val="22"/>
          <w:szCs w:val="22"/>
          <w:rtl/>
        </w:rPr>
        <w:t xml:space="preserve"> </w:t>
      </w:r>
      <w:r w:rsidRPr="004B59F5">
        <w:rPr>
          <w:rFonts w:ascii="Times New Roman" w:hAnsi="Times New Roman" w:cs="Times New Roman"/>
          <w:bCs/>
          <w:iCs/>
          <w:sz w:val="22"/>
          <w:szCs w:val="22"/>
          <w:rtl/>
        </w:rPr>
        <w:t>التحدي.</w:t>
      </w:r>
      <w:r w:rsidRPr="004B59F5">
        <w:rPr>
          <w:rFonts w:ascii="Times New Roman" w:hAnsi="Times New Roman" w:cs="Times New Roman"/>
          <w:sz w:val="22"/>
          <w:szCs w:val="22"/>
          <w:rtl/>
        </w:rPr>
        <w:t xml:space="preserve"> </w:t>
      </w:r>
      <w:r w:rsidR="00F3012F" w:rsidRPr="004B59F5">
        <w:rPr>
          <w:rFonts w:ascii="Times New Roman" w:hAnsi="Times New Roman" w:cs="Times New Roman" w:hint="cs"/>
          <w:sz w:val="22"/>
          <w:szCs w:val="22"/>
          <w:rtl/>
        </w:rPr>
        <w:t>و</w:t>
      </w:r>
      <w:r w:rsidRPr="004B59F5">
        <w:rPr>
          <w:rFonts w:ascii="Times New Roman" w:hAnsi="Times New Roman" w:cs="Times New Roman" w:hint="cs"/>
          <w:sz w:val="22"/>
          <w:szCs w:val="22"/>
          <w:rtl/>
        </w:rPr>
        <w:t>في إطار الاستجابة لكل هذا</w:t>
      </w:r>
      <w:r w:rsidRPr="004B59F5">
        <w:rPr>
          <w:rFonts w:ascii="Times New Roman" w:hAnsi="Times New Roman" w:cs="Times New Roman"/>
          <w:sz w:val="22"/>
          <w:szCs w:val="22"/>
          <w:rtl/>
        </w:rPr>
        <w:t xml:space="preserve">، يجب أن تتسم عملية وضع السياسات بالذكاء والتعاون وتضافر الجهود، والأهم من ذلك ضرورة تحقيق التوازن الصحيح بين تمكين الابتكار المالي من ناحية، </w:t>
      </w:r>
      <w:r w:rsidRPr="004B59F5">
        <w:rPr>
          <w:rFonts w:ascii="Times New Roman" w:hAnsi="Times New Roman" w:cs="Times New Roman" w:hint="cs"/>
          <w:sz w:val="22"/>
          <w:szCs w:val="22"/>
          <w:rtl/>
        </w:rPr>
        <w:t>و</w:t>
      </w:r>
      <w:r w:rsidRPr="004B59F5">
        <w:rPr>
          <w:rFonts w:ascii="Times New Roman" w:hAnsi="Times New Roman" w:cs="Times New Roman"/>
          <w:sz w:val="22"/>
          <w:szCs w:val="22"/>
          <w:rtl/>
        </w:rPr>
        <w:t>من ناحية أخرى التصدي للتحديات التي تواجه السوق والسلامة المالية وحماية المستهلك، وتحقيق الاستقرار المالي، وغير ذلك من الأمور. وهذا التوازن أمر بالغ الأهمية لتحقيق منافع الرفاهية المتأتية من التكنولوجيا المالية وتجنب توقف تطوير هذه التكنولوجيا ناهيك عن المخاطر المتمثلة في التخلي عن المحرومين.</w:t>
      </w:r>
    </w:p>
    <w:p w:rsidR="00C476B6" w:rsidRPr="004B59F5" w:rsidRDefault="00D85767" w:rsidP="00BA49CA">
      <w:pPr>
        <w:pStyle w:val="Heading1"/>
        <w:bidi/>
        <w:spacing w:after="240"/>
        <w:jc w:val="both"/>
        <w:rPr>
          <w:rFonts w:ascii="Times New Roman" w:hAnsi="Times New Roman" w:cs="Times New Roman"/>
          <w:sz w:val="22"/>
          <w:szCs w:val="22"/>
          <w:rtl/>
        </w:rPr>
      </w:pPr>
      <w:bookmarkStart w:id="20" w:name="_Toc520221525"/>
      <w:bookmarkStart w:id="21" w:name="_Toc520287140"/>
      <w:bookmarkStart w:id="22" w:name="_Toc520290687"/>
      <w:bookmarkStart w:id="23" w:name="_Toc525639687"/>
      <w:r>
        <w:rPr>
          <w:noProof/>
          <w:rtl/>
        </w:rPr>
        <w:pict>
          <v:rect id="Rectangle 9" o:spid="_x0000_s1034" style="position:absolute;left:0;text-align:left;margin-left:-88.45pt;margin-top:7.15pt;width:83.25pt;height:17pt;z-index:251708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" fillcolor="#4f81bd [3204]" strokecolor="#243f60 [1604]" strokeweight="2pt">
            <v:stroke opacity="0" joinstyle="round"/>
            <v:path arrowok="t"/>
          </v:rect>
        </w:pict>
      </w:r>
      <w:r w:rsidR="00C476B6" w:rsidRPr="004B59F5">
        <w:rPr>
          <w:rFonts w:ascii="Times New Roman" w:hAnsi="Times New Roman" w:cs="Times New Roman"/>
          <w:sz w:val="22"/>
          <w:szCs w:val="22"/>
          <w:rtl/>
        </w:rPr>
        <w:t>الاعتبارات الدولية</w:t>
      </w:r>
      <w:bookmarkEnd w:id="20"/>
      <w:bookmarkEnd w:id="21"/>
      <w:bookmarkEnd w:id="22"/>
      <w:bookmarkEnd w:id="23"/>
    </w:p>
    <w:p w:rsidR="00C476B6" w:rsidRPr="004B59F5" w:rsidRDefault="00C476B6" w:rsidP="00BA49CA">
      <w:pPr>
        <w:pStyle w:val="ParagraphNumbering"/>
        <w:bidi/>
        <w:ind w:left="0" w:firstLine="0"/>
        <w:jc w:val="both"/>
        <w:rPr>
          <w:rFonts w:ascii="Times New Roman" w:hAnsi="Times New Roman" w:cs="Times New Roman"/>
          <w:sz w:val="22"/>
          <w:szCs w:val="22"/>
          <w:rtl/>
        </w:rPr>
      </w:pPr>
      <w:r w:rsidRPr="004B59F5">
        <w:rPr>
          <w:rFonts w:ascii="Times New Roman" w:hAnsi="Times New Roman" w:cs="Times New Roman"/>
          <w:bCs/>
          <w:iCs/>
          <w:color w:val="000000" w:themeColor="text1"/>
          <w:sz w:val="22"/>
          <w:szCs w:val="22"/>
          <w:rtl/>
        </w:rPr>
        <w:t xml:space="preserve"> الهيئات الدولية.</w:t>
      </w:r>
      <w:r w:rsidRPr="004B59F5">
        <w:rPr>
          <w:rFonts w:ascii="Times New Roman" w:hAnsi="Times New Roman" w:cs="Times New Roman"/>
          <w:color w:val="000000" w:themeColor="text1"/>
          <w:sz w:val="22"/>
          <w:szCs w:val="22"/>
          <w:rtl/>
        </w:rPr>
        <w:t xml:space="preserve"> يقوم حاليًا مجلس الاستقرار المالي </w:t>
      </w:r>
      <w:r w:rsidRPr="004B59F5">
        <w:rPr>
          <w:rFonts w:ascii="Times New Roman" w:hAnsi="Times New Roman" w:cs="Times New Roman"/>
          <w:color w:val="000000" w:themeColor="text1"/>
          <w:sz w:val="22"/>
          <w:szCs w:val="22"/>
        </w:rPr>
        <w:t>(FSB)</w:t>
      </w:r>
      <w:r w:rsidRPr="004B59F5">
        <w:rPr>
          <w:rFonts w:ascii="Times New Roman" w:hAnsi="Times New Roman" w:cs="Times New Roman"/>
          <w:color w:val="000000" w:themeColor="text1"/>
          <w:sz w:val="22"/>
          <w:szCs w:val="22"/>
          <w:rtl/>
        </w:rPr>
        <w:t xml:space="preserve">، وبنك التسويات الدولية </w:t>
      </w:r>
      <w:r w:rsidRPr="004B59F5">
        <w:rPr>
          <w:rFonts w:ascii="Times New Roman" w:hAnsi="Times New Roman" w:cs="Times New Roman"/>
          <w:color w:val="000000" w:themeColor="text1"/>
          <w:sz w:val="22"/>
          <w:szCs w:val="22"/>
        </w:rPr>
        <w:t>(BIS)</w:t>
      </w:r>
      <w:r w:rsidRPr="004B59F5">
        <w:rPr>
          <w:rFonts w:ascii="Times New Roman" w:hAnsi="Times New Roman" w:cs="Times New Roman"/>
          <w:color w:val="000000" w:themeColor="text1"/>
          <w:sz w:val="22"/>
          <w:szCs w:val="22"/>
          <w:rtl/>
        </w:rPr>
        <w:t xml:space="preserve">، ولجنة بازل المعنية بالإشراف على المصارف </w:t>
      </w:r>
      <w:r w:rsidRPr="004B59F5">
        <w:rPr>
          <w:rFonts w:ascii="Times New Roman" w:hAnsi="Times New Roman" w:cs="Times New Roman"/>
          <w:color w:val="000000" w:themeColor="text1"/>
          <w:sz w:val="22"/>
          <w:szCs w:val="22"/>
        </w:rPr>
        <w:t>(BCBS)</w:t>
      </w:r>
      <w:r w:rsidRPr="004B59F5">
        <w:rPr>
          <w:rFonts w:ascii="Times New Roman" w:hAnsi="Times New Roman" w:cs="Times New Roman"/>
          <w:color w:val="000000" w:themeColor="text1"/>
          <w:sz w:val="22"/>
          <w:szCs w:val="22"/>
          <w:rtl/>
        </w:rPr>
        <w:t xml:space="preserve">، واللجنة المعنية بالمدفوعات والبنية التحتية للأسواق </w:t>
      </w:r>
      <w:r w:rsidRPr="004B59F5">
        <w:rPr>
          <w:rFonts w:ascii="Times New Roman" w:hAnsi="Times New Roman" w:cs="Times New Roman"/>
          <w:color w:val="000000" w:themeColor="text1"/>
          <w:sz w:val="22"/>
          <w:szCs w:val="22"/>
        </w:rPr>
        <w:t>(CPMI)</w:t>
      </w:r>
      <w:r w:rsidRPr="004B59F5">
        <w:rPr>
          <w:rFonts w:ascii="Times New Roman" w:hAnsi="Times New Roman" w:cs="Times New Roman"/>
          <w:color w:val="000000" w:themeColor="text1"/>
          <w:sz w:val="22"/>
          <w:szCs w:val="22"/>
          <w:rtl/>
        </w:rPr>
        <w:t xml:space="preserve">، والمنظمة الدولية لهيئات الأوراق المالية </w:t>
      </w:r>
      <w:r w:rsidRPr="004B59F5">
        <w:rPr>
          <w:rFonts w:ascii="Times New Roman" w:hAnsi="Times New Roman" w:cs="Times New Roman"/>
          <w:color w:val="000000" w:themeColor="text1"/>
          <w:sz w:val="22"/>
          <w:szCs w:val="22"/>
        </w:rPr>
        <w:t>(IOSCO)</w:t>
      </w:r>
      <w:r w:rsidRPr="004B59F5">
        <w:rPr>
          <w:rFonts w:ascii="Times New Roman" w:hAnsi="Times New Roman" w:cs="Times New Roman"/>
          <w:color w:val="000000" w:themeColor="text1"/>
          <w:sz w:val="22"/>
          <w:szCs w:val="22"/>
          <w:rtl/>
        </w:rPr>
        <w:t>، والاتحاد الدولي للمشرفين على شركات التأمين (</w:t>
      </w:r>
      <w:r w:rsidRPr="004B59F5">
        <w:rPr>
          <w:rFonts w:ascii="Times New Roman" w:hAnsi="Times New Roman" w:cs="Times New Roman"/>
          <w:color w:val="000000" w:themeColor="text1"/>
          <w:sz w:val="22"/>
          <w:szCs w:val="22"/>
        </w:rPr>
        <w:t>IAIS</w:t>
      </w:r>
      <w:r w:rsidRPr="004B59F5">
        <w:rPr>
          <w:rFonts w:ascii="Times New Roman" w:hAnsi="Times New Roman" w:cs="Times New Roman"/>
          <w:color w:val="000000" w:themeColor="text1"/>
          <w:sz w:val="22"/>
          <w:szCs w:val="22"/>
          <w:rtl/>
        </w:rPr>
        <w:t>) جميعًا بمراجعة الآثار المترتبة على تطورات التكنولوجيا المالية. وقد أدرجوا أولويات واعتبارات للتنظيم والإشراف، ومن شأن ذلك طرح رؤى ثاقبة مفيدة للغاية للسلطات الوطنية.</w:t>
      </w:r>
      <w:r w:rsidRPr="004B59F5">
        <w:rPr>
          <w:rFonts w:ascii="Times New Roman" w:hAnsi="Times New Roman" w:cs="Times New Roman"/>
          <w:sz w:val="22"/>
          <w:szCs w:val="22"/>
          <w:rtl/>
        </w:rPr>
        <w:t xml:space="preserve"> </w:t>
      </w:r>
      <w:r w:rsidRPr="004B59F5">
        <w:rPr>
          <w:rFonts w:ascii="Times New Roman" w:hAnsi="Times New Roman" w:cs="Times New Roman" w:hint="cs"/>
          <w:sz w:val="22"/>
          <w:szCs w:val="22"/>
          <w:rtl/>
        </w:rPr>
        <w:t>و</w:t>
      </w:r>
      <w:r w:rsidRPr="004B59F5">
        <w:rPr>
          <w:rFonts w:ascii="Times New Roman" w:hAnsi="Times New Roman" w:cs="Times New Roman"/>
          <w:sz w:val="22"/>
          <w:szCs w:val="22"/>
          <w:rtl/>
        </w:rPr>
        <w:t>أصدر فريق العمل المالي/فاتف (</w:t>
      </w:r>
      <w:r w:rsidRPr="004B59F5">
        <w:rPr>
          <w:rFonts w:ascii="Times New Roman" w:hAnsi="Times New Roman" w:cs="Times New Roman"/>
          <w:sz w:val="22"/>
          <w:szCs w:val="22"/>
        </w:rPr>
        <w:t>FATF</w:t>
      </w:r>
      <w:r w:rsidRPr="004B59F5">
        <w:rPr>
          <w:rFonts w:ascii="Times New Roman" w:hAnsi="Times New Roman" w:cs="Times New Roman"/>
          <w:sz w:val="22"/>
          <w:szCs w:val="22"/>
          <w:rtl/>
        </w:rPr>
        <w:t>) توجيهات بشأن تطبيق معيار مكافحة غسل الأموال ومكافحة تمويل الإرهاب على أساليب الدفع الجديدة.</w:t>
      </w:r>
    </w:p>
    <w:p w:rsidR="00C476B6" w:rsidRPr="004B59F5" w:rsidRDefault="00C476B6" w:rsidP="00BA49CA">
      <w:pPr>
        <w:pStyle w:val="ParagraphNumbering"/>
        <w:bidi/>
        <w:ind w:left="0" w:firstLine="0"/>
        <w:jc w:val="both"/>
        <w:rPr>
          <w:rFonts w:ascii="Times New Roman" w:hAnsi="Times New Roman" w:cs="Times New Roman"/>
          <w:sz w:val="22"/>
          <w:szCs w:val="22"/>
          <w:rtl/>
        </w:rPr>
      </w:pPr>
      <w:r w:rsidRPr="004B59F5">
        <w:rPr>
          <w:rFonts w:ascii="Times New Roman" w:hAnsi="Times New Roman" w:cs="Times New Roman"/>
          <w:bCs/>
          <w:i/>
          <w:iCs/>
          <w:color w:val="000000" w:themeColor="text1"/>
          <w:sz w:val="22"/>
          <w:szCs w:val="22"/>
          <w:rtl/>
        </w:rPr>
        <w:lastRenderedPageBreak/>
        <w:t>التعاون الدولي</w:t>
      </w:r>
      <w:r w:rsidRPr="004B59F5">
        <w:rPr>
          <w:rFonts w:ascii="Times New Roman" w:hAnsi="Times New Roman" w:cs="Times New Roman"/>
          <w:b/>
          <w:i/>
          <w:iCs/>
          <w:color w:val="000000" w:themeColor="text1"/>
          <w:sz w:val="22"/>
          <w:szCs w:val="22"/>
          <w:rtl/>
        </w:rPr>
        <w:t>.</w:t>
      </w:r>
      <w:r w:rsidRPr="004B59F5">
        <w:rPr>
          <w:rFonts w:ascii="Times New Roman" w:hAnsi="Times New Roman" w:cs="Times New Roman"/>
          <w:color w:val="000000" w:themeColor="text1"/>
          <w:sz w:val="22"/>
          <w:szCs w:val="22"/>
          <w:rtl/>
        </w:rPr>
        <w:t xml:space="preserve"> ثمة دعوات لمزيد من التنسيق الدولي، وتأتي التكنولوجيا المالية على جدول أعمال العديد من المجموعات الدولية والإقليمية. ومن الملاحظ تبلور جهود التعاون، ويشمل ذلك من خلال تبادل المعلومات ومناقشات الممارسات الجيدة. لكن حتى الآن، لا يوجد إطار يتناول القضايا المختلفة بشأن التكنولوجيا المالية على نحو شامل. ومن شأن هذا الإطار تيسير المزيد من التعاون بين القائمين على هذه الصناعة، والهيئات التنظيمية المعنية بالشؤون المالية والتكنولوجيا والمنافسة داخل البلدان المعنية وعبر الحدود. وهذا من شأنه أن يساعد في تهيئة بيئة دولية داعمة لتعزيز فرص التكنولوجيا المالية، مع تخفيف مخاطر المراجحة التنظيمية وجوانب عدم الاتساق المحتملة في تطبيق القوانين واللوائح عبر الحدود.</w:t>
      </w:r>
    </w:p>
    <w:p w:rsidR="00C476B6" w:rsidRPr="004B59F5" w:rsidRDefault="00D85767" w:rsidP="00BA49CA">
      <w:pPr>
        <w:pStyle w:val="Heading1"/>
        <w:bidi/>
        <w:spacing w:after="240"/>
        <w:jc w:val="both"/>
        <w:rPr>
          <w:rFonts w:ascii="Times New Roman" w:hAnsi="Times New Roman" w:cs="Times New Roman"/>
          <w:sz w:val="22"/>
          <w:szCs w:val="22"/>
          <w:rtl/>
        </w:rPr>
      </w:pPr>
      <w:bookmarkStart w:id="24" w:name="_Toc520221526"/>
      <w:bookmarkStart w:id="25" w:name="_Toc520287141"/>
      <w:bookmarkStart w:id="26" w:name="_Toc520290688"/>
      <w:bookmarkStart w:id="27" w:name="_Toc525639688"/>
      <w:r>
        <w:rPr>
          <w:noProof/>
          <w:rtl/>
        </w:rPr>
        <w:pict>
          <v:rect id="Rectangle 13" o:spid="_x0000_s1033" style="position:absolute;left:0;text-align:left;margin-left:-88.45pt;margin-top:7.15pt;width:83.25pt;height:17pt;z-index:251709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" fillcolor="#4f81bd [3204]" strokecolor="#243f60 [1604]" strokeweight="2pt">
            <v:stroke opacity="0" joinstyle="round"/>
            <v:path arrowok="t"/>
          </v:rect>
        </w:pict>
      </w:r>
      <w:r w:rsidR="00C476B6" w:rsidRPr="004B59F5">
        <w:rPr>
          <w:rFonts w:ascii="Times New Roman" w:hAnsi="Times New Roman" w:cs="Times New Roman"/>
          <w:sz w:val="22"/>
          <w:szCs w:val="22"/>
          <w:rtl/>
        </w:rPr>
        <w:t>الأدوار التي يقوم بها البنك والصندوق</w:t>
      </w:r>
      <w:bookmarkEnd w:id="24"/>
      <w:bookmarkEnd w:id="25"/>
      <w:bookmarkEnd w:id="26"/>
      <w:bookmarkEnd w:id="27"/>
    </w:p>
    <w:p w:rsidR="00C476B6" w:rsidRPr="004B59F5" w:rsidRDefault="00C476B6" w:rsidP="00BA49CA">
      <w:pPr>
        <w:pStyle w:val="ParagraphNumbering"/>
        <w:bidi/>
        <w:ind w:left="0" w:firstLine="0"/>
        <w:jc w:val="both"/>
        <w:rPr>
          <w:rFonts w:ascii="Times New Roman" w:hAnsi="Times New Roman" w:cs="Times New Roman"/>
          <w:sz w:val="22"/>
          <w:szCs w:val="22"/>
          <w:rtl/>
        </w:rPr>
      </w:pPr>
      <w:bookmarkStart w:id="28" w:name="_Hlk519235315"/>
      <w:r w:rsidRPr="004B59F5">
        <w:rPr>
          <w:rFonts w:ascii="Times New Roman" w:hAnsi="Times New Roman" w:cs="Times New Roman"/>
          <w:bCs/>
          <w:i/>
          <w:iCs/>
          <w:sz w:val="22"/>
          <w:szCs w:val="22"/>
          <w:rtl/>
        </w:rPr>
        <w:t xml:space="preserve"> </w:t>
      </w:r>
      <w:r w:rsidRPr="004B59F5">
        <w:rPr>
          <w:rFonts w:ascii="Times New Roman" w:hAnsi="Times New Roman" w:cs="Times New Roman" w:hint="cs"/>
          <w:bCs/>
          <w:i/>
          <w:iCs/>
          <w:sz w:val="22"/>
          <w:szCs w:val="22"/>
          <w:rtl/>
        </w:rPr>
        <w:t>أ</w:t>
      </w:r>
      <w:r w:rsidRPr="004B59F5">
        <w:rPr>
          <w:rFonts w:ascii="Times New Roman" w:hAnsi="Times New Roman" w:cs="Times New Roman"/>
          <w:bCs/>
          <w:i/>
          <w:iCs/>
          <w:sz w:val="22"/>
          <w:szCs w:val="22"/>
          <w:rtl/>
        </w:rPr>
        <w:t>جندة مؤتمر بالي للتكنولوجيا المالية</w:t>
      </w:r>
      <w:r w:rsidRPr="004B59F5">
        <w:rPr>
          <w:rFonts w:ascii="Times New Roman" w:hAnsi="Times New Roman" w:cs="Times New Roman"/>
          <w:b/>
          <w:i/>
          <w:iCs/>
          <w:sz w:val="22"/>
          <w:szCs w:val="22"/>
          <w:rtl/>
        </w:rPr>
        <w:t>.</w:t>
      </w:r>
      <w:r w:rsidRPr="004B59F5">
        <w:rPr>
          <w:rFonts w:ascii="Times New Roman" w:hAnsi="Times New Roman" w:cs="Times New Roman"/>
          <w:color w:val="000000" w:themeColor="text1"/>
          <w:sz w:val="22"/>
          <w:szCs w:val="22"/>
          <w:rtl/>
        </w:rPr>
        <w:t xml:space="preserve"> استجابة لدعوات من البلدان الأعضاء في صندوق النقد الدولي والبنك الدولي، قام صندوق النقد الدولي والبنك الدولي بإعداد أجندة "مؤتمر بالي للتكنولوجيا المالية"، وجاء ملخص هذه الأجندة في الملحق 1 من هذه الوثيقة، وتوضح هذه الأجندة القضايا رفيعة المستوى للنظر فيها بعين الاعتبار من جانب فرادى البلدان الأعضاء في الصندوق والبنك في إطار في سعيها لتطوير استجاباتها على صعيد السياسات بشأن التكنولوجيا المالية مع الأخذ بعين الاعتبار هيكل العضوية شبه العالمية في البنك الدولي وصندوق النقد الدولي، والقدرات النسبية لهذه البلدان الأعضاء. وتركز هذه الأجندة على الآثار المترتبة على القطاع المالي. وتم إعداد هذه الأجندة لتسليط الضوء على الفرص والمخاطر المحتملة المتأتية من التكنولوجيا المالية، وتمت الاستفادة من عمل الهيئات الدولية المعنية بوضع المعايير والسلطات الوطنية. وتشرح ورقة معلومات أساسية منفصلة في المرفق 1 على نحو موسع فرادى عناصر هذه الأجندة الواردة بصورة موجزة في الملحق 1. </w:t>
      </w:r>
    </w:p>
    <w:p w:rsidR="00C476B6" w:rsidRPr="004B59F5" w:rsidRDefault="00C476B6" w:rsidP="00BA49CA">
      <w:pPr>
        <w:pStyle w:val="ParagraphNumbering"/>
        <w:bidi/>
        <w:ind w:left="0" w:firstLine="0"/>
        <w:jc w:val="both"/>
        <w:rPr>
          <w:rFonts w:ascii="Times New Roman" w:hAnsi="Times New Roman" w:cs="Times New Roman"/>
          <w:sz w:val="22"/>
          <w:szCs w:val="22"/>
          <w:rtl/>
        </w:rPr>
      </w:pPr>
      <w:r w:rsidRPr="004B59F5">
        <w:rPr>
          <w:rFonts w:ascii="Times New Roman" w:hAnsi="Times New Roman" w:cs="Times New Roman"/>
          <w:bCs/>
          <w:i/>
          <w:iCs/>
          <w:sz w:val="22"/>
          <w:szCs w:val="22"/>
          <w:rtl/>
        </w:rPr>
        <w:t>نطاق التغطية.</w:t>
      </w:r>
      <w:r w:rsidRPr="004B59F5">
        <w:rPr>
          <w:rFonts w:ascii="Times New Roman" w:hAnsi="Times New Roman" w:cs="Times New Roman"/>
          <w:sz w:val="22"/>
          <w:szCs w:val="22"/>
          <w:rtl/>
        </w:rPr>
        <w:t xml:space="preserve"> تتسم العناصر الشاملة لهذه الأجندة بأنها وثيقة الصلة بجميع البلدان الأعضاء. وأيًا ما كان الأمر، ينبغي أن يكون تطبيقها على نحو يراعي الظروف الوطنية، مع إدراك أن النهج المتبع في التكنولوجيا المالية قد يختلف اعتماداً على الخدمات المالية التي يتم النظر فيها (مثل خدمات التسهيلات الائتمانية والقروض، والادخار، والتأمين، والمدفوعات). وسيساعد ذلك البلدان الأعضاء على جني فوائد التكنولوجيا المالية مع الوعي بشأن المخاطر المحتملة وتعزيز الاستعداد للتصدي لها.</w:t>
      </w:r>
    </w:p>
    <w:p w:rsidR="00C476B6" w:rsidRPr="004B59F5" w:rsidRDefault="00C476B6" w:rsidP="00BA49CA">
      <w:pPr>
        <w:pStyle w:val="ParagraphNumbering"/>
        <w:bidi/>
        <w:ind w:left="0" w:firstLine="0"/>
        <w:jc w:val="both"/>
        <w:rPr>
          <w:rFonts w:ascii="Times New Roman" w:hAnsi="Times New Roman" w:cs="Times New Roman"/>
          <w:sz w:val="22"/>
          <w:szCs w:val="22"/>
          <w:rtl/>
        </w:rPr>
      </w:pPr>
      <w:r w:rsidRPr="004B59F5">
        <w:rPr>
          <w:rFonts w:ascii="Times New Roman" w:hAnsi="Times New Roman" w:cs="Times New Roman"/>
          <w:bCs/>
          <w:i/>
          <w:iCs/>
          <w:sz w:val="22"/>
          <w:szCs w:val="22"/>
          <w:rtl/>
        </w:rPr>
        <w:t>الخطوات التالية.</w:t>
      </w:r>
      <w:r w:rsidRPr="004B59F5">
        <w:rPr>
          <w:rFonts w:ascii="Times New Roman" w:hAnsi="Times New Roman" w:cs="Times New Roman"/>
          <w:sz w:val="22"/>
          <w:szCs w:val="22"/>
          <w:rtl/>
        </w:rPr>
        <w:t xml:space="preserve"> لا تمثل هذه الأجندة برنامج عمل لصندوق النقد الدولي أو البنك الدولي، كما </w:t>
      </w:r>
      <w:r w:rsidR="00A915CD" w:rsidRPr="004B59F5">
        <w:rPr>
          <w:rFonts w:ascii="Times New Roman" w:hAnsi="Times New Roman" w:cs="Times New Roman" w:hint="cs"/>
          <w:sz w:val="22"/>
          <w:szCs w:val="22"/>
          <w:rtl/>
        </w:rPr>
        <w:t xml:space="preserve">أنها </w:t>
      </w:r>
      <w:r w:rsidRPr="004B59F5">
        <w:rPr>
          <w:rFonts w:ascii="Times New Roman" w:hAnsi="Times New Roman" w:cs="Times New Roman"/>
          <w:sz w:val="22"/>
          <w:szCs w:val="22"/>
          <w:rtl/>
        </w:rPr>
        <w:t>لا تهدف إلى تقديم إرشادات محددة أو مشورة بشأن السياسات. وتعمل هذه الأجندة على تقديم إطار مفيد للقضايا لدعم مزيد من التعلم والعمل المستمر. وفي هذا السياق، يقترح الموظفون الخطوات التالية:</w:t>
      </w:r>
    </w:p>
    <w:p w:rsidR="00C476B6" w:rsidRPr="004B59F5" w:rsidRDefault="00C476B6" w:rsidP="00BA49CA">
      <w:pPr>
        <w:pStyle w:val="ListBullet"/>
        <w:bidi/>
        <w:jc w:val="both"/>
        <w:rPr>
          <w:rFonts w:ascii="Times New Roman" w:hAnsi="Times New Roman" w:cs="Times New Roman"/>
          <w:sz w:val="22"/>
          <w:szCs w:val="22"/>
          <w:rtl/>
        </w:rPr>
      </w:pPr>
      <w:r w:rsidRPr="004B59F5">
        <w:rPr>
          <w:rFonts w:ascii="Times New Roman" w:hAnsi="Times New Roman" w:cs="Times New Roman"/>
          <w:color w:val="000000" w:themeColor="text1"/>
          <w:sz w:val="22"/>
          <w:szCs w:val="22"/>
          <w:rtl/>
        </w:rPr>
        <w:t>سيقوم مجلس المديرين التنفيذيين لكل من صندوق النقد الدولي والبنك الدولي بالمصادقة على أجندة مؤتمر بالي للتكنولوجيا المالية بوصفها إطار عمل للنظر في القضايا رفيعة المستوى من جانب فرادى البلدان الأعضاء في البنك والصندوق، ويشمل ذلك ما يتم في مناقشات السياسات الداخلية الخاصة بها.</w:t>
      </w:r>
    </w:p>
    <w:p w:rsidR="00C476B6" w:rsidRPr="004B59F5" w:rsidRDefault="00C476B6" w:rsidP="00BA49CA">
      <w:pPr>
        <w:pStyle w:val="ListBullet"/>
        <w:bidi/>
        <w:jc w:val="both"/>
        <w:rPr>
          <w:rFonts w:ascii="Times New Roman" w:hAnsi="Times New Roman" w:cs="Times New Roman"/>
          <w:sz w:val="22"/>
          <w:szCs w:val="22"/>
          <w:rtl/>
        </w:rPr>
      </w:pPr>
      <w:r w:rsidRPr="004B59F5">
        <w:rPr>
          <w:rFonts w:ascii="Times New Roman" w:hAnsi="Times New Roman" w:cs="Times New Roman"/>
          <w:color w:val="000000" w:themeColor="text1"/>
          <w:sz w:val="22"/>
          <w:szCs w:val="22"/>
          <w:rtl/>
        </w:rPr>
        <w:t>سيستمر صندوق النقد الدولي والبنك الدولي</w:t>
      </w:r>
      <w:r w:rsidR="00A915CD" w:rsidRPr="004B59F5">
        <w:rPr>
          <w:rFonts w:ascii="Times New Roman" w:hAnsi="Times New Roman" w:cs="Times New Roman" w:hint="cs"/>
          <w:color w:val="000000" w:themeColor="text1"/>
          <w:sz w:val="22"/>
          <w:szCs w:val="22"/>
          <w:rtl/>
        </w:rPr>
        <w:t xml:space="preserve"> </w:t>
      </w:r>
      <w:r w:rsidR="00A915CD" w:rsidRPr="004B59F5">
        <w:rPr>
          <w:rFonts w:ascii="Times New Roman" w:hAnsi="Times New Roman" w:cs="Times New Roman"/>
          <w:color w:val="000000" w:themeColor="text1"/>
          <w:sz w:val="22"/>
          <w:szCs w:val="22"/>
          <w:rtl/>
        </w:rPr>
        <w:t>عن كثب</w:t>
      </w:r>
      <w:r w:rsidRPr="004B59F5">
        <w:rPr>
          <w:rFonts w:ascii="Times New Roman" w:hAnsi="Times New Roman" w:cs="Times New Roman"/>
          <w:color w:val="000000" w:themeColor="text1"/>
          <w:sz w:val="22"/>
          <w:szCs w:val="22"/>
          <w:rtl/>
        </w:rPr>
        <w:t xml:space="preserve"> في رصد ومتابعة وتحليل التطورات والمستجدات ذات الصلة بالتكنولوجيا المالية وتأثيرها. </w:t>
      </w:r>
      <w:r w:rsidRPr="004B59F5">
        <w:rPr>
          <w:rFonts w:ascii="Times New Roman" w:hAnsi="Times New Roman" w:cs="Times New Roman"/>
          <w:sz w:val="22"/>
          <w:szCs w:val="22"/>
          <w:rtl/>
        </w:rPr>
        <w:t>وسيتفحص صندوق النقد الدولي والبنك الدولي هذه الأجندة في عملهما كل في نطاق اختصاصه.</w:t>
      </w:r>
    </w:p>
    <w:p w:rsidR="00C476B6" w:rsidRPr="004B59F5" w:rsidRDefault="00C476B6" w:rsidP="00BA49CA">
      <w:pPr>
        <w:pStyle w:val="ListBullet"/>
        <w:bidi/>
        <w:jc w:val="both"/>
        <w:rPr>
          <w:rFonts w:ascii="Times New Roman" w:hAnsi="Times New Roman" w:cs="Times New Roman"/>
          <w:sz w:val="22"/>
          <w:szCs w:val="22"/>
          <w:rtl/>
        </w:rPr>
      </w:pPr>
      <w:r w:rsidRPr="004B59F5">
        <w:rPr>
          <w:rFonts w:ascii="Times New Roman" w:hAnsi="Times New Roman" w:cs="Times New Roman"/>
          <w:sz w:val="22"/>
          <w:szCs w:val="22"/>
          <w:rtl/>
        </w:rPr>
        <w:t xml:space="preserve"> بالنسبة لصندوق النقد الدولي، سيكون </w:t>
      </w:r>
      <w:r w:rsidRPr="004B59F5">
        <w:rPr>
          <w:rFonts w:ascii="Times New Roman" w:hAnsi="Times New Roman" w:cs="Times New Roman" w:hint="cs"/>
          <w:sz w:val="22"/>
          <w:szCs w:val="22"/>
          <w:rtl/>
        </w:rPr>
        <w:t xml:space="preserve">محور </w:t>
      </w:r>
      <w:r w:rsidRPr="004B59F5">
        <w:rPr>
          <w:rFonts w:ascii="Times New Roman" w:hAnsi="Times New Roman" w:cs="Times New Roman"/>
          <w:sz w:val="22"/>
          <w:szCs w:val="22"/>
          <w:rtl/>
        </w:rPr>
        <w:t xml:space="preserve">التركيز المبدئي </w:t>
      </w:r>
      <w:r w:rsidRPr="004B59F5">
        <w:rPr>
          <w:rFonts w:ascii="Times New Roman" w:hAnsi="Times New Roman" w:cs="Times New Roman" w:hint="cs"/>
          <w:sz w:val="22"/>
          <w:szCs w:val="22"/>
          <w:rtl/>
        </w:rPr>
        <w:t>حول</w:t>
      </w:r>
      <w:r w:rsidRPr="004B59F5">
        <w:rPr>
          <w:rFonts w:ascii="Times New Roman" w:hAnsi="Times New Roman" w:cs="Times New Roman"/>
          <w:sz w:val="22"/>
          <w:szCs w:val="22"/>
          <w:rtl/>
        </w:rPr>
        <w:t xml:space="preserve"> آثار التكنولوجيا المالية على تدفقات رؤوس الأموال عبر الحدود؛ والاستقرار النقدي والمالي على المستويين الوطني والعالمي؛ وتطور النظام النقدي الدولي؛ وشبكة الأمان المالي العالمية.</w:t>
      </w:r>
    </w:p>
    <w:p w:rsidR="00C476B6" w:rsidRPr="004B59F5" w:rsidRDefault="00C476B6" w:rsidP="00BA49CA">
      <w:pPr>
        <w:pStyle w:val="ListBullet"/>
        <w:bidi/>
        <w:jc w:val="both"/>
        <w:rPr>
          <w:rFonts w:ascii="Times New Roman" w:hAnsi="Times New Roman" w:cs="Times New Roman"/>
          <w:sz w:val="22"/>
          <w:szCs w:val="22"/>
          <w:rtl/>
        </w:rPr>
      </w:pPr>
      <w:r w:rsidRPr="004B59F5">
        <w:rPr>
          <w:rFonts w:ascii="Times New Roman" w:hAnsi="Times New Roman" w:cs="Times New Roman"/>
          <w:sz w:val="22"/>
          <w:szCs w:val="22"/>
          <w:rtl/>
        </w:rPr>
        <w:t xml:space="preserve"> بالنسبة للبنك الدولي، سيكون التركيز المبدئي على جملة أمور منها المساعدة في تحقيق الإصلاحات وبناء القدرات بهدف اعتماد حلول التكنولوجيا المالية لتعميق الأسواق المالية، وتعزيز الوصول المسؤول إلى الخدمات المالية، وتحسين أنظمة المدفوعات والتحويلات عبر الحدود.</w:t>
      </w:r>
      <w:bookmarkStart w:id="29" w:name="_Hlk520283133"/>
      <w:bookmarkStart w:id="30" w:name="_Hlk520283109"/>
      <w:r w:rsidRPr="004B59F5">
        <w:rPr>
          <w:rFonts w:ascii="Times New Roman" w:hAnsi="Times New Roman" w:cs="Times New Roman"/>
          <w:sz w:val="22"/>
          <w:szCs w:val="22"/>
          <w:rtl/>
        </w:rPr>
        <w:t xml:space="preserve"> وسيعتمد البنك الدولي على الخبرة المتنامية لمؤسسة التمويل الدولية في هذا المجال.</w:t>
      </w:r>
      <w:bookmarkEnd w:id="29"/>
      <w:r w:rsidRPr="004B59F5">
        <w:rPr>
          <w:rFonts w:ascii="Times New Roman" w:hAnsi="Times New Roman" w:cs="Times New Roman"/>
          <w:sz w:val="22"/>
          <w:szCs w:val="22"/>
          <w:rtl/>
        </w:rPr>
        <w:t xml:space="preserve"> وتسهم أجندة التكنولوجيا المالية في بناء أسس الاقتصاد الرقمي الذي يعد </w:t>
      </w:r>
      <w:r w:rsidR="00A915CD" w:rsidRPr="004B59F5">
        <w:rPr>
          <w:rFonts w:ascii="Times New Roman" w:hAnsi="Times New Roman" w:cs="Times New Roman" w:hint="cs"/>
          <w:sz w:val="22"/>
          <w:szCs w:val="22"/>
          <w:rtl/>
        </w:rPr>
        <w:t>إحدى</w:t>
      </w:r>
      <w:r w:rsidR="00A915CD" w:rsidRPr="004B59F5">
        <w:rPr>
          <w:rFonts w:ascii="Times New Roman" w:hAnsi="Times New Roman" w:cs="Times New Roman"/>
          <w:sz w:val="22"/>
          <w:szCs w:val="22"/>
          <w:rtl/>
        </w:rPr>
        <w:t xml:space="preserve"> </w:t>
      </w:r>
      <w:r w:rsidRPr="004B59F5">
        <w:rPr>
          <w:rFonts w:ascii="Times New Roman" w:hAnsi="Times New Roman" w:cs="Times New Roman"/>
          <w:sz w:val="22"/>
          <w:szCs w:val="22"/>
          <w:rtl/>
        </w:rPr>
        <w:t>الركائز الأساسية في مشاركة مجموعة البنك الدولي الأوسع نطاقًا في مجال التقنيات المبتكرة.</w:t>
      </w:r>
    </w:p>
    <w:bookmarkEnd w:id="30"/>
    <w:p w:rsidR="00C476B6" w:rsidRPr="004B59F5" w:rsidRDefault="00C476B6" w:rsidP="00BA49CA">
      <w:pPr>
        <w:pStyle w:val="ListBullet"/>
        <w:bidi/>
        <w:jc w:val="both"/>
        <w:rPr>
          <w:rFonts w:ascii="Times New Roman" w:hAnsi="Times New Roman" w:cs="Times New Roman"/>
          <w:sz w:val="22"/>
          <w:szCs w:val="22"/>
          <w:rtl/>
        </w:rPr>
      </w:pPr>
      <w:r w:rsidRPr="004B59F5">
        <w:rPr>
          <w:rFonts w:ascii="Times New Roman" w:hAnsi="Times New Roman" w:cs="Times New Roman"/>
          <w:sz w:val="22"/>
          <w:szCs w:val="22"/>
          <w:rtl/>
        </w:rPr>
        <w:lastRenderedPageBreak/>
        <w:t>سيعمل الموظفون على نحو وثيق مع جميع الهيئات الدولية المعنية، ومن بينها الهيئات المعنية بوضع المعايير أثناء قيامها بوضع المعايير التنظيمية للتكنولوجيا المالية. ومع تبلور هذه المعايير وأفضل الممارسات، سيقوم الموظفون بدمجها في أعمال صندوق النقد الدولي والبنك الدولي الخاصة بالمراقبة وتنمية تنمية القدرات.</w:t>
      </w:r>
    </w:p>
    <w:p w:rsidR="00C476B6" w:rsidRPr="004B59F5" w:rsidRDefault="00C476B6" w:rsidP="00BA49CA">
      <w:pPr>
        <w:pStyle w:val="ListBullet"/>
        <w:bidi/>
        <w:jc w:val="both"/>
        <w:rPr>
          <w:rFonts w:ascii="Times New Roman" w:hAnsi="Times New Roman" w:cs="Times New Roman"/>
          <w:sz w:val="22"/>
          <w:szCs w:val="22"/>
          <w:rtl/>
        </w:rPr>
      </w:pPr>
      <w:r w:rsidRPr="004B59F5">
        <w:rPr>
          <w:rFonts w:ascii="Times New Roman" w:hAnsi="Times New Roman" w:cs="Times New Roman"/>
          <w:color w:val="000000" w:themeColor="text1"/>
          <w:sz w:val="22"/>
          <w:szCs w:val="22"/>
          <w:rtl/>
        </w:rPr>
        <w:t>سيتم إعداد الآثار المترتبة على برامج عمل صندوق النقد الدولي والبنك الدولي وتقديمها إلى مجلس المديرين التنفيذيين لكل منهما لإعطاء التوجيهات حيث إن طبيعة ونطاق احتياجات البلدان الأعضاء أضحت أكثر وضوحًا في إطار الاستجابة لأجندة مؤتمر بالي للتكنولوجيا المالية.</w:t>
      </w:r>
    </w:p>
    <w:p w:rsidR="00C476B6" w:rsidRPr="004B59F5" w:rsidRDefault="00D85767" w:rsidP="00BA49CA">
      <w:pPr>
        <w:pStyle w:val="Heading1"/>
        <w:bidi/>
        <w:spacing w:after="240"/>
        <w:jc w:val="both"/>
        <w:rPr>
          <w:rFonts w:ascii="Times New Roman" w:hAnsi="Times New Roman" w:cs="Times New Roman"/>
          <w:sz w:val="22"/>
          <w:szCs w:val="22"/>
          <w:rtl/>
        </w:rPr>
      </w:pPr>
      <w:bookmarkStart w:id="31" w:name="_Toc520221527"/>
      <w:bookmarkStart w:id="32" w:name="_Toc520287142"/>
      <w:bookmarkStart w:id="33" w:name="_Toc520290689"/>
      <w:bookmarkStart w:id="34" w:name="_Toc525639689"/>
      <w:bookmarkEnd w:id="28"/>
      <w:r>
        <w:rPr>
          <w:noProof/>
          <w:rtl/>
        </w:rPr>
        <w:pict>
          <v:rect id="Rectangle 7" o:spid="_x0000_s1032" style="position:absolute;left:0;text-align:left;margin-left:-88.45pt;margin-top:4.9pt;width:83.25pt;height:17pt;z-index:251706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" fillcolor="#4f81bd [3204]" strokecolor="#243f60 [1604]" strokeweight="2pt">
            <v:stroke opacity="0" joinstyle="round"/>
            <v:path arrowok="t"/>
          </v:rect>
        </w:pict>
      </w:r>
      <w:r w:rsidR="00C476B6" w:rsidRPr="004B59F5">
        <w:rPr>
          <w:rFonts w:ascii="Times New Roman" w:hAnsi="Times New Roman" w:cs="Times New Roman"/>
          <w:sz w:val="22"/>
          <w:szCs w:val="22"/>
          <w:rtl/>
        </w:rPr>
        <w:t>قضايا محل دراسة من جانب مجلس المديرين التنفيذيين</w:t>
      </w:r>
      <w:bookmarkEnd w:id="31"/>
      <w:bookmarkEnd w:id="32"/>
      <w:bookmarkEnd w:id="33"/>
      <w:bookmarkEnd w:id="34"/>
    </w:p>
    <w:p w:rsidR="00C476B6" w:rsidRPr="004B59F5" w:rsidRDefault="00C476B6" w:rsidP="00BA49CA">
      <w:pPr>
        <w:pStyle w:val="ParagraphNumbering"/>
        <w:bidi/>
        <w:ind w:left="0" w:firstLine="0"/>
        <w:jc w:val="both"/>
        <w:rPr>
          <w:rFonts w:ascii="Times New Roman" w:hAnsi="Times New Roman" w:cs="Times New Roman"/>
          <w:sz w:val="22"/>
          <w:szCs w:val="22"/>
          <w:rtl/>
        </w:rPr>
      </w:pPr>
      <w:r w:rsidRPr="004B59F5">
        <w:rPr>
          <w:rFonts w:ascii="Times New Roman" w:hAnsi="Times New Roman" w:cs="Times New Roman"/>
          <w:sz w:val="22"/>
          <w:szCs w:val="22"/>
          <w:rtl/>
        </w:rPr>
        <w:t xml:space="preserve"> على ضوء ما ورد أعلاه:</w:t>
      </w:r>
    </w:p>
    <w:p w:rsidR="00C476B6" w:rsidRPr="004B59F5" w:rsidRDefault="00C476B6" w:rsidP="00BA49CA">
      <w:pPr>
        <w:pStyle w:val="ParagraphNumbering"/>
        <w:numPr>
          <w:ilvl w:val="1"/>
          <w:numId w:val="37"/>
        </w:numPr>
        <w:bidi/>
        <w:ind w:left="1080"/>
        <w:jc w:val="both"/>
        <w:rPr>
          <w:rFonts w:ascii="Times New Roman" w:hAnsi="Times New Roman" w:cs="Times New Roman"/>
          <w:sz w:val="22"/>
          <w:szCs w:val="22"/>
          <w:rtl/>
        </w:rPr>
        <w:sectPr w:rsidR="00C476B6" w:rsidRPr="004B59F5" w:rsidSect="00CC7E02">
          <w:headerReference w:type="default" r:id="rId15"/>
          <w:footerReference w:type="default" r:id="rId16"/>
          <w:type w:val="continuous"/>
          <w:pgSz w:w="12240" w:h="15840" w:code="1"/>
          <w:pgMar w:top="1440" w:right="1469" w:bottom="1440" w:left="1469" w:header="720" w:footer="720" w:gutter="0"/>
          <w:cols w:space="720"/>
          <w:docGrid w:type="lines" w:linePitch="360"/>
        </w:sectPr>
      </w:pPr>
      <w:r w:rsidRPr="004B59F5">
        <w:rPr>
          <w:rFonts w:ascii="Times New Roman" w:hAnsi="Times New Roman" w:cs="Times New Roman"/>
          <w:sz w:val="22"/>
          <w:szCs w:val="22"/>
          <w:rtl/>
        </w:rPr>
        <w:t xml:space="preserve">هل يوافق مجلس المديرين على أجندة مؤتمر بالي للتكنولوجيا المالية الواردة </w:t>
      </w:r>
      <w:r w:rsidRPr="004B59F5">
        <w:rPr>
          <w:rFonts w:ascii="Times New Roman" w:hAnsi="Times New Roman" w:cs="Times New Roman" w:hint="cs"/>
          <w:sz w:val="22"/>
          <w:szCs w:val="22"/>
          <w:rtl/>
          <w:lang w:bidi="ar-EG"/>
        </w:rPr>
        <w:t>ملخصها</w:t>
      </w:r>
      <w:r w:rsidRPr="004B59F5">
        <w:rPr>
          <w:rFonts w:ascii="Times New Roman" w:hAnsi="Times New Roman" w:cs="Times New Roman"/>
          <w:sz w:val="22"/>
          <w:szCs w:val="22"/>
          <w:rtl/>
        </w:rPr>
        <w:t xml:space="preserve"> في الملحق 1 بوصفها إطار عمل للنظر في القضايا رفيعة المستوى من جانب فرادى البلدان الأعضاء، ويشمل ذلك ما يتم في مناقشات السياسات الداخلية الخاصة بها؟</w:t>
      </w:r>
    </w:p>
    <w:p w:rsidR="00C52723" w:rsidRPr="000D48B4" w:rsidRDefault="00F30D51" w:rsidP="00BA49CA">
      <w:pPr>
        <w:bidi/>
        <w:spacing w:line="2" w:lineRule="auto"/>
        <w:rPr>
          <w:rFonts w:ascii="Times New Roman" w:hAnsi="Times New Roman" w:cs="Times New Roman"/>
          <w:sz w:val="22"/>
          <w:szCs w:val="22"/>
          <w:rtl/>
        </w:rPr>
        <w:sectPr w:rsidR="00C52723" w:rsidRPr="000D48B4" w:rsidSect="00CC7E02">
          <w:headerReference w:type="default" r:id="rId17"/>
          <w:footerReference w:type="default" r:id="rId18"/>
          <w:type w:val="continuous"/>
          <w:pgSz w:w="12240" w:h="15840" w:code="1"/>
          <w:pgMar w:top="1440" w:right="1469" w:bottom="1440" w:left="1469" w:header="720" w:footer="720" w:gutter="0"/>
          <w:cols w:space="720"/>
          <w:docGrid w:type="lines" w:linePitch="360"/>
        </w:sectPr>
      </w:pPr>
      <w:r w:rsidRPr="000D48B4">
        <w:rPr>
          <w:rFonts w:ascii="Times New Roman" w:hAnsi="Times New Roman" w:cs="Times New Roman"/>
          <w:sz w:val="22"/>
          <w:szCs w:val="22"/>
          <w:rtl/>
        </w:rPr>
        <w:br w:type="page"/>
      </w:r>
      <w:bookmarkStart w:id="35" w:name="bkMrkStart"/>
      <w:bookmarkStart w:id="36" w:name="_Hlk519243118"/>
      <w:bookmarkEnd w:id="35"/>
    </w:p>
    <w:p w:rsidR="00806B75" w:rsidRPr="00B605FD" w:rsidRDefault="008F26D9" w:rsidP="00BA49CA">
      <w:pPr>
        <w:pStyle w:val="AppAnnexTitle"/>
        <w:bidi/>
        <w:rPr>
          <w:rFonts w:ascii="Times New Roman" w:eastAsiaTheme="minorEastAsia" w:hAnsi="Times New Roman" w:cs="Times New Roman"/>
          <w:b w:val="0"/>
          <w:bCs/>
          <w:color w:val="808080" w:themeColor="background1" w:themeShade="80"/>
          <w:sz w:val="22"/>
          <w:szCs w:val="22"/>
          <w:rtl/>
        </w:rPr>
      </w:pPr>
      <w:r w:rsidRPr="00B605FD">
        <w:rPr>
          <w:rFonts w:ascii="Times New Roman" w:hAnsi="Times New Roman" w:cs="Times New Roman"/>
          <w:b w:val="0"/>
          <w:bCs/>
          <w:noProof/>
          <w:sz w:val="22"/>
          <w:szCs w:val="22"/>
          <w:rtl/>
        </w:rPr>
        <w:lastRenderedPageBreak/>
        <w:drawing>
          <wp:anchor distT="0" distB="0" distL="114300" distR="114300" simplePos="0" relativeHeight="251701248" behindDoc="1" locked="0" layoutInCell="1" allowOverlap="1">
            <wp:simplePos x="0" y="0"/>
            <wp:positionH relativeFrom="column">
              <wp:posOffset>3084830</wp:posOffset>
            </wp:positionH>
            <wp:positionV relativeFrom="paragraph">
              <wp:posOffset>73660</wp:posOffset>
            </wp:positionV>
            <wp:extent cx="2340610" cy="457200"/>
            <wp:effectExtent l="0" t="0" r="2540" b="0"/>
            <wp:wrapTight wrapText="bothSides">
              <wp:wrapPolygon edited="0">
                <wp:start x="0" y="0"/>
                <wp:lineTo x="0" y="20700"/>
                <wp:lineTo x="21448" y="20700"/>
                <wp:lineTo x="21448" y="0"/>
                <wp:lineTo x="0" y="0"/>
              </wp:wrapPolygon>
            </wp:wrapTight>
            <wp:docPr id="6" name="Picture 6" descr="C:\Users\GShabsigh\AppData\Local\Microsoft\Windows\INetCache\Content.Word\WBG_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Shabsigh\AppData\Local\Microsoft\Windows\INetCache\Content.Word\WBG_Horizontal-RGB-high.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40610" cy="457200"/>
                    </a:xfrm>
                    <a:prstGeom prst="rect">
                      <a:avLst/>
                    </a:prstGeom>
                    <a:noFill/>
                    <a:ln>
                      <a:noFill/>
                    </a:ln>
                  </pic:spPr>
                </pic:pic>
              </a:graphicData>
            </a:graphic>
          </wp:anchor>
        </w:drawing>
      </w:r>
      <w:r w:rsidRPr="00B605FD">
        <w:rPr>
          <w:rFonts w:ascii="Times New Roman" w:hAnsi="Times New Roman" w:cs="Times New Roman"/>
          <w:b w:val="0"/>
          <w:bCs/>
          <w:noProof/>
          <w:sz w:val="22"/>
          <w:szCs w:val="22"/>
          <w:rtl/>
        </w:rPr>
        <w:drawing>
          <wp:anchor distT="0" distB="0" distL="114300" distR="114300" simplePos="0" relativeHeight="251700224" behindDoc="1" locked="0" layoutInCell="1" allowOverlap="1">
            <wp:simplePos x="0" y="0"/>
            <wp:positionH relativeFrom="column">
              <wp:posOffset>1207819</wp:posOffset>
            </wp:positionH>
            <wp:positionV relativeFrom="paragraph">
              <wp:posOffset>147</wp:posOffset>
            </wp:positionV>
            <wp:extent cx="640080" cy="640080"/>
            <wp:effectExtent l="0" t="0" r="7620" b="7620"/>
            <wp:wrapTopAndBottom/>
            <wp:docPr id="20" name="Picture 20" descr="IMFLog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FLogoE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w="9525">
                      <a:noFill/>
                      <a:miter lim="800000"/>
                      <a:headEnd/>
                      <a:tailEnd/>
                    </a:ln>
                  </pic:spPr>
                </pic:pic>
              </a:graphicData>
            </a:graphic>
          </wp:anchor>
        </w:drawing>
      </w:r>
      <w:r w:rsidR="00F9111B" w:rsidRPr="00B605FD">
        <w:rPr>
          <w:rFonts w:ascii="Times New Roman" w:hAnsi="Times New Roman" w:cs="Times New Roman"/>
          <w:b w:val="0"/>
          <w:bCs/>
          <w:sz w:val="22"/>
          <w:szCs w:val="22"/>
        </w:rPr>
        <w:fldChar w:fldCharType="begin"/>
      </w:r>
      <w:r w:rsidRPr="00B605FD">
        <w:rPr>
          <w:rFonts w:ascii="Times New Roman" w:hAnsi="Times New Roman" w:cs="Times New Roman"/>
          <w:b w:val="0"/>
          <w:bCs/>
          <w:sz w:val="22"/>
          <w:szCs w:val="22"/>
          <w:rtl/>
        </w:rPr>
        <w:instrText xml:space="preserve"> </w:instrText>
      </w:r>
      <w:r w:rsidR="00537C96" w:rsidRPr="00B605FD">
        <w:rPr>
          <w:rFonts w:ascii="Times New Roman" w:hAnsi="Times New Roman" w:cs="Times New Roman"/>
          <w:b w:val="0"/>
          <w:bCs/>
          <w:sz w:val="22"/>
          <w:szCs w:val="22"/>
        </w:rPr>
        <w:instrText xml:space="preserve">TC "\"I. The Bali Fintech Agenda\"\\f" J </w:instrText>
      </w:r>
      <w:bookmarkStart w:id="37" w:name="_Toc520301480"/>
      <w:bookmarkStart w:id="38" w:name="_Toc520303918"/>
      <w:bookmarkStart w:id="39" w:name="_Toc520305947"/>
      <w:bookmarkStart w:id="40" w:name="_Toc520906578"/>
      <w:bookmarkStart w:id="41" w:name="_Toc520906774"/>
      <w:bookmarkStart w:id="42" w:name="_Toc520906951"/>
      <w:bookmarkEnd w:id="37"/>
      <w:bookmarkEnd w:id="38"/>
      <w:bookmarkEnd w:id="39"/>
      <w:bookmarkEnd w:id="40"/>
      <w:bookmarkEnd w:id="41"/>
      <w:bookmarkEnd w:id="42"/>
      <w:r w:rsidR="00F9111B" w:rsidRPr="00B605FD">
        <w:rPr>
          <w:rFonts w:ascii="Times New Roman" w:hAnsi="Times New Roman" w:cs="Times New Roman"/>
          <w:b w:val="0"/>
          <w:bCs/>
          <w:sz w:val="22"/>
          <w:szCs w:val="22"/>
        </w:rPr>
        <w:fldChar w:fldCharType="end"/>
      </w:r>
      <w:r w:rsidRPr="00B605FD">
        <w:rPr>
          <w:rFonts w:ascii="Times New Roman" w:hAnsi="Times New Roman" w:cs="Times New Roman"/>
          <w:b w:val="0"/>
          <w:bCs/>
          <w:sz w:val="22"/>
          <w:szCs w:val="22"/>
          <w:rtl/>
        </w:rPr>
        <w:t xml:space="preserve"> الملحق 1. </w:t>
      </w:r>
      <w:r w:rsidR="00A63C86">
        <w:rPr>
          <w:rFonts w:ascii="Times New Roman" w:hAnsi="Times New Roman" w:cs="Times New Roman" w:hint="cs"/>
          <w:b w:val="0"/>
          <w:bCs/>
          <w:sz w:val="22"/>
          <w:szCs w:val="22"/>
          <w:rtl/>
        </w:rPr>
        <w:t>أ</w:t>
      </w:r>
      <w:r w:rsidR="00A63C86" w:rsidRPr="00B605FD">
        <w:rPr>
          <w:rFonts w:ascii="Times New Roman" w:hAnsi="Times New Roman" w:cs="Times New Roman"/>
          <w:b w:val="0"/>
          <w:bCs/>
          <w:sz w:val="22"/>
          <w:szCs w:val="22"/>
          <w:rtl/>
        </w:rPr>
        <w:t xml:space="preserve">جندة </w:t>
      </w:r>
      <w:r w:rsidRPr="00B605FD">
        <w:rPr>
          <w:rFonts w:ascii="Times New Roman" w:hAnsi="Times New Roman" w:cs="Times New Roman"/>
          <w:b w:val="0"/>
          <w:bCs/>
          <w:sz w:val="22"/>
          <w:szCs w:val="22"/>
          <w:rtl/>
        </w:rPr>
        <w:t>مؤتمر بالي للتكنولوجيا المالية</w:t>
      </w:r>
    </w:p>
    <w:p w:rsidR="00806B75" w:rsidRPr="000D48B4" w:rsidRDefault="00D21F9A" w:rsidP="00BA49CA">
      <w:pPr>
        <w:bidi/>
        <w:jc w:val="both"/>
        <w:rPr>
          <w:rFonts w:ascii="Times New Roman" w:eastAsiaTheme="minorEastAsia" w:hAnsi="Times New Roman" w:cs="Times New Roman"/>
          <w:color w:val="000000" w:themeColor="text1"/>
          <w:sz w:val="22"/>
          <w:szCs w:val="22"/>
          <w:rtl/>
        </w:rPr>
      </w:pPr>
      <w:bookmarkStart w:id="43" w:name="_Hlk519248341"/>
      <w:r>
        <w:rPr>
          <w:rFonts w:ascii="Times New Roman" w:hAnsi="Times New Roman" w:cs="Times New Roman" w:hint="cs"/>
          <w:color w:val="000000" w:themeColor="text1"/>
          <w:sz w:val="22"/>
          <w:szCs w:val="22"/>
          <w:rtl/>
        </w:rPr>
        <w:t>إن</w:t>
      </w:r>
      <w:r w:rsidRPr="000D48B4">
        <w:rPr>
          <w:rFonts w:ascii="Times New Roman" w:hAnsi="Times New Roman" w:cs="Times New Roman"/>
          <w:color w:val="000000" w:themeColor="text1"/>
          <w:sz w:val="22"/>
          <w:szCs w:val="22"/>
          <w:rtl/>
        </w:rPr>
        <w:t xml:space="preserve"> </w:t>
      </w:r>
      <w:r w:rsidR="00806B75" w:rsidRPr="000D48B4">
        <w:rPr>
          <w:rFonts w:ascii="Times New Roman" w:hAnsi="Times New Roman" w:cs="Times New Roman"/>
          <w:color w:val="000000" w:themeColor="text1"/>
          <w:sz w:val="22"/>
          <w:szCs w:val="22"/>
          <w:rtl/>
        </w:rPr>
        <w:t xml:space="preserve">التطورات </w:t>
      </w:r>
      <w:r w:rsidR="005F12B3">
        <w:rPr>
          <w:rFonts w:ascii="Times New Roman" w:hAnsi="Times New Roman" w:cs="Times New Roman" w:hint="cs"/>
          <w:color w:val="000000" w:themeColor="text1"/>
          <w:sz w:val="22"/>
          <w:szCs w:val="22"/>
          <w:rtl/>
        </w:rPr>
        <w:t>ال</w:t>
      </w:r>
      <w:r w:rsidR="00806B75" w:rsidRPr="000D48B4">
        <w:rPr>
          <w:rFonts w:ascii="Times New Roman" w:hAnsi="Times New Roman" w:cs="Times New Roman"/>
          <w:color w:val="000000" w:themeColor="text1"/>
          <w:sz w:val="22"/>
          <w:szCs w:val="22"/>
          <w:rtl/>
        </w:rPr>
        <w:t>سريعة في مجال التكنولوجيا المالية</w:t>
      </w:r>
      <w:r w:rsidR="00CC79BD" w:rsidRPr="000D48B4">
        <w:rPr>
          <w:rStyle w:val="FootnoteReference"/>
          <w:rFonts w:ascii="Times New Roman" w:eastAsiaTheme="minorEastAsia" w:hAnsi="Times New Roman" w:cs="Times New Roman"/>
          <w:color w:val="000000" w:themeColor="text1"/>
          <w:sz w:val="22"/>
          <w:szCs w:val="22"/>
        </w:rPr>
        <w:footnoteReference w:id="3"/>
      </w:r>
      <w:r w:rsidR="00806B75" w:rsidRPr="000D48B4">
        <w:rPr>
          <w:rFonts w:ascii="Times New Roman" w:hAnsi="Times New Roman" w:cs="Times New Roman"/>
          <w:color w:val="000000" w:themeColor="text1"/>
          <w:sz w:val="22"/>
          <w:szCs w:val="22"/>
          <w:rtl/>
        </w:rPr>
        <w:t xml:space="preserve"> </w:t>
      </w:r>
      <w:r>
        <w:rPr>
          <w:rFonts w:ascii="Times New Roman" w:hAnsi="Times New Roman" w:cs="Times New Roman" w:hint="cs"/>
          <w:color w:val="000000" w:themeColor="text1"/>
          <w:sz w:val="22"/>
          <w:szCs w:val="22"/>
          <w:rtl/>
        </w:rPr>
        <w:t>في سبيلها</w:t>
      </w:r>
      <w:r w:rsidRPr="000D48B4">
        <w:rPr>
          <w:rFonts w:ascii="Times New Roman" w:hAnsi="Times New Roman" w:cs="Times New Roman"/>
          <w:color w:val="000000" w:themeColor="text1"/>
          <w:sz w:val="22"/>
          <w:szCs w:val="22"/>
          <w:rtl/>
        </w:rPr>
        <w:t xml:space="preserve"> </w:t>
      </w:r>
      <w:r>
        <w:rPr>
          <w:rFonts w:ascii="Times New Roman" w:hAnsi="Times New Roman" w:cs="Times New Roman" w:hint="cs"/>
          <w:color w:val="000000" w:themeColor="text1"/>
          <w:sz w:val="22"/>
          <w:szCs w:val="22"/>
          <w:rtl/>
        </w:rPr>
        <w:t>ل</w:t>
      </w:r>
      <w:r w:rsidR="00806B75" w:rsidRPr="000D48B4">
        <w:rPr>
          <w:rFonts w:ascii="Times New Roman" w:hAnsi="Times New Roman" w:cs="Times New Roman"/>
          <w:color w:val="000000" w:themeColor="text1"/>
          <w:sz w:val="22"/>
          <w:szCs w:val="22"/>
          <w:rtl/>
        </w:rPr>
        <w:t>تحويل المشهد الاقتصادي والمالي</w:t>
      </w:r>
      <w:r>
        <w:rPr>
          <w:rFonts w:ascii="Times New Roman" w:hAnsi="Times New Roman" w:cs="Times New Roman" w:hint="cs"/>
          <w:color w:val="000000" w:themeColor="text1"/>
          <w:sz w:val="22"/>
          <w:szCs w:val="22"/>
          <w:rtl/>
        </w:rPr>
        <w:t xml:space="preserve"> </w:t>
      </w:r>
      <w:r w:rsidRPr="000D48B4">
        <w:rPr>
          <w:rFonts w:ascii="Times New Roman" w:hAnsi="Times New Roman" w:cs="Times New Roman"/>
          <w:color w:val="000000" w:themeColor="text1"/>
          <w:sz w:val="22"/>
          <w:szCs w:val="22"/>
          <w:rtl/>
        </w:rPr>
        <w:t>وتغيير</w:t>
      </w:r>
      <w:r>
        <w:rPr>
          <w:rFonts w:ascii="Times New Roman" w:hAnsi="Times New Roman" w:cs="Times New Roman" w:hint="cs"/>
          <w:color w:val="000000" w:themeColor="text1"/>
          <w:sz w:val="22"/>
          <w:szCs w:val="22"/>
          <w:rtl/>
        </w:rPr>
        <w:t>ه</w:t>
      </w:r>
      <w:r w:rsidR="00806B75" w:rsidRPr="000D48B4">
        <w:rPr>
          <w:rFonts w:ascii="Times New Roman" w:hAnsi="Times New Roman" w:cs="Times New Roman"/>
          <w:color w:val="000000" w:themeColor="text1"/>
          <w:sz w:val="22"/>
          <w:szCs w:val="22"/>
          <w:rtl/>
        </w:rPr>
        <w:t xml:space="preserve">، </w:t>
      </w:r>
      <w:r w:rsidR="004D636A">
        <w:rPr>
          <w:rFonts w:ascii="Times New Roman" w:hAnsi="Times New Roman" w:cs="Times New Roman" w:hint="cs"/>
          <w:color w:val="000000" w:themeColor="text1"/>
          <w:sz w:val="22"/>
          <w:szCs w:val="22"/>
          <w:rtl/>
        </w:rPr>
        <w:t>م</w:t>
      </w:r>
      <w:r w:rsidR="00806B75" w:rsidRPr="000D48B4">
        <w:rPr>
          <w:rFonts w:ascii="Times New Roman" w:hAnsi="Times New Roman" w:cs="Times New Roman"/>
          <w:color w:val="000000" w:themeColor="text1"/>
          <w:sz w:val="22"/>
          <w:szCs w:val="22"/>
          <w:rtl/>
        </w:rPr>
        <w:t>ما يتيح فرص</w:t>
      </w:r>
      <w:r w:rsidR="004D636A">
        <w:rPr>
          <w:rFonts w:ascii="Times New Roman" w:hAnsi="Times New Roman" w:cs="Times New Roman" w:hint="cs"/>
          <w:color w:val="000000" w:themeColor="text1"/>
          <w:sz w:val="22"/>
          <w:szCs w:val="22"/>
          <w:rtl/>
        </w:rPr>
        <w:t>ًا</w:t>
      </w:r>
      <w:r w:rsidR="00806B75" w:rsidRPr="000D48B4">
        <w:rPr>
          <w:rFonts w:ascii="Times New Roman" w:hAnsi="Times New Roman" w:cs="Times New Roman"/>
          <w:color w:val="000000" w:themeColor="text1"/>
          <w:sz w:val="22"/>
          <w:szCs w:val="22"/>
          <w:rtl/>
        </w:rPr>
        <w:t xml:space="preserve"> واسعة النطاق </w:t>
      </w:r>
      <w:r w:rsidR="004D636A">
        <w:rPr>
          <w:rFonts w:ascii="Times New Roman" w:hAnsi="Times New Roman" w:cs="Times New Roman" w:hint="cs"/>
          <w:color w:val="000000" w:themeColor="text1"/>
          <w:sz w:val="22"/>
          <w:szCs w:val="22"/>
          <w:rtl/>
        </w:rPr>
        <w:t>وفي الوقت نفسه</w:t>
      </w:r>
      <w:r w:rsidR="004D636A" w:rsidRPr="000D48B4">
        <w:rPr>
          <w:rFonts w:ascii="Times New Roman" w:hAnsi="Times New Roman" w:cs="Times New Roman"/>
          <w:color w:val="000000" w:themeColor="text1"/>
          <w:sz w:val="22"/>
          <w:szCs w:val="22"/>
          <w:rtl/>
        </w:rPr>
        <w:t xml:space="preserve"> </w:t>
      </w:r>
      <w:r w:rsidR="004D636A">
        <w:rPr>
          <w:rFonts w:ascii="Times New Roman" w:hAnsi="Times New Roman" w:cs="Times New Roman" w:hint="cs"/>
          <w:color w:val="000000" w:themeColor="text1"/>
          <w:sz w:val="22"/>
          <w:szCs w:val="22"/>
          <w:rtl/>
        </w:rPr>
        <w:t>يزيد من</w:t>
      </w:r>
      <w:r w:rsidR="004D636A" w:rsidRPr="000D48B4">
        <w:rPr>
          <w:rFonts w:ascii="Times New Roman" w:hAnsi="Times New Roman" w:cs="Times New Roman"/>
          <w:color w:val="000000" w:themeColor="text1"/>
          <w:sz w:val="22"/>
          <w:szCs w:val="22"/>
          <w:rtl/>
        </w:rPr>
        <w:t xml:space="preserve"> </w:t>
      </w:r>
      <w:r w:rsidR="00806B75" w:rsidRPr="000D48B4">
        <w:rPr>
          <w:rFonts w:ascii="Times New Roman" w:hAnsi="Times New Roman" w:cs="Times New Roman"/>
          <w:color w:val="000000" w:themeColor="text1"/>
          <w:sz w:val="22"/>
          <w:szCs w:val="22"/>
          <w:rtl/>
        </w:rPr>
        <w:t>المخاطر المحتملة.</w:t>
      </w:r>
      <w:r w:rsidR="003E23CC" w:rsidRPr="000D48B4">
        <w:rPr>
          <w:rFonts w:ascii="Times New Roman" w:hAnsi="Times New Roman" w:cs="Times New Roman"/>
          <w:color w:val="000000" w:themeColor="text1"/>
          <w:sz w:val="22"/>
          <w:szCs w:val="22"/>
          <w:rtl/>
        </w:rPr>
        <w:t xml:space="preserve"> </w:t>
      </w:r>
      <w:r w:rsidR="00806B75" w:rsidRPr="000D48B4">
        <w:rPr>
          <w:rFonts w:ascii="Times New Roman" w:hAnsi="Times New Roman" w:cs="Times New Roman"/>
          <w:color w:val="000000" w:themeColor="text1"/>
          <w:sz w:val="22"/>
          <w:szCs w:val="22"/>
          <w:rtl/>
        </w:rPr>
        <w:t xml:space="preserve">وبمقدور التكنولوجيا المالية </w:t>
      </w:r>
      <w:r>
        <w:rPr>
          <w:rFonts w:ascii="Times New Roman" w:hAnsi="Times New Roman" w:cs="Times New Roman" w:hint="cs"/>
          <w:color w:val="000000" w:themeColor="text1"/>
          <w:sz w:val="22"/>
          <w:szCs w:val="22"/>
          <w:rtl/>
        </w:rPr>
        <w:t>مساندة</w:t>
      </w:r>
      <w:r w:rsidRPr="000D48B4">
        <w:rPr>
          <w:rFonts w:ascii="Times New Roman" w:hAnsi="Times New Roman" w:cs="Times New Roman"/>
          <w:color w:val="000000" w:themeColor="text1"/>
          <w:sz w:val="22"/>
          <w:szCs w:val="22"/>
          <w:rtl/>
        </w:rPr>
        <w:t xml:space="preserve"> </w:t>
      </w:r>
      <w:r w:rsidR="00806B75" w:rsidRPr="000D48B4">
        <w:rPr>
          <w:rFonts w:ascii="Times New Roman" w:hAnsi="Times New Roman" w:cs="Times New Roman"/>
          <w:color w:val="000000" w:themeColor="text1"/>
          <w:sz w:val="22"/>
          <w:szCs w:val="22"/>
          <w:rtl/>
        </w:rPr>
        <w:t xml:space="preserve">النمو المحتمل وجهود تقليص الفقر من خلال تعزيز التطور المالي </w:t>
      </w:r>
      <w:r>
        <w:rPr>
          <w:rFonts w:ascii="Times New Roman" w:hAnsi="Times New Roman" w:cs="Times New Roman"/>
          <w:color w:val="000000" w:themeColor="text1"/>
          <w:sz w:val="22"/>
          <w:szCs w:val="22"/>
          <w:rtl/>
        </w:rPr>
        <w:t>وال</w:t>
      </w:r>
      <w:r w:rsidRPr="000D48B4">
        <w:rPr>
          <w:rFonts w:ascii="Times New Roman" w:hAnsi="Times New Roman" w:cs="Times New Roman"/>
          <w:color w:val="000000" w:themeColor="text1"/>
          <w:sz w:val="22"/>
          <w:szCs w:val="22"/>
          <w:rtl/>
        </w:rPr>
        <w:t>ش</w:t>
      </w:r>
      <w:r>
        <w:rPr>
          <w:rFonts w:ascii="Times New Roman" w:hAnsi="Times New Roman" w:cs="Times New Roman" w:hint="cs"/>
          <w:color w:val="000000" w:themeColor="text1"/>
          <w:sz w:val="22"/>
          <w:szCs w:val="22"/>
          <w:rtl/>
        </w:rPr>
        <w:t>مول</w:t>
      </w:r>
      <w:r w:rsidRPr="000D48B4">
        <w:rPr>
          <w:rFonts w:ascii="Times New Roman" w:hAnsi="Times New Roman" w:cs="Times New Roman"/>
          <w:color w:val="000000" w:themeColor="text1"/>
          <w:sz w:val="22"/>
          <w:szCs w:val="22"/>
          <w:rtl/>
        </w:rPr>
        <w:t xml:space="preserve"> </w:t>
      </w:r>
      <w:r w:rsidR="00806B75" w:rsidRPr="000D48B4">
        <w:rPr>
          <w:rFonts w:ascii="Times New Roman" w:hAnsi="Times New Roman" w:cs="Times New Roman"/>
          <w:color w:val="000000" w:themeColor="text1"/>
          <w:sz w:val="22"/>
          <w:szCs w:val="22"/>
          <w:rtl/>
        </w:rPr>
        <w:t xml:space="preserve">المالي والكفاءة المالية ــ غير أنها قد </w:t>
      </w:r>
      <w:r>
        <w:rPr>
          <w:rFonts w:ascii="Times New Roman" w:hAnsi="Times New Roman" w:cs="Times New Roman" w:hint="cs"/>
          <w:color w:val="000000" w:themeColor="text1"/>
          <w:sz w:val="22"/>
          <w:szCs w:val="22"/>
          <w:rtl/>
        </w:rPr>
        <w:t>تفرض</w:t>
      </w:r>
      <w:r w:rsidRPr="000D48B4">
        <w:rPr>
          <w:rFonts w:ascii="Times New Roman" w:hAnsi="Times New Roman" w:cs="Times New Roman"/>
          <w:color w:val="000000" w:themeColor="text1"/>
          <w:sz w:val="22"/>
          <w:szCs w:val="22"/>
          <w:rtl/>
        </w:rPr>
        <w:t xml:space="preserve"> </w:t>
      </w:r>
      <w:r w:rsidR="00806B75" w:rsidRPr="000D48B4">
        <w:rPr>
          <w:rFonts w:ascii="Times New Roman" w:hAnsi="Times New Roman" w:cs="Times New Roman"/>
          <w:color w:val="000000" w:themeColor="text1"/>
          <w:sz w:val="22"/>
          <w:szCs w:val="22"/>
          <w:rtl/>
        </w:rPr>
        <w:t>مخاطر من شأنها تهديد الاستقرار المالي والنزاهة المالية</w:t>
      </w:r>
      <w:r>
        <w:rPr>
          <w:rFonts w:ascii="Times New Roman" w:hAnsi="Times New Roman" w:cs="Times New Roman" w:hint="cs"/>
          <w:color w:val="000000" w:themeColor="text1"/>
          <w:sz w:val="22"/>
          <w:szCs w:val="22"/>
          <w:rtl/>
        </w:rPr>
        <w:t>،</w:t>
      </w:r>
      <w:r w:rsidR="00806B75" w:rsidRPr="000D48B4">
        <w:rPr>
          <w:rFonts w:ascii="Times New Roman" w:hAnsi="Times New Roman" w:cs="Times New Roman"/>
          <w:color w:val="000000" w:themeColor="text1"/>
          <w:sz w:val="22"/>
          <w:szCs w:val="22"/>
          <w:rtl/>
        </w:rPr>
        <w:t xml:space="preserve"> </w:t>
      </w:r>
      <w:r>
        <w:rPr>
          <w:rFonts w:ascii="Times New Roman" w:hAnsi="Times New Roman" w:cs="Times New Roman" w:hint="cs"/>
          <w:color w:val="000000" w:themeColor="text1"/>
          <w:sz w:val="22"/>
          <w:szCs w:val="22"/>
          <w:rtl/>
        </w:rPr>
        <w:t>فضلا</w:t>
      </w:r>
      <w:r w:rsidRPr="000D48B4">
        <w:rPr>
          <w:rFonts w:ascii="Times New Roman" w:hAnsi="Times New Roman" w:cs="Times New Roman"/>
          <w:color w:val="000000" w:themeColor="text1"/>
          <w:sz w:val="22"/>
          <w:szCs w:val="22"/>
          <w:rtl/>
        </w:rPr>
        <w:t xml:space="preserve"> </w:t>
      </w:r>
      <w:r w:rsidR="00806B75" w:rsidRPr="000D48B4">
        <w:rPr>
          <w:rFonts w:ascii="Times New Roman" w:hAnsi="Times New Roman" w:cs="Times New Roman"/>
          <w:color w:val="000000" w:themeColor="text1"/>
          <w:sz w:val="22"/>
          <w:szCs w:val="22"/>
          <w:rtl/>
        </w:rPr>
        <w:t>عن مخاطر مرتبطة بحماية العملاء والمستثمرين.</w:t>
      </w:r>
      <w:r w:rsidR="003E23CC" w:rsidRPr="000D48B4">
        <w:rPr>
          <w:rFonts w:ascii="Times New Roman" w:hAnsi="Times New Roman" w:cs="Times New Roman"/>
          <w:color w:val="000000" w:themeColor="text1"/>
          <w:sz w:val="22"/>
          <w:szCs w:val="22"/>
          <w:rtl/>
        </w:rPr>
        <w:t xml:space="preserve"> </w:t>
      </w:r>
      <w:r w:rsidR="00806B75" w:rsidRPr="000D48B4">
        <w:rPr>
          <w:rFonts w:ascii="Times New Roman" w:hAnsi="Times New Roman" w:cs="Times New Roman"/>
          <w:sz w:val="22"/>
          <w:szCs w:val="22"/>
          <w:rtl/>
        </w:rPr>
        <w:t xml:space="preserve">وحتى يتسنى تعظيم المنافع المرجوة وتخفيف المخاطر الممكنة، من الأهمية بمكان أن تتسم الأنظمة المالية بالمرونة إزاء التغيرات التكنولوجية دون إعاقة عملية التحول الهيكلي، والابتكار، والمنافسة التي </w:t>
      </w:r>
      <w:r w:rsidR="00884A58">
        <w:rPr>
          <w:rFonts w:ascii="Times New Roman" w:hAnsi="Times New Roman" w:cs="Times New Roman" w:hint="cs"/>
          <w:sz w:val="22"/>
          <w:szCs w:val="22"/>
          <w:rtl/>
        </w:rPr>
        <w:t>تتولد عنها</w:t>
      </w:r>
      <w:r w:rsidR="00806B75" w:rsidRPr="000D48B4">
        <w:rPr>
          <w:rFonts w:ascii="Times New Roman" w:hAnsi="Times New Roman" w:cs="Times New Roman"/>
          <w:sz w:val="22"/>
          <w:szCs w:val="22"/>
          <w:rtl/>
        </w:rPr>
        <w:t xml:space="preserve">. </w:t>
      </w:r>
    </w:p>
    <w:p w:rsidR="00806B75" w:rsidRPr="000D48B4" w:rsidRDefault="00806B75" w:rsidP="00BA49CA">
      <w:pPr>
        <w:bidi/>
        <w:jc w:val="both"/>
        <w:rPr>
          <w:rFonts w:ascii="Times New Roman" w:eastAsiaTheme="minorEastAsia" w:hAnsi="Times New Roman" w:cs="Times New Roman"/>
          <w:color w:val="000000" w:themeColor="text1"/>
          <w:sz w:val="22"/>
          <w:szCs w:val="22"/>
        </w:rPr>
      </w:pPr>
    </w:p>
    <w:p w:rsidR="00806B75" w:rsidRPr="000D48B4" w:rsidRDefault="00806B75" w:rsidP="00BA49CA">
      <w:pPr>
        <w:bidi/>
        <w:jc w:val="both"/>
        <w:rPr>
          <w:rFonts w:ascii="Times New Roman" w:eastAsiaTheme="minorEastAsia" w:hAnsi="Times New Roman" w:cs="Times New Roman"/>
          <w:color w:val="000000" w:themeColor="text1"/>
          <w:sz w:val="22"/>
          <w:szCs w:val="22"/>
          <w:rtl/>
        </w:rPr>
      </w:pPr>
      <w:r w:rsidRPr="000D48B4">
        <w:rPr>
          <w:rFonts w:ascii="Times New Roman" w:hAnsi="Times New Roman" w:cs="Times New Roman"/>
          <w:color w:val="000000" w:themeColor="text1"/>
          <w:sz w:val="22"/>
          <w:szCs w:val="22"/>
          <w:rtl/>
        </w:rPr>
        <w:t xml:space="preserve"> ويعمل العديد من الجهات الدولية والإقليمية على دراسة وفحص الجوانب المختلفة والمتنوعة للتكنولوجيا المالية كل وفق نطاق اختصاصه.</w:t>
      </w:r>
      <w:r w:rsidR="003E23CC" w:rsidRPr="000D48B4">
        <w:rPr>
          <w:rFonts w:ascii="Times New Roman" w:hAnsi="Times New Roman" w:cs="Times New Roman"/>
          <w:color w:val="000000" w:themeColor="text1"/>
          <w:sz w:val="22"/>
          <w:szCs w:val="22"/>
          <w:rtl/>
        </w:rPr>
        <w:t xml:space="preserve"> </w:t>
      </w:r>
      <w:r w:rsidRPr="000D48B4">
        <w:rPr>
          <w:rFonts w:ascii="Times New Roman" w:hAnsi="Times New Roman" w:cs="Times New Roman"/>
          <w:color w:val="000000" w:themeColor="text1"/>
          <w:sz w:val="22"/>
          <w:szCs w:val="22"/>
          <w:rtl/>
        </w:rPr>
        <w:t>وقام صندوق النقد الدولي والبنك الدولي بإعداد أجندة مؤتم</w:t>
      </w:r>
      <w:r w:rsidR="006322D7">
        <w:rPr>
          <w:rFonts w:ascii="Times New Roman" w:hAnsi="Times New Roman" w:cs="Times New Roman"/>
          <w:color w:val="000000" w:themeColor="text1"/>
          <w:sz w:val="22"/>
          <w:szCs w:val="22"/>
          <w:rtl/>
        </w:rPr>
        <w:t xml:space="preserve">ر بالي للتكنولوجيا المالية في </w:t>
      </w:r>
      <w:r w:rsidRPr="000D48B4">
        <w:rPr>
          <w:rFonts w:ascii="Times New Roman" w:hAnsi="Times New Roman" w:cs="Times New Roman"/>
          <w:color w:val="000000" w:themeColor="text1"/>
          <w:sz w:val="22"/>
          <w:szCs w:val="22"/>
          <w:rtl/>
        </w:rPr>
        <w:t>إطار الاستجابة لدعوات</w:t>
      </w:r>
      <w:r w:rsidR="003E23CC" w:rsidRPr="000D48B4">
        <w:rPr>
          <w:rFonts w:ascii="Times New Roman" w:hAnsi="Times New Roman" w:cs="Times New Roman"/>
          <w:color w:val="000000" w:themeColor="text1"/>
          <w:sz w:val="22"/>
          <w:szCs w:val="22"/>
          <w:rtl/>
        </w:rPr>
        <w:t xml:space="preserve"> </w:t>
      </w:r>
      <w:r w:rsidRPr="000D48B4">
        <w:rPr>
          <w:rFonts w:ascii="Times New Roman" w:hAnsi="Times New Roman" w:cs="Times New Roman"/>
          <w:color w:val="000000" w:themeColor="text1"/>
          <w:sz w:val="22"/>
          <w:szCs w:val="22"/>
          <w:rtl/>
        </w:rPr>
        <w:t>البلدان الأعضاء فيهما من أجل المزيد من التعاون الدولي والتوجيه بشأن كيفية معالجة القضايا الآخذة في الظهور.</w:t>
      </w:r>
      <w:r w:rsidR="003E23CC" w:rsidRPr="000D48B4">
        <w:rPr>
          <w:rFonts w:ascii="Times New Roman" w:hAnsi="Times New Roman" w:cs="Times New Roman"/>
          <w:color w:val="000000" w:themeColor="text1"/>
          <w:sz w:val="22"/>
          <w:szCs w:val="22"/>
          <w:rtl/>
        </w:rPr>
        <w:t xml:space="preserve"> </w:t>
      </w:r>
      <w:r w:rsidR="00884A58" w:rsidRPr="000D48B4">
        <w:rPr>
          <w:rFonts w:ascii="Times New Roman" w:hAnsi="Times New Roman" w:cs="Times New Roman"/>
          <w:color w:val="000000" w:themeColor="text1"/>
          <w:sz w:val="22"/>
          <w:szCs w:val="22"/>
          <w:rtl/>
        </w:rPr>
        <w:t>وت</w:t>
      </w:r>
      <w:r w:rsidR="00884A58">
        <w:rPr>
          <w:rFonts w:ascii="Times New Roman" w:hAnsi="Times New Roman" w:cs="Times New Roman" w:hint="cs"/>
          <w:color w:val="000000" w:themeColor="text1"/>
          <w:sz w:val="22"/>
          <w:szCs w:val="22"/>
          <w:rtl/>
        </w:rPr>
        <w:t>جمع</w:t>
      </w:r>
      <w:r w:rsidR="00884A58" w:rsidRPr="000D48B4">
        <w:rPr>
          <w:rFonts w:ascii="Times New Roman" w:hAnsi="Times New Roman" w:cs="Times New Roman"/>
          <w:color w:val="000000" w:themeColor="text1"/>
          <w:sz w:val="22"/>
          <w:szCs w:val="22"/>
          <w:rtl/>
        </w:rPr>
        <w:t xml:space="preserve"> </w:t>
      </w:r>
      <w:r w:rsidRPr="000D48B4">
        <w:rPr>
          <w:rFonts w:ascii="Times New Roman" w:hAnsi="Times New Roman" w:cs="Times New Roman"/>
          <w:color w:val="000000" w:themeColor="text1"/>
          <w:sz w:val="22"/>
          <w:szCs w:val="22"/>
          <w:rtl/>
        </w:rPr>
        <w:t xml:space="preserve">هذه الأجندة الاعتبارات الرئيسية الخاصة بواضعي السياسات والمجتمع الدولي في الاثنى عشر عنصرًا </w:t>
      </w:r>
      <w:r w:rsidR="00884A58" w:rsidRPr="000D48B4">
        <w:rPr>
          <w:rFonts w:ascii="Times New Roman" w:hAnsi="Times New Roman" w:cs="Times New Roman"/>
          <w:color w:val="000000" w:themeColor="text1"/>
          <w:sz w:val="22"/>
          <w:szCs w:val="22"/>
          <w:rtl/>
        </w:rPr>
        <w:t>الموضح</w:t>
      </w:r>
      <w:r w:rsidR="00884A58">
        <w:rPr>
          <w:rFonts w:ascii="Times New Roman" w:hAnsi="Times New Roman" w:cs="Times New Roman" w:hint="cs"/>
          <w:color w:val="000000" w:themeColor="text1"/>
          <w:sz w:val="22"/>
          <w:szCs w:val="22"/>
          <w:rtl/>
        </w:rPr>
        <w:t>ة</w:t>
      </w:r>
      <w:r w:rsidR="00884A58" w:rsidRPr="000D48B4">
        <w:rPr>
          <w:rFonts w:ascii="Times New Roman" w:hAnsi="Times New Roman" w:cs="Times New Roman"/>
          <w:color w:val="000000" w:themeColor="text1"/>
          <w:sz w:val="22"/>
          <w:szCs w:val="22"/>
          <w:rtl/>
        </w:rPr>
        <w:t xml:space="preserve"> </w:t>
      </w:r>
      <w:r w:rsidRPr="000D48B4">
        <w:rPr>
          <w:rFonts w:ascii="Times New Roman" w:hAnsi="Times New Roman" w:cs="Times New Roman"/>
          <w:color w:val="000000" w:themeColor="text1"/>
          <w:sz w:val="22"/>
          <w:szCs w:val="22"/>
          <w:rtl/>
        </w:rPr>
        <w:t>أدناه.</w:t>
      </w:r>
      <w:r w:rsidR="003E23CC" w:rsidRPr="000D48B4">
        <w:rPr>
          <w:rFonts w:ascii="Times New Roman" w:hAnsi="Times New Roman" w:cs="Times New Roman"/>
          <w:color w:val="000000" w:themeColor="text1"/>
          <w:sz w:val="22"/>
          <w:szCs w:val="22"/>
          <w:rtl/>
        </w:rPr>
        <w:t xml:space="preserve"> </w:t>
      </w:r>
      <w:r w:rsidRPr="000D48B4">
        <w:rPr>
          <w:rFonts w:ascii="Times New Roman" w:hAnsi="Times New Roman" w:cs="Times New Roman"/>
          <w:color w:val="000000" w:themeColor="text1"/>
          <w:sz w:val="22"/>
          <w:szCs w:val="22"/>
          <w:rtl/>
        </w:rPr>
        <w:t>وتنطبق هذه الاعتبارات على كل من الأدوات والمنتجات المالية التقليدية والإسلامية.</w:t>
      </w:r>
      <w:r w:rsidR="003E23CC" w:rsidRPr="000D48B4">
        <w:rPr>
          <w:rFonts w:ascii="Times New Roman" w:hAnsi="Times New Roman" w:cs="Times New Roman"/>
          <w:color w:val="000000" w:themeColor="text1"/>
          <w:sz w:val="22"/>
          <w:szCs w:val="22"/>
          <w:rtl/>
        </w:rPr>
        <w:t xml:space="preserve"> </w:t>
      </w:r>
      <w:r w:rsidRPr="000D48B4">
        <w:rPr>
          <w:rFonts w:ascii="Times New Roman" w:hAnsi="Times New Roman" w:cs="Times New Roman"/>
          <w:color w:val="000000" w:themeColor="text1"/>
          <w:sz w:val="22"/>
          <w:szCs w:val="22"/>
          <w:rtl/>
        </w:rPr>
        <w:t xml:space="preserve">ولا تمثل هذه الأجندة </w:t>
      </w:r>
      <w:r w:rsidR="00B605FD">
        <w:rPr>
          <w:rFonts w:ascii="Times New Roman" w:hAnsi="Times New Roman" w:cs="Times New Roman" w:hint="cs"/>
          <w:color w:val="000000" w:themeColor="text1"/>
          <w:sz w:val="22"/>
          <w:szCs w:val="22"/>
          <w:rtl/>
        </w:rPr>
        <w:t>برنامج</w:t>
      </w:r>
      <w:r w:rsidRPr="000D48B4">
        <w:rPr>
          <w:rFonts w:ascii="Times New Roman" w:hAnsi="Times New Roman" w:cs="Times New Roman"/>
          <w:color w:val="000000" w:themeColor="text1"/>
          <w:sz w:val="22"/>
          <w:szCs w:val="22"/>
          <w:rtl/>
        </w:rPr>
        <w:t xml:space="preserve"> عمل لصندوق النقد الدولي أو البنك الدولي، كما </w:t>
      </w:r>
      <w:r w:rsidR="00884A58">
        <w:rPr>
          <w:rFonts w:ascii="Times New Roman" w:hAnsi="Times New Roman" w:cs="Times New Roman" w:hint="cs"/>
          <w:color w:val="000000" w:themeColor="text1"/>
          <w:sz w:val="22"/>
          <w:szCs w:val="22"/>
          <w:rtl/>
        </w:rPr>
        <w:t xml:space="preserve">أنها </w:t>
      </w:r>
      <w:r w:rsidRPr="000D48B4">
        <w:rPr>
          <w:rFonts w:ascii="Times New Roman" w:hAnsi="Times New Roman" w:cs="Times New Roman"/>
          <w:color w:val="000000" w:themeColor="text1"/>
          <w:sz w:val="22"/>
          <w:szCs w:val="22"/>
          <w:rtl/>
        </w:rPr>
        <w:t>لا تهدف إلى تقديم إرشادات محددة أو مشورة بشأن السياسات</w:t>
      </w:r>
      <w:r w:rsidR="00FB0401">
        <w:rPr>
          <w:rFonts w:ascii="Times New Roman" w:hAnsi="Times New Roman" w:cs="Times New Roman" w:hint="cs"/>
          <w:color w:val="000000" w:themeColor="text1"/>
          <w:sz w:val="22"/>
          <w:szCs w:val="22"/>
          <w:rtl/>
        </w:rPr>
        <w:t>؛</w:t>
      </w:r>
      <w:r w:rsidR="00FB0401" w:rsidRPr="000D48B4">
        <w:rPr>
          <w:rFonts w:ascii="Times New Roman" w:hAnsi="Times New Roman" w:cs="Times New Roman"/>
          <w:color w:val="000000" w:themeColor="text1"/>
          <w:sz w:val="22"/>
          <w:szCs w:val="22"/>
          <w:rtl/>
        </w:rPr>
        <w:t xml:space="preserve"> </w:t>
      </w:r>
      <w:r w:rsidRPr="000D48B4">
        <w:rPr>
          <w:rFonts w:ascii="Times New Roman" w:hAnsi="Times New Roman" w:cs="Times New Roman"/>
          <w:color w:val="000000" w:themeColor="text1"/>
          <w:sz w:val="22"/>
          <w:szCs w:val="22"/>
          <w:rtl/>
        </w:rPr>
        <w:t>لكن الهدف منها هو أن تكون بمثابة إطار لتدعيم الوعي، والمزيد من التعلم، والعمل المتواصل.</w:t>
      </w:r>
      <w:r w:rsidR="003E23CC" w:rsidRPr="000D48B4">
        <w:rPr>
          <w:rFonts w:ascii="Times New Roman" w:hAnsi="Times New Roman" w:cs="Times New Roman"/>
          <w:color w:val="000000" w:themeColor="text1"/>
          <w:sz w:val="22"/>
          <w:szCs w:val="22"/>
          <w:rtl/>
        </w:rPr>
        <w:t xml:space="preserve"> </w:t>
      </w:r>
      <w:r w:rsidRPr="000D48B4">
        <w:rPr>
          <w:rFonts w:ascii="Times New Roman" w:hAnsi="Times New Roman" w:cs="Times New Roman"/>
          <w:color w:val="000000" w:themeColor="text1"/>
          <w:sz w:val="22"/>
          <w:szCs w:val="22"/>
          <w:rtl/>
        </w:rPr>
        <w:t>ومع تبلور أفضل الممارسات والمعايير الدولية، سيتم تضمينها في عمل صندوق النقد الدولي والبنك الدولي.</w:t>
      </w:r>
    </w:p>
    <w:bookmarkEnd w:id="43"/>
    <w:p w:rsidR="00806B75" w:rsidRPr="000D48B4" w:rsidRDefault="00806B75" w:rsidP="00BA49CA">
      <w:pPr>
        <w:bidi/>
        <w:jc w:val="both"/>
        <w:rPr>
          <w:rFonts w:ascii="Times New Roman" w:eastAsiaTheme="minorEastAsia" w:hAnsi="Times New Roman" w:cs="Times New Roman"/>
          <w:color w:val="000000" w:themeColor="text1"/>
          <w:sz w:val="22"/>
          <w:szCs w:val="22"/>
        </w:rPr>
      </w:pPr>
    </w:p>
    <w:p w:rsidR="00806B75" w:rsidRPr="000D48B4" w:rsidRDefault="001214AF" w:rsidP="00BA49CA">
      <w:pPr>
        <w:pStyle w:val="ParagraphNumbering"/>
        <w:numPr>
          <w:ilvl w:val="0"/>
          <w:numId w:val="0"/>
        </w:numPr>
        <w:bidi/>
        <w:jc w:val="both"/>
        <w:rPr>
          <w:rFonts w:ascii="Times New Roman" w:hAnsi="Times New Roman" w:cs="Times New Roman"/>
          <w:sz w:val="22"/>
          <w:szCs w:val="22"/>
          <w:rtl/>
        </w:rPr>
      </w:pPr>
      <w:r w:rsidRPr="000D48B4">
        <w:rPr>
          <w:rFonts w:ascii="Times New Roman" w:hAnsi="Times New Roman" w:cs="Times New Roman"/>
          <w:b/>
          <w:bCs/>
          <w:sz w:val="22"/>
          <w:szCs w:val="22"/>
          <w:rtl/>
        </w:rPr>
        <w:t xml:space="preserve"> 1. تبني وعد التكنولوجيا المالية</w:t>
      </w:r>
      <w:r w:rsidRPr="000D48B4">
        <w:rPr>
          <w:rFonts w:ascii="Times New Roman" w:hAnsi="Times New Roman" w:cs="Times New Roman"/>
          <w:sz w:val="22"/>
          <w:szCs w:val="22"/>
          <w:rtl/>
        </w:rPr>
        <w:t xml:space="preserve"> </w:t>
      </w:r>
      <w:r w:rsidR="00FB0401">
        <w:rPr>
          <w:rFonts w:ascii="Times New Roman" w:hAnsi="Times New Roman" w:cs="Times New Roman" w:hint="cs"/>
          <w:sz w:val="22"/>
          <w:szCs w:val="22"/>
          <w:rtl/>
        </w:rPr>
        <w:t>ب</w:t>
      </w:r>
      <w:r w:rsidR="00FB0401" w:rsidRPr="000D48B4">
        <w:rPr>
          <w:rFonts w:ascii="Times New Roman" w:hAnsi="Times New Roman" w:cs="Times New Roman"/>
          <w:sz w:val="22"/>
          <w:szCs w:val="22"/>
          <w:rtl/>
        </w:rPr>
        <w:t xml:space="preserve">ما </w:t>
      </w:r>
      <w:r w:rsidRPr="000D48B4">
        <w:rPr>
          <w:rFonts w:ascii="Times New Roman" w:hAnsi="Times New Roman" w:cs="Times New Roman"/>
          <w:sz w:val="22"/>
          <w:szCs w:val="22"/>
          <w:rtl/>
        </w:rPr>
        <w:t>يحققه من أثر اجتماعي واقتصادي واسع النطاق، لا سيما في البلدان المنخفضة الدخل والدول الصغيرة</w:t>
      </w:r>
      <w:r w:rsidR="00FB0401">
        <w:rPr>
          <w:rFonts w:ascii="Times New Roman" w:hAnsi="Times New Roman" w:cs="Times New Roman" w:hint="cs"/>
          <w:sz w:val="22"/>
          <w:szCs w:val="22"/>
          <w:rtl/>
        </w:rPr>
        <w:t>،</w:t>
      </w:r>
      <w:r w:rsidRPr="000D48B4">
        <w:rPr>
          <w:rFonts w:ascii="Times New Roman" w:hAnsi="Times New Roman" w:cs="Times New Roman"/>
          <w:sz w:val="22"/>
          <w:szCs w:val="22"/>
          <w:rtl/>
        </w:rPr>
        <w:t xml:space="preserve"> ومن أجل المحرومين، والاستعداد لحصاد المنافع الممكنة واسعة النطاق المتأتية منها، ويشمل ذلك: زيادة تعميم الخدمات المالية </w:t>
      </w:r>
      <w:r w:rsidR="00FB0401" w:rsidRPr="000D48B4">
        <w:rPr>
          <w:rFonts w:ascii="Times New Roman" w:hAnsi="Times New Roman" w:cs="Times New Roman"/>
          <w:sz w:val="22"/>
          <w:szCs w:val="22"/>
          <w:rtl/>
        </w:rPr>
        <w:t>وال</w:t>
      </w:r>
      <w:r w:rsidR="00FB0401">
        <w:rPr>
          <w:rFonts w:ascii="Times New Roman" w:hAnsi="Times New Roman" w:cs="Times New Roman"/>
          <w:sz w:val="22"/>
          <w:szCs w:val="22"/>
          <w:rtl/>
        </w:rPr>
        <w:t>ش</w:t>
      </w:r>
      <w:r w:rsidR="00FB0401" w:rsidRPr="000D48B4">
        <w:rPr>
          <w:rFonts w:ascii="Times New Roman" w:hAnsi="Times New Roman" w:cs="Times New Roman"/>
          <w:sz w:val="22"/>
          <w:szCs w:val="22"/>
          <w:rtl/>
        </w:rPr>
        <w:t>م</w:t>
      </w:r>
      <w:r w:rsidR="00FB0401">
        <w:rPr>
          <w:rFonts w:ascii="Times New Roman" w:hAnsi="Times New Roman" w:cs="Times New Roman" w:hint="cs"/>
          <w:sz w:val="22"/>
          <w:szCs w:val="22"/>
          <w:rtl/>
        </w:rPr>
        <w:t>و</w:t>
      </w:r>
      <w:r w:rsidR="00FB0401" w:rsidRPr="000D48B4">
        <w:rPr>
          <w:rFonts w:ascii="Times New Roman" w:hAnsi="Times New Roman" w:cs="Times New Roman"/>
          <w:sz w:val="22"/>
          <w:szCs w:val="22"/>
          <w:rtl/>
        </w:rPr>
        <w:t xml:space="preserve">ل </w:t>
      </w:r>
      <w:r w:rsidRPr="000D48B4">
        <w:rPr>
          <w:rFonts w:ascii="Times New Roman" w:hAnsi="Times New Roman" w:cs="Times New Roman"/>
          <w:sz w:val="22"/>
          <w:szCs w:val="22"/>
          <w:rtl/>
        </w:rPr>
        <w:t>المالي؛ وتعميق الأسواق المالية؛ وتحسين أنظمة المدفوعات والتحويلات عبر الحدود. ويتطلب جني هذه المنافع تجهيز القدرات المؤسسية</w:t>
      </w:r>
      <w:r w:rsidR="00FB0401">
        <w:rPr>
          <w:rFonts w:ascii="Times New Roman" w:hAnsi="Times New Roman" w:cs="Times New Roman" w:hint="cs"/>
          <w:sz w:val="22"/>
          <w:szCs w:val="22"/>
          <w:rtl/>
        </w:rPr>
        <w:t xml:space="preserve"> </w:t>
      </w:r>
      <w:r w:rsidR="00FB0401" w:rsidRPr="000D48B4">
        <w:rPr>
          <w:rFonts w:ascii="Times New Roman" w:hAnsi="Times New Roman" w:cs="Times New Roman"/>
          <w:sz w:val="22"/>
          <w:szCs w:val="22"/>
          <w:rtl/>
        </w:rPr>
        <w:t>وتعزيز</w:t>
      </w:r>
      <w:r w:rsidR="00FB0401">
        <w:rPr>
          <w:rFonts w:ascii="Times New Roman" w:hAnsi="Times New Roman" w:cs="Times New Roman" w:hint="cs"/>
          <w:sz w:val="22"/>
          <w:szCs w:val="22"/>
          <w:rtl/>
        </w:rPr>
        <w:t>ها</w:t>
      </w:r>
      <w:r w:rsidRPr="000D48B4">
        <w:rPr>
          <w:rFonts w:ascii="Times New Roman" w:hAnsi="Times New Roman" w:cs="Times New Roman"/>
          <w:sz w:val="22"/>
          <w:szCs w:val="22"/>
          <w:rtl/>
        </w:rPr>
        <w:t xml:space="preserve">، وتوسيع نطاق سبل الوصول إلى أصحاب المصلحة، واعتماد نهج مؤسسي خاص بالوزارات والجهات المعنية. </w:t>
      </w:r>
    </w:p>
    <w:p w:rsidR="00806B75" w:rsidRPr="000D48B4" w:rsidRDefault="001214AF" w:rsidP="00BA49CA">
      <w:pPr>
        <w:pStyle w:val="ParagraphNumbering"/>
        <w:numPr>
          <w:ilvl w:val="0"/>
          <w:numId w:val="0"/>
        </w:numPr>
        <w:bidi/>
        <w:jc w:val="both"/>
        <w:rPr>
          <w:rFonts w:ascii="Times New Roman" w:hAnsi="Times New Roman" w:cs="Times New Roman"/>
          <w:sz w:val="22"/>
          <w:szCs w:val="22"/>
          <w:rtl/>
        </w:rPr>
      </w:pPr>
      <w:r w:rsidRPr="000D48B4">
        <w:rPr>
          <w:rFonts w:ascii="Times New Roman" w:hAnsi="Times New Roman" w:cs="Times New Roman"/>
          <w:b/>
          <w:sz w:val="22"/>
          <w:szCs w:val="22"/>
          <w:rtl/>
        </w:rPr>
        <w:t>2.</w:t>
      </w:r>
      <w:r w:rsidR="003E23CC" w:rsidRPr="000D48B4">
        <w:rPr>
          <w:rFonts w:ascii="Times New Roman" w:hAnsi="Times New Roman" w:cs="Times New Roman"/>
          <w:b/>
          <w:sz w:val="22"/>
          <w:szCs w:val="22"/>
          <w:rtl/>
        </w:rPr>
        <w:t xml:space="preserve"> </w:t>
      </w:r>
      <w:r w:rsidRPr="000D48B4">
        <w:rPr>
          <w:rFonts w:ascii="Times New Roman" w:hAnsi="Times New Roman" w:cs="Times New Roman"/>
          <w:b/>
          <w:bCs/>
          <w:sz w:val="22"/>
          <w:szCs w:val="22"/>
          <w:rtl/>
        </w:rPr>
        <w:t>تمكين التقنيات الجديدة من تعزيز تقديم الخدمات المالية</w:t>
      </w:r>
      <w:r w:rsidRPr="000D48B4">
        <w:rPr>
          <w:rFonts w:ascii="Times New Roman" w:hAnsi="Times New Roman" w:cs="Times New Roman"/>
          <w:sz w:val="22"/>
          <w:szCs w:val="22"/>
          <w:rtl/>
        </w:rPr>
        <w:t xml:space="preserve"> من خلال تسهيل وتيسير البنى التحتية </w:t>
      </w:r>
      <w:r w:rsidR="00FB0401">
        <w:rPr>
          <w:rFonts w:ascii="Times New Roman" w:hAnsi="Times New Roman" w:cs="Times New Roman" w:hint="cs"/>
          <w:sz w:val="22"/>
          <w:szCs w:val="22"/>
          <w:rtl/>
        </w:rPr>
        <w:t>الأساسية</w:t>
      </w:r>
      <w:r w:rsidRPr="000D48B4">
        <w:rPr>
          <w:rFonts w:ascii="Times New Roman" w:hAnsi="Times New Roman" w:cs="Times New Roman"/>
          <w:sz w:val="22"/>
          <w:szCs w:val="22"/>
          <w:rtl/>
        </w:rPr>
        <w:t>، وتعزيز سبل الوصول إليها على نحو مفتوح وميسور التكلفة، وضمان وجود بيئة تدعم السياسات.</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 xml:space="preserve">وتتضمن البنى التحتية </w:t>
      </w:r>
      <w:r w:rsidR="00F13D9D">
        <w:rPr>
          <w:rFonts w:ascii="Times New Roman" w:hAnsi="Times New Roman" w:cs="Times New Roman" w:hint="cs"/>
          <w:sz w:val="22"/>
          <w:szCs w:val="22"/>
          <w:rtl/>
        </w:rPr>
        <w:t>الأساسية</w:t>
      </w:r>
      <w:r w:rsidR="00F13D9D"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وسائل الاتصالات السلكية واللاسلكية والبنى التحتية الرقمية والمالية (مثل خدمات الإنترنت ذات النطاق العريض، وخدمات البيانات المحمولة، ومستودعات البيانات، وخدمات الدفع والتسوية).</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و</w:t>
      </w:r>
      <w:r w:rsidR="00F13D9D">
        <w:rPr>
          <w:rFonts w:ascii="Times New Roman" w:hAnsi="Times New Roman" w:cs="Times New Roman" w:hint="cs"/>
          <w:sz w:val="22"/>
          <w:szCs w:val="22"/>
          <w:rtl/>
        </w:rPr>
        <w:t xml:space="preserve">ينبغي </w:t>
      </w:r>
      <w:r w:rsidRPr="000D48B4">
        <w:rPr>
          <w:rFonts w:ascii="Times New Roman" w:hAnsi="Times New Roman" w:cs="Times New Roman"/>
          <w:sz w:val="22"/>
          <w:szCs w:val="22"/>
          <w:rtl/>
        </w:rPr>
        <w:t>أن تعمل هذه البنى التحتية على التمكين من جمع البيانات ومعالجتها ونقلها على نحو يتسم بالكفاءة</w:t>
      </w:r>
      <w:r w:rsidR="00F13D9D">
        <w:rPr>
          <w:rFonts w:ascii="Times New Roman" w:hAnsi="Times New Roman" w:cs="Times New Roman" w:hint="cs"/>
          <w:sz w:val="22"/>
          <w:szCs w:val="22"/>
          <w:rtl/>
        </w:rPr>
        <w:t>،</w:t>
      </w:r>
      <w:r w:rsidRPr="000D48B4">
        <w:rPr>
          <w:rFonts w:ascii="Times New Roman" w:hAnsi="Times New Roman" w:cs="Times New Roman"/>
          <w:sz w:val="22"/>
          <w:szCs w:val="22"/>
          <w:rtl/>
        </w:rPr>
        <w:t xml:space="preserve"> </w:t>
      </w:r>
      <w:r w:rsidR="00F13D9D">
        <w:rPr>
          <w:rFonts w:ascii="Times New Roman" w:hAnsi="Times New Roman" w:cs="Times New Roman" w:hint="cs"/>
          <w:sz w:val="22"/>
          <w:szCs w:val="22"/>
          <w:rtl/>
        </w:rPr>
        <w:t>وهي أمور</w:t>
      </w:r>
      <w:r w:rsidRPr="000D48B4">
        <w:rPr>
          <w:rFonts w:ascii="Times New Roman" w:hAnsi="Times New Roman" w:cs="Times New Roman"/>
          <w:sz w:val="22"/>
          <w:szCs w:val="22"/>
          <w:rtl/>
        </w:rPr>
        <w:t xml:space="preserve"> ذات أهمية مركزية في تقدم التكنولوجيا المالية. </w:t>
      </w:r>
    </w:p>
    <w:p w:rsidR="00806B75" w:rsidRPr="000D48B4" w:rsidRDefault="001214AF" w:rsidP="00BA49CA">
      <w:pPr>
        <w:pStyle w:val="ParagraphNumbering"/>
        <w:numPr>
          <w:ilvl w:val="0"/>
          <w:numId w:val="0"/>
        </w:numPr>
        <w:bidi/>
        <w:jc w:val="both"/>
        <w:rPr>
          <w:rFonts w:ascii="Times New Roman" w:hAnsi="Times New Roman" w:cs="Times New Roman"/>
          <w:sz w:val="22"/>
          <w:szCs w:val="22"/>
          <w:rtl/>
        </w:rPr>
      </w:pPr>
      <w:r w:rsidRPr="000D48B4">
        <w:rPr>
          <w:rFonts w:ascii="Times New Roman" w:hAnsi="Times New Roman" w:cs="Times New Roman"/>
          <w:b/>
          <w:sz w:val="22"/>
          <w:szCs w:val="22"/>
          <w:rtl/>
        </w:rPr>
        <w:t xml:space="preserve"> 3.</w:t>
      </w:r>
      <w:r w:rsidRPr="000D48B4">
        <w:rPr>
          <w:rFonts w:ascii="Times New Roman" w:hAnsi="Times New Roman" w:cs="Times New Roman"/>
          <w:b/>
          <w:bCs/>
          <w:sz w:val="22"/>
          <w:szCs w:val="22"/>
          <w:rtl/>
        </w:rPr>
        <w:t xml:space="preserve"> تعزيز المنافسة والالتزام بوجود الأسواق المفتوحة والحرة والتنافسية</w:t>
      </w:r>
      <w:r w:rsidRPr="000D48B4">
        <w:rPr>
          <w:rFonts w:ascii="Times New Roman" w:hAnsi="Times New Roman" w:cs="Times New Roman"/>
          <w:sz w:val="22"/>
          <w:szCs w:val="22"/>
          <w:rtl/>
        </w:rPr>
        <w:t xml:space="preserve"> لضمان مجال عمل متكافئ وتشجيع الابتكار واختيار العملاء وتعميم سبل الوصول إلى الخدمات المالية عالية الجودة.</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 xml:space="preserve">ومن شأن وجود إطار سياسات داعم </w:t>
      </w:r>
      <w:r w:rsidR="00C5468F">
        <w:rPr>
          <w:rFonts w:ascii="Times New Roman" w:hAnsi="Times New Roman" w:cs="Times New Roman" w:hint="cs"/>
          <w:sz w:val="22"/>
          <w:szCs w:val="22"/>
          <w:rtl/>
        </w:rPr>
        <w:t>أن ييسر</w:t>
      </w:r>
      <w:r w:rsidRPr="000D48B4">
        <w:rPr>
          <w:rFonts w:ascii="Times New Roman" w:hAnsi="Times New Roman" w:cs="Times New Roman"/>
          <w:sz w:val="22"/>
          <w:szCs w:val="22"/>
          <w:rtl/>
        </w:rPr>
        <w:t xml:space="preserve"> </w:t>
      </w:r>
      <w:r w:rsidR="00C5468F">
        <w:rPr>
          <w:rFonts w:ascii="Times New Roman" w:hAnsi="Times New Roman" w:cs="Times New Roman" w:hint="cs"/>
          <w:sz w:val="22"/>
          <w:szCs w:val="22"/>
          <w:rtl/>
        </w:rPr>
        <w:t>ال</w:t>
      </w:r>
      <w:r w:rsidRPr="000D48B4">
        <w:rPr>
          <w:rFonts w:ascii="Times New Roman" w:hAnsi="Times New Roman" w:cs="Times New Roman"/>
          <w:sz w:val="22"/>
          <w:szCs w:val="22"/>
          <w:rtl/>
        </w:rPr>
        <w:t xml:space="preserve">اعتماد </w:t>
      </w:r>
      <w:r w:rsidR="00C5468F">
        <w:rPr>
          <w:rFonts w:ascii="Times New Roman" w:hAnsi="Times New Roman" w:cs="Times New Roman" w:hint="cs"/>
          <w:sz w:val="22"/>
          <w:szCs w:val="22"/>
          <w:rtl/>
        </w:rPr>
        <w:t>الناجح واسع النطاق ل</w:t>
      </w:r>
      <w:r w:rsidR="00C5468F" w:rsidRPr="000D48B4">
        <w:rPr>
          <w:rFonts w:ascii="Times New Roman" w:hAnsi="Times New Roman" w:cs="Times New Roman"/>
          <w:sz w:val="22"/>
          <w:szCs w:val="22"/>
          <w:rtl/>
        </w:rPr>
        <w:t xml:space="preserve">لتكنولوجيا </w:t>
      </w:r>
      <w:r w:rsidRPr="000D48B4">
        <w:rPr>
          <w:rFonts w:ascii="Times New Roman" w:hAnsi="Times New Roman" w:cs="Times New Roman"/>
          <w:sz w:val="22"/>
          <w:szCs w:val="22"/>
          <w:rtl/>
        </w:rPr>
        <w:t>بغض النظر عن المشاركين في الأسواق، أو التقنيات الكامنة، أو الطريقة التي يتم بها تقديم الخدمة.</w:t>
      </w:r>
      <w:r w:rsidR="003E23CC" w:rsidRPr="000D48B4">
        <w:rPr>
          <w:rFonts w:ascii="Times New Roman" w:hAnsi="Times New Roman" w:cs="Times New Roman"/>
          <w:sz w:val="22"/>
          <w:szCs w:val="22"/>
          <w:rtl/>
        </w:rPr>
        <w:t xml:space="preserve"> </w:t>
      </w:r>
      <w:r w:rsidR="00C5468F">
        <w:rPr>
          <w:rFonts w:ascii="Times New Roman" w:hAnsi="Times New Roman" w:cs="Times New Roman" w:hint="cs"/>
          <w:sz w:val="22"/>
          <w:szCs w:val="22"/>
          <w:rtl/>
        </w:rPr>
        <w:t>وينبغي</w:t>
      </w:r>
      <w:r w:rsidRPr="000D48B4">
        <w:rPr>
          <w:rFonts w:ascii="Times New Roman" w:hAnsi="Times New Roman" w:cs="Times New Roman"/>
          <w:sz w:val="22"/>
          <w:szCs w:val="22"/>
          <w:rtl/>
        </w:rPr>
        <w:t xml:space="preserve"> </w:t>
      </w:r>
      <w:r w:rsidR="00C5468F">
        <w:rPr>
          <w:rFonts w:ascii="Times New Roman" w:hAnsi="Times New Roman" w:cs="Times New Roman" w:hint="cs"/>
          <w:sz w:val="22"/>
          <w:szCs w:val="22"/>
          <w:rtl/>
        </w:rPr>
        <w:t>ل</w:t>
      </w:r>
      <w:r w:rsidRPr="000D48B4">
        <w:rPr>
          <w:rFonts w:ascii="Times New Roman" w:hAnsi="Times New Roman" w:cs="Times New Roman"/>
          <w:sz w:val="22"/>
          <w:szCs w:val="22"/>
          <w:rtl/>
        </w:rPr>
        <w:t xml:space="preserve">واضعي السياسات معالجة مخاطر تركز السوق، </w:t>
      </w:r>
      <w:r w:rsidR="00C5468F">
        <w:rPr>
          <w:rFonts w:ascii="Times New Roman" w:hAnsi="Times New Roman" w:cs="Times New Roman" w:hint="cs"/>
          <w:sz w:val="22"/>
          <w:szCs w:val="22"/>
          <w:rtl/>
        </w:rPr>
        <w:t>وتشجيع التوحيد القياسي</w:t>
      </w:r>
      <w:r w:rsidRPr="000D48B4">
        <w:rPr>
          <w:rFonts w:ascii="Times New Roman" w:hAnsi="Times New Roman" w:cs="Times New Roman"/>
          <w:sz w:val="22"/>
          <w:szCs w:val="22"/>
          <w:rtl/>
        </w:rPr>
        <w:t xml:space="preserve"> </w:t>
      </w:r>
      <w:r w:rsidR="00C5468F">
        <w:rPr>
          <w:rFonts w:ascii="Times New Roman" w:hAnsi="Times New Roman" w:cs="Times New Roman" w:hint="cs"/>
          <w:sz w:val="22"/>
          <w:szCs w:val="22"/>
          <w:rtl/>
        </w:rPr>
        <w:t>و</w:t>
      </w:r>
      <w:r w:rsidRPr="000D48B4">
        <w:rPr>
          <w:rFonts w:ascii="Times New Roman" w:hAnsi="Times New Roman" w:cs="Times New Roman"/>
          <w:sz w:val="22"/>
          <w:szCs w:val="22"/>
          <w:rtl/>
        </w:rPr>
        <w:t xml:space="preserve">التشغيل البيني وتوفير سبل وصول عادلة وشفافة إلى البنى التحتية الرئيسية. </w:t>
      </w:r>
    </w:p>
    <w:p w:rsidR="00806B75" w:rsidRPr="000D48B4" w:rsidRDefault="001214AF" w:rsidP="00BA49CA">
      <w:pPr>
        <w:pStyle w:val="ParagraphNumbering"/>
        <w:numPr>
          <w:ilvl w:val="0"/>
          <w:numId w:val="0"/>
        </w:numPr>
        <w:bidi/>
        <w:jc w:val="both"/>
        <w:rPr>
          <w:rFonts w:ascii="Times New Roman" w:hAnsi="Times New Roman" w:cs="Times New Roman"/>
          <w:sz w:val="22"/>
          <w:szCs w:val="22"/>
          <w:rtl/>
        </w:rPr>
      </w:pPr>
      <w:r w:rsidRPr="000D48B4">
        <w:rPr>
          <w:rFonts w:ascii="Times New Roman" w:hAnsi="Times New Roman" w:cs="Times New Roman"/>
          <w:b/>
          <w:sz w:val="22"/>
          <w:szCs w:val="22"/>
          <w:rtl/>
        </w:rPr>
        <w:lastRenderedPageBreak/>
        <w:t xml:space="preserve"> 4.</w:t>
      </w:r>
      <w:r w:rsidRPr="000D48B4">
        <w:rPr>
          <w:rFonts w:ascii="Times New Roman" w:hAnsi="Times New Roman" w:cs="Times New Roman"/>
          <w:sz w:val="22"/>
          <w:szCs w:val="22"/>
          <w:rtl/>
        </w:rPr>
        <w:t xml:space="preserve"> </w:t>
      </w:r>
      <w:r w:rsidRPr="006322D7">
        <w:rPr>
          <w:rFonts w:ascii="Times New Roman" w:hAnsi="Times New Roman" w:cs="Times New Roman"/>
          <w:b/>
          <w:bCs/>
          <w:sz w:val="22"/>
          <w:szCs w:val="22"/>
          <w:rtl/>
        </w:rPr>
        <w:t xml:space="preserve">اعتماد التكنولوجيا المالية بهدف تشجيع </w:t>
      </w:r>
      <w:r w:rsidR="00A22500">
        <w:rPr>
          <w:rFonts w:ascii="Times New Roman" w:hAnsi="Times New Roman" w:cs="Times New Roman"/>
          <w:b/>
          <w:bCs/>
          <w:sz w:val="22"/>
          <w:szCs w:val="22"/>
          <w:rtl/>
        </w:rPr>
        <w:t>ال</w:t>
      </w:r>
      <w:r w:rsidR="00A22500" w:rsidRPr="006322D7">
        <w:rPr>
          <w:rFonts w:ascii="Times New Roman" w:hAnsi="Times New Roman" w:cs="Times New Roman"/>
          <w:b/>
          <w:bCs/>
          <w:sz w:val="22"/>
          <w:szCs w:val="22"/>
          <w:rtl/>
        </w:rPr>
        <w:t>ش</w:t>
      </w:r>
      <w:r w:rsidR="00A22500">
        <w:rPr>
          <w:rFonts w:ascii="Times New Roman" w:hAnsi="Times New Roman" w:cs="Times New Roman" w:hint="cs"/>
          <w:b/>
          <w:bCs/>
          <w:sz w:val="22"/>
          <w:szCs w:val="22"/>
          <w:rtl/>
        </w:rPr>
        <w:t>مول</w:t>
      </w:r>
      <w:r w:rsidR="00A22500" w:rsidRPr="006322D7">
        <w:rPr>
          <w:rFonts w:ascii="Times New Roman" w:hAnsi="Times New Roman" w:cs="Times New Roman"/>
          <w:b/>
          <w:bCs/>
          <w:sz w:val="22"/>
          <w:szCs w:val="22"/>
          <w:rtl/>
        </w:rPr>
        <w:t xml:space="preserve"> </w:t>
      </w:r>
      <w:r w:rsidRPr="006322D7">
        <w:rPr>
          <w:rFonts w:ascii="Times New Roman" w:hAnsi="Times New Roman" w:cs="Times New Roman"/>
          <w:b/>
          <w:bCs/>
          <w:sz w:val="22"/>
          <w:szCs w:val="22"/>
          <w:rtl/>
        </w:rPr>
        <w:t>المالي وتطوير الأسوق المالية</w:t>
      </w:r>
      <w:r w:rsidRPr="000D48B4">
        <w:rPr>
          <w:rFonts w:ascii="Times New Roman" w:hAnsi="Times New Roman" w:cs="Times New Roman"/>
          <w:sz w:val="22"/>
          <w:szCs w:val="22"/>
          <w:rtl/>
        </w:rPr>
        <w:t xml:space="preserve"> من خلال التغلب على التحديات </w:t>
      </w:r>
      <w:r w:rsidR="009966D1">
        <w:rPr>
          <w:rFonts w:ascii="Times New Roman" w:hAnsi="Times New Roman" w:cs="Times New Roman" w:hint="cs"/>
          <w:sz w:val="22"/>
          <w:szCs w:val="22"/>
          <w:rtl/>
        </w:rPr>
        <w:t>المتعلقة</w:t>
      </w:r>
      <w:r w:rsidRPr="000D48B4">
        <w:rPr>
          <w:rFonts w:ascii="Times New Roman" w:hAnsi="Times New Roman" w:cs="Times New Roman"/>
          <w:sz w:val="22"/>
          <w:szCs w:val="22"/>
          <w:rtl/>
        </w:rPr>
        <w:t xml:space="preserve"> بالوصول إلى قطاعات السوق ومعلومات العملاء والسلامة التجارية، ومن خلال تحسين البنية التحتية.</w:t>
      </w:r>
      <w:r w:rsidR="003E23CC" w:rsidRPr="000D48B4">
        <w:rPr>
          <w:rFonts w:ascii="Times New Roman" w:hAnsi="Times New Roman" w:cs="Times New Roman"/>
          <w:sz w:val="22"/>
          <w:szCs w:val="22"/>
          <w:rtl/>
        </w:rPr>
        <w:t xml:space="preserve"> </w:t>
      </w:r>
      <w:r w:rsidR="00A22500">
        <w:rPr>
          <w:rFonts w:ascii="Times New Roman" w:hAnsi="Times New Roman" w:cs="Times New Roman" w:hint="cs"/>
          <w:sz w:val="22"/>
          <w:szCs w:val="22"/>
          <w:rtl/>
        </w:rPr>
        <w:t>ويشكل</w:t>
      </w:r>
      <w:r w:rsidRPr="000D48B4">
        <w:rPr>
          <w:rFonts w:ascii="Times New Roman" w:hAnsi="Times New Roman" w:cs="Times New Roman"/>
          <w:sz w:val="22"/>
          <w:szCs w:val="22"/>
          <w:rtl/>
        </w:rPr>
        <w:t xml:space="preserve"> </w:t>
      </w:r>
      <w:r w:rsidR="00A22500">
        <w:rPr>
          <w:rFonts w:ascii="Times New Roman" w:hAnsi="Times New Roman" w:cs="Times New Roman" w:hint="cs"/>
          <w:sz w:val="22"/>
          <w:szCs w:val="22"/>
          <w:rtl/>
        </w:rPr>
        <w:t>ا</w:t>
      </w:r>
      <w:r w:rsidR="00A22500" w:rsidRPr="000D48B4">
        <w:rPr>
          <w:rFonts w:ascii="Times New Roman" w:hAnsi="Times New Roman" w:cs="Times New Roman"/>
          <w:sz w:val="22"/>
          <w:szCs w:val="22"/>
          <w:rtl/>
        </w:rPr>
        <w:t xml:space="preserve">لاقتصاد </w:t>
      </w:r>
      <w:r w:rsidRPr="000D48B4">
        <w:rPr>
          <w:rFonts w:ascii="Times New Roman" w:hAnsi="Times New Roman" w:cs="Times New Roman"/>
          <w:sz w:val="22"/>
          <w:szCs w:val="22"/>
          <w:rtl/>
        </w:rPr>
        <w:t xml:space="preserve">الرقمي الآخذ في التطور </w:t>
      </w:r>
      <w:r w:rsidR="00A22500">
        <w:rPr>
          <w:rFonts w:ascii="Times New Roman" w:hAnsi="Times New Roman" w:cs="Times New Roman" w:hint="cs"/>
          <w:sz w:val="22"/>
          <w:szCs w:val="22"/>
          <w:rtl/>
        </w:rPr>
        <w:t>و</w:t>
      </w:r>
      <w:r w:rsidRPr="000D48B4">
        <w:rPr>
          <w:rFonts w:ascii="Times New Roman" w:hAnsi="Times New Roman" w:cs="Times New Roman"/>
          <w:sz w:val="22"/>
          <w:szCs w:val="22"/>
          <w:rtl/>
        </w:rPr>
        <w:t>الإشراف الفعال</w:t>
      </w:r>
      <w:r w:rsidR="00A22500">
        <w:rPr>
          <w:rFonts w:ascii="Times New Roman" w:hAnsi="Times New Roman" w:cs="Times New Roman" w:hint="cs"/>
          <w:sz w:val="22"/>
          <w:szCs w:val="22"/>
          <w:rtl/>
        </w:rPr>
        <w:t xml:space="preserve"> معا أهمية بالغة</w:t>
      </w:r>
      <w:r w:rsidRPr="000D48B4">
        <w:rPr>
          <w:rFonts w:ascii="Times New Roman" w:hAnsi="Times New Roman" w:cs="Times New Roman"/>
          <w:sz w:val="22"/>
          <w:szCs w:val="22"/>
          <w:rtl/>
        </w:rPr>
        <w:t xml:space="preserve"> في التغلب على المعوقات </w:t>
      </w:r>
      <w:r w:rsidR="009966D1">
        <w:rPr>
          <w:rFonts w:ascii="Times New Roman" w:hAnsi="Times New Roman" w:cs="Times New Roman" w:hint="cs"/>
          <w:sz w:val="22"/>
          <w:szCs w:val="22"/>
          <w:rtl/>
        </w:rPr>
        <w:t>التي طالما حالت</w:t>
      </w:r>
      <w:r w:rsidRPr="000D48B4">
        <w:rPr>
          <w:rFonts w:ascii="Times New Roman" w:hAnsi="Times New Roman" w:cs="Times New Roman"/>
          <w:sz w:val="22"/>
          <w:szCs w:val="22"/>
          <w:rtl/>
        </w:rPr>
        <w:t xml:space="preserve"> دون تحقيق </w:t>
      </w:r>
      <w:r w:rsidR="009966D1">
        <w:rPr>
          <w:rFonts w:ascii="Times New Roman" w:hAnsi="Times New Roman" w:cs="Times New Roman" w:hint="cs"/>
          <w:sz w:val="22"/>
          <w:szCs w:val="22"/>
          <w:rtl/>
        </w:rPr>
        <w:t>الشمول</w:t>
      </w:r>
      <w:r w:rsidR="009966D1"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 xml:space="preserve">المالي عبر نطاق واسع من الخدمات المالية، وكذلك في تمكين البلدان النامية من الاستفادة من المسارات الجديدة الواعدة الخاصة بالتنمية الاقتصادية والمالية بهدف تدعيم النمو والتخفيف من </w:t>
      </w:r>
      <w:r w:rsidR="009966D1">
        <w:rPr>
          <w:rFonts w:ascii="Times New Roman" w:hAnsi="Times New Roman" w:cs="Times New Roman" w:hint="cs"/>
          <w:sz w:val="22"/>
          <w:szCs w:val="22"/>
          <w:rtl/>
        </w:rPr>
        <w:t xml:space="preserve">حدة </w:t>
      </w:r>
      <w:r w:rsidRPr="000D48B4">
        <w:rPr>
          <w:rFonts w:ascii="Times New Roman" w:hAnsi="Times New Roman" w:cs="Times New Roman"/>
          <w:sz w:val="22"/>
          <w:szCs w:val="22"/>
          <w:rtl/>
        </w:rPr>
        <w:t>الفقر.</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 xml:space="preserve">وتتضمن الأمثلة على ذلك توسيع نطاق تعميم الخدمات المالية </w:t>
      </w:r>
      <w:r w:rsidR="009966D1">
        <w:rPr>
          <w:rFonts w:ascii="Times New Roman" w:hAnsi="Times New Roman" w:cs="Times New Roman" w:hint="cs"/>
          <w:sz w:val="22"/>
          <w:szCs w:val="22"/>
          <w:rtl/>
        </w:rPr>
        <w:t xml:space="preserve">مع </w:t>
      </w:r>
      <w:r w:rsidR="009966D1" w:rsidRPr="000D48B4">
        <w:rPr>
          <w:rFonts w:ascii="Times New Roman" w:hAnsi="Times New Roman" w:cs="Times New Roman"/>
          <w:sz w:val="22"/>
          <w:szCs w:val="22"/>
          <w:rtl/>
        </w:rPr>
        <w:t>خفض التك</w:t>
      </w:r>
      <w:r w:rsidR="009966D1">
        <w:rPr>
          <w:rFonts w:ascii="Times New Roman" w:hAnsi="Times New Roman" w:cs="Times New Roman" w:hint="cs"/>
          <w:sz w:val="22"/>
          <w:szCs w:val="22"/>
          <w:rtl/>
        </w:rPr>
        <w:t>اليف</w:t>
      </w:r>
      <w:r w:rsidR="009966D1"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 xml:space="preserve">ذات الصلة، وتوفير سبل جديدة لزيادة التمويل، </w:t>
      </w:r>
      <w:r w:rsidR="009966D1">
        <w:rPr>
          <w:rFonts w:ascii="Times New Roman" w:hAnsi="Times New Roman" w:cs="Times New Roman" w:hint="cs"/>
          <w:sz w:val="22"/>
          <w:szCs w:val="22"/>
          <w:rtl/>
        </w:rPr>
        <w:t>وإتاحة</w:t>
      </w:r>
      <w:r w:rsidR="009966D1"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خدمات المعلومات الجديدة بهدف تقييم المخاطر وتحفيز الشركات وأنشطة الأعمال الجديدة.</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 xml:space="preserve">وحتى يتسنى تحقيق هذه الأهداف، </w:t>
      </w:r>
      <w:r w:rsidR="009966D1">
        <w:rPr>
          <w:rFonts w:ascii="Times New Roman" w:hAnsi="Times New Roman" w:cs="Times New Roman" w:hint="cs"/>
          <w:sz w:val="22"/>
          <w:szCs w:val="22"/>
          <w:rtl/>
        </w:rPr>
        <w:t>ينبغي</w:t>
      </w:r>
      <w:r w:rsidR="009966D1"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أن تكون قضايا التكنولوجيا المالية جزءً</w:t>
      </w:r>
      <w:r w:rsidR="009966D1">
        <w:rPr>
          <w:rFonts w:ascii="Times New Roman" w:hAnsi="Times New Roman" w:cs="Times New Roman" w:hint="cs"/>
          <w:sz w:val="22"/>
          <w:szCs w:val="22"/>
          <w:rtl/>
        </w:rPr>
        <w:t>ا</w:t>
      </w:r>
      <w:r w:rsidRPr="000D48B4">
        <w:rPr>
          <w:rFonts w:ascii="Times New Roman" w:hAnsi="Times New Roman" w:cs="Times New Roman"/>
          <w:sz w:val="22"/>
          <w:szCs w:val="22"/>
          <w:rtl/>
        </w:rPr>
        <w:t xml:space="preserve"> من </w:t>
      </w:r>
      <w:r w:rsidR="009966D1">
        <w:rPr>
          <w:rFonts w:ascii="Times New Roman" w:hAnsi="Times New Roman" w:cs="Times New Roman" w:hint="cs"/>
          <w:sz w:val="22"/>
          <w:szCs w:val="22"/>
          <w:rtl/>
        </w:rPr>
        <w:t>إ</w:t>
      </w:r>
      <w:r w:rsidRPr="000D48B4">
        <w:rPr>
          <w:rFonts w:ascii="Times New Roman" w:hAnsi="Times New Roman" w:cs="Times New Roman"/>
          <w:sz w:val="22"/>
          <w:szCs w:val="22"/>
          <w:rtl/>
        </w:rPr>
        <w:t>ستراتيجيات وطنية للاشتمال</w:t>
      </w:r>
      <w:r w:rsidR="009966D1">
        <w:rPr>
          <w:rFonts w:ascii="Times New Roman" w:hAnsi="Times New Roman" w:cs="Times New Roman" w:hint="cs"/>
          <w:sz w:val="22"/>
          <w:szCs w:val="22"/>
          <w:rtl/>
        </w:rPr>
        <w:t>،</w:t>
      </w:r>
      <w:r w:rsidRPr="000D48B4">
        <w:rPr>
          <w:rFonts w:ascii="Times New Roman" w:hAnsi="Times New Roman" w:cs="Times New Roman"/>
          <w:sz w:val="22"/>
          <w:szCs w:val="22"/>
          <w:rtl/>
        </w:rPr>
        <w:t xml:space="preserve"> والتثقيف المالي والرقمي، مع تشجيع تبادل المعرفة بين الأطراف الفاعلة في القطاعين العام والخاص، والمجتمع المدني، وأصحاب المصلحة الآخرين. </w:t>
      </w:r>
    </w:p>
    <w:p w:rsidR="00806B75" w:rsidRPr="000D48B4" w:rsidRDefault="001214AF" w:rsidP="00BA49CA">
      <w:pPr>
        <w:pStyle w:val="ParagraphNumbering"/>
        <w:numPr>
          <w:ilvl w:val="0"/>
          <w:numId w:val="0"/>
        </w:numPr>
        <w:bidi/>
        <w:jc w:val="both"/>
        <w:rPr>
          <w:rFonts w:ascii="Times New Roman" w:hAnsi="Times New Roman" w:cs="Times New Roman"/>
          <w:sz w:val="22"/>
          <w:szCs w:val="22"/>
          <w:rtl/>
        </w:rPr>
      </w:pPr>
      <w:r w:rsidRPr="000D48B4">
        <w:rPr>
          <w:rFonts w:ascii="Times New Roman" w:hAnsi="Times New Roman" w:cs="Times New Roman"/>
          <w:b/>
          <w:bCs/>
          <w:sz w:val="22"/>
          <w:szCs w:val="22"/>
          <w:rtl/>
        </w:rPr>
        <w:t xml:space="preserve"> 5. رصد </w:t>
      </w:r>
      <w:r w:rsidR="009D6716" w:rsidRPr="00CA7963">
        <w:rPr>
          <w:rFonts w:ascii="Times New Roman" w:hAnsi="Times New Roman" w:cs="Times New Roman"/>
          <w:b/>
          <w:bCs/>
          <w:sz w:val="22"/>
          <w:szCs w:val="22"/>
          <w:rtl/>
        </w:rPr>
        <w:t>ومتابعة</w:t>
      </w:r>
      <w:r w:rsidRPr="000D48B4">
        <w:rPr>
          <w:rFonts w:ascii="Times New Roman" w:hAnsi="Times New Roman" w:cs="Times New Roman"/>
          <w:b/>
          <w:bCs/>
          <w:sz w:val="22"/>
          <w:szCs w:val="22"/>
          <w:rtl/>
        </w:rPr>
        <w:t xml:space="preserve"> التطورات على نحو وثيق لتعميق فهم الأنظمة المالية الآخذة في التطور </w:t>
      </w:r>
      <w:r w:rsidRPr="000D48B4">
        <w:rPr>
          <w:rFonts w:ascii="Times New Roman" w:hAnsi="Times New Roman" w:cs="Times New Roman"/>
          <w:sz w:val="22"/>
          <w:szCs w:val="22"/>
          <w:rtl/>
        </w:rPr>
        <w:t>بهدف تدعيم صياغة السياسات التي تدعم المنافع المتأتية من التكنولوجيا المالية وتعمل على تخفيف المخاطر المحتملة.</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 xml:space="preserve">وتستلزم الوتيرة السريعة للتكنولوجيا المالية إدخال التحسينات والتوسعات الممكنة في أطر الرصد والمتابعة </w:t>
      </w:r>
      <w:r w:rsidR="00F01B94" w:rsidRPr="000D48B4">
        <w:rPr>
          <w:rFonts w:ascii="Times New Roman" w:hAnsi="Times New Roman" w:cs="Times New Roman"/>
          <w:sz w:val="22"/>
          <w:szCs w:val="22"/>
          <w:rtl/>
        </w:rPr>
        <w:t>ل</w:t>
      </w:r>
      <w:r w:rsidR="00F01B94">
        <w:rPr>
          <w:rFonts w:ascii="Times New Roman" w:hAnsi="Times New Roman" w:cs="Times New Roman" w:hint="cs"/>
          <w:sz w:val="22"/>
          <w:szCs w:val="22"/>
          <w:rtl/>
        </w:rPr>
        <w:t>مساندة</w:t>
      </w:r>
      <w:r w:rsidR="00F01B94"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أهداف السياسات العامة وتجنب أي اضطرابات في النظام المالي.</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ومن المتوقع أن يعمل تبادل المعلومات على تدعيم تحسين الرصد والمتابعة.</w:t>
      </w:r>
      <w:r w:rsidR="003E23CC" w:rsidRPr="000D48B4">
        <w:rPr>
          <w:rFonts w:ascii="Times New Roman" w:hAnsi="Times New Roman" w:cs="Times New Roman"/>
          <w:sz w:val="22"/>
          <w:szCs w:val="22"/>
          <w:rtl/>
        </w:rPr>
        <w:t xml:space="preserve"> </w:t>
      </w:r>
      <w:bookmarkStart w:id="44" w:name="_Hlk519347457"/>
      <w:r w:rsidRPr="000D48B4">
        <w:rPr>
          <w:rFonts w:ascii="Times New Roman" w:hAnsi="Times New Roman" w:cs="Times New Roman"/>
          <w:sz w:val="22"/>
          <w:szCs w:val="22"/>
          <w:rtl/>
        </w:rPr>
        <w:t>ومن شأن تحقيق هذه الأهداف إبراز أهمية</w:t>
      </w:r>
      <w:r w:rsidR="003E23CC" w:rsidRPr="000D48B4">
        <w:rPr>
          <w:rFonts w:ascii="Times New Roman" w:hAnsi="Times New Roman" w:cs="Times New Roman"/>
          <w:sz w:val="22"/>
          <w:szCs w:val="22"/>
          <w:rtl/>
        </w:rPr>
        <w:t xml:space="preserve"> </w:t>
      </w:r>
      <w:bookmarkEnd w:id="44"/>
      <w:r w:rsidRPr="000D48B4">
        <w:rPr>
          <w:rFonts w:ascii="Times New Roman" w:hAnsi="Times New Roman" w:cs="Times New Roman"/>
          <w:sz w:val="22"/>
          <w:szCs w:val="22"/>
          <w:rtl/>
        </w:rPr>
        <w:t xml:space="preserve">الرصد </w:t>
      </w:r>
      <w:r w:rsidR="00E70BB3">
        <w:rPr>
          <w:rFonts w:ascii="Times New Roman" w:hAnsi="Times New Roman" w:cs="Times New Roman" w:hint="cs"/>
          <w:sz w:val="22"/>
          <w:szCs w:val="22"/>
          <w:rtl/>
        </w:rPr>
        <w:t>ال</w:t>
      </w:r>
      <w:r w:rsidRPr="000D48B4">
        <w:rPr>
          <w:rFonts w:ascii="Times New Roman" w:hAnsi="Times New Roman" w:cs="Times New Roman"/>
          <w:sz w:val="22"/>
          <w:szCs w:val="22"/>
          <w:rtl/>
        </w:rPr>
        <w:t xml:space="preserve">مستمر، ويشمل ذلك من خلال </w:t>
      </w:r>
      <w:r w:rsidR="00E70BB3">
        <w:rPr>
          <w:rFonts w:ascii="Times New Roman" w:hAnsi="Times New Roman" w:cs="Times New Roman" w:hint="cs"/>
          <w:sz w:val="22"/>
          <w:szCs w:val="22"/>
          <w:rtl/>
        </w:rPr>
        <w:t xml:space="preserve">الحفاظ على </w:t>
      </w:r>
      <w:r w:rsidRPr="000D48B4">
        <w:rPr>
          <w:rFonts w:ascii="Times New Roman" w:hAnsi="Times New Roman" w:cs="Times New Roman"/>
          <w:sz w:val="22"/>
          <w:szCs w:val="22"/>
          <w:rtl/>
        </w:rPr>
        <w:t xml:space="preserve">الحوار </w:t>
      </w:r>
      <w:r w:rsidR="00E70BB3" w:rsidRPr="000D48B4">
        <w:rPr>
          <w:rFonts w:ascii="Times New Roman" w:hAnsi="Times New Roman" w:cs="Times New Roman"/>
          <w:sz w:val="22"/>
          <w:szCs w:val="22"/>
          <w:rtl/>
        </w:rPr>
        <w:t>الم</w:t>
      </w:r>
      <w:r w:rsidR="00E70BB3">
        <w:rPr>
          <w:rFonts w:ascii="Times New Roman" w:hAnsi="Times New Roman" w:cs="Times New Roman" w:hint="cs"/>
          <w:sz w:val="22"/>
          <w:szCs w:val="22"/>
          <w:rtl/>
        </w:rPr>
        <w:t>تواصل</w:t>
      </w:r>
      <w:r w:rsidR="00E70BB3"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مع المعنيين بهذه الصن</w:t>
      </w:r>
      <w:r w:rsidR="006322D7">
        <w:rPr>
          <w:rFonts w:ascii="Times New Roman" w:hAnsi="Times New Roman" w:cs="Times New Roman"/>
          <w:sz w:val="22"/>
          <w:szCs w:val="22"/>
          <w:rtl/>
        </w:rPr>
        <w:t>اعة والمبتكرين والعاملين فيها</w:t>
      </w:r>
      <w:r w:rsidRPr="000D48B4">
        <w:rPr>
          <w:rFonts w:ascii="Times New Roman" w:hAnsi="Times New Roman" w:cs="Times New Roman"/>
          <w:sz w:val="22"/>
          <w:szCs w:val="22"/>
          <w:rtl/>
        </w:rPr>
        <w:t xml:space="preserve"> لتحديد الفرص الناشئة والمخاطر الآخذة في الظهور وتسهيل صياغة الاستجابات على صعيد السياسات في الوقت المناسب. </w:t>
      </w:r>
    </w:p>
    <w:p w:rsidR="00806B75" w:rsidRPr="000D48B4" w:rsidRDefault="001214AF" w:rsidP="00BA49CA">
      <w:pPr>
        <w:pStyle w:val="ParagraphNumbering"/>
        <w:numPr>
          <w:ilvl w:val="0"/>
          <w:numId w:val="0"/>
        </w:numPr>
        <w:bidi/>
        <w:jc w:val="both"/>
        <w:rPr>
          <w:rFonts w:ascii="Times New Roman" w:hAnsi="Times New Roman" w:cs="Times New Roman"/>
          <w:sz w:val="22"/>
          <w:szCs w:val="22"/>
          <w:rtl/>
        </w:rPr>
      </w:pPr>
      <w:r w:rsidRPr="000D48B4">
        <w:rPr>
          <w:rFonts w:ascii="Times New Roman" w:hAnsi="Times New Roman" w:cs="Times New Roman"/>
          <w:b/>
          <w:sz w:val="22"/>
          <w:szCs w:val="22"/>
          <w:rtl/>
        </w:rPr>
        <w:t>6.</w:t>
      </w:r>
      <w:r w:rsidRPr="000D48B4">
        <w:rPr>
          <w:rFonts w:ascii="Times New Roman" w:hAnsi="Times New Roman" w:cs="Times New Roman"/>
          <w:b/>
          <w:bCs/>
          <w:sz w:val="22"/>
          <w:szCs w:val="22"/>
          <w:rtl/>
        </w:rPr>
        <w:t xml:space="preserve"> تكييف الإطار التنظيمي والممارسات الإشرافية من أجل تطوير واستقرار النظام المالي على نحو منتظم، </w:t>
      </w:r>
      <w:r w:rsidRPr="000D48B4">
        <w:rPr>
          <w:rFonts w:ascii="Times New Roman" w:hAnsi="Times New Roman" w:cs="Times New Roman"/>
          <w:sz w:val="22"/>
          <w:szCs w:val="22"/>
          <w:rtl/>
        </w:rPr>
        <w:t xml:space="preserve">وتسهيل </w:t>
      </w:r>
      <w:r w:rsidR="00E70BB3">
        <w:rPr>
          <w:rFonts w:ascii="Times New Roman" w:hAnsi="Times New Roman" w:cs="Times New Roman" w:hint="cs"/>
          <w:sz w:val="22"/>
          <w:szCs w:val="22"/>
          <w:rtl/>
        </w:rPr>
        <w:t>الدخول الآمن</w:t>
      </w:r>
      <w:r w:rsidR="00E70BB3" w:rsidRPr="000D48B4">
        <w:rPr>
          <w:rFonts w:ascii="Times New Roman" w:hAnsi="Times New Roman" w:cs="Times New Roman"/>
          <w:sz w:val="22"/>
          <w:szCs w:val="22"/>
          <w:rtl/>
        </w:rPr>
        <w:t xml:space="preserve"> </w:t>
      </w:r>
      <w:r w:rsidR="00E70BB3">
        <w:rPr>
          <w:rFonts w:ascii="Times New Roman" w:hAnsi="Times New Roman" w:cs="Times New Roman" w:hint="cs"/>
          <w:sz w:val="22"/>
          <w:szCs w:val="22"/>
          <w:rtl/>
        </w:rPr>
        <w:t>ل</w:t>
      </w:r>
      <w:r w:rsidR="00E70BB3" w:rsidRPr="000D48B4">
        <w:rPr>
          <w:rFonts w:ascii="Times New Roman" w:hAnsi="Times New Roman" w:cs="Times New Roman"/>
          <w:sz w:val="22"/>
          <w:szCs w:val="22"/>
          <w:rtl/>
        </w:rPr>
        <w:t xml:space="preserve">لمنتجات </w:t>
      </w:r>
      <w:r w:rsidRPr="000D48B4">
        <w:rPr>
          <w:rFonts w:ascii="Times New Roman" w:hAnsi="Times New Roman" w:cs="Times New Roman"/>
          <w:sz w:val="22"/>
          <w:szCs w:val="22"/>
          <w:rtl/>
        </w:rPr>
        <w:t>والأنشطة الجديدة والوسطاء الماليين الجدد؛ وتدعيم الثقة</w:t>
      </w:r>
      <w:r w:rsidR="00E70BB3">
        <w:rPr>
          <w:rFonts w:ascii="Times New Roman" w:hAnsi="Times New Roman" w:cs="Times New Roman" w:hint="cs"/>
          <w:sz w:val="22"/>
          <w:szCs w:val="22"/>
          <w:rtl/>
        </w:rPr>
        <w:t xml:space="preserve"> والاطمئنان</w:t>
      </w:r>
      <w:r w:rsidRPr="000D48B4">
        <w:rPr>
          <w:rFonts w:ascii="Times New Roman" w:hAnsi="Times New Roman" w:cs="Times New Roman"/>
          <w:sz w:val="22"/>
          <w:szCs w:val="22"/>
          <w:rtl/>
        </w:rPr>
        <w:t>؛ والاستجابة للمخاطر.</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ومن الممكن معالجة العديد من مخاطر التكنولوجيا المالية من خلال الأطر التنظيمية الحالية.</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 xml:space="preserve">ومع </w:t>
      </w:r>
      <w:r w:rsidR="003E23CC" w:rsidRPr="000D48B4">
        <w:rPr>
          <w:rFonts w:ascii="Times New Roman" w:hAnsi="Times New Roman" w:cs="Times New Roman"/>
          <w:sz w:val="22"/>
          <w:szCs w:val="22"/>
          <w:rtl/>
        </w:rPr>
        <w:t>ذلك،</w:t>
      </w:r>
      <w:r w:rsidRPr="000D48B4">
        <w:rPr>
          <w:rFonts w:ascii="Times New Roman" w:hAnsi="Times New Roman" w:cs="Times New Roman"/>
          <w:sz w:val="22"/>
          <w:szCs w:val="22"/>
          <w:rtl/>
        </w:rPr>
        <w:t xml:space="preserve"> قد تنشأ مشكلات وقضايا جديدة من شركات ومنتجات وأنشطة جديدة تقع خارج النطاق التنظيمي الحالي. وقد يتطلب ذلك تعديل وتكييف الأطر التنظيمية لاحتواء مخاطر </w:t>
      </w:r>
      <w:r w:rsidRPr="006322D7">
        <w:rPr>
          <w:rFonts w:ascii="Times New Roman" w:hAnsi="Times New Roman" w:cs="Times New Roman"/>
          <w:b/>
          <w:bCs/>
          <w:sz w:val="22"/>
          <w:szCs w:val="22"/>
          <w:rtl/>
        </w:rPr>
        <w:t>المراجحة</w:t>
      </w:r>
      <w:r w:rsidR="003E23CC" w:rsidRPr="000D48B4">
        <w:rPr>
          <w:rFonts w:ascii="Times New Roman" w:hAnsi="Times New Roman" w:cs="Times New Roman"/>
          <w:sz w:val="22"/>
          <w:szCs w:val="22"/>
          <w:rtl/>
        </w:rPr>
        <w:t xml:space="preserve"> </w:t>
      </w:r>
      <w:r w:rsidR="003E23CC" w:rsidRPr="006322D7">
        <w:rPr>
          <w:rFonts w:ascii="Times New Roman" w:hAnsi="Times New Roman" w:cs="Times New Roman"/>
          <w:b/>
          <w:bCs/>
          <w:sz w:val="22"/>
          <w:szCs w:val="22"/>
          <w:rtl/>
        </w:rPr>
        <w:t>(إصدار أحكام جزافية</w:t>
      </w:r>
      <w:r w:rsidR="006322D7" w:rsidRPr="006322D7">
        <w:rPr>
          <w:rFonts w:ascii="Times New Roman" w:hAnsi="Times New Roman" w:cs="Times New Roman" w:hint="cs"/>
          <w:b/>
          <w:bCs/>
          <w:sz w:val="22"/>
          <w:szCs w:val="22"/>
          <w:rtl/>
        </w:rPr>
        <w:t xml:space="preserve"> بناء على توازنات</w:t>
      </w:r>
      <w:r w:rsidR="003E23CC" w:rsidRPr="006322D7">
        <w:rPr>
          <w:rFonts w:ascii="Times New Roman" w:hAnsi="Times New Roman" w:cs="Times New Roman"/>
          <w:b/>
          <w:bCs/>
          <w:sz w:val="22"/>
          <w:szCs w:val="22"/>
          <w:rtl/>
        </w:rPr>
        <w:t>)</w:t>
      </w:r>
      <w:r w:rsidRPr="006322D7">
        <w:rPr>
          <w:rFonts w:ascii="Times New Roman" w:hAnsi="Times New Roman" w:cs="Times New Roman"/>
          <w:b/>
          <w:bCs/>
          <w:sz w:val="22"/>
          <w:szCs w:val="22"/>
          <w:rtl/>
        </w:rPr>
        <w:t>،</w:t>
      </w:r>
      <w:r w:rsidRPr="000D48B4">
        <w:rPr>
          <w:rFonts w:ascii="Times New Roman" w:hAnsi="Times New Roman" w:cs="Times New Roman"/>
          <w:sz w:val="22"/>
          <w:szCs w:val="22"/>
          <w:rtl/>
        </w:rPr>
        <w:t xml:space="preserve"> مع الإقرار بوجوب أن تظل الضوابط</w:t>
      </w:r>
      <w:r w:rsidR="006322D7">
        <w:rPr>
          <w:rFonts w:ascii="Times New Roman" w:hAnsi="Times New Roman" w:cs="Times New Roman"/>
          <w:sz w:val="22"/>
          <w:szCs w:val="22"/>
          <w:rtl/>
        </w:rPr>
        <w:t xml:space="preserve"> التنظيمية متناسبة مع المخاطر. </w:t>
      </w:r>
      <w:r w:rsidR="006322D7">
        <w:rPr>
          <w:rFonts w:ascii="Times New Roman" w:hAnsi="Times New Roman" w:cs="Times New Roman" w:hint="cs"/>
          <w:sz w:val="22"/>
          <w:szCs w:val="22"/>
          <w:rtl/>
        </w:rPr>
        <w:t>و</w:t>
      </w:r>
      <w:r w:rsidRPr="000D48B4">
        <w:rPr>
          <w:rFonts w:ascii="Times New Roman" w:hAnsi="Times New Roman" w:cs="Times New Roman"/>
          <w:sz w:val="22"/>
          <w:szCs w:val="22"/>
          <w:rtl/>
        </w:rPr>
        <w:t xml:space="preserve">قد تكون هناك حاجة لاستجابات شاملة على صعيد السياسات على المستوى الوطني، بناءً على التوجيهات </w:t>
      </w:r>
      <w:r w:rsidR="00E70BB3">
        <w:rPr>
          <w:rFonts w:ascii="Times New Roman" w:hAnsi="Times New Roman" w:cs="Times New Roman" w:hint="cs"/>
          <w:sz w:val="22"/>
          <w:szCs w:val="22"/>
          <w:rtl/>
        </w:rPr>
        <w:t>التي تقدمها</w:t>
      </w:r>
      <w:r w:rsidRPr="000D48B4">
        <w:rPr>
          <w:rFonts w:ascii="Times New Roman" w:hAnsi="Times New Roman" w:cs="Times New Roman"/>
          <w:sz w:val="22"/>
          <w:szCs w:val="22"/>
          <w:rtl/>
        </w:rPr>
        <w:t xml:space="preserve"> الهيئات المعنية بوضع المعايير.</w:t>
      </w:r>
      <w:r w:rsidR="003E23CC" w:rsidRPr="000D48B4">
        <w:rPr>
          <w:rFonts w:ascii="Times New Roman" w:hAnsi="Times New Roman" w:cs="Times New Roman"/>
          <w:sz w:val="22"/>
          <w:szCs w:val="22"/>
          <w:rtl/>
        </w:rPr>
        <w:t xml:space="preserve"> </w:t>
      </w:r>
    </w:p>
    <w:p w:rsidR="00806B75" w:rsidRPr="000D48B4" w:rsidRDefault="001214AF" w:rsidP="00BA49CA">
      <w:pPr>
        <w:pStyle w:val="ParagraphNumbering"/>
        <w:numPr>
          <w:ilvl w:val="0"/>
          <w:numId w:val="0"/>
        </w:numPr>
        <w:bidi/>
        <w:jc w:val="both"/>
        <w:rPr>
          <w:rFonts w:ascii="Times New Roman" w:hAnsi="Times New Roman" w:cs="Times New Roman"/>
          <w:sz w:val="22"/>
          <w:szCs w:val="22"/>
          <w:rtl/>
        </w:rPr>
      </w:pPr>
      <w:r w:rsidRPr="000D48B4">
        <w:rPr>
          <w:rFonts w:ascii="Times New Roman" w:hAnsi="Times New Roman" w:cs="Times New Roman"/>
          <w:b/>
          <w:sz w:val="22"/>
          <w:szCs w:val="22"/>
          <w:rtl/>
        </w:rPr>
        <w:t>7.</w:t>
      </w:r>
      <w:r w:rsidRPr="000D48B4">
        <w:rPr>
          <w:rFonts w:ascii="Times New Roman" w:hAnsi="Times New Roman" w:cs="Times New Roman"/>
          <w:b/>
          <w:bCs/>
          <w:sz w:val="22"/>
          <w:szCs w:val="22"/>
          <w:rtl/>
        </w:rPr>
        <w:t xml:space="preserve"> حماية سلامة الأنظمة المالية</w:t>
      </w:r>
      <w:r w:rsidRPr="000D48B4">
        <w:rPr>
          <w:rFonts w:ascii="Times New Roman" w:hAnsi="Times New Roman" w:cs="Times New Roman"/>
          <w:sz w:val="22"/>
          <w:szCs w:val="22"/>
          <w:rtl/>
        </w:rPr>
        <w:t xml:space="preserve"> من خلال تحديد وفهم وتقييم</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مخاطر إساءة استخدام التكنولوجيا المالية بصورة إجرامية والتخفيف من هذه المخاطر، واستخدام التقنيات التي تعزز الامتثال لتدابير مكافحة غسل الأموال ومكافحة تمويل الإرهاب.</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 xml:space="preserve">وفي حين يدعم الابتكار في مجال التكنولوجيا المالية بشكل عام الأهداف المشروعة، </w:t>
      </w:r>
      <w:r w:rsidR="00876890">
        <w:rPr>
          <w:rFonts w:ascii="Times New Roman" w:hAnsi="Times New Roman" w:cs="Times New Roman" w:hint="cs"/>
          <w:sz w:val="22"/>
          <w:szCs w:val="22"/>
          <w:rtl/>
        </w:rPr>
        <w:t>فإ</w:t>
      </w:r>
      <w:r w:rsidR="00876890" w:rsidRPr="000D48B4">
        <w:rPr>
          <w:rFonts w:ascii="Times New Roman" w:hAnsi="Times New Roman" w:cs="Times New Roman"/>
          <w:sz w:val="22"/>
          <w:szCs w:val="22"/>
          <w:rtl/>
        </w:rPr>
        <w:t xml:space="preserve">ن </w:t>
      </w:r>
      <w:r w:rsidRPr="000D48B4">
        <w:rPr>
          <w:rFonts w:ascii="Times New Roman" w:hAnsi="Times New Roman" w:cs="Times New Roman"/>
          <w:sz w:val="22"/>
          <w:szCs w:val="22"/>
          <w:rtl/>
        </w:rPr>
        <w:t>بعض الابتكارات قد تمكن المستخدمين من التهرب من الضوابط الحالية لتحقيق غايات إجرامية، مما يشكل تهديدًا</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للسلامة المالية. وتتباين الاستجابات من ال</w:t>
      </w:r>
      <w:r w:rsidR="006322D7">
        <w:rPr>
          <w:rFonts w:ascii="Times New Roman" w:hAnsi="Times New Roman" w:cs="Times New Roman"/>
          <w:sz w:val="22"/>
          <w:szCs w:val="22"/>
          <w:rtl/>
        </w:rPr>
        <w:t>بلدان المعنية على نحو كبير؛ لكن</w:t>
      </w:r>
      <w:r w:rsidRPr="000D48B4">
        <w:rPr>
          <w:rFonts w:ascii="Times New Roman" w:hAnsi="Times New Roman" w:cs="Times New Roman"/>
          <w:sz w:val="22"/>
          <w:szCs w:val="22"/>
          <w:rtl/>
        </w:rPr>
        <w:t xml:space="preserve"> في جميع الحالات، من المهم تعزيز الامتثال لتدابير مكافحة غسل الأموال وتمويل الإرهاب ومتابعة ذلك، ويتضمن هذا استخدام التكنولوجيا (حلول التكنولوجيا التنظيمية والتكنولوجيا الإشرافية) لدعم الامتثال للضوابط التنظيمية وأعمال الإشراف والمراقبة. </w:t>
      </w:r>
    </w:p>
    <w:p w:rsidR="00806B75" w:rsidRPr="000D48B4" w:rsidRDefault="001214AF" w:rsidP="00BA49CA">
      <w:pPr>
        <w:bidi/>
        <w:jc w:val="both"/>
        <w:rPr>
          <w:rFonts w:ascii="Times New Roman" w:eastAsiaTheme="minorEastAsia" w:hAnsi="Times New Roman" w:cs="Times New Roman"/>
          <w:color w:val="000000" w:themeColor="text1"/>
          <w:sz w:val="22"/>
          <w:szCs w:val="22"/>
          <w:rtl/>
        </w:rPr>
      </w:pPr>
      <w:r w:rsidRPr="000D48B4">
        <w:rPr>
          <w:rFonts w:ascii="Times New Roman" w:hAnsi="Times New Roman" w:cs="Times New Roman"/>
          <w:b/>
          <w:color w:val="000000" w:themeColor="text1"/>
          <w:sz w:val="22"/>
          <w:szCs w:val="22"/>
          <w:rtl/>
        </w:rPr>
        <w:t>8.</w:t>
      </w:r>
      <w:r w:rsidRPr="000D48B4">
        <w:rPr>
          <w:rFonts w:ascii="Times New Roman" w:hAnsi="Times New Roman" w:cs="Times New Roman"/>
          <w:color w:val="000000" w:themeColor="text1"/>
          <w:sz w:val="22"/>
          <w:szCs w:val="22"/>
          <w:rtl/>
        </w:rPr>
        <w:t xml:space="preserve"> </w:t>
      </w:r>
      <w:r w:rsidRPr="002D54F6">
        <w:rPr>
          <w:rFonts w:ascii="Times New Roman" w:hAnsi="Times New Roman" w:cs="Times New Roman"/>
          <w:b/>
          <w:bCs/>
          <w:color w:val="000000" w:themeColor="text1"/>
          <w:sz w:val="22"/>
          <w:szCs w:val="22"/>
          <w:rtl/>
        </w:rPr>
        <w:t>تحديث الأُطُر القانونية لتهيئة مجال قانوني داعم</w:t>
      </w:r>
      <w:r w:rsidRPr="000D48B4">
        <w:rPr>
          <w:rFonts w:ascii="Times New Roman" w:hAnsi="Times New Roman" w:cs="Times New Roman"/>
          <w:color w:val="000000" w:themeColor="text1"/>
          <w:sz w:val="22"/>
          <w:szCs w:val="22"/>
          <w:rtl/>
        </w:rPr>
        <w:t xml:space="preserve"> مع مزيد من الوضوح القانوني واليقين فيما يتعلق بالجوانب الرئيسية لأنشطة التكنولوجيا المالية.</w:t>
      </w:r>
      <w:r w:rsidR="003E23CC" w:rsidRPr="000D48B4">
        <w:rPr>
          <w:rFonts w:ascii="Times New Roman" w:hAnsi="Times New Roman" w:cs="Times New Roman"/>
          <w:color w:val="000000" w:themeColor="text1"/>
          <w:sz w:val="22"/>
          <w:szCs w:val="22"/>
          <w:rtl/>
        </w:rPr>
        <w:t xml:space="preserve"> </w:t>
      </w:r>
      <w:r w:rsidR="003929EA" w:rsidRPr="000D48B4">
        <w:rPr>
          <w:rFonts w:ascii="Times New Roman" w:hAnsi="Times New Roman" w:cs="Times New Roman"/>
          <w:sz w:val="22"/>
          <w:szCs w:val="22"/>
          <w:rtl/>
        </w:rPr>
        <w:t>وت</w:t>
      </w:r>
      <w:r w:rsidR="003929EA">
        <w:rPr>
          <w:rFonts w:ascii="Times New Roman" w:hAnsi="Times New Roman" w:cs="Times New Roman" w:hint="cs"/>
          <w:sz w:val="22"/>
          <w:szCs w:val="22"/>
          <w:rtl/>
        </w:rPr>
        <w:t>ساند</w:t>
      </w:r>
      <w:r w:rsidR="003929EA"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الأطر القانونية السليمة الثقة والموثوقية في المنتجات والخدمات المالية.</w:t>
      </w:r>
      <w:r w:rsidRPr="000D48B4">
        <w:rPr>
          <w:rFonts w:ascii="Times New Roman" w:hAnsi="Times New Roman" w:cs="Times New Roman"/>
          <w:color w:val="000000" w:themeColor="text1"/>
          <w:sz w:val="22"/>
          <w:szCs w:val="22"/>
          <w:rtl/>
        </w:rPr>
        <w:t xml:space="preserve"> ومع ذلك، يتم تقويض هذا الأمر عندما تخفق</w:t>
      </w:r>
      <w:r w:rsidR="003E23CC" w:rsidRPr="000D48B4">
        <w:rPr>
          <w:rFonts w:ascii="Times New Roman" w:hAnsi="Times New Roman" w:cs="Times New Roman"/>
          <w:color w:val="000000" w:themeColor="text1"/>
          <w:sz w:val="22"/>
          <w:szCs w:val="22"/>
          <w:rtl/>
        </w:rPr>
        <w:t xml:space="preserve"> </w:t>
      </w:r>
      <w:r w:rsidRPr="000D48B4">
        <w:rPr>
          <w:rFonts w:ascii="Times New Roman" w:hAnsi="Times New Roman" w:cs="Times New Roman"/>
          <w:color w:val="000000" w:themeColor="text1"/>
          <w:sz w:val="22"/>
          <w:szCs w:val="22"/>
          <w:rtl/>
        </w:rPr>
        <w:t>الأطر القانونية في مواكبة الابتكارات في التكنولوجيا المالية والأسواق المالية ال</w:t>
      </w:r>
      <w:r w:rsidR="003E23CC" w:rsidRPr="000D48B4">
        <w:rPr>
          <w:rFonts w:ascii="Times New Roman" w:hAnsi="Times New Roman" w:cs="Times New Roman"/>
          <w:color w:val="000000" w:themeColor="text1"/>
          <w:sz w:val="22"/>
          <w:szCs w:val="22"/>
          <w:rtl/>
        </w:rPr>
        <w:t>عالمية الآخذة في التطور</w:t>
      </w:r>
      <w:r w:rsidRPr="000D48B4">
        <w:rPr>
          <w:rFonts w:ascii="Times New Roman" w:hAnsi="Times New Roman" w:cs="Times New Roman"/>
          <w:color w:val="000000" w:themeColor="text1"/>
          <w:sz w:val="22"/>
          <w:szCs w:val="22"/>
          <w:rtl/>
        </w:rPr>
        <w:t>.</w:t>
      </w:r>
      <w:r w:rsidR="003E23CC" w:rsidRPr="000D48B4">
        <w:rPr>
          <w:rFonts w:ascii="Times New Roman" w:hAnsi="Times New Roman" w:cs="Times New Roman"/>
          <w:color w:val="000000" w:themeColor="text1"/>
          <w:sz w:val="22"/>
          <w:szCs w:val="22"/>
          <w:rtl/>
        </w:rPr>
        <w:t xml:space="preserve"> </w:t>
      </w:r>
      <w:r w:rsidRPr="000D48B4">
        <w:rPr>
          <w:rFonts w:ascii="Times New Roman" w:hAnsi="Times New Roman" w:cs="Times New Roman"/>
          <w:color w:val="000000" w:themeColor="text1"/>
          <w:sz w:val="22"/>
          <w:szCs w:val="22"/>
          <w:rtl/>
        </w:rPr>
        <w:t>ومن الممكن إعداد إطار قانوني داعم من خلال وجود قواعد قانونية واضحة ويمكن التنبؤ بها تتوافق مع التغيرات</w:t>
      </w:r>
      <w:r w:rsidR="003E23CC" w:rsidRPr="000D48B4">
        <w:rPr>
          <w:rFonts w:ascii="Times New Roman" w:hAnsi="Times New Roman" w:cs="Times New Roman"/>
          <w:color w:val="000000" w:themeColor="text1"/>
          <w:sz w:val="22"/>
          <w:szCs w:val="22"/>
          <w:rtl/>
        </w:rPr>
        <w:t xml:space="preserve"> </w:t>
      </w:r>
      <w:r w:rsidRPr="000D48B4">
        <w:rPr>
          <w:rFonts w:ascii="Times New Roman" w:hAnsi="Times New Roman" w:cs="Times New Roman"/>
          <w:color w:val="000000" w:themeColor="text1"/>
          <w:sz w:val="22"/>
          <w:szCs w:val="22"/>
          <w:rtl/>
        </w:rPr>
        <w:t>التكنولوجية، ومصممة خصيصًا بما يناسب الظروف الوطنية، لا سيما في مجالات مثل العقود وملكية البيانات والإعسار وفض المنازعات والمدفوعات</w:t>
      </w:r>
      <w:r w:rsidR="003929EA">
        <w:rPr>
          <w:rFonts w:ascii="Times New Roman" w:eastAsiaTheme="minorEastAsia" w:hAnsi="Times New Roman" w:cs="Times New Roman" w:hint="cs"/>
          <w:color w:val="000000" w:themeColor="text1"/>
          <w:sz w:val="22"/>
          <w:szCs w:val="22"/>
          <w:rtl/>
        </w:rPr>
        <w:t>.</w:t>
      </w:r>
    </w:p>
    <w:p w:rsidR="0042699C" w:rsidRPr="000D48B4" w:rsidRDefault="0042699C" w:rsidP="00BA49CA">
      <w:pPr>
        <w:bidi/>
        <w:jc w:val="both"/>
        <w:rPr>
          <w:rFonts w:ascii="Times New Roman" w:eastAsiaTheme="minorEastAsia" w:hAnsi="Times New Roman" w:cs="Times New Roman"/>
          <w:color w:val="000000" w:themeColor="text1"/>
          <w:sz w:val="22"/>
          <w:szCs w:val="22"/>
        </w:rPr>
      </w:pPr>
    </w:p>
    <w:p w:rsidR="00806B75" w:rsidRPr="000D48B4" w:rsidRDefault="001214AF" w:rsidP="00BA49CA">
      <w:pPr>
        <w:pStyle w:val="ParagraphNumbering"/>
        <w:numPr>
          <w:ilvl w:val="0"/>
          <w:numId w:val="0"/>
        </w:numPr>
        <w:bidi/>
        <w:jc w:val="both"/>
        <w:rPr>
          <w:rFonts w:ascii="Times New Roman" w:hAnsi="Times New Roman" w:cs="Times New Roman"/>
          <w:sz w:val="22"/>
          <w:szCs w:val="22"/>
          <w:rtl/>
        </w:rPr>
      </w:pPr>
      <w:r w:rsidRPr="000D48B4">
        <w:rPr>
          <w:rFonts w:ascii="Times New Roman" w:hAnsi="Times New Roman" w:cs="Times New Roman"/>
          <w:b/>
          <w:sz w:val="22"/>
          <w:szCs w:val="22"/>
          <w:rtl/>
        </w:rPr>
        <w:t>9.</w:t>
      </w:r>
      <w:r w:rsidRPr="000D48B4">
        <w:rPr>
          <w:rFonts w:ascii="Times New Roman" w:hAnsi="Times New Roman" w:cs="Times New Roman"/>
          <w:b/>
          <w:bCs/>
          <w:sz w:val="22"/>
          <w:szCs w:val="22"/>
          <w:rtl/>
        </w:rPr>
        <w:t xml:space="preserve"> ضمان استقرار الأنظمة النقدية والمالية المحلية</w:t>
      </w:r>
      <w:r w:rsidRPr="000D48B4">
        <w:rPr>
          <w:rFonts w:ascii="Times New Roman" w:hAnsi="Times New Roman" w:cs="Times New Roman"/>
          <w:sz w:val="22"/>
          <w:szCs w:val="22"/>
          <w:rtl/>
        </w:rPr>
        <w:t xml:space="preserve"> من خلال النظر بعين الاعتبار في تداعيات ابتكارات التكنولوجيا المالية</w:t>
      </w:r>
      <w:r w:rsidR="003E23CC" w:rsidRPr="000D48B4">
        <w:rPr>
          <w:rFonts w:ascii="Times New Roman" w:hAnsi="Times New Roman" w:cs="Times New Roman"/>
          <w:sz w:val="22"/>
          <w:szCs w:val="22"/>
          <w:rtl/>
        </w:rPr>
        <w:t xml:space="preserve"> </w:t>
      </w:r>
      <w:r w:rsidR="002D54F6">
        <w:rPr>
          <w:rFonts w:ascii="Times New Roman" w:hAnsi="Times New Roman" w:cs="Times New Roman"/>
          <w:sz w:val="22"/>
          <w:szCs w:val="22"/>
          <w:rtl/>
        </w:rPr>
        <w:t xml:space="preserve">على </w:t>
      </w:r>
      <w:r w:rsidRPr="000D48B4">
        <w:rPr>
          <w:rFonts w:ascii="Times New Roman" w:hAnsi="Times New Roman" w:cs="Times New Roman"/>
          <w:sz w:val="22"/>
          <w:szCs w:val="22"/>
          <w:rtl/>
        </w:rPr>
        <w:t xml:space="preserve">خدمات </w:t>
      </w:r>
      <w:r w:rsidR="002D54F6">
        <w:rPr>
          <w:rFonts w:ascii="Times New Roman" w:hAnsi="Times New Roman" w:cs="Times New Roman" w:hint="cs"/>
          <w:sz w:val="22"/>
          <w:szCs w:val="22"/>
          <w:rtl/>
        </w:rPr>
        <w:t>البنوك</w:t>
      </w:r>
      <w:r w:rsidRPr="000D48B4">
        <w:rPr>
          <w:rFonts w:ascii="Times New Roman" w:hAnsi="Times New Roman" w:cs="Times New Roman"/>
          <w:sz w:val="22"/>
          <w:szCs w:val="22"/>
          <w:rtl/>
        </w:rPr>
        <w:t xml:space="preserve"> المركزية وهيكل السوق، وفي الوقت نفسه حماية الاستقرار المالي؛ وتوسيع نطاق شبكات الأمان، إذا لزم الأمر؛ وضمان تعميم السياسات النقدية الفعالة.</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 xml:space="preserve">وبمقدور التكنولوجيا المالية تحويل الأسواق المالية التي من خلالها يتم تعميم إجراءات السياسات النقدية، كما يمكن أن تعمل على </w:t>
      </w:r>
      <w:r w:rsidR="00997A1E">
        <w:rPr>
          <w:rFonts w:ascii="Times New Roman" w:hAnsi="Times New Roman" w:cs="Times New Roman" w:hint="cs"/>
          <w:sz w:val="22"/>
          <w:szCs w:val="22"/>
          <w:rtl/>
        </w:rPr>
        <w:t>إعاقة تطبيق</w:t>
      </w:r>
      <w:r w:rsidR="00997A1E"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السياسة النقدية مع إعادة تحديد دور البنوك المركزية كمؤسسات إقراض يتم اللجوء إليها كملاذ أخير.</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 xml:space="preserve">ومن ناحية أخرى، بمقدور التكنولوجيا المالية مساعدة البنوك المركزية في تحسين خدماتها، ويشمل ذلك إمكانية إصدار عملة رقمية، وتوسيع نطاق تعميم خدمات المدفوعات وتحسين مرونتها. </w:t>
      </w:r>
    </w:p>
    <w:p w:rsidR="00806B75" w:rsidRPr="000D48B4" w:rsidRDefault="001214AF" w:rsidP="00BA49CA">
      <w:pPr>
        <w:pStyle w:val="ParagraphNumbering"/>
        <w:numPr>
          <w:ilvl w:val="0"/>
          <w:numId w:val="0"/>
        </w:numPr>
        <w:bidi/>
        <w:jc w:val="both"/>
        <w:rPr>
          <w:rFonts w:ascii="Times New Roman" w:hAnsi="Times New Roman" w:cs="Times New Roman"/>
          <w:sz w:val="22"/>
          <w:szCs w:val="22"/>
          <w:rtl/>
          <w:lang w:bidi="ar-EG"/>
        </w:rPr>
      </w:pPr>
      <w:r w:rsidRPr="005E168D">
        <w:rPr>
          <w:rFonts w:ascii="Times New Roman" w:hAnsi="Times New Roman" w:cs="Times New Roman"/>
          <w:b/>
          <w:bCs/>
          <w:sz w:val="22"/>
          <w:szCs w:val="22"/>
          <w:rtl/>
        </w:rPr>
        <w:t xml:space="preserve">10. تطوير بنية تحتية قوية للخدمات المالية والبيانات لتدعيم منافع التكنولوجيا المالية وتحقيق استدامتها </w:t>
      </w:r>
      <w:r w:rsidRPr="005E168D">
        <w:rPr>
          <w:rFonts w:ascii="Times New Roman" w:hAnsi="Times New Roman" w:cs="Times New Roman"/>
          <w:sz w:val="22"/>
          <w:szCs w:val="22"/>
          <w:rtl/>
        </w:rPr>
        <w:t xml:space="preserve">بحيث تتسم هذه المنافع بالمرونة والقدرة على مجابهة أي </w:t>
      </w:r>
      <w:r w:rsidR="005E168D">
        <w:rPr>
          <w:rFonts w:ascii="Times New Roman" w:hAnsi="Times New Roman" w:cs="Times New Roman" w:hint="cs"/>
          <w:sz w:val="22"/>
          <w:szCs w:val="22"/>
          <w:rtl/>
        </w:rPr>
        <w:t>أ</w:t>
      </w:r>
      <w:r w:rsidR="005E168D" w:rsidRPr="005E168D">
        <w:rPr>
          <w:rFonts w:ascii="Times New Roman" w:hAnsi="Times New Roman" w:cs="Times New Roman"/>
          <w:sz w:val="22"/>
          <w:szCs w:val="22"/>
          <w:rtl/>
        </w:rPr>
        <w:t xml:space="preserve">عطال </w:t>
      </w:r>
      <w:r w:rsidRPr="005E168D">
        <w:rPr>
          <w:rFonts w:ascii="Times New Roman" w:hAnsi="Times New Roman" w:cs="Times New Roman"/>
          <w:sz w:val="22"/>
          <w:szCs w:val="22"/>
          <w:rtl/>
        </w:rPr>
        <w:t xml:space="preserve">أو تشويش ــ يشمل ذلك </w:t>
      </w:r>
      <w:r w:rsidR="005E168D">
        <w:rPr>
          <w:rFonts w:ascii="Times New Roman" w:hAnsi="Times New Roman" w:cs="Times New Roman" w:hint="cs"/>
          <w:sz w:val="22"/>
          <w:szCs w:val="22"/>
          <w:rtl/>
        </w:rPr>
        <w:t xml:space="preserve">من جانب </w:t>
      </w:r>
      <w:r w:rsidRPr="005E168D">
        <w:rPr>
          <w:rFonts w:ascii="Times New Roman" w:hAnsi="Times New Roman" w:cs="Times New Roman"/>
          <w:sz w:val="22"/>
          <w:szCs w:val="22"/>
          <w:rtl/>
        </w:rPr>
        <w:t xml:space="preserve">الهجمات الإلكترونية ــ وتعمل على تدعيم الثقة في النظام </w:t>
      </w:r>
      <w:r w:rsidRPr="005E168D">
        <w:rPr>
          <w:rFonts w:ascii="Times New Roman" w:hAnsi="Times New Roman" w:cs="Times New Roman"/>
          <w:sz w:val="22"/>
          <w:szCs w:val="22"/>
          <w:rtl/>
        </w:rPr>
        <w:lastRenderedPageBreak/>
        <w:t>المالي من خلال حماية سلامة البيانات والخدمات المالية.</w:t>
      </w:r>
      <w:r w:rsidR="003E23CC" w:rsidRPr="005E168D">
        <w:rPr>
          <w:rFonts w:ascii="Times New Roman" w:hAnsi="Times New Roman" w:cs="Times New Roman"/>
          <w:sz w:val="22"/>
          <w:szCs w:val="22"/>
          <w:rtl/>
        </w:rPr>
        <w:t xml:space="preserve"> </w:t>
      </w:r>
      <w:r w:rsidRPr="005E168D">
        <w:rPr>
          <w:rFonts w:ascii="Times New Roman" w:hAnsi="Times New Roman" w:cs="Times New Roman"/>
          <w:sz w:val="22"/>
          <w:szCs w:val="22"/>
          <w:rtl/>
        </w:rPr>
        <w:t>ويثير تطوير مثل هذه البنية التحتية القوية مجموعة واسعة من القضايا التي لا تتعلق فقط بالقطاع المالي ولكن أيضًا بالاقتصاد الرقمي على وجه العموم، ويشمل ذلك ملكية البيانات والحماية والخصوصية والأمن السيبراني (الإلكتروني) والمخاطر التشغيلية ومخاطر التركز وحماية المستهلك.</w:t>
      </w:r>
    </w:p>
    <w:p w:rsidR="00806B75" w:rsidRPr="000D48B4" w:rsidRDefault="001214AF" w:rsidP="00BA49CA">
      <w:pPr>
        <w:pStyle w:val="ParagraphNumbering"/>
        <w:numPr>
          <w:ilvl w:val="0"/>
          <w:numId w:val="0"/>
        </w:numPr>
        <w:bidi/>
        <w:jc w:val="both"/>
        <w:rPr>
          <w:rFonts w:ascii="Times New Roman" w:hAnsi="Times New Roman" w:cs="Times New Roman"/>
          <w:sz w:val="22"/>
          <w:szCs w:val="22"/>
          <w:rtl/>
        </w:rPr>
      </w:pPr>
      <w:r w:rsidRPr="000D48B4">
        <w:rPr>
          <w:rFonts w:ascii="Times New Roman" w:hAnsi="Times New Roman" w:cs="Times New Roman"/>
          <w:b/>
          <w:sz w:val="22"/>
          <w:szCs w:val="22"/>
          <w:rtl/>
        </w:rPr>
        <w:t>11.</w:t>
      </w:r>
      <w:r w:rsidRPr="000D48B4">
        <w:rPr>
          <w:rFonts w:ascii="Times New Roman" w:hAnsi="Times New Roman" w:cs="Times New Roman"/>
          <w:b/>
          <w:bCs/>
          <w:sz w:val="22"/>
          <w:szCs w:val="22"/>
          <w:rtl/>
        </w:rPr>
        <w:t xml:space="preserve"> تشجيع التعاون الدولي وتبادل المعلومات</w:t>
      </w:r>
      <w:r w:rsidRPr="000D48B4">
        <w:rPr>
          <w:rFonts w:ascii="Times New Roman" w:hAnsi="Times New Roman" w:cs="Times New Roman"/>
          <w:sz w:val="22"/>
          <w:szCs w:val="22"/>
          <w:rtl/>
        </w:rPr>
        <w:t xml:space="preserve"> عبر المجتمع التنظيمي العالمي لتبادل المعارف والخبرات وأفضل الممارسات لمساندة إطار تنظيمي فعال. ونظراً لأن التقنيات الجديدة تعمل بشكل متزايد عبر الحدود، فإن التعاون الدولي في غاية الأهمية لضمان استجابات فعالة على صعيد السياسات لتعزيز الفرص والحد من المخاطر التي يمكن أن تنشأ عن الاختلاف في الأطر التنظيمية. ومن شأن تبادل الخبرات وأفضل الممارسات مع القطاع الخاص ومع الجمهور على نطاق واسع أن يساعد في تحفيز النقاش حول الاستجابة التنظيمية الأكثر </w:t>
      </w:r>
      <w:r w:rsidR="005E168D">
        <w:rPr>
          <w:rFonts w:ascii="Times New Roman" w:hAnsi="Times New Roman" w:cs="Times New Roman" w:hint="cs"/>
          <w:sz w:val="22"/>
          <w:szCs w:val="22"/>
          <w:rtl/>
        </w:rPr>
        <w:t>فاعلية</w:t>
      </w:r>
      <w:r w:rsidRPr="000D48B4">
        <w:rPr>
          <w:rFonts w:ascii="Times New Roman" w:hAnsi="Times New Roman" w:cs="Times New Roman"/>
          <w:sz w:val="22"/>
          <w:szCs w:val="22"/>
          <w:rtl/>
        </w:rPr>
        <w:t xml:space="preserve"> مع مراعاة ظروف البلد المعني، وبناء توافق عالمي في الآراء. وبمقدور صندوق النقد الدولي والبنك الدولي تقديم يد العون  في تيسير الحوار العالمي وتبادل المعلومات.</w:t>
      </w:r>
    </w:p>
    <w:p w:rsidR="007763F7" w:rsidRPr="000D48B4" w:rsidRDefault="001214AF" w:rsidP="00BA49CA">
      <w:pPr>
        <w:pStyle w:val="ParagraphNumbering"/>
        <w:numPr>
          <w:ilvl w:val="0"/>
          <w:numId w:val="0"/>
        </w:numPr>
        <w:bidi/>
        <w:jc w:val="both"/>
        <w:rPr>
          <w:rFonts w:ascii="Times New Roman" w:hAnsi="Times New Roman" w:cs="Times New Roman"/>
          <w:sz w:val="22"/>
          <w:szCs w:val="22"/>
          <w:rtl/>
        </w:rPr>
      </w:pPr>
      <w:r w:rsidRPr="000D48B4">
        <w:rPr>
          <w:rFonts w:ascii="Times New Roman" w:hAnsi="Times New Roman" w:cs="Times New Roman"/>
          <w:b/>
          <w:sz w:val="22"/>
          <w:szCs w:val="22"/>
          <w:rtl/>
        </w:rPr>
        <w:t>12.</w:t>
      </w:r>
      <w:r w:rsidRPr="000D48B4">
        <w:rPr>
          <w:rFonts w:ascii="Times New Roman" w:hAnsi="Times New Roman" w:cs="Times New Roman"/>
          <w:sz w:val="22"/>
          <w:szCs w:val="22"/>
          <w:rtl/>
        </w:rPr>
        <w:t xml:space="preserve"> </w:t>
      </w:r>
      <w:r w:rsidRPr="00B605FD">
        <w:rPr>
          <w:rFonts w:ascii="Times New Roman" w:hAnsi="Times New Roman" w:cs="Times New Roman"/>
          <w:b/>
          <w:bCs/>
          <w:sz w:val="22"/>
          <w:szCs w:val="22"/>
          <w:rtl/>
        </w:rPr>
        <w:t>تعزيز المراقبة الجماعية للنظام النقدي والمالي الدولي</w:t>
      </w:r>
      <w:r w:rsidRPr="000D48B4">
        <w:rPr>
          <w:rFonts w:ascii="Times New Roman" w:hAnsi="Times New Roman" w:cs="Times New Roman"/>
          <w:sz w:val="22"/>
          <w:szCs w:val="22"/>
          <w:rtl/>
        </w:rPr>
        <w:t xml:space="preserve"> وتكييف وتطوير السياسات لدعم النمو العالمي الشامل للجميع والتخفيف من وطأة الفقر وتحقيق الاستقرار المالي الدولي في بيئة سريعة التغير. وتعمل التكنولوجيا المالية على تجاوز الحدود المالية، سواء على مستوى المؤسسات أو على المستوى الجغرافي، مما يؤدي إلى تعزيز الترابط والآثار غير المباشرة والتغير في تدفقات رأس المال. وقد تؤدي هذه التطورات إلى زيادة تعدد الأقطاب المالية وترابط النظام المالي العالمي، مما قد يؤثر على توازن المخاطر فيما يخص الاستقرار المالي العالمي. وبمقدور صندوق النقد الدولي والبنك الدولي تقديم يد العون في تحسين المراقبة الجماعية ومساعدة البلدان الأعضاء من خلال بناء القدرات بالتعاون مع الهيئات الدولية الأخرى.</w:t>
      </w:r>
      <w:bookmarkEnd w:id="36"/>
    </w:p>
    <w:p w:rsidR="00721DC9" w:rsidRPr="000D48B4" w:rsidRDefault="00721DC9" w:rsidP="00BA49CA">
      <w:pPr>
        <w:bidi/>
        <w:spacing w:line="2" w:lineRule="auto"/>
        <w:rPr>
          <w:rFonts w:ascii="Times New Roman" w:hAnsi="Times New Roman" w:cs="Times New Roman"/>
          <w:sz w:val="22"/>
          <w:szCs w:val="22"/>
          <w:rtl/>
        </w:rPr>
      </w:pPr>
      <w:r w:rsidRPr="000D48B4">
        <w:rPr>
          <w:rFonts w:ascii="Times New Roman" w:hAnsi="Times New Roman" w:cs="Times New Roman"/>
          <w:sz w:val="22"/>
          <w:szCs w:val="22"/>
          <w:rtl/>
        </w:rPr>
        <w:br w:type="page"/>
      </w:r>
    </w:p>
    <w:p w:rsidR="00721DC9" w:rsidRPr="000D48B4" w:rsidRDefault="00721DC9" w:rsidP="00BA49CA">
      <w:pPr>
        <w:pStyle w:val="ParagraphNumbering"/>
        <w:numPr>
          <w:ilvl w:val="0"/>
          <w:numId w:val="0"/>
        </w:numPr>
        <w:bidi/>
        <w:rPr>
          <w:rFonts w:ascii="Times New Roman" w:hAnsi="Times New Roman" w:cs="Times New Roman"/>
          <w:sz w:val="22"/>
          <w:szCs w:val="22"/>
        </w:rPr>
        <w:sectPr w:rsidR="00721DC9" w:rsidRPr="000D48B4" w:rsidSect="00952367">
          <w:headerReference w:type="even" r:id="rId21"/>
          <w:headerReference w:type="default" r:id="rId22"/>
          <w:headerReference w:type="first" r:id="rId23"/>
          <w:footerReference w:type="first" r:id="rId24"/>
          <w:footnotePr>
            <w:numRestart w:val="eachSect"/>
          </w:footnotePr>
          <w:pgSz w:w="12240" w:h="15840" w:code="1"/>
          <w:pgMar w:top="1440" w:right="1469" w:bottom="1152" w:left="1469" w:header="0" w:footer="720" w:gutter="0"/>
          <w:cols w:space="720"/>
          <w:titlePg/>
          <w:docGrid w:type="lines" w:linePitch="360"/>
        </w:sectPr>
      </w:pPr>
    </w:p>
    <w:p w:rsidR="00F30D51" w:rsidRPr="00B605FD" w:rsidRDefault="00F9111B" w:rsidP="00BA49CA">
      <w:pPr>
        <w:pStyle w:val="SubTitle"/>
        <w:bidi/>
        <w:spacing w:after="120" w:line="400" w:lineRule="exact"/>
        <w:ind w:left="0"/>
        <w:jc w:val="center"/>
        <w:rPr>
          <w:rFonts w:ascii="Times New Roman" w:hAnsi="Times New Roman" w:cs="Times New Roman"/>
          <w:b w:val="0"/>
          <w:caps/>
          <w:sz w:val="22"/>
          <w:szCs w:val="22"/>
          <w:rtl/>
        </w:rPr>
      </w:pPr>
      <w:r w:rsidRPr="00B605FD">
        <w:rPr>
          <w:rFonts w:ascii="Times New Roman" w:hAnsi="Times New Roman" w:cs="Times New Roman"/>
          <w:b w:val="0"/>
          <w:color w:val="4B82AD"/>
          <w:sz w:val="22"/>
          <w:szCs w:val="22"/>
          <w:rtl/>
          <w:lang w:eastAsia="en-US"/>
        </w:rPr>
        <w:lastRenderedPageBreak/>
        <w:fldChar w:fldCharType="begin"/>
      </w:r>
      <w:r w:rsidR="00A23794" w:rsidRPr="00B605FD">
        <w:rPr>
          <w:rFonts w:ascii="Times New Roman" w:hAnsi="Times New Roman" w:cs="Times New Roman"/>
          <w:b w:val="0"/>
          <w:sz w:val="22"/>
          <w:szCs w:val="22"/>
          <w:rtl/>
        </w:rPr>
        <w:instrText xml:space="preserve"> </w:instrText>
      </w:r>
      <w:r w:rsidR="00A23794" w:rsidRPr="00B605FD">
        <w:rPr>
          <w:rFonts w:ascii="Times New Roman" w:hAnsi="Times New Roman" w:cs="Times New Roman"/>
          <w:b w:val="0"/>
          <w:color w:val="4B82AD"/>
          <w:sz w:val="22"/>
          <w:szCs w:val="22"/>
          <w:lang w:eastAsia="en-US"/>
        </w:rPr>
        <w:instrText xml:space="preserve">TC "\"Attachment I. The Bali Fintech Agenda—BACKGROUND PAPER\"\\f" H </w:instrText>
      </w:r>
      <w:r w:rsidRPr="00B605FD">
        <w:rPr>
          <w:rFonts w:ascii="Times New Roman" w:hAnsi="Times New Roman" w:cs="Times New Roman"/>
          <w:b w:val="0"/>
          <w:color w:val="4B82AD"/>
          <w:sz w:val="22"/>
          <w:szCs w:val="22"/>
          <w:rtl/>
          <w:lang w:eastAsia="en-US"/>
        </w:rPr>
        <w:fldChar w:fldCharType="end"/>
      </w:r>
      <w:r w:rsidR="00A23794" w:rsidRPr="00B605FD">
        <w:rPr>
          <w:rFonts w:ascii="Times New Roman" w:hAnsi="Times New Roman" w:cs="Times New Roman"/>
          <w:b w:val="0"/>
          <w:color w:val="4B82AD"/>
          <w:sz w:val="22"/>
          <w:szCs w:val="22"/>
          <w:rtl/>
        </w:rPr>
        <w:t xml:space="preserve"> الملحق 1. أجندة مؤتمر بالي للتكنولوجيا المالية ــ وثيقة مرجعية</w:t>
      </w:r>
    </w:p>
    <w:p w:rsidR="00F30D51" w:rsidRPr="000D48B4" w:rsidRDefault="00F30D51" w:rsidP="00BA49CA">
      <w:pPr>
        <w:pStyle w:val="AppAnnexHeading1"/>
        <w:bidi/>
        <w:spacing w:before="240"/>
        <w:jc w:val="both"/>
        <w:rPr>
          <w:rFonts w:ascii="Times New Roman" w:hAnsi="Times New Roman" w:cs="Times New Roman"/>
          <w:sz w:val="22"/>
          <w:szCs w:val="22"/>
          <w:rtl/>
        </w:rPr>
      </w:pPr>
      <w:bookmarkStart w:id="45" w:name="_Toc525666489"/>
      <w:r w:rsidRPr="000D48B4">
        <w:rPr>
          <w:rFonts w:ascii="Times New Roman" w:hAnsi="Times New Roman" w:cs="Times New Roman"/>
          <w:sz w:val="22"/>
          <w:szCs w:val="22"/>
          <w:rtl/>
        </w:rPr>
        <w:t>ملخص وافٍ</w:t>
      </w:r>
      <w:bookmarkEnd w:id="45"/>
    </w:p>
    <w:p w:rsidR="00CD72EF" w:rsidRPr="000D48B4" w:rsidRDefault="00CD72EF" w:rsidP="00BA49CA">
      <w:pPr>
        <w:bidi/>
        <w:jc w:val="both"/>
        <w:rPr>
          <w:rFonts w:ascii="Times New Roman" w:eastAsiaTheme="minorEastAsia" w:hAnsi="Times New Roman" w:cs="Times New Roman"/>
          <w:color w:val="000000" w:themeColor="text1"/>
          <w:sz w:val="22"/>
          <w:szCs w:val="22"/>
          <w:rtl/>
        </w:rPr>
      </w:pPr>
      <w:r>
        <w:rPr>
          <w:rFonts w:ascii="Times New Roman" w:hAnsi="Times New Roman" w:cs="Times New Roman" w:hint="cs"/>
          <w:color w:val="000000" w:themeColor="text1"/>
          <w:sz w:val="22"/>
          <w:szCs w:val="22"/>
          <w:rtl/>
        </w:rPr>
        <w:t>إن</w:t>
      </w:r>
      <w:r w:rsidRPr="000D48B4">
        <w:rPr>
          <w:rFonts w:ascii="Times New Roman" w:hAnsi="Times New Roman" w:cs="Times New Roman"/>
          <w:color w:val="000000" w:themeColor="text1"/>
          <w:sz w:val="22"/>
          <w:szCs w:val="22"/>
          <w:rtl/>
        </w:rPr>
        <w:t xml:space="preserve"> </w:t>
      </w:r>
      <w:r w:rsidR="00F30D51" w:rsidRPr="000D48B4">
        <w:rPr>
          <w:rFonts w:ascii="Times New Roman" w:hAnsi="Times New Roman" w:cs="Times New Roman"/>
          <w:color w:val="000000" w:themeColor="text1"/>
          <w:sz w:val="22"/>
          <w:szCs w:val="22"/>
          <w:rtl/>
        </w:rPr>
        <w:t xml:space="preserve">التطورات </w:t>
      </w:r>
      <w:r>
        <w:rPr>
          <w:rFonts w:ascii="Times New Roman" w:hAnsi="Times New Roman" w:cs="Times New Roman" w:hint="cs"/>
          <w:color w:val="000000" w:themeColor="text1"/>
          <w:sz w:val="22"/>
          <w:szCs w:val="22"/>
          <w:rtl/>
        </w:rPr>
        <w:t>ال</w:t>
      </w:r>
      <w:r w:rsidR="00F30D51" w:rsidRPr="000D48B4">
        <w:rPr>
          <w:rFonts w:ascii="Times New Roman" w:hAnsi="Times New Roman" w:cs="Times New Roman"/>
          <w:color w:val="000000" w:themeColor="text1"/>
          <w:sz w:val="22"/>
          <w:szCs w:val="22"/>
          <w:rtl/>
        </w:rPr>
        <w:t xml:space="preserve">سريعة في مجال التكنولوجيا </w:t>
      </w:r>
      <w:r>
        <w:rPr>
          <w:rFonts w:ascii="Times New Roman" w:hAnsi="Times New Roman" w:cs="Times New Roman" w:hint="cs"/>
          <w:color w:val="000000" w:themeColor="text1"/>
          <w:sz w:val="22"/>
          <w:szCs w:val="22"/>
          <w:rtl/>
        </w:rPr>
        <w:t>في سبيلها</w:t>
      </w:r>
      <w:r w:rsidRPr="000D48B4">
        <w:rPr>
          <w:rFonts w:ascii="Times New Roman" w:hAnsi="Times New Roman" w:cs="Times New Roman"/>
          <w:color w:val="000000" w:themeColor="text1"/>
          <w:sz w:val="22"/>
          <w:szCs w:val="22"/>
          <w:rtl/>
        </w:rPr>
        <w:t xml:space="preserve"> </w:t>
      </w:r>
      <w:r>
        <w:rPr>
          <w:rFonts w:ascii="Times New Roman" w:hAnsi="Times New Roman" w:cs="Times New Roman" w:hint="cs"/>
          <w:color w:val="000000" w:themeColor="text1"/>
          <w:sz w:val="22"/>
          <w:szCs w:val="22"/>
          <w:rtl/>
        </w:rPr>
        <w:t>ل</w:t>
      </w:r>
      <w:r w:rsidR="00F30D51" w:rsidRPr="000D48B4">
        <w:rPr>
          <w:rFonts w:ascii="Times New Roman" w:hAnsi="Times New Roman" w:cs="Times New Roman"/>
          <w:color w:val="000000" w:themeColor="text1"/>
          <w:sz w:val="22"/>
          <w:szCs w:val="22"/>
          <w:rtl/>
        </w:rPr>
        <w:t>تحويل المشهد الاقتصادي والمالي</w:t>
      </w:r>
      <w:r>
        <w:rPr>
          <w:rFonts w:ascii="Times New Roman" w:hAnsi="Times New Roman" w:cs="Times New Roman" w:hint="cs"/>
          <w:color w:val="000000" w:themeColor="text1"/>
          <w:sz w:val="22"/>
          <w:szCs w:val="22"/>
          <w:rtl/>
        </w:rPr>
        <w:t xml:space="preserve"> </w:t>
      </w:r>
      <w:r w:rsidRPr="000D48B4">
        <w:rPr>
          <w:rFonts w:ascii="Times New Roman" w:hAnsi="Times New Roman" w:cs="Times New Roman"/>
          <w:color w:val="000000" w:themeColor="text1"/>
          <w:sz w:val="22"/>
          <w:szCs w:val="22"/>
          <w:rtl/>
        </w:rPr>
        <w:t>وتغيير</w:t>
      </w:r>
      <w:r>
        <w:rPr>
          <w:rFonts w:ascii="Times New Roman" w:hAnsi="Times New Roman" w:cs="Times New Roman" w:hint="cs"/>
          <w:color w:val="000000" w:themeColor="text1"/>
          <w:sz w:val="22"/>
          <w:szCs w:val="22"/>
          <w:rtl/>
        </w:rPr>
        <w:t>ه</w:t>
      </w:r>
      <w:r w:rsidR="00F30D51" w:rsidRPr="000D48B4">
        <w:rPr>
          <w:rFonts w:ascii="Times New Roman" w:hAnsi="Times New Roman" w:cs="Times New Roman"/>
          <w:color w:val="000000" w:themeColor="text1"/>
          <w:sz w:val="22"/>
          <w:szCs w:val="22"/>
          <w:rtl/>
        </w:rPr>
        <w:t xml:space="preserve">، </w:t>
      </w:r>
      <w:r>
        <w:rPr>
          <w:rFonts w:ascii="Times New Roman" w:hAnsi="Times New Roman" w:cs="Times New Roman" w:hint="cs"/>
          <w:color w:val="000000" w:themeColor="text1"/>
          <w:sz w:val="22"/>
          <w:szCs w:val="22"/>
          <w:rtl/>
        </w:rPr>
        <w:t>م</w:t>
      </w:r>
      <w:r w:rsidR="00F30D51" w:rsidRPr="000D48B4">
        <w:rPr>
          <w:rFonts w:ascii="Times New Roman" w:hAnsi="Times New Roman" w:cs="Times New Roman"/>
          <w:color w:val="000000" w:themeColor="text1"/>
          <w:sz w:val="22"/>
          <w:szCs w:val="22"/>
          <w:rtl/>
        </w:rPr>
        <w:t>ما يتيح فرص</w:t>
      </w:r>
      <w:r>
        <w:rPr>
          <w:rFonts w:ascii="Times New Roman" w:hAnsi="Times New Roman" w:cs="Times New Roman" w:hint="cs"/>
          <w:color w:val="000000" w:themeColor="text1"/>
          <w:sz w:val="22"/>
          <w:szCs w:val="22"/>
          <w:rtl/>
        </w:rPr>
        <w:t>ًا</w:t>
      </w:r>
      <w:r w:rsidR="00F30D51" w:rsidRPr="000D48B4">
        <w:rPr>
          <w:rFonts w:ascii="Times New Roman" w:hAnsi="Times New Roman" w:cs="Times New Roman"/>
          <w:color w:val="000000" w:themeColor="text1"/>
          <w:sz w:val="22"/>
          <w:szCs w:val="22"/>
          <w:rtl/>
        </w:rPr>
        <w:t xml:space="preserve"> واسعة النطاق </w:t>
      </w:r>
      <w:r>
        <w:rPr>
          <w:rFonts w:ascii="Times New Roman" w:hAnsi="Times New Roman" w:cs="Times New Roman" w:hint="cs"/>
          <w:color w:val="000000" w:themeColor="text1"/>
          <w:sz w:val="22"/>
          <w:szCs w:val="22"/>
          <w:rtl/>
        </w:rPr>
        <w:t>وفي الوقت نفسه يزيد</w:t>
      </w:r>
      <w:r w:rsidR="00F30D51" w:rsidRPr="000D48B4">
        <w:rPr>
          <w:rFonts w:ascii="Times New Roman" w:hAnsi="Times New Roman" w:cs="Times New Roman"/>
          <w:color w:val="000000" w:themeColor="text1"/>
          <w:sz w:val="22"/>
          <w:szCs w:val="22"/>
          <w:rtl/>
        </w:rPr>
        <w:t xml:space="preserve"> المخاطر المحتملة. وبمقدور التكنولوجيا المالية </w:t>
      </w:r>
      <w:r w:rsidR="00CA7963">
        <w:rPr>
          <w:rFonts w:ascii="Times New Roman" w:hAnsi="Times New Roman" w:cs="Times New Roman" w:hint="cs"/>
          <w:color w:val="000000" w:themeColor="text1"/>
          <w:sz w:val="22"/>
          <w:szCs w:val="22"/>
          <w:rtl/>
        </w:rPr>
        <w:t>مساندة</w:t>
      </w:r>
      <w:r w:rsidR="00CA7963" w:rsidRPr="000D48B4">
        <w:rPr>
          <w:rFonts w:ascii="Times New Roman" w:hAnsi="Times New Roman" w:cs="Times New Roman"/>
          <w:color w:val="000000" w:themeColor="text1"/>
          <w:sz w:val="22"/>
          <w:szCs w:val="22"/>
          <w:rtl/>
        </w:rPr>
        <w:t xml:space="preserve"> </w:t>
      </w:r>
      <w:r w:rsidR="00F30D51" w:rsidRPr="000D48B4">
        <w:rPr>
          <w:rFonts w:ascii="Times New Roman" w:hAnsi="Times New Roman" w:cs="Times New Roman"/>
          <w:color w:val="000000" w:themeColor="text1"/>
          <w:sz w:val="22"/>
          <w:szCs w:val="22"/>
          <w:rtl/>
        </w:rPr>
        <w:t xml:space="preserve">النمو المحتمل وجهود تقليص الفقر من خلال تعزيز التطور المالي </w:t>
      </w:r>
      <w:r w:rsidR="00CA7963" w:rsidRPr="000D48B4">
        <w:rPr>
          <w:rFonts w:ascii="Times New Roman" w:hAnsi="Times New Roman" w:cs="Times New Roman"/>
          <w:color w:val="000000" w:themeColor="text1"/>
          <w:sz w:val="22"/>
          <w:szCs w:val="22"/>
          <w:rtl/>
        </w:rPr>
        <w:t>وال</w:t>
      </w:r>
      <w:r w:rsidR="00CA7963">
        <w:rPr>
          <w:rFonts w:ascii="Times New Roman" w:hAnsi="Times New Roman" w:cs="Times New Roman" w:hint="cs"/>
          <w:color w:val="000000" w:themeColor="text1"/>
          <w:sz w:val="22"/>
          <w:szCs w:val="22"/>
          <w:rtl/>
        </w:rPr>
        <w:t>شمول</w:t>
      </w:r>
      <w:r w:rsidR="00CA7963" w:rsidRPr="000D48B4">
        <w:rPr>
          <w:rFonts w:ascii="Times New Roman" w:hAnsi="Times New Roman" w:cs="Times New Roman"/>
          <w:color w:val="000000" w:themeColor="text1"/>
          <w:sz w:val="22"/>
          <w:szCs w:val="22"/>
          <w:rtl/>
        </w:rPr>
        <w:t xml:space="preserve"> </w:t>
      </w:r>
      <w:r w:rsidR="00F30D51" w:rsidRPr="000D48B4">
        <w:rPr>
          <w:rFonts w:ascii="Times New Roman" w:hAnsi="Times New Roman" w:cs="Times New Roman"/>
          <w:color w:val="000000" w:themeColor="text1"/>
          <w:sz w:val="22"/>
          <w:szCs w:val="22"/>
          <w:rtl/>
        </w:rPr>
        <w:t xml:space="preserve">المالي والكفاءة المالية ــ غير أنها قد </w:t>
      </w:r>
      <w:r w:rsidR="00CA7963">
        <w:rPr>
          <w:rFonts w:ascii="Times New Roman" w:hAnsi="Times New Roman" w:cs="Times New Roman" w:hint="cs"/>
          <w:color w:val="000000" w:themeColor="text1"/>
          <w:sz w:val="22"/>
          <w:szCs w:val="22"/>
          <w:rtl/>
        </w:rPr>
        <w:t>تفرض</w:t>
      </w:r>
      <w:r w:rsidR="00CA7963" w:rsidRPr="000D48B4">
        <w:rPr>
          <w:rFonts w:ascii="Times New Roman" w:hAnsi="Times New Roman" w:cs="Times New Roman"/>
          <w:color w:val="000000" w:themeColor="text1"/>
          <w:sz w:val="22"/>
          <w:szCs w:val="22"/>
          <w:rtl/>
        </w:rPr>
        <w:t xml:space="preserve"> </w:t>
      </w:r>
      <w:r w:rsidR="00F30D51" w:rsidRPr="000D48B4">
        <w:rPr>
          <w:rFonts w:ascii="Times New Roman" w:hAnsi="Times New Roman" w:cs="Times New Roman"/>
          <w:color w:val="000000" w:themeColor="text1"/>
          <w:sz w:val="22"/>
          <w:szCs w:val="22"/>
          <w:rtl/>
        </w:rPr>
        <w:t>مخاطر من شأنها تهديد الاستقرار المالي والنزاهة</w:t>
      </w:r>
      <w:r w:rsidR="00B605FD">
        <w:rPr>
          <w:rFonts w:ascii="Times New Roman" w:hAnsi="Times New Roman" w:cs="Times New Roman" w:hint="cs"/>
          <w:color w:val="000000" w:themeColor="text1"/>
          <w:sz w:val="22"/>
          <w:szCs w:val="22"/>
          <w:rtl/>
        </w:rPr>
        <w:t xml:space="preserve"> والسلامة</w:t>
      </w:r>
      <w:r w:rsidR="00F30D51" w:rsidRPr="000D48B4">
        <w:rPr>
          <w:rFonts w:ascii="Times New Roman" w:hAnsi="Times New Roman" w:cs="Times New Roman"/>
          <w:color w:val="000000" w:themeColor="text1"/>
          <w:sz w:val="22"/>
          <w:szCs w:val="22"/>
          <w:rtl/>
        </w:rPr>
        <w:t xml:space="preserve"> المالية</w:t>
      </w:r>
      <w:r w:rsidR="00CA7963">
        <w:rPr>
          <w:rFonts w:ascii="Times New Roman" w:hAnsi="Times New Roman" w:cs="Times New Roman" w:hint="cs"/>
          <w:color w:val="000000" w:themeColor="text1"/>
          <w:sz w:val="22"/>
          <w:szCs w:val="22"/>
          <w:rtl/>
        </w:rPr>
        <w:t>،</w:t>
      </w:r>
      <w:r w:rsidR="00F30D51" w:rsidRPr="000D48B4">
        <w:rPr>
          <w:rFonts w:ascii="Times New Roman" w:hAnsi="Times New Roman" w:cs="Times New Roman"/>
          <w:color w:val="000000" w:themeColor="text1"/>
          <w:sz w:val="22"/>
          <w:szCs w:val="22"/>
          <w:rtl/>
        </w:rPr>
        <w:t xml:space="preserve"> </w:t>
      </w:r>
      <w:r w:rsidR="00CA7963">
        <w:rPr>
          <w:rFonts w:ascii="Times New Roman" w:hAnsi="Times New Roman" w:cs="Times New Roman" w:hint="cs"/>
          <w:color w:val="000000" w:themeColor="text1"/>
          <w:sz w:val="22"/>
          <w:szCs w:val="22"/>
          <w:rtl/>
        </w:rPr>
        <w:t>فضلا</w:t>
      </w:r>
      <w:r w:rsidR="00CA7963" w:rsidRPr="000D48B4">
        <w:rPr>
          <w:rFonts w:ascii="Times New Roman" w:hAnsi="Times New Roman" w:cs="Times New Roman"/>
          <w:color w:val="000000" w:themeColor="text1"/>
          <w:sz w:val="22"/>
          <w:szCs w:val="22"/>
          <w:rtl/>
        </w:rPr>
        <w:t xml:space="preserve"> </w:t>
      </w:r>
      <w:r w:rsidR="00F30D51" w:rsidRPr="000D48B4">
        <w:rPr>
          <w:rFonts w:ascii="Times New Roman" w:hAnsi="Times New Roman" w:cs="Times New Roman"/>
          <w:color w:val="000000" w:themeColor="text1"/>
          <w:sz w:val="22"/>
          <w:szCs w:val="22"/>
          <w:rtl/>
        </w:rPr>
        <w:t xml:space="preserve">عن مخاطر مرتبطة بحماية العملاء والمستثمرين. </w:t>
      </w:r>
      <w:r w:rsidR="00B605FD">
        <w:rPr>
          <w:rFonts w:ascii="Times New Roman" w:hAnsi="Times New Roman" w:cs="Times New Roman" w:hint="cs"/>
          <w:color w:val="000000" w:themeColor="text1"/>
          <w:sz w:val="22"/>
          <w:szCs w:val="22"/>
          <w:rtl/>
        </w:rPr>
        <w:t>و</w:t>
      </w:r>
      <w:r w:rsidR="00F30D51" w:rsidRPr="000D48B4">
        <w:rPr>
          <w:rFonts w:ascii="Times New Roman" w:hAnsi="Times New Roman" w:cs="Times New Roman"/>
          <w:color w:val="000000" w:themeColor="text1"/>
          <w:sz w:val="22"/>
          <w:szCs w:val="22"/>
          <w:rtl/>
        </w:rPr>
        <w:t>تحرص السلطات الوطنية على تعزيز المنافع والتخفيف من المخاطر المحتملة. ويعمل العديد من الجهات الدولية والإقليمية على دراسة وفحص الجوانب المختلفة والمتنوعة للتكنولوجيا المالية كل وفق نطاق اختصاصه. وكانت هناك دعوات لزيادة التعاون الدولي والتوجيه بشأن كيفية معالجة القضايا الناشئة.</w:t>
      </w:r>
    </w:p>
    <w:p w:rsidR="00F30D51" w:rsidRPr="000D48B4" w:rsidRDefault="00F30D51" w:rsidP="00BA49CA">
      <w:pPr>
        <w:bidi/>
        <w:jc w:val="both"/>
        <w:rPr>
          <w:rFonts w:ascii="Times New Roman" w:eastAsiaTheme="minorEastAsia" w:hAnsi="Times New Roman" w:cs="Times New Roman"/>
          <w:color w:val="000000" w:themeColor="text1"/>
          <w:sz w:val="22"/>
          <w:szCs w:val="22"/>
        </w:rPr>
      </w:pPr>
    </w:p>
    <w:p w:rsidR="00F30D51" w:rsidRPr="000D48B4" w:rsidRDefault="00F30D51" w:rsidP="00BA49CA">
      <w:pPr>
        <w:bidi/>
        <w:jc w:val="both"/>
        <w:rPr>
          <w:rFonts w:ascii="Times New Roman" w:eastAsiaTheme="minorEastAsia" w:hAnsi="Times New Roman" w:cs="Times New Roman"/>
          <w:color w:val="000000" w:themeColor="text1"/>
          <w:sz w:val="22"/>
          <w:szCs w:val="22"/>
          <w:rtl/>
        </w:rPr>
      </w:pPr>
      <w:r w:rsidRPr="000D48B4">
        <w:rPr>
          <w:rFonts w:ascii="Times New Roman" w:hAnsi="Times New Roman" w:cs="Times New Roman"/>
          <w:color w:val="000000" w:themeColor="text1"/>
          <w:sz w:val="22"/>
          <w:szCs w:val="22"/>
          <w:rtl/>
        </w:rPr>
        <w:t>واستجابة لدعوات من الدول الأعضاء، قام صندوق النقد الدولي والبنك الدولي بوضع أجندة "مؤتمر بالي للتكنولوجيا المالية".</w:t>
      </w:r>
      <w:r w:rsidR="003E23CC" w:rsidRPr="000D48B4">
        <w:rPr>
          <w:rFonts w:ascii="Times New Roman" w:hAnsi="Times New Roman" w:cs="Times New Roman"/>
          <w:color w:val="000000" w:themeColor="text1"/>
          <w:sz w:val="22"/>
          <w:szCs w:val="22"/>
          <w:rtl/>
        </w:rPr>
        <w:t xml:space="preserve"> </w:t>
      </w:r>
      <w:r w:rsidR="00CA7963" w:rsidRPr="000D48B4">
        <w:rPr>
          <w:rFonts w:ascii="Times New Roman" w:hAnsi="Times New Roman" w:cs="Times New Roman"/>
          <w:color w:val="000000" w:themeColor="text1"/>
          <w:sz w:val="22"/>
          <w:szCs w:val="22"/>
          <w:rtl/>
        </w:rPr>
        <w:t>وت</w:t>
      </w:r>
      <w:r w:rsidR="00CA7963">
        <w:rPr>
          <w:rFonts w:ascii="Times New Roman" w:hAnsi="Times New Roman" w:cs="Times New Roman" w:hint="cs"/>
          <w:color w:val="000000" w:themeColor="text1"/>
          <w:sz w:val="22"/>
          <w:szCs w:val="22"/>
          <w:rtl/>
        </w:rPr>
        <w:t>جمع</w:t>
      </w:r>
      <w:r w:rsidR="00CA7963" w:rsidRPr="000D48B4">
        <w:rPr>
          <w:rFonts w:ascii="Times New Roman" w:hAnsi="Times New Roman" w:cs="Times New Roman"/>
          <w:color w:val="000000" w:themeColor="text1"/>
          <w:sz w:val="22"/>
          <w:szCs w:val="22"/>
          <w:rtl/>
        </w:rPr>
        <w:t xml:space="preserve"> </w:t>
      </w:r>
      <w:r w:rsidRPr="000D48B4">
        <w:rPr>
          <w:rFonts w:ascii="Times New Roman" w:hAnsi="Times New Roman" w:cs="Times New Roman"/>
          <w:color w:val="000000" w:themeColor="text1"/>
          <w:sz w:val="22"/>
          <w:szCs w:val="22"/>
          <w:rtl/>
        </w:rPr>
        <w:t xml:space="preserve">هذه الأجندة الاعتبارات الرئيسية الخاصة بواضعي السياسات والمجتمع الدولي في </w:t>
      </w:r>
      <w:r w:rsidR="003E23CC" w:rsidRPr="000D48B4">
        <w:rPr>
          <w:rFonts w:ascii="Times New Roman" w:hAnsi="Times New Roman" w:cs="Times New Roman"/>
          <w:color w:val="000000" w:themeColor="text1"/>
          <w:sz w:val="22"/>
          <w:szCs w:val="22"/>
          <w:rtl/>
        </w:rPr>
        <w:t>اثني</w:t>
      </w:r>
      <w:r w:rsidRPr="000D48B4">
        <w:rPr>
          <w:rFonts w:ascii="Times New Roman" w:hAnsi="Times New Roman" w:cs="Times New Roman"/>
          <w:color w:val="000000" w:themeColor="text1"/>
          <w:sz w:val="22"/>
          <w:szCs w:val="22"/>
          <w:rtl/>
        </w:rPr>
        <w:t xml:space="preserve"> عشر عنصرًا تمخضت عن تجربة البلدان الأعضاء، ويشمل ذلك:</w:t>
      </w:r>
    </w:p>
    <w:p w:rsidR="00F30D51" w:rsidRPr="000D48B4" w:rsidRDefault="00F30D51" w:rsidP="00BA49CA">
      <w:pPr>
        <w:pStyle w:val="ListBullet"/>
        <w:numPr>
          <w:ilvl w:val="0"/>
          <w:numId w:val="0"/>
        </w:numPr>
        <w:bidi/>
        <w:spacing w:after="0"/>
        <w:jc w:val="both"/>
        <w:rPr>
          <w:rFonts w:ascii="Times New Roman" w:hAnsi="Times New Roman" w:cs="Times New Roman"/>
          <w:sz w:val="22"/>
          <w:szCs w:val="22"/>
        </w:rPr>
      </w:pPr>
    </w:p>
    <w:p w:rsidR="00F30D51" w:rsidRPr="000D48B4" w:rsidRDefault="00F30D51" w:rsidP="00BA49CA">
      <w:pPr>
        <w:pStyle w:val="ParagraphNumbering"/>
        <w:numPr>
          <w:ilvl w:val="0"/>
          <w:numId w:val="64"/>
        </w:numPr>
        <w:bidi/>
        <w:spacing w:after="0"/>
        <w:jc w:val="both"/>
        <w:rPr>
          <w:rFonts w:ascii="Times New Roman" w:hAnsi="Times New Roman" w:cs="Times New Roman"/>
          <w:sz w:val="22"/>
          <w:szCs w:val="22"/>
          <w:rtl/>
        </w:rPr>
      </w:pPr>
      <w:r w:rsidRPr="000D48B4">
        <w:rPr>
          <w:rFonts w:ascii="Times New Roman" w:hAnsi="Times New Roman" w:cs="Times New Roman"/>
          <w:sz w:val="22"/>
          <w:szCs w:val="22"/>
          <w:rtl/>
        </w:rPr>
        <w:t>تبني وعد التكنولوجيا المالية.</w:t>
      </w:r>
    </w:p>
    <w:p w:rsidR="00F30D51" w:rsidRPr="000D48B4" w:rsidRDefault="00F30D51" w:rsidP="00BA49CA">
      <w:pPr>
        <w:pStyle w:val="ParagraphNumbering"/>
        <w:numPr>
          <w:ilvl w:val="0"/>
          <w:numId w:val="64"/>
        </w:numPr>
        <w:bidi/>
        <w:spacing w:after="0"/>
        <w:jc w:val="both"/>
        <w:rPr>
          <w:rFonts w:ascii="Times New Roman" w:hAnsi="Times New Roman" w:cs="Times New Roman"/>
          <w:sz w:val="22"/>
          <w:szCs w:val="22"/>
          <w:rtl/>
        </w:rPr>
      </w:pPr>
      <w:r w:rsidRPr="000D48B4">
        <w:rPr>
          <w:rFonts w:ascii="Times New Roman" w:hAnsi="Times New Roman" w:cs="Times New Roman"/>
          <w:sz w:val="22"/>
          <w:szCs w:val="22"/>
          <w:rtl/>
        </w:rPr>
        <w:t>تمكين التقنيات الجديدة من تعزيز تقديم الخدمات المالية.</w:t>
      </w:r>
    </w:p>
    <w:p w:rsidR="00F30D51" w:rsidRPr="000D48B4" w:rsidRDefault="00F30D51" w:rsidP="00BA49CA">
      <w:pPr>
        <w:pStyle w:val="ParagraphNumbering"/>
        <w:numPr>
          <w:ilvl w:val="0"/>
          <w:numId w:val="64"/>
        </w:numPr>
        <w:bidi/>
        <w:spacing w:after="0"/>
        <w:jc w:val="both"/>
        <w:rPr>
          <w:rFonts w:ascii="Times New Roman" w:hAnsi="Times New Roman" w:cs="Times New Roman"/>
          <w:sz w:val="22"/>
          <w:szCs w:val="22"/>
          <w:rtl/>
        </w:rPr>
      </w:pPr>
      <w:r w:rsidRPr="000D48B4">
        <w:rPr>
          <w:rFonts w:ascii="Times New Roman" w:hAnsi="Times New Roman" w:cs="Times New Roman"/>
          <w:sz w:val="22"/>
          <w:szCs w:val="22"/>
          <w:rtl/>
        </w:rPr>
        <w:t>تعزيز المنافسة والالتزام بوجود الأسواق المفتوحة والحرة والتنافسية.</w:t>
      </w:r>
    </w:p>
    <w:p w:rsidR="00F30D51" w:rsidRPr="000D48B4" w:rsidRDefault="00F30D51" w:rsidP="00BA49CA">
      <w:pPr>
        <w:pStyle w:val="ParagraphNumbering"/>
        <w:numPr>
          <w:ilvl w:val="0"/>
          <w:numId w:val="64"/>
        </w:numPr>
        <w:bidi/>
        <w:spacing w:after="0"/>
        <w:jc w:val="both"/>
        <w:rPr>
          <w:rFonts w:ascii="Times New Roman" w:hAnsi="Times New Roman" w:cs="Times New Roman"/>
          <w:sz w:val="22"/>
          <w:szCs w:val="22"/>
          <w:rtl/>
        </w:rPr>
      </w:pPr>
      <w:r w:rsidRPr="000D48B4">
        <w:rPr>
          <w:rFonts w:ascii="Times New Roman" w:hAnsi="Times New Roman" w:cs="Times New Roman"/>
          <w:sz w:val="22"/>
          <w:szCs w:val="22"/>
          <w:rtl/>
        </w:rPr>
        <w:t xml:space="preserve">اعتماد التكنولوجيا المالية بهدف تشجيع </w:t>
      </w:r>
      <w:r w:rsidR="00CA7963" w:rsidRPr="000D48B4">
        <w:rPr>
          <w:rFonts w:ascii="Times New Roman" w:hAnsi="Times New Roman" w:cs="Times New Roman"/>
          <w:sz w:val="22"/>
          <w:szCs w:val="22"/>
          <w:rtl/>
        </w:rPr>
        <w:t>ال</w:t>
      </w:r>
      <w:r w:rsidR="00CA7963">
        <w:rPr>
          <w:rFonts w:ascii="Times New Roman" w:hAnsi="Times New Roman" w:cs="Times New Roman" w:hint="cs"/>
          <w:sz w:val="22"/>
          <w:szCs w:val="22"/>
          <w:rtl/>
        </w:rPr>
        <w:t>شمول</w:t>
      </w:r>
      <w:r w:rsidR="00CA7963"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 xml:space="preserve">المالي وتطوير الأسوق المالية. </w:t>
      </w:r>
    </w:p>
    <w:p w:rsidR="00F30D51" w:rsidRPr="000D48B4" w:rsidRDefault="00F30D51" w:rsidP="00BA49CA">
      <w:pPr>
        <w:pStyle w:val="ParagraphNumbering"/>
        <w:numPr>
          <w:ilvl w:val="0"/>
          <w:numId w:val="64"/>
        </w:numPr>
        <w:bidi/>
        <w:spacing w:after="0"/>
        <w:jc w:val="both"/>
        <w:rPr>
          <w:rFonts w:ascii="Times New Roman" w:hAnsi="Times New Roman" w:cs="Times New Roman"/>
          <w:sz w:val="22"/>
          <w:szCs w:val="22"/>
          <w:rtl/>
        </w:rPr>
      </w:pPr>
      <w:r w:rsidRPr="000D48B4">
        <w:rPr>
          <w:rFonts w:ascii="Times New Roman" w:hAnsi="Times New Roman" w:cs="Times New Roman"/>
          <w:sz w:val="22"/>
          <w:szCs w:val="22"/>
          <w:rtl/>
        </w:rPr>
        <w:t xml:space="preserve"> رصد ومتابعة </w:t>
      </w:r>
      <w:r w:rsidR="004451C9" w:rsidRPr="000D48B4">
        <w:rPr>
          <w:rFonts w:ascii="Times New Roman" w:hAnsi="Times New Roman" w:cs="Times New Roman" w:hint="cs"/>
          <w:sz w:val="22"/>
          <w:szCs w:val="22"/>
          <w:rtl/>
        </w:rPr>
        <w:t>التطورات على</w:t>
      </w:r>
      <w:r w:rsidRPr="000D48B4">
        <w:rPr>
          <w:rFonts w:ascii="Times New Roman" w:hAnsi="Times New Roman" w:cs="Times New Roman"/>
          <w:sz w:val="22"/>
          <w:szCs w:val="22"/>
          <w:rtl/>
        </w:rPr>
        <w:t xml:space="preserve"> نحو وثيق لتعميق فهم الأنظمة المالية الآخذة في التطور.</w:t>
      </w:r>
    </w:p>
    <w:p w:rsidR="00F30D51" w:rsidRPr="000D48B4" w:rsidRDefault="00F30D51" w:rsidP="00BA49CA">
      <w:pPr>
        <w:pStyle w:val="ParagraphNumbering"/>
        <w:numPr>
          <w:ilvl w:val="0"/>
          <w:numId w:val="64"/>
        </w:numPr>
        <w:bidi/>
        <w:spacing w:after="0"/>
        <w:jc w:val="both"/>
        <w:rPr>
          <w:rFonts w:ascii="Times New Roman" w:hAnsi="Times New Roman" w:cs="Times New Roman"/>
          <w:sz w:val="22"/>
          <w:szCs w:val="22"/>
          <w:rtl/>
        </w:rPr>
      </w:pPr>
      <w:r w:rsidRPr="000D48B4">
        <w:rPr>
          <w:rFonts w:ascii="Times New Roman" w:hAnsi="Times New Roman" w:cs="Times New Roman"/>
          <w:sz w:val="22"/>
          <w:szCs w:val="22"/>
          <w:rtl/>
        </w:rPr>
        <w:t>تكييف الإطار التنظيمي والممارسات الإشرافية من أجل تطوير واستقرار النظام المالي على نحو منتظم.</w:t>
      </w:r>
    </w:p>
    <w:p w:rsidR="00F30D51" w:rsidRPr="000D48B4" w:rsidRDefault="00F30D51" w:rsidP="00BA49CA">
      <w:pPr>
        <w:pStyle w:val="ParagraphNumbering"/>
        <w:numPr>
          <w:ilvl w:val="0"/>
          <w:numId w:val="64"/>
        </w:numPr>
        <w:bidi/>
        <w:spacing w:after="0"/>
        <w:jc w:val="both"/>
        <w:rPr>
          <w:rFonts w:ascii="Times New Roman" w:hAnsi="Times New Roman" w:cs="Times New Roman"/>
          <w:sz w:val="22"/>
          <w:szCs w:val="22"/>
          <w:rtl/>
        </w:rPr>
      </w:pPr>
      <w:r w:rsidRPr="000D48B4">
        <w:rPr>
          <w:rFonts w:ascii="Times New Roman" w:hAnsi="Times New Roman" w:cs="Times New Roman"/>
          <w:sz w:val="22"/>
          <w:szCs w:val="22"/>
          <w:rtl/>
        </w:rPr>
        <w:t>حماية سلامة الأنظمة المالية.</w:t>
      </w:r>
    </w:p>
    <w:p w:rsidR="00F30D51" w:rsidRPr="000D48B4" w:rsidRDefault="00F30D51" w:rsidP="00BA49CA">
      <w:pPr>
        <w:pStyle w:val="ParagraphNumbering"/>
        <w:numPr>
          <w:ilvl w:val="0"/>
          <w:numId w:val="64"/>
        </w:numPr>
        <w:bidi/>
        <w:spacing w:after="0"/>
        <w:jc w:val="both"/>
        <w:rPr>
          <w:rFonts w:ascii="Times New Roman" w:eastAsiaTheme="minorEastAsia" w:hAnsi="Times New Roman" w:cs="Times New Roman"/>
          <w:color w:val="000000" w:themeColor="text1"/>
          <w:sz w:val="22"/>
          <w:szCs w:val="22"/>
          <w:rtl/>
        </w:rPr>
      </w:pPr>
      <w:r w:rsidRPr="000D48B4">
        <w:rPr>
          <w:rFonts w:ascii="Times New Roman" w:hAnsi="Times New Roman" w:cs="Times New Roman"/>
          <w:color w:val="000000" w:themeColor="text1"/>
          <w:sz w:val="22"/>
          <w:szCs w:val="22"/>
          <w:rtl/>
        </w:rPr>
        <w:t>تحديث الأُطُر القانونية لتهيئة مجال قانوني داعم.</w:t>
      </w:r>
    </w:p>
    <w:p w:rsidR="00F30D51" w:rsidRPr="000D48B4" w:rsidRDefault="00F30D51" w:rsidP="00BA49CA">
      <w:pPr>
        <w:pStyle w:val="ParagraphNumbering"/>
        <w:numPr>
          <w:ilvl w:val="0"/>
          <w:numId w:val="64"/>
        </w:numPr>
        <w:bidi/>
        <w:spacing w:after="0"/>
        <w:jc w:val="both"/>
        <w:rPr>
          <w:rFonts w:ascii="Times New Roman" w:hAnsi="Times New Roman" w:cs="Times New Roman"/>
          <w:sz w:val="22"/>
          <w:szCs w:val="22"/>
          <w:rtl/>
        </w:rPr>
      </w:pPr>
      <w:r w:rsidRPr="000D48B4">
        <w:rPr>
          <w:rFonts w:ascii="Times New Roman" w:hAnsi="Times New Roman" w:cs="Times New Roman"/>
          <w:sz w:val="22"/>
          <w:szCs w:val="22"/>
          <w:rtl/>
        </w:rPr>
        <w:t>ضمان استقرار الأنظمة النقدية والمالية المحلية.</w:t>
      </w:r>
    </w:p>
    <w:p w:rsidR="00F30D51" w:rsidRPr="000D48B4" w:rsidRDefault="00F30D51" w:rsidP="00BA49CA">
      <w:pPr>
        <w:pStyle w:val="ParagraphNumbering"/>
        <w:numPr>
          <w:ilvl w:val="0"/>
          <w:numId w:val="64"/>
        </w:numPr>
        <w:bidi/>
        <w:spacing w:after="0"/>
        <w:jc w:val="both"/>
        <w:rPr>
          <w:rFonts w:ascii="Times New Roman" w:hAnsi="Times New Roman" w:cs="Times New Roman"/>
          <w:sz w:val="22"/>
          <w:szCs w:val="22"/>
          <w:rtl/>
        </w:rPr>
      </w:pPr>
      <w:r w:rsidRPr="000D48B4">
        <w:rPr>
          <w:rFonts w:ascii="Times New Roman" w:hAnsi="Times New Roman" w:cs="Times New Roman"/>
          <w:sz w:val="22"/>
          <w:szCs w:val="22"/>
          <w:rtl/>
        </w:rPr>
        <w:t>تطوير بنية تحتية قوية للخدمات المالية والبيانات لتدعيم منافع التكنولوجيا المالية وتحقيق استدامتها.</w:t>
      </w:r>
    </w:p>
    <w:p w:rsidR="00F30D51" w:rsidRPr="000D48B4" w:rsidRDefault="00F30D51" w:rsidP="00BA49CA">
      <w:pPr>
        <w:pStyle w:val="ParagraphNumbering"/>
        <w:numPr>
          <w:ilvl w:val="0"/>
          <w:numId w:val="64"/>
        </w:numPr>
        <w:bidi/>
        <w:spacing w:after="0"/>
        <w:jc w:val="both"/>
        <w:rPr>
          <w:rFonts w:ascii="Times New Roman" w:hAnsi="Times New Roman" w:cs="Times New Roman"/>
          <w:sz w:val="22"/>
          <w:szCs w:val="22"/>
          <w:rtl/>
        </w:rPr>
      </w:pPr>
      <w:r w:rsidRPr="000D48B4">
        <w:rPr>
          <w:rFonts w:ascii="Times New Roman" w:hAnsi="Times New Roman" w:cs="Times New Roman"/>
          <w:sz w:val="22"/>
          <w:szCs w:val="22"/>
          <w:rtl/>
        </w:rPr>
        <w:t xml:space="preserve">تشجيع التعاون الدولي وتبادل المعلومات. </w:t>
      </w:r>
    </w:p>
    <w:p w:rsidR="00F30D51" w:rsidRPr="000D48B4" w:rsidRDefault="00F30D51" w:rsidP="00BA49CA">
      <w:pPr>
        <w:pStyle w:val="ParagraphNumbering"/>
        <w:numPr>
          <w:ilvl w:val="0"/>
          <w:numId w:val="64"/>
        </w:numPr>
        <w:bidi/>
        <w:spacing w:after="0"/>
        <w:jc w:val="both"/>
        <w:rPr>
          <w:rFonts w:ascii="Times New Roman" w:hAnsi="Times New Roman" w:cs="Times New Roman"/>
          <w:sz w:val="22"/>
          <w:szCs w:val="22"/>
          <w:rtl/>
        </w:rPr>
      </w:pPr>
      <w:r w:rsidRPr="000D48B4">
        <w:rPr>
          <w:rFonts w:ascii="Times New Roman" w:hAnsi="Times New Roman" w:cs="Times New Roman"/>
          <w:sz w:val="22"/>
          <w:szCs w:val="22"/>
          <w:rtl/>
        </w:rPr>
        <w:t xml:space="preserve">تعزيز المراقبة الجماعية للنظام النقدي والمالي الدولي. </w:t>
      </w:r>
    </w:p>
    <w:p w:rsidR="00F30D51" w:rsidRPr="000D48B4" w:rsidRDefault="00F30D51" w:rsidP="00BA49CA">
      <w:pPr>
        <w:pStyle w:val="ListBullet"/>
        <w:numPr>
          <w:ilvl w:val="0"/>
          <w:numId w:val="0"/>
        </w:numPr>
        <w:bidi/>
        <w:spacing w:after="0"/>
        <w:jc w:val="both"/>
        <w:rPr>
          <w:rFonts w:ascii="Times New Roman" w:hAnsi="Times New Roman" w:cs="Times New Roman"/>
          <w:sz w:val="22"/>
          <w:szCs w:val="22"/>
        </w:rPr>
      </w:pPr>
    </w:p>
    <w:p w:rsidR="00F30D51" w:rsidRDefault="00F30D51" w:rsidP="00BA49CA">
      <w:pPr>
        <w:pStyle w:val="SectionSummary"/>
        <w:bidi/>
        <w:jc w:val="both"/>
        <w:rPr>
          <w:rtl/>
        </w:rPr>
      </w:pPr>
      <w:r w:rsidRPr="000D48B4">
        <w:rPr>
          <w:rtl/>
        </w:rPr>
        <w:t xml:space="preserve">ولا تمثل هذه الأجندة برنامج </w:t>
      </w:r>
      <w:r w:rsidR="006D1400">
        <w:rPr>
          <w:rFonts w:hint="cs"/>
          <w:rtl/>
        </w:rPr>
        <w:t>ال</w:t>
      </w:r>
      <w:r w:rsidRPr="000D48B4">
        <w:rPr>
          <w:rtl/>
        </w:rPr>
        <w:t xml:space="preserve">عمل </w:t>
      </w:r>
      <w:r w:rsidR="006D1400">
        <w:rPr>
          <w:rFonts w:hint="cs"/>
          <w:rtl/>
        </w:rPr>
        <w:t>الخاص ب</w:t>
      </w:r>
      <w:r w:rsidR="006D1400" w:rsidRPr="000D48B4">
        <w:rPr>
          <w:rtl/>
        </w:rPr>
        <w:t xml:space="preserve">صندوق </w:t>
      </w:r>
      <w:r w:rsidRPr="000D48B4">
        <w:rPr>
          <w:rtl/>
        </w:rPr>
        <w:t xml:space="preserve">النقد الدولي أو البنك الدولي، كما </w:t>
      </w:r>
      <w:r w:rsidR="00495F4C">
        <w:rPr>
          <w:rFonts w:hint="cs"/>
          <w:rtl/>
        </w:rPr>
        <w:t xml:space="preserve">أنها </w:t>
      </w:r>
      <w:r w:rsidRPr="000D48B4">
        <w:rPr>
          <w:rtl/>
        </w:rPr>
        <w:t>لا تهدف إلى تقديم إرشادات محددة أو مشورة بشأن السياسات في هذه المرحلة.</w:t>
      </w:r>
      <w:r w:rsidR="003E23CC" w:rsidRPr="000D48B4">
        <w:rPr>
          <w:rtl/>
        </w:rPr>
        <w:t xml:space="preserve"> </w:t>
      </w:r>
      <w:r w:rsidRPr="000D48B4">
        <w:rPr>
          <w:rtl/>
        </w:rPr>
        <w:t>وستساعد هذه الأجندة على توجيه تركيز موظفي صندوق النقد الدولي والبنك الدولي في عملهم على</w:t>
      </w:r>
      <w:r w:rsidR="003E23CC" w:rsidRPr="000D48B4">
        <w:rPr>
          <w:rtl/>
        </w:rPr>
        <w:t xml:space="preserve"> </w:t>
      </w:r>
      <w:r w:rsidRPr="000D48B4">
        <w:rPr>
          <w:rtl/>
        </w:rPr>
        <w:t>قضايا التكنولوجيا المالية في إطار خبراتهم ونطاق اختصاصهم، وإثراء ما يقومون به من حوارات مع السلطات الوطنية بالمعلومات اللازمة، والمساعدة في صياغة مساهماتهم في عمل الهيئات المعنية بوضع المعايير</w:t>
      </w:r>
      <w:r w:rsidR="00495F4C">
        <w:rPr>
          <w:rFonts w:hint="cs"/>
          <w:rtl/>
        </w:rPr>
        <w:t>،</w:t>
      </w:r>
      <w:r w:rsidRPr="000D48B4">
        <w:rPr>
          <w:rtl/>
        </w:rPr>
        <w:t xml:space="preserve"> وغيرها من المؤسسات الدولية</w:t>
      </w:r>
      <w:r w:rsidR="004451C9">
        <w:rPr>
          <w:rtl/>
        </w:rPr>
        <w:t xml:space="preserve"> المعنية بشأن قضايا </w:t>
      </w:r>
      <w:r w:rsidR="004451C9" w:rsidRPr="004451C9">
        <w:rPr>
          <w:rtl/>
        </w:rPr>
        <w:t>التكنولوجيا</w:t>
      </w:r>
      <w:r w:rsidR="004451C9" w:rsidRPr="004451C9">
        <w:rPr>
          <w:rFonts w:hint="cs"/>
          <w:rtl/>
        </w:rPr>
        <w:t xml:space="preserve"> </w:t>
      </w:r>
      <w:r w:rsidRPr="004451C9">
        <w:rPr>
          <w:rtl/>
        </w:rPr>
        <w:t>المالية.</w:t>
      </w:r>
      <w:r w:rsidRPr="000D48B4">
        <w:rPr>
          <w:rtl/>
        </w:rPr>
        <w:t xml:space="preserve"> </w:t>
      </w:r>
    </w:p>
    <w:p w:rsidR="00BA49CA" w:rsidRPr="000D48B4" w:rsidRDefault="00BA49CA" w:rsidP="00BA49CA">
      <w:pPr>
        <w:pStyle w:val="SectionSummary"/>
        <w:bidi/>
        <w:jc w:val="both"/>
        <w:rPr>
          <w:rtl/>
        </w:rPr>
        <w:sectPr w:rsidR="00BA49CA" w:rsidRPr="000D48B4" w:rsidSect="007763F7">
          <w:headerReference w:type="first" r:id="rId25"/>
          <w:footerReference w:type="first" r:id="rId26"/>
          <w:type w:val="continuous"/>
          <w:pgSz w:w="12240" w:h="15840" w:code="1"/>
          <w:pgMar w:top="1440" w:right="1469" w:bottom="1440" w:left="1469" w:header="0" w:footer="720" w:gutter="0"/>
          <w:cols w:space="720"/>
          <w:titlePg/>
          <w:docGrid w:type="lines" w:linePitch="360"/>
        </w:sectPr>
      </w:pPr>
      <w:bookmarkStart w:id="46" w:name="_GoBack"/>
      <w:bookmarkEnd w:id="46"/>
    </w:p>
    <w:p w:rsidR="00F30D51" w:rsidRPr="000D48B4" w:rsidRDefault="00F30D51" w:rsidP="00BA49CA">
      <w:pPr>
        <w:bidi/>
        <w:rPr>
          <w:rFonts w:ascii="Times New Roman" w:hAnsi="Times New Roman" w:cs="Times New Roman"/>
          <w:b/>
          <w:bCs/>
          <w:sz w:val="22"/>
          <w:szCs w:val="22"/>
        </w:rPr>
      </w:pPr>
    </w:p>
    <w:tbl>
      <w:tblPr>
        <w:tblStyle w:val="TableGrid"/>
        <w:bidiVisual/>
        <w:tblW w:w="9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B82AD"/>
        <w:tblCellMar>
          <w:left w:w="0" w:type="dxa"/>
          <w:right w:w="0" w:type="dxa"/>
        </w:tblCellMar>
        <w:tblLook w:val="04A0" w:firstRow="1" w:lastRow="0" w:firstColumn="1" w:lastColumn="0" w:noHBand="0" w:noVBand="1"/>
      </w:tblPr>
      <w:tblGrid>
        <w:gridCol w:w="9086"/>
      </w:tblGrid>
      <w:tr w:rsidR="00F30D51" w:rsidRPr="000D48B4" w:rsidTr="00EC01BB">
        <w:trPr>
          <w:cantSplit/>
          <w:trHeight w:val="468"/>
        </w:trPr>
        <w:tc>
          <w:tcPr>
            <w:tcW w:w="9086" w:type="dxa"/>
            <w:shd w:val="clear" w:color="auto" w:fill="4B82AD"/>
            <w:vAlign w:val="center"/>
          </w:tcPr>
          <w:p w:rsidR="00F30D51" w:rsidRPr="000D48B4" w:rsidRDefault="00F30D51" w:rsidP="00BA49CA">
            <w:pPr>
              <w:tabs>
                <w:tab w:val="center" w:pos="-1080"/>
                <w:tab w:val="left" w:pos="-360"/>
                <w:tab w:val="center" w:pos="4320"/>
                <w:tab w:val="right" w:pos="9000"/>
              </w:tabs>
              <w:bidi/>
              <w:rPr>
                <w:rFonts w:ascii="Times New Roman" w:hAnsi="Times New Roman" w:cs="Times New Roman"/>
                <w:b/>
                <w:color w:val="F2F2F2" w:themeColor="background1" w:themeShade="F2"/>
                <w:sz w:val="22"/>
                <w:szCs w:val="22"/>
                <w:rtl/>
              </w:rPr>
            </w:pPr>
            <w:r w:rsidRPr="000D48B4">
              <w:rPr>
                <w:rFonts w:ascii="Times New Roman" w:hAnsi="Times New Roman" w:cs="Times New Roman"/>
                <w:b/>
                <w:color w:val="F2F2F2" w:themeColor="background1" w:themeShade="F2"/>
                <w:sz w:val="22"/>
                <w:szCs w:val="22"/>
                <w:rtl/>
              </w:rPr>
              <w:t xml:space="preserve"> جدول المحتويات</w:t>
            </w:r>
          </w:p>
        </w:tc>
      </w:tr>
    </w:tbl>
    <w:bookmarkStart w:id="47" w:name="_Hlk516677035"/>
    <w:p w:rsidR="004451C9" w:rsidRDefault="00F9111B" w:rsidP="00BA49CA">
      <w:pPr>
        <w:pStyle w:val="TOC1"/>
        <w:bidi/>
        <w:rPr>
          <w:rFonts w:asciiTheme="minorHAnsi" w:eastAsiaTheme="minorEastAsia" w:hAnsiTheme="minorHAnsi" w:cstheme="minorBidi"/>
          <w:b w:val="0"/>
          <w:caps w:val="0"/>
          <w:color w:val="auto"/>
          <w:sz w:val="22"/>
          <w:szCs w:val="22"/>
        </w:rPr>
      </w:pPr>
      <w:r w:rsidRPr="000D48B4">
        <w:rPr>
          <w:rFonts w:ascii="Times New Roman" w:hAnsi="Times New Roman" w:cs="Times New Roman"/>
          <w:sz w:val="22"/>
          <w:szCs w:val="22"/>
        </w:rPr>
        <w:fldChar w:fldCharType="begin"/>
      </w:r>
      <w:r w:rsidR="00F30D51" w:rsidRPr="000D48B4">
        <w:rPr>
          <w:rFonts w:ascii="Times New Roman" w:hAnsi="Times New Roman" w:cs="Times New Roman"/>
          <w:sz w:val="22"/>
          <w:szCs w:val="22"/>
          <w:rtl/>
        </w:rPr>
        <w:instrText xml:space="preserve"> </w:instrText>
      </w:r>
      <w:r w:rsidR="00F30D51" w:rsidRPr="000D48B4">
        <w:rPr>
          <w:rFonts w:ascii="Times New Roman" w:hAnsi="Times New Roman" w:cs="Times New Roman"/>
          <w:sz w:val="22"/>
          <w:szCs w:val="22"/>
        </w:rPr>
        <w:instrText xml:space="preserve">TOC \o "1-2" </w:instrText>
      </w:r>
      <w:r w:rsidRPr="000D48B4">
        <w:rPr>
          <w:rFonts w:ascii="Times New Roman" w:hAnsi="Times New Roman" w:cs="Times New Roman"/>
          <w:sz w:val="22"/>
          <w:szCs w:val="22"/>
        </w:rPr>
        <w:fldChar w:fldCharType="separate"/>
      </w:r>
      <w:r w:rsidR="004451C9" w:rsidRPr="00445F3B">
        <w:rPr>
          <w:rFonts w:ascii="Times New Roman" w:hAnsi="Times New Roman" w:cs="Times New Roman"/>
          <w:rtl/>
        </w:rPr>
        <w:t>ملخص وافٍ</w:t>
      </w:r>
      <w:r w:rsidR="004451C9">
        <w:tab/>
      </w:r>
      <w:r>
        <w:fldChar w:fldCharType="begin"/>
      </w:r>
      <w:r w:rsidR="004451C9">
        <w:instrText xml:space="preserve"> PAGEREF _Toc525666489 \h </w:instrText>
      </w:r>
      <w:r>
        <w:fldChar w:fldCharType="separate"/>
      </w:r>
      <w:r w:rsidR="00C476B6">
        <w:rPr>
          <w:rtl/>
        </w:rPr>
        <w:t>10</w:t>
      </w:r>
      <w:r>
        <w:fldChar w:fldCharType="end"/>
      </w:r>
    </w:p>
    <w:p w:rsidR="004451C9" w:rsidRDefault="004451C9" w:rsidP="00BA49CA">
      <w:pPr>
        <w:pStyle w:val="TOC1"/>
        <w:bidi/>
        <w:rPr>
          <w:rFonts w:asciiTheme="minorHAnsi" w:eastAsiaTheme="minorEastAsia" w:hAnsiTheme="minorHAnsi" w:cstheme="minorBidi"/>
          <w:b w:val="0"/>
          <w:caps w:val="0"/>
          <w:color w:val="auto"/>
          <w:sz w:val="22"/>
          <w:szCs w:val="22"/>
        </w:rPr>
      </w:pPr>
      <w:r w:rsidRPr="00445F3B">
        <w:rPr>
          <w:rFonts w:ascii="Times New Roman" w:hAnsi="Times New Roman" w:cs="Times New Roman"/>
          <w:rtl/>
        </w:rPr>
        <w:t>مقدمة</w:t>
      </w:r>
      <w:r>
        <w:tab/>
      </w:r>
      <w:r w:rsidR="00F9111B">
        <w:fldChar w:fldCharType="begin"/>
      </w:r>
      <w:r>
        <w:instrText xml:space="preserve"> PAGEREF _Toc525666490 \h </w:instrText>
      </w:r>
      <w:r w:rsidR="00F9111B">
        <w:fldChar w:fldCharType="separate"/>
      </w:r>
      <w:r w:rsidR="00C476B6">
        <w:rPr>
          <w:rtl/>
        </w:rPr>
        <w:t>12</w:t>
      </w:r>
      <w:r w:rsidR="00F9111B">
        <w:fldChar w:fldCharType="end"/>
      </w:r>
    </w:p>
    <w:p w:rsidR="004451C9" w:rsidRDefault="004451C9" w:rsidP="00BA49CA">
      <w:pPr>
        <w:pStyle w:val="TOC1"/>
        <w:bidi/>
        <w:rPr>
          <w:rFonts w:asciiTheme="minorHAnsi" w:eastAsiaTheme="minorEastAsia" w:hAnsiTheme="minorHAnsi" w:cstheme="minorBidi"/>
          <w:b w:val="0"/>
          <w:caps w:val="0"/>
          <w:color w:val="auto"/>
          <w:sz w:val="22"/>
          <w:szCs w:val="22"/>
        </w:rPr>
      </w:pPr>
      <w:r w:rsidRPr="00445F3B">
        <w:rPr>
          <w:rFonts w:ascii="Times New Roman" w:hAnsi="Times New Roman" w:cs="Times New Roman"/>
          <w:rtl/>
        </w:rPr>
        <w:t>عناصر أجندة مؤتمر بالي للتكنولوجيا المالية</w:t>
      </w:r>
      <w:r>
        <w:tab/>
      </w:r>
      <w:r w:rsidR="00F9111B">
        <w:fldChar w:fldCharType="begin"/>
      </w:r>
      <w:r>
        <w:instrText xml:space="preserve"> PAGEREF _Toc525666491 \h </w:instrText>
      </w:r>
      <w:r w:rsidR="00F9111B">
        <w:fldChar w:fldCharType="separate"/>
      </w:r>
      <w:r w:rsidR="00C476B6">
        <w:rPr>
          <w:rtl/>
        </w:rPr>
        <w:t>14</w:t>
      </w:r>
      <w:r w:rsidR="00F9111B">
        <w:fldChar w:fldCharType="end"/>
      </w:r>
    </w:p>
    <w:p w:rsidR="004451C9" w:rsidRDefault="004451C9" w:rsidP="00BA49CA">
      <w:pPr>
        <w:pStyle w:val="TOC2"/>
        <w:bidi/>
        <w:rPr>
          <w:rFonts w:asciiTheme="minorHAnsi" w:eastAsiaTheme="minorEastAsia" w:hAnsiTheme="minorHAnsi" w:cstheme="minorBidi"/>
          <w:noProof/>
          <w:color w:val="auto"/>
          <w:sz w:val="22"/>
          <w:szCs w:val="22"/>
        </w:rPr>
      </w:pPr>
      <w:r w:rsidRPr="00445F3B">
        <w:rPr>
          <w:rFonts w:ascii="Times New Roman" w:hAnsi="Times New Roman" w:cs="Times New Roman"/>
          <w:noProof/>
          <w:rtl/>
        </w:rPr>
        <w:t>أولًا.  تبني وعد التكنولوجيا المالية</w:t>
      </w:r>
      <w:r>
        <w:rPr>
          <w:noProof/>
        </w:rPr>
        <w:tab/>
      </w:r>
      <w:r w:rsidR="00F9111B">
        <w:rPr>
          <w:noProof/>
        </w:rPr>
        <w:fldChar w:fldCharType="begin"/>
      </w:r>
      <w:r>
        <w:rPr>
          <w:noProof/>
        </w:rPr>
        <w:instrText xml:space="preserve"> PAGEREF _Toc525666492 \h </w:instrText>
      </w:r>
      <w:r w:rsidR="00F9111B">
        <w:rPr>
          <w:noProof/>
        </w:rPr>
      </w:r>
      <w:r w:rsidR="00F9111B">
        <w:rPr>
          <w:noProof/>
        </w:rPr>
        <w:fldChar w:fldCharType="separate"/>
      </w:r>
      <w:r w:rsidR="00C476B6">
        <w:rPr>
          <w:noProof/>
          <w:rtl/>
        </w:rPr>
        <w:t>14</w:t>
      </w:r>
      <w:r w:rsidR="00F9111B">
        <w:rPr>
          <w:noProof/>
        </w:rPr>
        <w:fldChar w:fldCharType="end"/>
      </w:r>
    </w:p>
    <w:p w:rsidR="004451C9" w:rsidRDefault="004451C9" w:rsidP="00BA49CA">
      <w:pPr>
        <w:pStyle w:val="TOC2"/>
        <w:bidi/>
        <w:rPr>
          <w:rFonts w:asciiTheme="minorHAnsi" w:eastAsiaTheme="minorEastAsia" w:hAnsiTheme="minorHAnsi" w:cstheme="minorBidi"/>
          <w:noProof/>
          <w:color w:val="auto"/>
          <w:sz w:val="22"/>
          <w:szCs w:val="22"/>
        </w:rPr>
      </w:pPr>
      <w:r w:rsidRPr="00445F3B">
        <w:rPr>
          <w:rFonts w:ascii="Times New Roman" w:hAnsi="Times New Roman" w:cs="Times New Roman"/>
          <w:noProof/>
          <w:rtl/>
        </w:rPr>
        <w:t>ثانيًا. تمكين التقنيات الجديدة من تعزيز تقديم الخدمات المالية</w:t>
      </w:r>
      <w:r>
        <w:rPr>
          <w:noProof/>
        </w:rPr>
        <w:tab/>
      </w:r>
      <w:r w:rsidR="00F9111B">
        <w:rPr>
          <w:noProof/>
        </w:rPr>
        <w:fldChar w:fldCharType="begin"/>
      </w:r>
      <w:r>
        <w:rPr>
          <w:noProof/>
        </w:rPr>
        <w:instrText xml:space="preserve"> PAGEREF _Toc525666493 \h </w:instrText>
      </w:r>
      <w:r w:rsidR="00F9111B">
        <w:rPr>
          <w:noProof/>
        </w:rPr>
      </w:r>
      <w:r w:rsidR="00F9111B">
        <w:rPr>
          <w:noProof/>
        </w:rPr>
        <w:fldChar w:fldCharType="separate"/>
      </w:r>
      <w:r w:rsidR="00C476B6">
        <w:rPr>
          <w:noProof/>
          <w:rtl/>
        </w:rPr>
        <w:t>14</w:t>
      </w:r>
      <w:r w:rsidR="00F9111B">
        <w:rPr>
          <w:noProof/>
        </w:rPr>
        <w:fldChar w:fldCharType="end"/>
      </w:r>
    </w:p>
    <w:p w:rsidR="004451C9" w:rsidRDefault="004451C9" w:rsidP="00BA49CA">
      <w:pPr>
        <w:pStyle w:val="TOC2"/>
        <w:bidi/>
        <w:rPr>
          <w:rFonts w:asciiTheme="minorHAnsi" w:eastAsiaTheme="minorEastAsia" w:hAnsiTheme="minorHAnsi" w:cstheme="minorBidi"/>
          <w:noProof/>
          <w:color w:val="auto"/>
          <w:sz w:val="22"/>
          <w:szCs w:val="22"/>
        </w:rPr>
      </w:pPr>
      <w:r w:rsidRPr="00445F3B">
        <w:rPr>
          <w:rFonts w:ascii="Times New Roman" w:hAnsi="Times New Roman" w:cs="Times New Roman"/>
          <w:noProof/>
          <w:rtl/>
        </w:rPr>
        <w:t>ثالثًا.  تعزيز المنافسة والالتزام بوجود الأسواق المفتوحة والحرة والتنافسية.</w:t>
      </w:r>
      <w:r>
        <w:rPr>
          <w:noProof/>
        </w:rPr>
        <w:tab/>
      </w:r>
      <w:r w:rsidR="00F9111B">
        <w:rPr>
          <w:noProof/>
        </w:rPr>
        <w:fldChar w:fldCharType="begin"/>
      </w:r>
      <w:r>
        <w:rPr>
          <w:noProof/>
        </w:rPr>
        <w:instrText xml:space="preserve"> PAGEREF _Toc525666494 \h </w:instrText>
      </w:r>
      <w:r w:rsidR="00F9111B">
        <w:rPr>
          <w:noProof/>
        </w:rPr>
      </w:r>
      <w:r w:rsidR="00F9111B">
        <w:rPr>
          <w:noProof/>
        </w:rPr>
        <w:fldChar w:fldCharType="separate"/>
      </w:r>
      <w:r w:rsidR="00C476B6">
        <w:rPr>
          <w:noProof/>
          <w:rtl/>
        </w:rPr>
        <w:t>16</w:t>
      </w:r>
      <w:r w:rsidR="00F9111B">
        <w:rPr>
          <w:noProof/>
        </w:rPr>
        <w:fldChar w:fldCharType="end"/>
      </w:r>
    </w:p>
    <w:p w:rsidR="004451C9" w:rsidRDefault="004451C9" w:rsidP="00BA49CA">
      <w:pPr>
        <w:pStyle w:val="TOC2"/>
        <w:bidi/>
        <w:rPr>
          <w:rFonts w:asciiTheme="minorHAnsi" w:eastAsiaTheme="minorEastAsia" w:hAnsiTheme="minorHAnsi" w:cstheme="minorBidi"/>
          <w:noProof/>
          <w:color w:val="auto"/>
          <w:sz w:val="22"/>
          <w:szCs w:val="22"/>
        </w:rPr>
      </w:pPr>
      <w:r w:rsidRPr="00445F3B">
        <w:rPr>
          <w:rFonts w:ascii="Times New Roman" w:hAnsi="Times New Roman" w:cs="Times New Roman"/>
          <w:noProof/>
          <w:rtl/>
        </w:rPr>
        <w:t>رابعًا. اعتماد التكنولوجيا المالية بهدف تشجيع الشمول المالي وتطوير الأسوق المالية</w:t>
      </w:r>
      <w:r>
        <w:rPr>
          <w:noProof/>
        </w:rPr>
        <w:tab/>
      </w:r>
      <w:r w:rsidR="00F9111B">
        <w:rPr>
          <w:noProof/>
        </w:rPr>
        <w:fldChar w:fldCharType="begin"/>
      </w:r>
      <w:r>
        <w:rPr>
          <w:noProof/>
        </w:rPr>
        <w:instrText xml:space="preserve"> PAGEREF _Toc525666495 \h </w:instrText>
      </w:r>
      <w:r w:rsidR="00F9111B">
        <w:rPr>
          <w:noProof/>
        </w:rPr>
      </w:r>
      <w:r w:rsidR="00F9111B">
        <w:rPr>
          <w:noProof/>
        </w:rPr>
        <w:fldChar w:fldCharType="separate"/>
      </w:r>
      <w:r w:rsidR="00C476B6">
        <w:rPr>
          <w:noProof/>
          <w:rtl/>
        </w:rPr>
        <w:t>17</w:t>
      </w:r>
      <w:r w:rsidR="00F9111B">
        <w:rPr>
          <w:noProof/>
        </w:rPr>
        <w:fldChar w:fldCharType="end"/>
      </w:r>
    </w:p>
    <w:p w:rsidR="004451C9" w:rsidRDefault="004451C9" w:rsidP="00BA49CA">
      <w:pPr>
        <w:pStyle w:val="TOC2"/>
        <w:bidi/>
        <w:rPr>
          <w:rFonts w:asciiTheme="minorHAnsi" w:eastAsiaTheme="minorEastAsia" w:hAnsiTheme="minorHAnsi" w:cstheme="minorBidi"/>
          <w:noProof/>
          <w:color w:val="auto"/>
          <w:sz w:val="22"/>
          <w:szCs w:val="22"/>
        </w:rPr>
      </w:pPr>
      <w:r w:rsidRPr="00445F3B">
        <w:rPr>
          <w:rFonts w:ascii="Times New Roman" w:hAnsi="Times New Roman" w:cs="Times New Roman"/>
          <w:noProof/>
          <w:rtl/>
        </w:rPr>
        <w:t>خامسًا. رصد ومتابعة التطورات والمستجدات على نحو وثيق لتعميق فهم الأنظمة المالية الآخذة في التطور</w:t>
      </w:r>
      <w:r>
        <w:rPr>
          <w:noProof/>
        </w:rPr>
        <w:tab/>
      </w:r>
      <w:r w:rsidR="00F9111B">
        <w:rPr>
          <w:noProof/>
        </w:rPr>
        <w:fldChar w:fldCharType="begin"/>
      </w:r>
      <w:r>
        <w:rPr>
          <w:noProof/>
        </w:rPr>
        <w:instrText xml:space="preserve"> PAGEREF _Toc525666496 \h </w:instrText>
      </w:r>
      <w:r w:rsidR="00F9111B">
        <w:rPr>
          <w:noProof/>
        </w:rPr>
      </w:r>
      <w:r w:rsidR="00F9111B">
        <w:rPr>
          <w:noProof/>
        </w:rPr>
        <w:fldChar w:fldCharType="separate"/>
      </w:r>
      <w:r w:rsidR="00C476B6">
        <w:rPr>
          <w:noProof/>
          <w:rtl/>
        </w:rPr>
        <w:t>19</w:t>
      </w:r>
      <w:r w:rsidR="00F9111B">
        <w:rPr>
          <w:noProof/>
        </w:rPr>
        <w:fldChar w:fldCharType="end"/>
      </w:r>
    </w:p>
    <w:p w:rsidR="004451C9" w:rsidRDefault="004451C9" w:rsidP="00BA49CA">
      <w:pPr>
        <w:pStyle w:val="TOC2"/>
        <w:bidi/>
        <w:rPr>
          <w:rFonts w:asciiTheme="minorHAnsi" w:eastAsiaTheme="minorEastAsia" w:hAnsiTheme="minorHAnsi" w:cstheme="minorBidi"/>
          <w:noProof/>
          <w:color w:val="auto"/>
          <w:sz w:val="22"/>
          <w:szCs w:val="22"/>
        </w:rPr>
      </w:pPr>
      <w:r w:rsidRPr="00445F3B">
        <w:rPr>
          <w:rFonts w:ascii="Times New Roman" w:hAnsi="Times New Roman" w:cs="Times New Roman"/>
          <w:noProof/>
          <w:rtl/>
        </w:rPr>
        <w:t>سادسًا. تكييف الإطار التنظيمي والممارسات الإشرافية من أجل تطوير واستقرار النظام المالي على نحو منتظم</w:t>
      </w:r>
      <w:r>
        <w:rPr>
          <w:noProof/>
        </w:rPr>
        <w:tab/>
      </w:r>
      <w:r w:rsidR="00F9111B">
        <w:rPr>
          <w:noProof/>
        </w:rPr>
        <w:fldChar w:fldCharType="begin"/>
      </w:r>
      <w:r>
        <w:rPr>
          <w:noProof/>
        </w:rPr>
        <w:instrText xml:space="preserve"> PAGEREF _Toc525666497 \h </w:instrText>
      </w:r>
      <w:r w:rsidR="00F9111B">
        <w:rPr>
          <w:noProof/>
        </w:rPr>
      </w:r>
      <w:r w:rsidR="00F9111B">
        <w:rPr>
          <w:noProof/>
        </w:rPr>
        <w:fldChar w:fldCharType="separate"/>
      </w:r>
      <w:r w:rsidR="00C476B6">
        <w:rPr>
          <w:noProof/>
          <w:rtl/>
        </w:rPr>
        <w:t>20</w:t>
      </w:r>
      <w:r w:rsidR="00F9111B">
        <w:rPr>
          <w:noProof/>
        </w:rPr>
        <w:fldChar w:fldCharType="end"/>
      </w:r>
    </w:p>
    <w:p w:rsidR="004451C9" w:rsidRDefault="004451C9" w:rsidP="00BA49CA">
      <w:pPr>
        <w:pStyle w:val="TOC2"/>
        <w:bidi/>
        <w:rPr>
          <w:rFonts w:asciiTheme="minorHAnsi" w:eastAsiaTheme="minorEastAsia" w:hAnsiTheme="minorHAnsi" w:cstheme="minorBidi"/>
          <w:noProof/>
          <w:color w:val="auto"/>
          <w:sz w:val="22"/>
          <w:szCs w:val="22"/>
        </w:rPr>
      </w:pPr>
      <w:r w:rsidRPr="00445F3B">
        <w:rPr>
          <w:rFonts w:ascii="Times New Roman" w:hAnsi="Times New Roman" w:cs="Times New Roman"/>
          <w:noProof/>
          <w:rtl/>
        </w:rPr>
        <w:t>سابعًا.  حماية السلامة المالية</w:t>
      </w:r>
      <w:r>
        <w:rPr>
          <w:noProof/>
        </w:rPr>
        <w:tab/>
      </w:r>
      <w:r w:rsidR="00F9111B">
        <w:rPr>
          <w:noProof/>
        </w:rPr>
        <w:fldChar w:fldCharType="begin"/>
      </w:r>
      <w:r>
        <w:rPr>
          <w:noProof/>
        </w:rPr>
        <w:instrText xml:space="preserve"> PAGEREF _Toc525666498 \h </w:instrText>
      </w:r>
      <w:r w:rsidR="00F9111B">
        <w:rPr>
          <w:noProof/>
        </w:rPr>
      </w:r>
      <w:r w:rsidR="00F9111B">
        <w:rPr>
          <w:noProof/>
        </w:rPr>
        <w:fldChar w:fldCharType="separate"/>
      </w:r>
      <w:r w:rsidR="00C476B6">
        <w:rPr>
          <w:noProof/>
          <w:rtl/>
        </w:rPr>
        <w:t>22</w:t>
      </w:r>
      <w:r w:rsidR="00F9111B">
        <w:rPr>
          <w:noProof/>
        </w:rPr>
        <w:fldChar w:fldCharType="end"/>
      </w:r>
    </w:p>
    <w:p w:rsidR="004451C9" w:rsidRDefault="004451C9" w:rsidP="00BA49CA">
      <w:pPr>
        <w:pStyle w:val="TOC2"/>
        <w:bidi/>
        <w:rPr>
          <w:rFonts w:asciiTheme="minorHAnsi" w:eastAsiaTheme="minorEastAsia" w:hAnsiTheme="minorHAnsi" w:cstheme="minorBidi"/>
          <w:noProof/>
          <w:color w:val="auto"/>
          <w:sz w:val="22"/>
          <w:szCs w:val="22"/>
        </w:rPr>
      </w:pPr>
      <w:r w:rsidRPr="00445F3B">
        <w:rPr>
          <w:rFonts w:ascii="Times New Roman" w:hAnsi="Times New Roman" w:cs="Times New Roman"/>
          <w:noProof/>
          <w:rtl/>
        </w:rPr>
        <w:t>ثامنًا.  تحديث الأُطُر القانونية لتهيئة مجال قانوني داعم</w:t>
      </w:r>
      <w:r>
        <w:rPr>
          <w:noProof/>
        </w:rPr>
        <w:tab/>
      </w:r>
      <w:r w:rsidR="00F9111B">
        <w:rPr>
          <w:noProof/>
        </w:rPr>
        <w:fldChar w:fldCharType="begin"/>
      </w:r>
      <w:r>
        <w:rPr>
          <w:noProof/>
        </w:rPr>
        <w:instrText xml:space="preserve"> PAGEREF _Toc525666499 \h </w:instrText>
      </w:r>
      <w:r w:rsidR="00F9111B">
        <w:rPr>
          <w:noProof/>
        </w:rPr>
      </w:r>
      <w:r w:rsidR="00F9111B">
        <w:rPr>
          <w:noProof/>
        </w:rPr>
        <w:fldChar w:fldCharType="separate"/>
      </w:r>
      <w:r w:rsidR="00C476B6">
        <w:rPr>
          <w:noProof/>
          <w:rtl/>
        </w:rPr>
        <w:t>23</w:t>
      </w:r>
      <w:r w:rsidR="00F9111B">
        <w:rPr>
          <w:noProof/>
        </w:rPr>
        <w:fldChar w:fldCharType="end"/>
      </w:r>
    </w:p>
    <w:p w:rsidR="004451C9" w:rsidRDefault="004451C9" w:rsidP="00BA49CA">
      <w:pPr>
        <w:pStyle w:val="TOC2"/>
        <w:bidi/>
        <w:rPr>
          <w:rFonts w:asciiTheme="minorHAnsi" w:eastAsiaTheme="minorEastAsia" w:hAnsiTheme="minorHAnsi" w:cstheme="minorBidi"/>
          <w:noProof/>
          <w:color w:val="auto"/>
          <w:sz w:val="22"/>
          <w:szCs w:val="22"/>
        </w:rPr>
      </w:pPr>
      <w:r w:rsidRPr="00445F3B">
        <w:rPr>
          <w:rFonts w:ascii="Times New Roman" w:hAnsi="Times New Roman" w:cs="Times New Roman"/>
          <w:noProof/>
          <w:rtl/>
        </w:rPr>
        <w:t>تاسعًا. ضمان استقرار الأنظمة النقدية والمالية المحلية</w:t>
      </w:r>
      <w:r>
        <w:rPr>
          <w:noProof/>
        </w:rPr>
        <w:tab/>
      </w:r>
      <w:r w:rsidR="00F9111B">
        <w:rPr>
          <w:noProof/>
        </w:rPr>
        <w:fldChar w:fldCharType="begin"/>
      </w:r>
      <w:r>
        <w:rPr>
          <w:noProof/>
        </w:rPr>
        <w:instrText xml:space="preserve"> PAGEREF _Toc525666500 \h </w:instrText>
      </w:r>
      <w:r w:rsidR="00F9111B">
        <w:rPr>
          <w:noProof/>
        </w:rPr>
      </w:r>
      <w:r w:rsidR="00F9111B">
        <w:rPr>
          <w:noProof/>
        </w:rPr>
        <w:fldChar w:fldCharType="separate"/>
      </w:r>
      <w:r w:rsidR="00C476B6">
        <w:rPr>
          <w:noProof/>
          <w:rtl/>
        </w:rPr>
        <w:t>24</w:t>
      </w:r>
      <w:r w:rsidR="00F9111B">
        <w:rPr>
          <w:noProof/>
        </w:rPr>
        <w:fldChar w:fldCharType="end"/>
      </w:r>
    </w:p>
    <w:p w:rsidR="004451C9" w:rsidRDefault="004451C9" w:rsidP="00BA49CA">
      <w:pPr>
        <w:pStyle w:val="TOC2"/>
        <w:bidi/>
        <w:rPr>
          <w:rFonts w:asciiTheme="minorHAnsi" w:eastAsiaTheme="minorEastAsia" w:hAnsiTheme="minorHAnsi" w:cstheme="minorBidi"/>
          <w:noProof/>
          <w:color w:val="auto"/>
          <w:sz w:val="22"/>
          <w:szCs w:val="22"/>
        </w:rPr>
      </w:pPr>
      <w:r w:rsidRPr="00445F3B">
        <w:rPr>
          <w:rFonts w:ascii="Times New Roman" w:hAnsi="Times New Roman" w:cs="Times New Roman"/>
          <w:noProof/>
          <w:rtl/>
        </w:rPr>
        <w:t>عاشرًا. تطوير بنية تحتية قوية للخدمات المالية والبيانات لتدعيم منافع التكنولوجيا المالية وتحقيق استدامتها</w:t>
      </w:r>
      <w:r>
        <w:rPr>
          <w:noProof/>
        </w:rPr>
        <w:tab/>
      </w:r>
      <w:r w:rsidR="00F9111B">
        <w:rPr>
          <w:noProof/>
        </w:rPr>
        <w:fldChar w:fldCharType="begin"/>
      </w:r>
      <w:r>
        <w:rPr>
          <w:noProof/>
        </w:rPr>
        <w:instrText xml:space="preserve"> PAGEREF _Toc525666501 \h </w:instrText>
      </w:r>
      <w:r w:rsidR="00F9111B">
        <w:rPr>
          <w:noProof/>
        </w:rPr>
      </w:r>
      <w:r w:rsidR="00F9111B">
        <w:rPr>
          <w:noProof/>
        </w:rPr>
        <w:fldChar w:fldCharType="separate"/>
      </w:r>
      <w:r w:rsidR="00C476B6">
        <w:rPr>
          <w:noProof/>
          <w:rtl/>
        </w:rPr>
        <w:t>25</w:t>
      </w:r>
      <w:r w:rsidR="00F9111B">
        <w:rPr>
          <w:noProof/>
        </w:rPr>
        <w:fldChar w:fldCharType="end"/>
      </w:r>
    </w:p>
    <w:p w:rsidR="004451C9" w:rsidRDefault="004451C9" w:rsidP="00BA49CA">
      <w:pPr>
        <w:pStyle w:val="TOC2"/>
        <w:bidi/>
        <w:rPr>
          <w:rFonts w:asciiTheme="minorHAnsi" w:eastAsiaTheme="minorEastAsia" w:hAnsiTheme="minorHAnsi" w:cstheme="minorBidi"/>
          <w:noProof/>
          <w:color w:val="auto"/>
          <w:sz w:val="22"/>
          <w:szCs w:val="22"/>
        </w:rPr>
      </w:pPr>
      <w:r w:rsidRPr="00445F3B">
        <w:rPr>
          <w:rFonts w:ascii="Times New Roman" w:hAnsi="Times New Roman" w:cs="Times New Roman"/>
          <w:noProof/>
          <w:rtl/>
        </w:rPr>
        <w:t>حادي عشر. تشجيع التعاون الدولي وتبادل المعلومات</w:t>
      </w:r>
      <w:r>
        <w:rPr>
          <w:noProof/>
        </w:rPr>
        <w:tab/>
      </w:r>
      <w:r w:rsidR="00F9111B">
        <w:rPr>
          <w:noProof/>
        </w:rPr>
        <w:fldChar w:fldCharType="begin"/>
      </w:r>
      <w:r>
        <w:rPr>
          <w:noProof/>
        </w:rPr>
        <w:instrText xml:space="preserve"> PAGEREF _Toc525666502 \h </w:instrText>
      </w:r>
      <w:r w:rsidR="00F9111B">
        <w:rPr>
          <w:noProof/>
        </w:rPr>
      </w:r>
      <w:r w:rsidR="00F9111B">
        <w:rPr>
          <w:noProof/>
        </w:rPr>
        <w:fldChar w:fldCharType="separate"/>
      </w:r>
      <w:r w:rsidR="00C476B6">
        <w:rPr>
          <w:noProof/>
          <w:rtl/>
        </w:rPr>
        <w:t>27</w:t>
      </w:r>
      <w:r w:rsidR="00F9111B">
        <w:rPr>
          <w:noProof/>
        </w:rPr>
        <w:fldChar w:fldCharType="end"/>
      </w:r>
    </w:p>
    <w:p w:rsidR="004451C9" w:rsidRDefault="004451C9" w:rsidP="00BA49CA">
      <w:pPr>
        <w:pStyle w:val="TOC2"/>
        <w:bidi/>
        <w:rPr>
          <w:rFonts w:asciiTheme="minorHAnsi" w:eastAsiaTheme="minorEastAsia" w:hAnsiTheme="minorHAnsi" w:cstheme="minorBidi"/>
          <w:noProof/>
          <w:color w:val="auto"/>
          <w:sz w:val="22"/>
          <w:szCs w:val="22"/>
        </w:rPr>
      </w:pPr>
      <w:r w:rsidRPr="00445F3B">
        <w:rPr>
          <w:rFonts w:ascii="Times New Roman" w:hAnsi="Times New Roman" w:cs="Times New Roman"/>
          <w:noProof/>
          <w:rtl/>
        </w:rPr>
        <w:t>ثاني عشر.  تعزيز المراقبة الجماعية للنظام النقدي والمالي الدولي</w:t>
      </w:r>
      <w:r>
        <w:rPr>
          <w:noProof/>
        </w:rPr>
        <w:tab/>
      </w:r>
      <w:r w:rsidR="00F9111B">
        <w:rPr>
          <w:noProof/>
        </w:rPr>
        <w:fldChar w:fldCharType="begin"/>
      </w:r>
      <w:r>
        <w:rPr>
          <w:noProof/>
        </w:rPr>
        <w:instrText xml:space="preserve"> PAGEREF _Toc525666503 \h </w:instrText>
      </w:r>
      <w:r w:rsidR="00F9111B">
        <w:rPr>
          <w:noProof/>
        </w:rPr>
      </w:r>
      <w:r w:rsidR="00F9111B">
        <w:rPr>
          <w:noProof/>
        </w:rPr>
        <w:fldChar w:fldCharType="separate"/>
      </w:r>
      <w:r w:rsidR="00C476B6">
        <w:rPr>
          <w:noProof/>
          <w:rtl/>
        </w:rPr>
        <w:t>28</w:t>
      </w:r>
      <w:r w:rsidR="00F9111B">
        <w:rPr>
          <w:noProof/>
        </w:rPr>
        <w:fldChar w:fldCharType="end"/>
      </w:r>
    </w:p>
    <w:p w:rsidR="00F30D51" w:rsidRPr="000D48B4" w:rsidRDefault="00F9111B" w:rsidP="00BA49CA">
      <w:pPr>
        <w:bidi/>
        <w:rPr>
          <w:rFonts w:ascii="Times New Roman" w:hAnsi="Times New Roman" w:cs="Times New Roman"/>
          <w:sz w:val="22"/>
          <w:szCs w:val="22"/>
          <w:rtl/>
        </w:rPr>
      </w:pPr>
      <w:r w:rsidRPr="000D48B4">
        <w:rPr>
          <w:rFonts w:ascii="Times New Roman" w:hAnsi="Times New Roman" w:cs="Times New Roman"/>
          <w:sz w:val="22"/>
          <w:szCs w:val="22"/>
        </w:rPr>
        <w:fldChar w:fldCharType="end"/>
      </w:r>
    </w:p>
    <w:p w:rsidR="00F30D51" w:rsidRPr="00993395" w:rsidRDefault="00294C23" w:rsidP="00BA49CA">
      <w:pPr>
        <w:bidi/>
        <w:rPr>
          <w:rFonts w:ascii="Times New Roman" w:hAnsi="Times New Roman" w:cs="Times New Roman"/>
          <w:b/>
          <w:caps/>
          <w:color w:val="4B82AD"/>
          <w:sz w:val="24"/>
          <w:rtl/>
        </w:rPr>
      </w:pPr>
      <w:r w:rsidRPr="00993395">
        <w:rPr>
          <w:rFonts w:ascii="Times New Roman" w:hAnsi="Times New Roman" w:cs="Times New Roman"/>
          <w:b/>
          <w:caps/>
          <w:color w:val="4B82AD"/>
          <w:sz w:val="24"/>
          <w:rtl/>
        </w:rPr>
        <w:t xml:space="preserve">الجدول 1. تقارير التكنولوجيا المالية </w:t>
      </w:r>
      <w:r w:rsidR="00495F4C">
        <w:rPr>
          <w:rFonts w:ascii="Times New Roman" w:hAnsi="Times New Roman" w:cs="Times New Roman" w:hint="cs"/>
          <w:b/>
          <w:caps/>
          <w:color w:val="4B82AD"/>
          <w:sz w:val="24"/>
          <w:rtl/>
        </w:rPr>
        <w:t>التي أعدتها</w:t>
      </w:r>
      <w:r w:rsidRPr="00993395">
        <w:rPr>
          <w:rFonts w:ascii="Times New Roman" w:hAnsi="Times New Roman" w:cs="Times New Roman"/>
          <w:b/>
          <w:caps/>
          <w:color w:val="4B82AD"/>
          <w:sz w:val="24"/>
          <w:rtl/>
        </w:rPr>
        <w:t xml:space="preserve"> منتديات دولية مختارة وهيئات معنية بوضع المعايير</w:t>
      </w:r>
      <w:r w:rsidR="000D48B4" w:rsidRPr="00993395">
        <w:rPr>
          <w:rFonts w:ascii="Times New Roman" w:hAnsi="Times New Roman" w:cs="Times New Roman" w:hint="cs"/>
          <w:b/>
          <w:caps/>
          <w:color w:val="4B82AD"/>
          <w:sz w:val="24"/>
          <w:rtl/>
        </w:rPr>
        <w:t>ــــ</w:t>
      </w:r>
      <w:r w:rsidR="00993395">
        <w:rPr>
          <w:rFonts w:ascii="Times New Roman" w:hAnsi="Times New Roman" w:cs="Times New Roman" w:hint="cs"/>
          <w:b/>
          <w:caps/>
          <w:color w:val="4B82AD"/>
          <w:sz w:val="24"/>
          <w:rtl/>
        </w:rPr>
        <w:t>ـــــــــــــــــ</w:t>
      </w:r>
      <w:r w:rsidR="004451C9">
        <w:rPr>
          <w:rFonts w:ascii="Times New Roman" w:hAnsi="Times New Roman" w:cs="Times New Roman" w:hint="cs"/>
          <w:b/>
          <w:caps/>
          <w:color w:val="4B82AD"/>
          <w:sz w:val="24"/>
          <w:rtl/>
        </w:rPr>
        <w:t>ــــ</w:t>
      </w:r>
      <w:r w:rsidR="000D48B4" w:rsidRPr="00993395">
        <w:rPr>
          <w:rFonts w:ascii="Times New Roman" w:hAnsi="Times New Roman" w:cs="Times New Roman" w:hint="cs"/>
          <w:b/>
          <w:caps/>
          <w:color w:val="4B82AD"/>
          <w:sz w:val="24"/>
          <w:rtl/>
        </w:rPr>
        <w:t xml:space="preserve"> </w:t>
      </w:r>
      <w:r w:rsidR="00A270F0">
        <w:rPr>
          <w:rFonts w:ascii="Times New Roman" w:hAnsi="Times New Roman" w:cs="Times New Roman" w:hint="cs"/>
          <w:b/>
          <w:caps/>
          <w:color w:val="4B82AD"/>
          <w:sz w:val="24"/>
          <w:rtl/>
        </w:rPr>
        <w:t>30</w:t>
      </w:r>
    </w:p>
    <w:p w:rsidR="00842871" w:rsidRPr="000D48B4" w:rsidRDefault="00842871" w:rsidP="00BA49CA">
      <w:pPr>
        <w:bidi/>
        <w:rPr>
          <w:rFonts w:ascii="Times New Roman" w:hAnsi="Times New Roman" w:cs="Times New Roman"/>
          <w:b/>
          <w:caps/>
          <w:color w:val="4B82AD"/>
          <w:sz w:val="22"/>
          <w:szCs w:val="22"/>
          <w:rtl/>
        </w:rPr>
      </w:pPr>
    </w:p>
    <w:p w:rsidR="00F30D51" w:rsidRPr="000D48B4" w:rsidRDefault="00F9111B" w:rsidP="00BA49CA">
      <w:pPr>
        <w:bidi/>
        <w:rPr>
          <w:rFonts w:ascii="Times New Roman" w:hAnsi="Times New Roman" w:cs="Times New Roman"/>
          <w:sz w:val="22"/>
          <w:szCs w:val="22"/>
          <w:rtl/>
        </w:rPr>
      </w:pPr>
      <w:r w:rsidRPr="000D48B4">
        <w:rPr>
          <w:rFonts w:ascii="Times New Roman" w:hAnsi="Times New Roman" w:cs="Times New Roman"/>
          <w:sz w:val="22"/>
          <w:szCs w:val="22"/>
          <w:rtl/>
        </w:rPr>
        <w:fldChar w:fldCharType="begin"/>
      </w:r>
      <w:r w:rsidR="00F30D51" w:rsidRPr="000D48B4">
        <w:rPr>
          <w:rFonts w:ascii="Times New Roman" w:hAnsi="Times New Roman" w:cs="Times New Roman"/>
          <w:sz w:val="22"/>
          <w:szCs w:val="22"/>
          <w:rtl/>
        </w:rPr>
        <w:instrText xml:space="preserve"> </w:instrText>
      </w:r>
      <w:r w:rsidR="00F30D51" w:rsidRPr="000D48B4">
        <w:rPr>
          <w:rFonts w:ascii="Times New Roman" w:hAnsi="Times New Roman" w:cs="Times New Roman"/>
          <w:sz w:val="22"/>
          <w:szCs w:val="22"/>
        </w:rPr>
        <w:instrText xml:space="preserve">TOC \f J\c "Figures" \* MERGEFORMAT </w:instrText>
      </w:r>
      <w:r w:rsidRPr="000D48B4">
        <w:rPr>
          <w:rFonts w:ascii="Times New Roman" w:hAnsi="Times New Roman" w:cs="Times New Roman"/>
          <w:sz w:val="22"/>
          <w:szCs w:val="22"/>
          <w:rtl/>
        </w:rPr>
        <w:fldChar w:fldCharType="end"/>
      </w:r>
      <w:bookmarkEnd w:id="47"/>
    </w:p>
    <w:p w:rsidR="00F30D51" w:rsidRPr="000D48B4" w:rsidRDefault="00F30D51" w:rsidP="00BA49CA">
      <w:pPr>
        <w:bidi/>
        <w:spacing w:line="2" w:lineRule="auto"/>
        <w:rPr>
          <w:rFonts w:ascii="Times New Roman" w:hAnsi="Times New Roman" w:cs="Times New Roman"/>
          <w:sz w:val="22"/>
          <w:szCs w:val="22"/>
          <w:rtl/>
        </w:rPr>
      </w:pPr>
      <w:r w:rsidRPr="000D48B4">
        <w:rPr>
          <w:rFonts w:ascii="Times New Roman" w:hAnsi="Times New Roman" w:cs="Times New Roman"/>
          <w:sz w:val="22"/>
          <w:szCs w:val="22"/>
          <w:rtl/>
        </w:rPr>
        <w:br w:type="page"/>
      </w:r>
    </w:p>
    <w:p w:rsidR="00F30D51" w:rsidRPr="000D48B4" w:rsidRDefault="00F30D51" w:rsidP="00BA49CA">
      <w:pPr>
        <w:bidi/>
        <w:rPr>
          <w:rFonts w:ascii="Times New Roman" w:hAnsi="Times New Roman" w:cs="Times New Roman"/>
          <w:sz w:val="22"/>
          <w:szCs w:val="22"/>
        </w:rPr>
        <w:sectPr w:rsidR="00F30D51" w:rsidRPr="000D48B4" w:rsidSect="00EB2F68">
          <w:headerReference w:type="even" r:id="rId27"/>
          <w:headerReference w:type="default" r:id="rId28"/>
          <w:headerReference w:type="first" r:id="rId29"/>
          <w:footerReference w:type="first" r:id="rId30"/>
          <w:pgSz w:w="12240" w:h="15840" w:code="1"/>
          <w:pgMar w:top="1440" w:right="1469" w:bottom="1440" w:left="1469" w:header="720" w:footer="720" w:gutter="0"/>
          <w:cols w:space="720"/>
          <w:docGrid w:type="lines" w:linePitch="360"/>
        </w:sectPr>
      </w:pPr>
    </w:p>
    <w:p w:rsidR="00F30D51" w:rsidRPr="000D48B4" w:rsidRDefault="00F30D51" w:rsidP="00BA49CA">
      <w:pPr>
        <w:pStyle w:val="AppAnnexHeading1"/>
        <w:bidi/>
        <w:rPr>
          <w:rFonts w:ascii="Times New Roman" w:hAnsi="Times New Roman" w:cs="Times New Roman"/>
          <w:sz w:val="22"/>
          <w:szCs w:val="22"/>
          <w:rtl/>
        </w:rPr>
      </w:pPr>
      <w:bookmarkStart w:id="48" w:name="_Toc525666490"/>
      <w:r w:rsidRPr="000D48B4">
        <w:rPr>
          <w:rFonts w:ascii="Times New Roman" w:hAnsi="Times New Roman" w:cs="Times New Roman"/>
          <w:sz w:val="22"/>
          <w:szCs w:val="22"/>
          <w:rtl/>
        </w:rPr>
        <w:lastRenderedPageBreak/>
        <w:t>مقدمة</w:t>
      </w:r>
      <w:bookmarkEnd w:id="48"/>
    </w:p>
    <w:p w:rsidR="00F30D51" w:rsidRPr="000D48B4" w:rsidRDefault="00F30D51" w:rsidP="00BA49CA">
      <w:pPr>
        <w:pStyle w:val="ParagraphNumbering"/>
        <w:numPr>
          <w:ilvl w:val="0"/>
          <w:numId w:val="62"/>
        </w:numPr>
        <w:bidi/>
        <w:ind w:left="0" w:firstLine="0"/>
        <w:jc w:val="both"/>
        <w:rPr>
          <w:rFonts w:ascii="Times New Roman" w:hAnsi="Times New Roman" w:cs="Times New Roman"/>
          <w:sz w:val="22"/>
          <w:szCs w:val="22"/>
          <w:rtl/>
        </w:rPr>
      </w:pPr>
      <w:r w:rsidRPr="000D48B4">
        <w:rPr>
          <w:rFonts w:ascii="Times New Roman" w:hAnsi="Times New Roman" w:cs="Times New Roman"/>
          <w:b/>
          <w:sz w:val="22"/>
          <w:szCs w:val="22"/>
          <w:rtl/>
        </w:rPr>
        <w:t xml:space="preserve"> </w:t>
      </w:r>
      <w:r w:rsidR="00A63C86">
        <w:rPr>
          <w:rFonts w:ascii="Times New Roman" w:hAnsi="Times New Roman" w:cs="Times New Roman" w:hint="cs"/>
          <w:bCs/>
          <w:sz w:val="22"/>
          <w:szCs w:val="22"/>
          <w:rtl/>
        </w:rPr>
        <w:t>إن</w:t>
      </w:r>
      <w:r w:rsidR="00A63C86" w:rsidRPr="00472E27">
        <w:rPr>
          <w:rFonts w:ascii="Times New Roman" w:hAnsi="Times New Roman" w:cs="Times New Roman"/>
          <w:bCs/>
          <w:sz w:val="22"/>
          <w:szCs w:val="22"/>
          <w:rtl/>
        </w:rPr>
        <w:t xml:space="preserve"> </w:t>
      </w:r>
      <w:r w:rsidRPr="00472E27">
        <w:rPr>
          <w:rFonts w:ascii="Times New Roman" w:hAnsi="Times New Roman" w:cs="Times New Roman"/>
          <w:bCs/>
          <w:sz w:val="22"/>
          <w:szCs w:val="22"/>
          <w:rtl/>
        </w:rPr>
        <w:t xml:space="preserve">التطورات السريعة في التكنولوجيا الرقمية </w:t>
      </w:r>
      <w:r w:rsidR="00A63C86">
        <w:rPr>
          <w:rFonts w:ascii="Times New Roman" w:hAnsi="Times New Roman" w:cs="Times New Roman" w:hint="cs"/>
          <w:bCs/>
          <w:sz w:val="22"/>
          <w:szCs w:val="22"/>
          <w:rtl/>
        </w:rPr>
        <w:t>في سبيلها</w:t>
      </w:r>
      <w:r w:rsidR="00A63C86" w:rsidRPr="00472E27">
        <w:rPr>
          <w:rFonts w:ascii="Times New Roman" w:hAnsi="Times New Roman" w:cs="Times New Roman"/>
          <w:bCs/>
          <w:sz w:val="22"/>
          <w:szCs w:val="22"/>
          <w:rtl/>
        </w:rPr>
        <w:t xml:space="preserve"> </w:t>
      </w:r>
      <w:r w:rsidR="00A63C86">
        <w:rPr>
          <w:rFonts w:ascii="Times New Roman" w:hAnsi="Times New Roman" w:cs="Times New Roman" w:hint="cs"/>
          <w:bCs/>
          <w:sz w:val="22"/>
          <w:szCs w:val="22"/>
          <w:rtl/>
        </w:rPr>
        <w:t>ل</w:t>
      </w:r>
      <w:r w:rsidRPr="00472E27">
        <w:rPr>
          <w:rFonts w:ascii="Times New Roman" w:hAnsi="Times New Roman" w:cs="Times New Roman"/>
          <w:bCs/>
          <w:sz w:val="22"/>
          <w:szCs w:val="22"/>
          <w:rtl/>
        </w:rPr>
        <w:t xml:space="preserve">تحويل المشهد الاقتصادي والمالي، وخلق الفرص وفرض التحديات أمام المستهلكين، والشركات المالية وغير </w:t>
      </w:r>
      <w:r w:rsidR="003E23CC" w:rsidRPr="00472E27">
        <w:rPr>
          <w:rFonts w:ascii="Times New Roman" w:hAnsi="Times New Roman" w:cs="Times New Roman"/>
          <w:bCs/>
          <w:sz w:val="22"/>
          <w:szCs w:val="22"/>
          <w:rtl/>
        </w:rPr>
        <w:t>المالية،</w:t>
      </w:r>
      <w:r w:rsidRPr="00472E27">
        <w:rPr>
          <w:rFonts w:ascii="Times New Roman" w:hAnsi="Times New Roman" w:cs="Times New Roman"/>
          <w:bCs/>
          <w:sz w:val="22"/>
          <w:szCs w:val="22"/>
          <w:rtl/>
        </w:rPr>
        <w:t xml:space="preserve"> ومقدمي الخدمات، والهيئات التنظيمية.</w:t>
      </w:r>
      <w:r w:rsidRPr="000D48B4">
        <w:rPr>
          <w:rFonts w:ascii="Times New Roman" w:hAnsi="Times New Roman" w:cs="Times New Roman"/>
          <w:sz w:val="22"/>
          <w:szCs w:val="22"/>
          <w:rtl/>
        </w:rPr>
        <w:t xml:space="preserve"> ويقود القطاع الخاص إلى حد كبير هذه التطورات، وتحركها قوى الرقمنة العالمية والتقدم التكنولوجي التي تعيد صياغة العديد من جوانب اقتصادات العالم وحكوماته ومجتمعاته. وتتنوع التجارب والتطورات في مجال التكنولوجيا المالية على مستوى البلدان الأعضاء في صندوق النقد الدولي والبنك الدولي، ويشمل ذلك بلدان ذات اقتصادات نامية واقتصادات صاعدة، فضلاً عن الدول الصغيرة والهشة التي تختلف فيها الاحتياجات وتطورات ومستجدات السياسات المتعلقة بالتكنولوجيا المالية عن تلك الموجودة في البلدان (الاقتصادات) المتقدمة. إلى جانب ذلك، قد لا يتم تمثيل هذه الدول وتلك البلدان دائمًا في الهيئات المعنية بوضع المعايير التي تجري فيها مثل هذه المناقشات.</w:t>
      </w:r>
      <w:r w:rsidRPr="000D48B4">
        <w:rPr>
          <w:rStyle w:val="FootnoteReference"/>
          <w:rFonts w:ascii="Times New Roman" w:eastAsiaTheme="minorEastAsia" w:hAnsi="Times New Roman" w:cs="Times New Roman"/>
          <w:color w:val="000000" w:themeColor="text1"/>
          <w:sz w:val="22"/>
          <w:szCs w:val="22"/>
        </w:rPr>
        <w:footnoteReference w:id="4"/>
      </w:r>
      <w:r w:rsidRPr="000D48B4">
        <w:rPr>
          <w:rFonts w:ascii="Times New Roman" w:hAnsi="Times New Roman" w:cs="Times New Roman"/>
          <w:sz w:val="22"/>
          <w:szCs w:val="22"/>
          <w:rtl/>
        </w:rPr>
        <w:t xml:space="preserve"> ورداً على ذلك، يجب أن تتسم عملية وضع السياسات بالذكاء والتعاون وتضافر الجهود. والأهم من ذلك ضرورة تحقيق التوازن الصحيح بين تمكين الابتكار المالي والتصدي للتحديات التي تواجه الاستقرار المالي والسوق والسلامة المالية وحماية المستهلك. وهذا التوازن أمر بالغ الأهمية لتحقيق منافع الرفاهية المتأتية من التكنولوجيا المالية وتجنب توقف تطوير هذه التكنولوجيا ناهيك عن المخاطر المتمثلة في التخلي عن المحرومين. </w:t>
      </w:r>
    </w:p>
    <w:p w:rsidR="00F30D51" w:rsidRPr="000D48B4" w:rsidRDefault="00F30D51" w:rsidP="00BA49CA">
      <w:pPr>
        <w:pStyle w:val="ParagraphNumbering"/>
        <w:bidi/>
        <w:ind w:left="0" w:firstLine="0"/>
        <w:jc w:val="both"/>
        <w:rPr>
          <w:rFonts w:ascii="Times New Roman" w:hAnsi="Times New Roman" w:cs="Times New Roman"/>
          <w:sz w:val="22"/>
          <w:szCs w:val="22"/>
          <w:rtl/>
        </w:rPr>
      </w:pPr>
      <w:r w:rsidRPr="00A27F20">
        <w:rPr>
          <w:rFonts w:ascii="Times New Roman" w:hAnsi="Times New Roman" w:cs="Times New Roman"/>
          <w:b/>
          <w:bCs/>
          <w:color w:val="000000" w:themeColor="text1"/>
          <w:sz w:val="22"/>
          <w:szCs w:val="22"/>
          <w:rtl/>
        </w:rPr>
        <w:t>تسعى البلدان الأعضاء في صندوق النقد الدولي والبنك الدولي إلى الحصول على معلومات ومساعدة ومشورة بشأن الإطار المؤسسي المناسب الذي يمكنهما من تحقيق أقصى قدر من الاستفادة من</w:t>
      </w:r>
      <w:r w:rsidR="003E23CC" w:rsidRPr="00A27F20">
        <w:rPr>
          <w:rFonts w:ascii="Times New Roman" w:hAnsi="Times New Roman" w:cs="Times New Roman"/>
          <w:b/>
          <w:bCs/>
          <w:color w:val="000000" w:themeColor="text1"/>
          <w:sz w:val="22"/>
          <w:szCs w:val="22"/>
          <w:rtl/>
        </w:rPr>
        <w:t xml:space="preserve"> </w:t>
      </w:r>
      <w:r w:rsidRPr="00A27F20">
        <w:rPr>
          <w:rFonts w:ascii="Times New Roman" w:hAnsi="Times New Roman" w:cs="Times New Roman"/>
          <w:b/>
          <w:bCs/>
          <w:color w:val="000000" w:themeColor="text1"/>
          <w:sz w:val="22"/>
          <w:szCs w:val="22"/>
          <w:rtl/>
        </w:rPr>
        <w:t xml:space="preserve">التكنولوجيا المالية لتحسين كفاءة وسلامة النظام المالي وتعميق </w:t>
      </w:r>
      <w:r w:rsidR="00495F4C" w:rsidRPr="00A27F20">
        <w:rPr>
          <w:rFonts w:ascii="Times New Roman" w:hAnsi="Times New Roman" w:cs="Times New Roman"/>
          <w:b/>
          <w:bCs/>
          <w:color w:val="000000" w:themeColor="text1"/>
          <w:sz w:val="22"/>
          <w:szCs w:val="22"/>
          <w:rtl/>
        </w:rPr>
        <w:t>ال</w:t>
      </w:r>
      <w:r w:rsidR="00495F4C">
        <w:rPr>
          <w:rFonts w:ascii="Times New Roman" w:hAnsi="Times New Roman" w:cs="Times New Roman" w:hint="cs"/>
          <w:b/>
          <w:bCs/>
          <w:color w:val="000000" w:themeColor="text1"/>
          <w:sz w:val="22"/>
          <w:szCs w:val="22"/>
          <w:rtl/>
        </w:rPr>
        <w:t>شمو</w:t>
      </w:r>
      <w:r w:rsidR="00495F4C" w:rsidRPr="00A27F20">
        <w:rPr>
          <w:rFonts w:ascii="Times New Roman" w:hAnsi="Times New Roman" w:cs="Times New Roman"/>
          <w:b/>
          <w:bCs/>
          <w:color w:val="000000" w:themeColor="text1"/>
          <w:sz w:val="22"/>
          <w:szCs w:val="22"/>
          <w:rtl/>
        </w:rPr>
        <w:t xml:space="preserve">ل </w:t>
      </w:r>
      <w:r w:rsidRPr="00A27F20">
        <w:rPr>
          <w:rFonts w:ascii="Times New Roman" w:hAnsi="Times New Roman" w:cs="Times New Roman"/>
          <w:b/>
          <w:bCs/>
          <w:color w:val="000000" w:themeColor="text1"/>
          <w:sz w:val="22"/>
          <w:szCs w:val="22"/>
          <w:rtl/>
        </w:rPr>
        <w:t>المالي</w:t>
      </w:r>
      <w:r w:rsidRPr="000D48B4">
        <w:rPr>
          <w:rFonts w:ascii="Times New Roman" w:hAnsi="Times New Roman" w:cs="Times New Roman"/>
          <w:color w:val="000000" w:themeColor="text1"/>
          <w:sz w:val="22"/>
          <w:szCs w:val="22"/>
          <w:rtl/>
        </w:rPr>
        <w:t>.</w:t>
      </w:r>
      <w:r w:rsidRPr="000D48B4">
        <w:rPr>
          <w:rStyle w:val="FootnoteReference"/>
          <w:rFonts w:ascii="Times New Roman" w:eastAsiaTheme="minorEastAsia" w:hAnsi="Times New Roman" w:cs="Times New Roman"/>
          <w:color w:val="000000" w:themeColor="text1"/>
          <w:sz w:val="22"/>
          <w:szCs w:val="22"/>
        </w:rPr>
        <w:footnoteReference w:id="5"/>
      </w:r>
      <w:r w:rsidRPr="000D48B4">
        <w:rPr>
          <w:rFonts w:ascii="Times New Roman" w:hAnsi="Times New Roman" w:cs="Times New Roman"/>
          <w:color w:val="000000" w:themeColor="text1"/>
          <w:sz w:val="22"/>
          <w:szCs w:val="22"/>
          <w:rtl/>
        </w:rPr>
        <w:t xml:space="preserve"> ويراقب صندوق النقد الدولي والبنك الدولي عن كثب ويحللان التطورات والمستجدات ذات الصلة بالتكنولوجيا المالية وتأثيرها كل فيما يخصه.</w:t>
      </w:r>
      <w:r w:rsidR="003E23CC" w:rsidRPr="000D48B4">
        <w:rPr>
          <w:rFonts w:ascii="Times New Roman" w:hAnsi="Times New Roman" w:cs="Times New Roman"/>
          <w:color w:val="000000" w:themeColor="text1"/>
          <w:sz w:val="22"/>
          <w:szCs w:val="22"/>
          <w:rtl/>
        </w:rPr>
        <w:t xml:space="preserve"> </w:t>
      </w:r>
      <w:r w:rsidR="00B605FD">
        <w:rPr>
          <w:rFonts w:ascii="Times New Roman" w:hAnsi="Times New Roman" w:cs="Times New Roman" w:hint="cs"/>
          <w:color w:val="000000" w:themeColor="text1"/>
          <w:sz w:val="22"/>
          <w:szCs w:val="22"/>
          <w:rtl/>
        </w:rPr>
        <w:t xml:space="preserve">وقد </w:t>
      </w:r>
      <w:r w:rsidRPr="000D48B4">
        <w:rPr>
          <w:rFonts w:ascii="Times New Roman" w:hAnsi="Times New Roman" w:cs="Times New Roman"/>
          <w:color w:val="000000" w:themeColor="text1"/>
          <w:sz w:val="22"/>
          <w:szCs w:val="22"/>
          <w:rtl/>
        </w:rPr>
        <w:t>تم إعداد هذه الوثيقة من قبل موظفي صندوق النقد الدولي والبنك الدولي لتسليط الضوء على الفرص والمخاطر المحتملة المتأتية من التكنولوجيا المالية، وتمت الاستفادة من عمل الهيئات الدولية والسلطات الوطنية.</w:t>
      </w:r>
      <w:r w:rsidRPr="000D48B4">
        <w:rPr>
          <w:rStyle w:val="FootnoteReference"/>
          <w:rFonts w:ascii="Times New Roman" w:eastAsiaTheme="minorEastAsia" w:hAnsi="Times New Roman" w:cs="Times New Roman"/>
          <w:color w:val="000000" w:themeColor="text1"/>
          <w:sz w:val="22"/>
          <w:szCs w:val="22"/>
        </w:rPr>
        <w:footnoteReference w:id="6"/>
      </w:r>
    </w:p>
    <w:p w:rsidR="00F30D51" w:rsidRPr="000D48B4" w:rsidRDefault="00F30D51" w:rsidP="00BA49CA">
      <w:pPr>
        <w:pStyle w:val="ParagraphNumbering"/>
        <w:bidi/>
        <w:ind w:left="0" w:firstLine="0"/>
        <w:jc w:val="both"/>
        <w:rPr>
          <w:rFonts w:ascii="Times New Roman" w:hAnsi="Times New Roman" w:cs="Times New Roman"/>
          <w:sz w:val="22"/>
          <w:szCs w:val="22"/>
          <w:rtl/>
        </w:rPr>
      </w:pPr>
      <w:r w:rsidRPr="000D48B4">
        <w:rPr>
          <w:rFonts w:ascii="Times New Roman" w:hAnsi="Times New Roman" w:cs="Times New Roman"/>
          <w:color w:val="000000" w:themeColor="text1"/>
          <w:sz w:val="22"/>
          <w:szCs w:val="22"/>
          <w:rtl/>
        </w:rPr>
        <w:t xml:space="preserve"> </w:t>
      </w:r>
      <w:r w:rsidRPr="00A27F20">
        <w:rPr>
          <w:rFonts w:ascii="Times New Roman" w:hAnsi="Times New Roman" w:cs="Times New Roman"/>
          <w:b/>
          <w:bCs/>
          <w:color w:val="000000" w:themeColor="text1"/>
          <w:sz w:val="22"/>
          <w:szCs w:val="22"/>
          <w:rtl/>
        </w:rPr>
        <w:t xml:space="preserve">ثمة علاقة تكافلية عضوية بين التكنولوجيا والتمويل منذ أمد بعيد. وتعمل التطورات في تكنولوجيا المعلومات والحاسبات الآلية والتغيرات في توقعات العملاء المتمرسين في التكنولوجيا على تجاوز وتلاشي الحدود التقليدية بين الوسطاء الماليين </w:t>
      </w:r>
      <w:r w:rsidR="00B605FD" w:rsidRPr="00A27F20">
        <w:rPr>
          <w:rFonts w:ascii="Times New Roman" w:hAnsi="Times New Roman" w:cs="Times New Roman"/>
          <w:b/>
          <w:bCs/>
          <w:color w:val="000000" w:themeColor="text1"/>
          <w:sz w:val="22"/>
          <w:szCs w:val="22"/>
          <w:rtl/>
        </w:rPr>
        <w:t>والأسواق ومقدمي الخدمات الجدد</w:t>
      </w:r>
      <w:r w:rsidR="00B605FD">
        <w:rPr>
          <w:rFonts w:ascii="Times New Roman" w:hAnsi="Times New Roman" w:cs="Times New Roman"/>
          <w:color w:val="000000" w:themeColor="text1"/>
          <w:sz w:val="22"/>
          <w:szCs w:val="22"/>
          <w:rtl/>
        </w:rPr>
        <w:t xml:space="preserve">- </w:t>
      </w:r>
      <w:r w:rsidR="00677ED6">
        <w:rPr>
          <w:rFonts w:ascii="Times New Roman" w:hAnsi="Times New Roman" w:cs="Times New Roman" w:hint="cs"/>
          <w:color w:val="000000" w:themeColor="text1"/>
          <w:sz w:val="22"/>
          <w:szCs w:val="22"/>
          <w:rtl/>
        </w:rPr>
        <w:t>م</w:t>
      </w:r>
      <w:r w:rsidRPr="000D48B4">
        <w:rPr>
          <w:rFonts w:ascii="Times New Roman" w:hAnsi="Times New Roman" w:cs="Times New Roman"/>
          <w:color w:val="000000" w:themeColor="text1"/>
          <w:sz w:val="22"/>
          <w:szCs w:val="22"/>
          <w:rtl/>
        </w:rPr>
        <w:t>ما قد يؤدي إلى زيادة اللامركزية وطرح منتجات ومفاهيم جديدة والتأثير على المعوقات التي تحول دون دخول السوق.</w:t>
      </w:r>
      <w:r w:rsidR="003E23CC" w:rsidRPr="000D48B4">
        <w:rPr>
          <w:rFonts w:ascii="Times New Roman" w:hAnsi="Times New Roman" w:cs="Times New Roman"/>
          <w:color w:val="000000" w:themeColor="text1"/>
          <w:sz w:val="22"/>
          <w:szCs w:val="22"/>
          <w:rtl/>
        </w:rPr>
        <w:t xml:space="preserve"> </w:t>
      </w:r>
      <w:r w:rsidRPr="000D48B4">
        <w:rPr>
          <w:rFonts w:ascii="Times New Roman" w:hAnsi="Times New Roman" w:cs="Times New Roman"/>
          <w:color w:val="000000" w:themeColor="text1"/>
          <w:sz w:val="22"/>
          <w:szCs w:val="22"/>
          <w:rtl/>
        </w:rPr>
        <w:t xml:space="preserve">وقد تم اختبار وتجريب بعض تطبيقات التكنولوجيا المالية، مثل الخدمات المالية من خلال الهاتف المحمول، على مدى السنوات العشر الماضية في العديد من البلدان النامية والصاعدة، وقدمت هذه التطبيقات ثروة من الخبرات المفيدة حول كيف يتسنى حتى للتكنولوجيات البسيطة أن تساعد في تحقيق </w:t>
      </w:r>
      <w:r w:rsidR="00677ED6" w:rsidRPr="000D48B4">
        <w:rPr>
          <w:rFonts w:ascii="Times New Roman" w:hAnsi="Times New Roman" w:cs="Times New Roman"/>
          <w:color w:val="000000" w:themeColor="text1"/>
          <w:sz w:val="22"/>
          <w:szCs w:val="22"/>
          <w:rtl/>
        </w:rPr>
        <w:t>ال</w:t>
      </w:r>
      <w:r w:rsidR="00677ED6">
        <w:rPr>
          <w:rFonts w:ascii="Times New Roman" w:hAnsi="Times New Roman" w:cs="Times New Roman" w:hint="cs"/>
          <w:color w:val="000000" w:themeColor="text1"/>
          <w:sz w:val="22"/>
          <w:szCs w:val="22"/>
          <w:rtl/>
        </w:rPr>
        <w:t>شمول</w:t>
      </w:r>
      <w:r w:rsidR="00677ED6" w:rsidRPr="000D48B4">
        <w:rPr>
          <w:rFonts w:ascii="Times New Roman" w:hAnsi="Times New Roman" w:cs="Times New Roman"/>
          <w:color w:val="000000" w:themeColor="text1"/>
          <w:sz w:val="22"/>
          <w:szCs w:val="22"/>
          <w:rtl/>
        </w:rPr>
        <w:t xml:space="preserve"> </w:t>
      </w:r>
      <w:r w:rsidRPr="000D48B4">
        <w:rPr>
          <w:rFonts w:ascii="Times New Roman" w:hAnsi="Times New Roman" w:cs="Times New Roman"/>
          <w:color w:val="000000" w:themeColor="text1"/>
          <w:sz w:val="22"/>
          <w:szCs w:val="22"/>
          <w:rtl/>
        </w:rPr>
        <w:t>المالي والتنمية على نطاق واسع.</w:t>
      </w:r>
    </w:p>
    <w:p w:rsidR="00F30D51" w:rsidRPr="000D48B4" w:rsidRDefault="00F30D51" w:rsidP="00BA49CA">
      <w:pPr>
        <w:pStyle w:val="ParagraphNumbering"/>
        <w:bidi/>
        <w:ind w:left="0" w:firstLine="0"/>
        <w:jc w:val="both"/>
        <w:rPr>
          <w:rFonts w:ascii="Times New Roman" w:hAnsi="Times New Roman" w:cs="Times New Roman"/>
          <w:sz w:val="22"/>
          <w:szCs w:val="22"/>
          <w:rtl/>
        </w:rPr>
      </w:pPr>
      <w:r w:rsidRPr="00A27F20">
        <w:rPr>
          <w:rFonts w:ascii="Times New Roman" w:hAnsi="Times New Roman" w:cs="Times New Roman"/>
          <w:b/>
          <w:bCs/>
          <w:color w:val="000000" w:themeColor="text1"/>
          <w:sz w:val="22"/>
          <w:szCs w:val="22"/>
          <w:rtl/>
        </w:rPr>
        <w:t>تتيح التكنولوجيا المالية إمكانات واسعة النطاق تحرص السلطات الوطنية على تعزيزها.</w:t>
      </w:r>
      <w:r w:rsidRPr="000D48B4">
        <w:rPr>
          <w:rFonts w:ascii="Times New Roman" w:hAnsi="Times New Roman" w:cs="Times New Roman"/>
          <w:color w:val="000000" w:themeColor="text1"/>
          <w:sz w:val="22"/>
          <w:szCs w:val="22"/>
          <w:rtl/>
        </w:rPr>
        <w:t xml:space="preserve"> وتقدم هذه التكنولوجيا وعدًا بتخفيض التكاليف والاحتكاكات الناشئة عن التعامل المباشر، وزيادة الكفاءة والمنافسة، وتضييق نطاق التضارب في المعلومات، وتوسيع نطاق الوصول إلى الخدمات المالية - لا سيما في البلدان</w:t>
      </w:r>
      <w:r w:rsidR="003E23CC" w:rsidRPr="000D48B4">
        <w:rPr>
          <w:rFonts w:ascii="Times New Roman" w:hAnsi="Times New Roman" w:cs="Times New Roman"/>
          <w:color w:val="000000" w:themeColor="text1"/>
          <w:sz w:val="22"/>
          <w:szCs w:val="22"/>
          <w:rtl/>
        </w:rPr>
        <w:t xml:space="preserve"> </w:t>
      </w:r>
      <w:r w:rsidRPr="000D48B4">
        <w:rPr>
          <w:rFonts w:ascii="Times New Roman" w:hAnsi="Times New Roman" w:cs="Times New Roman"/>
          <w:color w:val="000000" w:themeColor="text1"/>
          <w:sz w:val="22"/>
          <w:szCs w:val="22"/>
          <w:rtl/>
        </w:rPr>
        <w:t xml:space="preserve">المنخفضة الدخل وللسكان المحرومين من الخدمات- وذلك على الرغم من أن فوائد التغير التكنولوجي قد تستغرق وقتًا حتى تتبلور بصورة كاملة. </w:t>
      </w:r>
      <w:r w:rsidR="00472E27">
        <w:rPr>
          <w:rFonts w:ascii="Times New Roman" w:hAnsi="Times New Roman" w:cs="Times New Roman" w:hint="cs"/>
          <w:color w:val="000000" w:themeColor="text1"/>
          <w:sz w:val="22"/>
          <w:szCs w:val="22"/>
          <w:rtl/>
        </w:rPr>
        <w:t>و</w:t>
      </w:r>
      <w:r w:rsidRPr="000D48B4">
        <w:rPr>
          <w:rFonts w:ascii="Times New Roman" w:hAnsi="Times New Roman" w:cs="Times New Roman"/>
          <w:color w:val="000000" w:themeColor="text1"/>
          <w:sz w:val="22"/>
          <w:szCs w:val="22"/>
          <w:rtl/>
        </w:rPr>
        <w:t xml:space="preserve">يمكن أن يدعم القطاع المالي الابتكارات والاتجاهات التكنولوجية المستمرة </w:t>
      </w:r>
      <w:r w:rsidR="00472E27">
        <w:rPr>
          <w:rFonts w:ascii="Times New Roman" w:hAnsi="Times New Roman" w:cs="Times New Roman" w:hint="cs"/>
          <w:color w:val="000000" w:themeColor="text1"/>
          <w:sz w:val="22"/>
          <w:szCs w:val="22"/>
          <w:rtl/>
        </w:rPr>
        <w:t>لمساندة</w:t>
      </w:r>
      <w:r w:rsidRPr="000D48B4">
        <w:rPr>
          <w:rFonts w:ascii="Times New Roman" w:hAnsi="Times New Roman" w:cs="Times New Roman"/>
          <w:color w:val="000000" w:themeColor="text1"/>
          <w:sz w:val="22"/>
          <w:szCs w:val="22"/>
          <w:rtl/>
        </w:rPr>
        <w:t xml:space="preserve"> التنمية الاقتصادية والنمو الشامل للجميع على نطاق أوسع، وتسهيل المدفوعات والتحويلات الدولية، وتبسيط وتعزيز الامتثال والعمليات الإشرافية والرقابية. وتستكشف بعض السلطات أساليب تنظيمية جديدة (مثل</w:t>
      </w:r>
      <w:r w:rsidR="003E23CC" w:rsidRPr="000D48B4">
        <w:rPr>
          <w:rFonts w:ascii="Times New Roman" w:hAnsi="Times New Roman" w:cs="Times New Roman"/>
          <w:color w:val="000000" w:themeColor="text1"/>
          <w:sz w:val="22"/>
          <w:szCs w:val="22"/>
          <w:rtl/>
        </w:rPr>
        <w:t xml:space="preserve"> </w:t>
      </w:r>
      <w:r w:rsidRPr="000D48B4">
        <w:rPr>
          <w:rFonts w:ascii="Times New Roman" w:hAnsi="Times New Roman" w:cs="Times New Roman"/>
          <w:color w:val="000000" w:themeColor="text1"/>
          <w:sz w:val="22"/>
          <w:szCs w:val="22"/>
          <w:rtl/>
        </w:rPr>
        <w:t xml:space="preserve">المختبرات التنظيمية وحاضنات أنشطة </w:t>
      </w:r>
      <w:r w:rsidRPr="000D48B4">
        <w:rPr>
          <w:rFonts w:ascii="Times New Roman" w:hAnsi="Times New Roman" w:cs="Times New Roman"/>
          <w:color w:val="000000" w:themeColor="text1"/>
          <w:sz w:val="22"/>
          <w:szCs w:val="22"/>
          <w:rtl/>
        </w:rPr>
        <w:lastRenderedPageBreak/>
        <w:t>الأعمال وأدوات تسريع وتيرة الابتكارات المالية التكنولوجية ومراكز الابتكارات المالية التكنولوجية) التي تسمح بالتجارب والابتكار وتبادل المعلومات، وفي الوقت نفسه تهدف إلى فهم كيفية إدارة المخاطر ذات الصلة على نحو أفضل.</w:t>
      </w:r>
    </w:p>
    <w:p w:rsidR="00F30D51" w:rsidRPr="000D48B4" w:rsidRDefault="00F30D51" w:rsidP="00BA49CA">
      <w:pPr>
        <w:pStyle w:val="ParagraphNumbering"/>
        <w:bidi/>
        <w:ind w:left="0" w:firstLine="0"/>
        <w:jc w:val="both"/>
        <w:rPr>
          <w:rFonts w:ascii="Times New Roman" w:hAnsi="Times New Roman" w:cs="Times New Roman"/>
          <w:sz w:val="22"/>
          <w:szCs w:val="22"/>
          <w:rtl/>
        </w:rPr>
      </w:pPr>
      <w:r w:rsidRPr="004451C9">
        <w:rPr>
          <w:rFonts w:ascii="Times New Roman" w:hAnsi="Times New Roman" w:cs="Times New Roman"/>
          <w:bCs/>
          <w:color w:val="000000" w:themeColor="text1"/>
          <w:sz w:val="22"/>
          <w:szCs w:val="22"/>
          <w:rtl/>
        </w:rPr>
        <w:t xml:space="preserve">في الوقت نفسه، لدى السلطات الوطنية شواغل بشأن المخاطر المحتملة التي يتعرض لها النظام المالي </w:t>
      </w:r>
      <w:r w:rsidR="00677ED6" w:rsidRPr="004451C9">
        <w:rPr>
          <w:rFonts w:ascii="Times New Roman" w:hAnsi="Times New Roman" w:cs="Times New Roman"/>
          <w:bCs/>
          <w:color w:val="000000" w:themeColor="text1"/>
          <w:sz w:val="22"/>
          <w:szCs w:val="22"/>
          <w:rtl/>
        </w:rPr>
        <w:t>وعملاؤه</w:t>
      </w:r>
      <w:r w:rsidRPr="004451C9">
        <w:rPr>
          <w:rFonts w:ascii="Times New Roman" w:hAnsi="Times New Roman" w:cs="Times New Roman"/>
          <w:bCs/>
          <w:color w:val="000000" w:themeColor="text1"/>
          <w:sz w:val="22"/>
          <w:szCs w:val="22"/>
          <w:rtl/>
        </w:rPr>
        <w:t>.</w:t>
      </w:r>
      <w:r w:rsidRPr="000D48B4">
        <w:rPr>
          <w:rFonts w:ascii="Times New Roman" w:hAnsi="Times New Roman" w:cs="Times New Roman"/>
          <w:color w:val="000000" w:themeColor="text1"/>
          <w:sz w:val="22"/>
          <w:szCs w:val="22"/>
          <w:rtl/>
        </w:rPr>
        <w:t xml:space="preserve"> على سبيل المثال، أثيرت مخاوف وشواغل بشأن تقلبات أسعار الأصول المشفرة المتداولة، والتهديدات التي تواجه حماية المستهلك وحماية المستثمر، وإمكانية </w:t>
      </w:r>
      <w:r w:rsidRPr="00472E27">
        <w:rPr>
          <w:rFonts w:ascii="Times New Roman" w:hAnsi="Times New Roman" w:cs="Times New Roman"/>
          <w:b/>
          <w:bCs/>
          <w:color w:val="000000" w:themeColor="text1"/>
          <w:sz w:val="22"/>
          <w:szCs w:val="22"/>
          <w:rtl/>
        </w:rPr>
        <w:t>المراجحة</w:t>
      </w:r>
      <w:r w:rsidRPr="000D48B4">
        <w:rPr>
          <w:rFonts w:ascii="Times New Roman" w:hAnsi="Times New Roman" w:cs="Times New Roman"/>
          <w:color w:val="000000" w:themeColor="text1"/>
          <w:sz w:val="22"/>
          <w:szCs w:val="22"/>
          <w:rtl/>
        </w:rPr>
        <w:t xml:space="preserve"> التنظيمية والانتشار السريع للآثار السلبية- سواء داخل جهات الاختصاص ذات الولاية أو عبر الحدود. كما أثيرت مخاوف وشواغل بشأن مدى كفاية شبكات الأمان المالي الحالية، وتضمن ذلك وظائف البنوك المركزية كمؤسسات إقراض يتم اللجوء إليها كملاذ أخير.</w:t>
      </w:r>
      <w:r w:rsidR="003E23CC" w:rsidRPr="000D48B4">
        <w:rPr>
          <w:rFonts w:ascii="Times New Roman" w:hAnsi="Times New Roman" w:cs="Times New Roman"/>
          <w:color w:val="000000" w:themeColor="text1"/>
          <w:sz w:val="22"/>
          <w:szCs w:val="22"/>
          <w:rtl/>
        </w:rPr>
        <w:t xml:space="preserve"> </w:t>
      </w:r>
      <w:r w:rsidRPr="000D48B4">
        <w:rPr>
          <w:rFonts w:ascii="Times New Roman" w:hAnsi="Times New Roman" w:cs="Times New Roman"/>
          <w:color w:val="000000" w:themeColor="text1"/>
          <w:sz w:val="22"/>
          <w:szCs w:val="22"/>
          <w:rtl/>
        </w:rPr>
        <w:t>وعلاوة على ذلك، فإن السمات الجديدة للتقنيات ونماذج أنشطة الأعمال الناشئة يمكن أن تجعل من الصعب ضمان وضوح واتساق الأطر القانونية والتنظيمية داخل البلدان وعبر الحدود.</w:t>
      </w:r>
      <w:r w:rsidRPr="000D48B4">
        <w:rPr>
          <w:rFonts w:ascii="Times New Roman" w:hAnsi="Times New Roman" w:cs="Times New Roman"/>
          <w:sz w:val="22"/>
          <w:szCs w:val="22"/>
          <w:rtl/>
        </w:rPr>
        <w:t xml:space="preserve"> والأهم من ذلك، أن إدارة المخاطر السيبرانية (الإلكترونية) تصبح عنصراً حيوياً في المرونة التشغيلية الشاملة، لا سيما وأن زيادة الترابط التكنولوجي</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 xml:space="preserve">بين الشركات المالية والبنية التحتية ومقدمي الخدمات والمستهلكين يسمح بالوصول إلى الشبكات المالية من خلال نقاط دخول متعددة. وفي نهاية المطاف، فعلى الرغم من منافع التكنولوجيا المالية، فإن عملية اعتماد هذه التكنولوجيا قد تكون حافلة بتحديات انتقالية، </w:t>
      </w:r>
      <w:r w:rsidR="000824D0">
        <w:rPr>
          <w:rFonts w:ascii="Times New Roman" w:hAnsi="Times New Roman" w:cs="Times New Roman" w:hint="cs"/>
          <w:sz w:val="22"/>
          <w:szCs w:val="22"/>
          <w:rtl/>
        </w:rPr>
        <w:t>وستبدر الحاجة إلى</w:t>
      </w:r>
      <w:r w:rsidRPr="000D48B4">
        <w:rPr>
          <w:rFonts w:ascii="Times New Roman" w:hAnsi="Times New Roman" w:cs="Times New Roman"/>
          <w:sz w:val="22"/>
          <w:szCs w:val="22"/>
          <w:rtl/>
        </w:rPr>
        <w:t xml:space="preserve"> الانتباه واليقظة </w:t>
      </w:r>
      <w:r w:rsidR="000824D0">
        <w:rPr>
          <w:rFonts w:ascii="Times New Roman" w:hAnsi="Times New Roman" w:cs="Times New Roman" w:hint="cs"/>
          <w:sz w:val="22"/>
          <w:szCs w:val="22"/>
          <w:rtl/>
        </w:rPr>
        <w:t>على صعيد</w:t>
      </w:r>
      <w:r w:rsidR="000824D0"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 xml:space="preserve">السياسات </w:t>
      </w:r>
      <w:r w:rsidR="000824D0">
        <w:rPr>
          <w:rFonts w:ascii="Times New Roman" w:hAnsi="Times New Roman" w:cs="Times New Roman" w:hint="cs"/>
          <w:sz w:val="22"/>
          <w:szCs w:val="22"/>
          <w:rtl/>
        </w:rPr>
        <w:t>لجعل</w:t>
      </w:r>
      <w:r w:rsidRPr="000D48B4">
        <w:rPr>
          <w:rFonts w:ascii="Times New Roman" w:hAnsi="Times New Roman" w:cs="Times New Roman"/>
          <w:sz w:val="22"/>
          <w:szCs w:val="22"/>
          <w:rtl/>
        </w:rPr>
        <w:t xml:space="preserve"> الاقتصادات </w:t>
      </w:r>
      <w:r w:rsidR="000824D0">
        <w:rPr>
          <w:rFonts w:ascii="Times New Roman" w:hAnsi="Times New Roman" w:cs="Times New Roman" w:hint="cs"/>
          <w:sz w:val="22"/>
          <w:szCs w:val="22"/>
          <w:rtl/>
        </w:rPr>
        <w:t xml:space="preserve">تتسم </w:t>
      </w:r>
      <w:r w:rsidRPr="000D48B4">
        <w:rPr>
          <w:rFonts w:ascii="Times New Roman" w:hAnsi="Times New Roman" w:cs="Times New Roman"/>
          <w:sz w:val="22"/>
          <w:szCs w:val="22"/>
          <w:rtl/>
        </w:rPr>
        <w:t>بالمرونة واشتمال الجميع.</w:t>
      </w:r>
      <w:r w:rsidR="003E23CC" w:rsidRPr="000D48B4">
        <w:rPr>
          <w:rFonts w:ascii="Times New Roman" w:hAnsi="Times New Roman" w:cs="Times New Roman"/>
          <w:sz w:val="22"/>
          <w:szCs w:val="22"/>
          <w:rtl/>
        </w:rPr>
        <w:t xml:space="preserve"> </w:t>
      </w:r>
    </w:p>
    <w:p w:rsidR="00F30D51" w:rsidRPr="000D48B4" w:rsidRDefault="00F30D51" w:rsidP="00BA49CA">
      <w:pPr>
        <w:pStyle w:val="ParagraphNumbering"/>
        <w:bidi/>
        <w:ind w:left="0" w:firstLine="0"/>
        <w:jc w:val="both"/>
        <w:rPr>
          <w:rFonts w:ascii="Times New Roman" w:hAnsi="Times New Roman" w:cs="Times New Roman"/>
          <w:sz w:val="22"/>
          <w:szCs w:val="22"/>
          <w:rtl/>
        </w:rPr>
      </w:pPr>
      <w:r w:rsidRPr="000D48B4">
        <w:rPr>
          <w:rFonts w:ascii="Times New Roman" w:hAnsi="Times New Roman" w:cs="Times New Roman"/>
          <w:color w:val="000000" w:themeColor="text1"/>
          <w:sz w:val="22"/>
          <w:szCs w:val="22"/>
          <w:rtl/>
        </w:rPr>
        <w:t xml:space="preserve"> </w:t>
      </w:r>
      <w:r w:rsidRPr="00A27F20">
        <w:rPr>
          <w:rFonts w:ascii="Times New Roman" w:hAnsi="Times New Roman" w:cs="Times New Roman"/>
          <w:b/>
          <w:bCs/>
          <w:color w:val="000000" w:themeColor="text1"/>
          <w:sz w:val="22"/>
          <w:szCs w:val="22"/>
          <w:rtl/>
        </w:rPr>
        <w:t>ت</w:t>
      </w:r>
      <w:r w:rsidR="00A27F20">
        <w:rPr>
          <w:rFonts w:ascii="Times New Roman" w:hAnsi="Times New Roman" w:cs="Times New Roman" w:hint="cs"/>
          <w:b/>
          <w:bCs/>
          <w:color w:val="000000" w:themeColor="text1"/>
          <w:sz w:val="22"/>
          <w:szCs w:val="22"/>
          <w:rtl/>
        </w:rPr>
        <w:t>ست</w:t>
      </w:r>
      <w:r w:rsidR="00A27F20">
        <w:rPr>
          <w:rFonts w:ascii="Times New Roman" w:hAnsi="Times New Roman" w:cs="Times New Roman"/>
          <w:b/>
          <w:bCs/>
          <w:color w:val="000000" w:themeColor="text1"/>
          <w:sz w:val="22"/>
          <w:szCs w:val="22"/>
          <w:rtl/>
        </w:rPr>
        <w:t xml:space="preserve">شعر السلطات الوطنية </w:t>
      </w:r>
      <w:r w:rsidRPr="00A27F20">
        <w:rPr>
          <w:rFonts w:ascii="Times New Roman" w:hAnsi="Times New Roman" w:cs="Times New Roman"/>
          <w:b/>
          <w:bCs/>
          <w:color w:val="000000" w:themeColor="text1"/>
          <w:sz w:val="22"/>
          <w:szCs w:val="22"/>
          <w:rtl/>
        </w:rPr>
        <w:t>شواغل ومخاوف بشأن التهديد المحتمل للسلامة المالية.</w:t>
      </w:r>
      <w:r w:rsidRPr="000D48B4">
        <w:rPr>
          <w:rFonts w:ascii="Times New Roman" w:hAnsi="Times New Roman" w:cs="Times New Roman"/>
          <w:color w:val="000000" w:themeColor="text1"/>
          <w:sz w:val="22"/>
          <w:szCs w:val="22"/>
          <w:rtl/>
        </w:rPr>
        <w:t xml:space="preserve"> وتثير بعض تطبيقات التكنولوجيا المالية مخاطر جديدة تتأتى من النشاط الإجرامي. فعلى وجه الخصوص، يمكن استخدام طرق دفع جديدة للتهرب من الضوابط القائمة وارتكاب جرائم مثل غسل الأموال والاحتيال وتمويل الإرهاب. وفي الوقت نفسه، يمكن لبعض الابتكارات التكنولوجية أن تعزز السلامة المالية، على سبيل المثال، من خلال تسهيل الامتثال للمتطلبات القائمة بشأن مكافحة غسل الأموال وتمويل </w:t>
      </w:r>
      <w:r w:rsidR="00260D01" w:rsidRPr="000D48B4">
        <w:rPr>
          <w:rFonts w:ascii="Times New Roman" w:hAnsi="Times New Roman" w:cs="Times New Roman" w:hint="cs"/>
          <w:color w:val="000000" w:themeColor="text1"/>
          <w:sz w:val="22"/>
          <w:szCs w:val="22"/>
          <w:rtl/>
        </w:rPr>
        <w:t>الإرهاب،</w:t>
      </w:r>
      <w:r w:rsidRPr="000D48B4">
        <w:rPr>
          <w:rFonts w:ascii="Times New Roman" w:hAnsi="Times New Roman" w:cs="Times New Roman"/>
          <w:color w:val="000000" w:themeColor="text1"/>
          <w:sz w:val="22"/>
          <w:szCs w:val="22"/>
          <w:rtl/>
        </w:rPr>
        <w:t xml:space="preserve"> مثل العناية الواجبة بشأن </w:t>
      </w:r>
      <w:r w:rsidR="00472E27">
        <w:rPr>
          <w:rFonts w:ascii="Times New Roman" w:hAnsi="Times New Roman" w:cs="Times New Roman"/>
          <w:color w:val="000000" w:themeColor="text1"/>
          <w:sz w:val="22"/>
          <w:szCs w:val="22"/>
          <w:rtl/>
        </w:rPr>
        <w:t xml:space="preserve">العملاء (الفحص الشامل لهم)، </w:t>
      </w:r>
      <w:r w:rsidR="00472E27">
        <w:rPr>
          <w:rFonts w:ascii="Times New Roman" w:hAnsi="Times New Roman" w:cs="Times New Roman" w:hint="cs"/>
          <w:color w:val="000000" w:themeColor="text1"/>
          <w:sz w:val="22"/>
          <w:szCs w:val="22"/>
          <w:rtl/>
        </w:rPr>
        <w:t>و</w:t>
      </w:r>
      <w:r w:rsidRPr="000D48B4">
        <w:rPr>
          <w:rFonts w:ascii="Times New Roman" w:hAnsi="Times New Roman" w:cs="Times New Roman"/>
          <w:color w:val="000000" w:themeColor="text1"/>
          <w:sz w:val="22"/>
          <w:szCs w:val="22"/>
          <w:rtl/>
        </w:rPr>
        <w:t>بطاقات الهوية الرقمية، ومن خلال مساعدة الجهات التنظيمية (على سبيل المثال، حلول البرمجيات لتعزيز أعمال الإشراف والمراقبة بشأن مخاطر</w:t>
      </w:r>
      <w:r w:rsidR="003E23CC" w:rsidRPr="000D48B4">
        <w:rPr>
          <w:rFonts w:ascii="Times New Roman" w:hAnsi="Times New Roman" w:cs="Times New Roman"/>
          <w:color w:val="000000" w:themeColor="text1"/>
          <w:sz w:val="22"/>
          <w:szCs w:val="22"/>
          <w:rtl/>
        </w:rPr>
        <w:t xml:space="preserve"> </w:t>
      </w:r>
      <w:r w:rsidRPr="000D48B4">
        <w:rPr>
          <w:rFonts w:ascii="Times New Roman" w:hAnsi="Times New Roman" w:cs="Times New Roman"/>
          <w:color w:val="000000" w:themeColor="text1"/>
          <w:sz w:val="22"/>
          <w:szCs w:val="22"/>
          <w:rtl/>
        </w:rPr>
        <w:t>مكافحة غسل الأموال وتمويل الإرهاب). وعلاوة على ذلك، فإن أطر التأمين القوية لتكنولوجيا المعلومات ستقلل من فرص الاحتيال السيبراني (الإلكتروني) والأنشطة الإجرامية الأخرى ذات الصلة.</w:t>
      </w:r>
    </w:p>
    <w:p w:rsidR="00F30D51" w:rsidRPr="000D48B4" w:rsidRDefault="00260D01" w:rsidP="00BA49CA">
      <w:pPr>
        <w:pStyle w:val="ParagraphNumbering"/>
        <w:bidi/>
        <w:ind w:left="0" w:firstLine="0"/>
        <w:jc w:val="both"/>
        <w:rPr>
          <w:rFonts w:ascii="Times New Roman" w:hAnsi="Times New Roman" w:cs="Times New Roman"/>
          <w:sz w:val="22"/>
          <w:szCs w:val="22"/>
          <w:rtl/>
        </w:rPr>
      </w:pPr>
      <w:r w:rsidRPr="000D48B4">
        <w:rPr>
          <w:rFonts w:ascii="Times New Roman" w:hAnsi="Times New Roman" w:cs="Times New Roman"/>
          <w:color w:val="000000" w:themeColor="text1"/>
          <w:sz w:val="22"/>
          <w:szCs w:val="22"/>
          <w:rtl/>
        </w:rPr>
        <w:t xml:space="preserve"> </w:t>
      </w:r>
      <w:r w:rsidR="00F30D51" w:rsidRPr="00A27F20">
        <w:rPr>
          <w:rFonts w:ascii="Times New Roman" w:hAnsi="Times New Roman" w:cs="Times New Roman"/>
          <w:b/>
          <w:bCs/>
          <w:color w:val="000000" w:themeColor="text1"/>
          <w:sz w:val="22"/>
          <w:szCs w:val="22"/>
          <w:rtl/>
        </w:rPr>
        <w:t>ظلت الهيئات الدولية تراقب عن كثب تطورات التكنولوجيا المالية.</w:t>
      </w:r>
      <w:r w:rsidR="003E23CC" w:rsidRPr="000D48B4">
        <w:rPr>
          <w:rFonts w:ascii="Times New Roman" w:hAnsi="Times New Roman" w:cs="Times New Roman"/>
          <w:color w:val="000000" w:themeColor="text1"/>
          <w:sz w:val="22"/>
          <w:szCs w:val="22"/>
          <w:rtl/>
        </w:rPr>
        <w:t xml:space="preserve"> </w:t>
      </w:r>
      <w:r w:rsidR="00F30D51" w:rsidRPr="000D48B4">
        <w:rPr>
          <w:rFonts w:ascii="Times New Roman" w:hAnsi="Times New Roman" w:cs="Times New Roman"/>
          <w:color w:val="000000" w:themeColor="text1"/>
          <w:sz w:val="22"/>
          <w:szCs w:val="22"/>
          <w:rtl/>
        </w:rPr>
        <w:t>وقد تناول مجلس الاستقرار المالي ولجنة بازل للرقابة المصرفية واللجنة المعنية</w:t>
      </w:r>
      <w:r w:rsidR="003E23CC" w:rsidRPr="000D48B4">
        <w:rPr>
          <w:rFonts w:ascii="Times New Roman" w:hAnsi="Times New Roman" w:cs="Times New Roman"/>
          <w:color w:val="000000" w:themeColor="text1"/>
          <w:sz w:val="22"/>
          <w:szCs w:val="22"/>
          <w:rtl/>
        </w:rPr>
        <w:t xml:space="preserve"> </w:t>
      </w:r>
      <w:r w:rsidR="00F30D51" w:rsidRPr="000D48B4">
        <w:rPr>
          <w:rFonts w:ascii="Times New Roman" w:hAnsi="Times New Roman" w:cs="Times New Roman"/>
          <w:color w:val="000000" w:themeColor="text1"/>
          <w:sz w:val="22"/>
          <w:szCs w:val="22"/>
          <w:rtl/>
        </w:rPr>
        <w:t xml:space="preserve">بالمدفوعات والبنية التحتية للأسواق والمنظمة الدولية لهيئات الأوراق المالية والاتحاد الدولي للمشرفين </w:t>
      </w:r>
      <w:r w:rsidR="002D54F6" w:rsidRPr="000D48B4">
        <w:rPr>
          <w:rFonts w:ascii="Times New Roman" w:hAnsi="Times New Roman" w:cs="Times New Roman" w:hint="cs"/>
          <w:color w:val="000000" w:themeColor="text1"/>
          <w:sz w:val="22"/>
          <w:szCs w:val="22"/>
          <w:rtl/>
        </w:rPr>
        <w:t>على</w:t>
      </w:r>
      <w:r w:rsidR="00F30D51" w:rsidRPr="000D48B4">
        <w:rPr>
          <w:rFonts w:ascii="Times New Roman" w:hAnsi="Times New Roman" w:cs="Times New Roman"/>
          <w:color w:val="000000" w:themeColor="text1"/>
          <w:sz w:val="22"/>
          <w:szCs w:val="22"/>
          <w:rtl/>
        </w:rPr>
        <w:t xml:space="preserve"> شركات التأمين جميعًا آثار تطورات التكنولوجيا المالية، وقامت هذه الهيئات</w:t>
      </w:r>
      <w:r w:rsidR="003E23CC" w:rsidRPr="000D48B4">
        <w:rPr>
          <w:rFonts w:ascii="Times New Roman" w:hAnsi="Times New Roman" w:cs="Times New Roman"/>
          <w:color w:val="000000" w:themeColor="text1"/>
          <w:sz w:val="22"/>
          <w:szCs w:val="22"/>
          <w:rtl/>
        </w:rPr>
        <w:t xml:space="preserve"> </w:t>
      </w:r>
      <w:r w:rsidR="00F30D51" w:rsidRPr="000D48B4">
        <w:rPr>
          <w:rFonts w:ascii="Times New Roman" w:hAnsi="Times New Roman" w:cs="Times New Roman"/>
          <w:color w:val="000000" w:themeColor="text1"/>
          <w:sz w:val="22"/>
          <w:szCs w:val="22"/>
          <w:rtl/>
        </w:rPr>
        <w:t>بحصر الأولويات والاعتبارات الخاصة بالتنظيم والإشراف التي تتيح رؤى ثاقبة مفيدة للغاية للسلطات الوطنية. وأصدر فريق العمل المالي</w:t>
      </w:r>
      <w:r w:rsidR="00472E27">
        <w:rPr>
          <w:rFonts w:ascii="Times New Roman" w:hAnsi="Times New Roman" w:cs="Times New Roman" w:hint="cs"/>
          <w:color w:val="000000" w:themeColor="text1"/>
          <w:sz w:val="22"/>
          <w:szCs w:val="22"/>
          <w:rtl/>
        </w:rPr>
        <w:t xml:space="preserve"> (فاتف)</w:t>
      </w:r>
      <w:r w:rsidR="00F30D51" w:rsidRPr="000D48B4">
        <w:rPr>
          <w:rFonts w:ascii="Times New Roman" w:hAnsi="Times New Roman" w:cs="Times New Roman"/>
          <w:color w:val="000000" w:themeColor="text1"/>
          <w:sz w:val="22"/>
          <w:szCs w:val="22"/>
          <w:rtl/>
        </w:rPr>
        <w:t xml:space="preserve"> توجيهات بشأن تطبيق معيار مكافحة غسل الأموال وتمويل الإرهاب على طرق الدفع الجديدة.</w:t>
      </w:r>
    </w:p>
    <w:p w:rsidR="00F30D51" w:rsidRPr="000D48B4" w:rsidRDefault="00F30D51" w:rsidP="00BA49CA">
      <w:pPr>
        <w:pStyle w:val="ParagraphNumbering"/>
        <w:bidi/>
        <w:ind w:left="0" w:firstLine="0"/>
        <w:jc w:val="both"/>
        <w:rPr>
          <w:rFonts w:ascii="Times New Roman" w:hAnsi="Times New Roman" w:cs="Times New Roman"/>
          <w:sz w:val="22"/>
          <w:szCs w:val="22"/>
          <w:rtl/>
        </w:rPr>
      </w:pPr>
      <w:r w:rsidRPr="00A27F20">
        <w:rPr>
          <w:rFonts w:ascii="Times New Roman" w:hAnsi="Times New Roman" w:cs="Times New Roman"/>
          <w:b/>
          <w:bCs/>
          <w:color w:val="000000" w:themeColor="text1"/>
          <w:sz w:val="22"/>
          <w:szCs w:val="22"/>
          <w:rtl/>
        </w:rPr>
        <w:t>ثمة دعوات لمزيد من التنسيق الدولي.</w:t>
      </w:r>
      <w:r w:rsidRPr="000D48B4">
        <w:rPr>
          <w:rFonts w:ascii="Times New Roman" w:hAnsi="Times New Roman" w:cs="Times New Roman"/>
          <w:color w:val="000000" w:themeColor="text1"/>
          <w:sz w:val="22"/>
          <w:szCs w:val="22"/>
          <w:rtl/>
        </w:rPr>
        <w:t xml:space="preserve"> وفي الوقت نفسه، يتبلور التعاون (على سبيل </w:t>
      </w:r>
      <w:r w:rsidR="00260D01" w:rsidRPr="000D48B4">
        <w:rPr>
          <w:rFonts w:ascii="Times New Roman" w:hAnsi="Times New Roman" w:cs="Times New Roman" w:hint="cs"/>
          <w:color w:val="000000" w:themeColor="text1"/>
          <w:sz w:val="22"/>
          <w:szCs w:val="22"/>
          <w:rtl/>
        </w:rPr>
        <w:t>المثال،</w:t>
      </w:r>
      <w:r w:rsidRPr="000D48B4">
        <w:rPr>
          <w:rFonts w:ascii="Times New Roman" w:hAnsi="Times New Roman" w:cs="Times New Roman"/>
          <w:color w:val="000000" w:themeColor="text1"/>
          <w:sz w:val="22"/>
          <w:szCs w:val="22"/>
          <w:rtl/>
        </w:rPr>
        <w:t xml:space="preserve"> من خلال مذكرات التفاهم الثنائية </w:t>
      </w:r>
      <w:r w:rsidR="008030CE">
        <w:rPr>
          <w:rFonts w:ascii="Times New Roman" w:hAnsi="Times New Roman" w:cs="Times New Roman" w:hint="cs"/>
          <w:color w:val="000000" w:themeColor="text1"/>
          <w:sz w:val="22"/>
          <w:szCs w:val="22"/>
          <w:rtl/>
        </w:rPr>
        <w:t xml:space="preserve">بشأن التكنولوجيا المالية </w:t>
      </w:r>
      <w:r w:rsidRPr="000D48B4">
        <w:rPr>
          <w:rFonts w:ascii="Times New Roman" w:hAnsi="Times New Roman" w:cs="Times New Roman"/>
          <w:color w:val="000000" w:themeColor="text1"/>
          <w:sz w:val="22"/>
          <w:szCs w:val="22"/>
          <w:rtl/>
        </w:rPr>
        <w:t xml:space="preserve">بين الأجهزة التنظيمية)، وتأتي التكنولوجيا المالية على جدول أعمال العديد من المجموعات الدولية والإقليمية. وقد أدى ذلك إلى تبادل المعلومات ومناقشة الممارسات الجيدة؛ لكن هناك حاجة إلى نهج أكثر تنسيقا يجمع القائمين على هذه الصناعة والجهات التنظيمية المعنية بالأنشطة المالية والتكنولوجيا والمنافسة داخل البلدان وعبر الحدود. وهذا من شأنه أن يساعد في تهيئة بيئة دولية داعمة لتعزيز فرص التكنولوجيا المالية، مع تخفيف مخاطر </w:t>
      </w:r>
      <w:r w:rsidRPr="00472E27">
        <w:rPr>
          <w:rFonts w:ascii="Times New Roman" w:hAnsi="Times New Roman" w:cs="Times New Roman"/>
          <w:b/>
          <w:bCs/>
          <w:color w:val="000000" w:themeColor="text1"/>
          <w:sz w:val="22"/>
          <w:szCs w:val="22"/>
          <w:rtl/>
        </w:rPr>
        <w:t>المراجحة</w:t>
      </w:r>
      <w:r w:rsidRPr="000D48B4">
        <w:rPr>
          <w:rFonts w:ascii="Times New Roman" w:hAnsi="Times New Roman" w:cs="Times New Roman"/>
          <w:color w:val="000000" w:themeColor="text1"/>
          <w:sz w:val="22"/>
          <w:szCs w:val="22"/>
          <w:rtl/>
        </w:rPr>
        <w:t xml:space="preserve"> التنظيمية والتناقضات المحتملة في تطبيق القوانين واللوائح عبر الحدود.</w:t>
      </w:r>
    </w:p>
    <w:p w:rsidR="00F30D51" w:rsidRPr="00E46099" w:rsidRDefault="00F30D51" w:rsidP="00BA49CA">
      <w:pPr>
        <w:pStyle w:val="ParagraphNumbering"/>
        <w:bidi/>
        <w:ind w:left="0" w:firstLine="0"/>
        <w:jc w:val="both"/>
        <w:rPr>
          <w:rFonts w:ascii="Times New Roman" w:hAnsi="Times New Roman" w:cs="Times New Roman"/>
          <w:sz w:val="22"/>
          <w:szCs w:val="22"/>
          <w:rtl/>
        </w:rPr>
      </w:pPr>
      <w:r w:rsidRPr="00A27F20">
        <w:rPr>
          <w:rFonts w:ascii="Times New Roman" w:hAnsi="Times New Roman" w:cs="Times New Roman"/>
          <w:b/>
          <w:bCs/>
          <w:sz w:val="22"/>
          <w:szCs w:val="22"/>
          <w:rtl/>
        </w:rPr>
        <w:t>تمثل هذه الأجندة استجابة لهذه الدعوات من البلدان</w:t>
      </w:r>
      <w:r w:rsidR="003E23CC" w:rsidRPr="00A27F20">
        <w:rPr>
          <w:rFonts w:ascii="Times New Roman" w:hAnsi="Times New Roman" w:cs="Times New Roman"/>
          <w:b/>
          <w:bCs/>
          <w:sz w:val="22"/>
          <w:szCs w:val="22"/>
          <w:rtl/>
        </w:rPr>
        <w:t xml:space="preserve"> </w:t>
      </w:r>
      <w:r w:rsidRPr="00A27F20">
        <w:rPr>
          <w:rFonts w:ascii="Times New Roman" w:hAnsi="Times New Roman" w:cs="Times New Roman"/>
          <w:b/>
          <w:bCs/>
          <w:sz w:val="22"/>
          <w:szCs w:val="22"/>
          <w:rtl/>
        </w:rPr>
        <w:t>الأعضاء في صندوق النقد الدولي والبنك الدولي، وتوضح الاعتبارات رفيعة المستوى لواضعي السياسات والمجتمع الدولي.</w:t>
      </w:r>
      <w:r w:rsidRPr="00E46099">
        <w:rPr>
          <w:rFonts w:ascii="Times New Roman" w:hAnsi="Times New Roman" w:cs="Times New Roman"/>
          <w:sz w:val="22"/>
          <w:szCs w:val="22"/>
          <w:rtl/>
        </w:rPr>
        <w:t xml:space="preserve"> وإذ ندرك أن التكنولوجيا المالية مجال جديد وسريع الحركة، فإن هذه الأجندة </w:t>
      </w:r>
      <w:r w:rsidR="00472E27" w:rsidRPr="00E46099">
        <w:rPr>
          <w:rFonts w:ascii="Times New Roman" w:hAnsi="Times New Roman" w:cs="Times New Roman" w:hint="cs"/>
          <w:sz w:val="22"/>
          <w:szCs w:val="22"/>
          <w:rtl/>
        </w:rPr>
        <w:t xml:space="preserve">تركز </w:t>
      </w:r>
      <w:r w:rsidRPr="00E46099">
        <w:rPr>
          <w:rFonts w:ascii="Times New Roman" w:hAnsi="Times New Roman" w:cs="Times New Roman"/>
          <w:sz w:val="22"/>
          <w:szCs w:val="22"/>
          <w:rtl/>
        </w:rPr>
        <w:t>على آثار التكنولوجيا المالية بالنسبة للقطاع المالي، مع أخذ هيكل العضوية شبه العالمية في البنك الدولي وصندوق النقد الدولي، والقدرات النسبية المقارنة لكل مؤسسة على حدة</w:t>
      </w:r>
      <w:r w:rsidR="008030CE">
        <w:rPr>
          <w:rFonts w:ascii="Times New Roman" w:hAnsi="Times New Roman" w:cs="Times New Roman" w:hint="cs"/>
          <w:sz w:val="22"/>
          <w:szCs w:val="22"/>
          <w:rtl/>
        </w:rPr>
        <w:t xml:space="preserve">، </w:t>
      </w:r>
      <w:r w:rsidR="008030CE" w:rsidRPr="00E46099">
        <w:rPr>
          <w:rFonts w:ascii="Times New Roman" w:hAnsi="Times New Roman" w:cs="Times New Roman"/>
          <w:sz w:val="22"/>
          <w:szCs w:val="22"/>
          <w:rtl/>
        </w:rPr>
        <w:t>في الاعتبار</w:t>
      </w:r>
      <w:r w:rsidRPr="00E46099">
        <w:rPr>
          <w:rFonts w:ascii="Times New Roman" w:hAnsi="Times New Roman" w:cs="Times New Roman"/>
          <w:sz w:val="22"/>
          <w:szCs w:val="22"/>
          <w:rtl/>
        </w:rPr>
        <w:t>. وتتسم العناصر الشاملة لهذه الأجندة بأنها وثيقة الصلة</w:t>
      </w:r>
      <w:r w:rsidR="003E23CC" w:rsidRPr="00E46099">
        <w:rPr>
          <w:rFonts w:ascii="Times New Roman" w:hAnsi="Times New Roman" w:cs="Times New Roman"/>
          <w:sz w:val="22"/>
          <w:szCs w:val="22"/>
          <w:rtl/>
        </w:rPr>
        <w:t xml:space="preserve"> </w:t>
      </w:r>
      <w:r w:rsidRPr="00E46099">
        <w:rPr>
          <w:rFonts w:ascii="Times New Roman" w:hAnsi="Times New Roman" w:cs="Times New Roman"/>
          <w:sz w:val="22"/>
          <w:szCs w:val="22"/>
          <w:rtl/>
        </w:rPr>
        <w:t xml:space="preserve">بجميع البلدان الأعضاء والهيئات الدولية المعنية، لكن يجب أن تكون هذه العناصر مصممة حسب الظروف الوطنية، مع إدراك أن نهج التكنولوجيا المالية قد يختلف بحسب الخدمات المالية التي يتم النظر فيها بعين الاعتبار (على سبيل المثال، التسهيلات الائتمانية، وخدمات الادخار، وخدمات التأمين، والمدفوعات). وسيساعد ذلك البلدان الأعضاء على جني </w:t>
      </w:r>
      <w:r w:rsidR="00F83056">
        <w:rPr>
          <w:rFonts w:ascii="Times New Roman" w:hAnsi="Times New Roman" w:cs="Times New Roman" w:hint="cs"/>
          <w:sz w:val="22"/>
          <w:szCs w:val="22"/>
          <w:rtl/>
          <w:lang w:bidi="ar-EG"/>
        </w:rPr>
        <w:t>منافع</w:t>
      </w:r>
      <w:r w:rsidRPr="00E46099">
        <w:rPr>
          <w:rFonts w:ascii="Times New Roman" w:hAnsi="Times New Roman" w:cs="Times New Roman"/>
          <w:sz w:val="22"/>
          <w:szCs w:val="22"/>
          <w:rtl/>
        </w:rPr>
        <w:t xml:space="preserve"> التكنولوجيا المالية مع الوعي بشأن المخاطر المحتملة وتعزيز الاستعداد للتصدي لها.</w:t>
      </w:r>
    </w:p>
    <w:p w:rsidR="00F30D51" w:rsidRPr="000D48B4" w:rsidRDefault="00F10D3F" w:rsidP="00BA49CA">
      <w:pPr>
        <w:pStyle w:val="ParagraphNumbering"/>
        <w:bidi/>
        <w:ind w:left="0" w:firstLine="0"/>
        <w:jc w:val="both"/>
        <w:rPr>
          <w:rFonts w:ascii="Times New Roman" w:hAnsi="Times New Roman" w:cs="Times New Roman"/>
          <w:sz w:val="22"/>
          <w:szCs w:val="22"/>
          <w:rtl/>
        </w:rPr>
      </w:pPr>
      <w:r w:rsidRPr="000D48B4">
        <w:rPr>
          <w:rFonts w:ascii="Times New Roman" w:hAnsi="Times New Roman" w:cs="Times New Roman"/>
          <w:b/>
          <w:bCs/>
          <w:sz w:val="22"/>
          <w:szCs w:val="22"/>
          <w:rtl/>
        </w:rPr>
        <w:lastRenderedPageBreak/>
        <w:t xml:space="preserve">تناقش هذه الأجندة القضايا التي يجب أن تنظر فيها البلدان الأعضاء في مجال التكنولوجيا المالية، لكنها لا تمثل برنامج </w:t>
      </w:r>
      <w:r w:rsidR="006D1400">
        <w:rPr>
          <w:rFonts w:ascii="Times New Roman" w:hAnsi="Times New Roman" w:cs="Times New Roman" w:hint="cs"/>
          <w:b/>
          <w:bCs/>
          <w:sz w:val="22"/>
          <w:szCs w:val="22"/>
          <w:rtl/>
        </w:rPr>
        <w:t>ال</w:t>
      </w:r>
      <w:r w:rsidRPr="000D48B4">
        <w:rPr>
          <w:rFonts w:ascii="Times New Roman" w:hAnsi="Times New Roman" w:cs="Times New Roman"/>
          <w:b/>
          <w:bCs/>
          <w:sz w:val="22"/>
          <w:szCs w:val="22"/>
          <w:rtl/>
        </w:rPr>
        <w:t xml:space="preserve">عمل </w:t>
      </w:r>
      <w:r w:rsidR="006D1400">
        <w:rPr>
          <w:rFonts w:ascii="Times New Roman" w:hAnsi="Times New Roman" w:cs="Times New Roman" w:hint="cs"/>
          <w:b/>
          <w:bCs/>
          <w:sz w:val="22"/>
          <w:szCs w:val="22"/>
          <w:rtl/>
        </w:rPr>
        <w:t>الخاص ب</w:t>
      </w:r>
      <w:r w:rsidR="006D1400" w:rsidRPr="000D48B4">
        <w:rPr>
          <w:rFonts w:ascii="Times New Roman" w:hAnsi="Times New Roman" w:cs="Times New Roman"/>
          <w:b/>
          <w:bCs/>
          <w:sz w:val="22"/>
          <w:szCs w:val="22"/>
          <w:rtl/>
        </w:rPr>
        <w:t xml:space="preserve">صندوق </w:t>
      </w:r>
      <w:r w:rsidRPr="000D48B4">
        <w:rPr>
          <w:rFonts w:ascii="Times New Roman" w:hAnsi="Times New Roman" w:cs="Times New Roman"/>
          <w:b/>
          <w:bCs/>
          <w:sz w:val="22"/>
          <w:szCs w:val="22"/>
          <w:rtl/>
        </w:rPr>
        <w:t xml:space="preserve">النقد الدولي أو البنك الدولي، كما </w:t>
      </w:r>
      <w:r w:rsidR="008030CE">
        <w:rPr>
          <w:rFonts w:ascii="Times New Roman" w:hAnsi="Times New Roman" w:cs="Times New Roman" w:hint="cs"/>
          <w:b/>
          <w:bCs/>
          <w:sz w:val="22"/>
          <w:szCs w:val="22"/>
          <w:rtl/>
        </w:rPr>
        <w:t xml:space="preserve">أنها </w:t>
      </w:r>
      <w:r w:rsidRPr="000D48B4">
        <w:rPr>
          <w:rFonts w:ascii="Times New Roman" w:hAnsi="Times New Roman" w:cs="Times New Roman"/>
          <w:b/>
          <w:bCs/>
          <w:sz w:val="22"/>
          <w:szCs w:val="22"/>
          <w:rtl/>
        </w:rPr>
        <w:t>لا تهدف إلى تقديم إرشادات محددة أو مشورة بشأن السياسات.</w:t>
      </w:r>
      <w:r w:rsidRPr="000D48B4">
        <w:rPr>
          <w:rFonts w:ascii="Times New Roman" w:hAnsi="Times New Roman" w:cs="Times New Roman"/>
          <w:sz w:val="22"/>
          <w:szCs w:val="22"/>
          <w:rtl/>
        </w:rPr>
        <w:t xml:space="preserve"> وتعمل هذه الأجندة على تقديم إطار مفيد للقضايا لدعم مزيد من التعلم والعمل المستمر. وتنطبق هذه الاعتبارات على كل من الأدوات والمنتجات المالية التقليدية والإسلامية. </w:t>
      </w:r>
      <w:r w:rsidR="006D1400" w:rsidRPr="000D48B4">
        <w:rPr>
          <w:rFonts w:ascii="Times New Roman" w:hAnsi="Times New Roman" w:cs="Times New Roman"/>
          <w:sz w:val="22"/>
          <w:szCs w:val="22"/>
          <w:rtl/>
        </w:rPr>
        <w:t>وسي</w:t>
      </w:r>
      <w:r w:rsidR="006D1400">
        <w:rPr>
          <w:rFonts w:ascii="Times New Roman" w:hAnsi="Times New Roman" w:cs="Times New Roman" w:hint="cs"/>
          <w:sz w:val="22"/>
          <w:szCs w:val="22"/>
          <w:rtl/>
        </w:rPr>
        <w:t>راعي</w:t>
      </w:r>
      <w:r w:rsidR="006D1400"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صندوق النقد الدولي والبنك الدولي هذه الأجندة في عملهما كل في نطاق اختصاصه.</w:t>
      </w:r>
      <w:r w:rsidR="003E23CC" w:rsidRPr="000D48B4">
        <w:rPr>
          <w:rFonts w:ascii="Times New Roman" w:hAnsi="Times New Roman" w:cs="Times New Roman"/>
          <w:sz w:val="22"/>
          <w:szCs w:val="22"/>
          <w:rtl/>
        </w:rPr>
        <w:t xml:space="preserve"> </w:t>
      </w:r>
      <w:bookmarkStart w:id="49" w:name="_Hlk521403676"/>
      <w:r w:rsidRPr="000D48B4">
        <w:rPr>
          <w:rFonts w:ascii="Times New Roman" w:hAnsi="Times New Roman" w:cs="Times New Roman"/>
          <w:sz w:val="22"/>
          <w:szCs w:val="22"/>
          <w:rtl/>
        </w:rPr>
        <w:t xml:space="preserve">وعلى وجه الخصوص، سيركز صندوق النقد </w:t>
      </w:r>
      <w:r w:rsidR="00323252" w:rsidRPr="000D48B4">
        <w:rPr>
          <w:rFonts w:ascii="Times New Roman" w:hAnsi="Times New Roman" w:cs="Times New Roman"/>
          <w:sz w:val="22"/>
          <w:szCs w:val="22"/>
          <w:rtl/>
        </w:rPr>
        <w:t>الدولي،</w:t>
      </w:r>
      <w:r w:rsidRPr="000D48B4">
        <w:rPr>
          <w:rFonts w:ascii="Times New Roman" w:hAnsi="Times New Roman" w:cs="Times New Roman"/>
          <w:sz w:val="22"/>
          <w:szCs w:val="22"/>
          <w:rtl/>
        </w:rPr>
        <w:t xml:space="preserve"> من خلال أعمال المراقبة والعناية الواجبة التي يقوم بها، على آثار التكنولوجيا المالية على تدفقات رؤوس الأموال عبر الحدود؛ والاستقرار النقدي والمالي على المستويين الوطني والعالمي؛ وتطور النظام النقدي الدولي؛ وشبكة الأمان المالي العالمية.</w:t>
      </w:r>
      <w:bookmarkEnd w:id="49"/>
      <w:r w:rsidRPr="000D48B4">
        <w:rPr>
          <w:rFonts w:ascii="Times New Roman" w:hAnsi="Times New Roman" w:cs="Times New Roman"/>
          <w:sz w:val="22"/>
          <w:szCs w:val="22"/>
          <w:rtl/>
        </w:rPr>
        <w:t xml:space="preserve"> وبالنسبة للبنك الدولي، سيكون التركيز المبدئي على جملة أمور منها المساعدة في تحقيق الإصلاحات وبناء القدرات بهدف اعتماد حلول التكنولوجيا المالية لتعميق الأسواق المالية، وتعزيز الوصول المسؤول إلى الخدمات المالية، وتحسين أنظمة المدفوعات والتحويلات عبر الحدود.</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 xml:space="preserve">وسيعتمد البنك الدولي على الخبرة المتنامية لمؤسسة التمويل الدولية في هذا المجال. وتسهم أجندة التكنولوجيا المالية في بناء أسس الاقتصاد الرقمي الذي يعد </w:t>
      </w:r>
      <w:r w:rsidR="00DC1276">
        <w:rPr>
          <w:rFonts w:ascii="Times New Roman" w:hAnsi="Times New Roman" w:cs="Times New Roman" w:hint="cs"/>
          <w:sz w:val="22"/>
          <w:szCs w:val="22"/>
          <w:rtl/>
        </w:rPr>
        <w:t>إحدى</w:t>
      </w:r>
      <w:r w:rsidR="00DC1276"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الركائز الأساسية في مشاركة مجموعة البنك الدولي الأوسع نطاقًا في مجال التقنيات المبتكرة.</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وسيعمل الموظفون على نحو وثيق مع جميع الهيئات الدولية المعنية، وسيكون ذلك من خلال مشاركتنا في الهيئات ذات الصلة المعنية بوضع المعايير أثناء قيامها بوضع المعايير التنظيمية للتكنولوجيا المالية.</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ومع قيام هذه الهيئات بوضع هذه المعايير وتحديد أفضل الممارسات</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الدولية، سيقوم الموظفون بتضمينها في عمل صندوق النقد الدولي والبنك الدولي.</w:t>
      </w:r>
    </w:p>
    <w:p w:rsidR="00F30D51" w:rsidRPr="000D48B4" w:rsidRDefault="00F30D51" w:rsidP="00BA49CA">
      <w:pPr>
        <w:pStyle w:val="AppAnnexHeading1"/>
        <w:bidi/>
        <w:spacing w:after="120"/>
        <w:jc w:val="both"/>
        <w:rPr>
          <w:rFonts w:ascii="Times New Roman" w:hAnsi="Times New Roman" w:cs="Times New Roman"/>
          <w:sz w:val="22"/>
          <w:szCs w:val="22"/>
          <w:rtl/>
        </w:rPr>
      </w:pPr>
      <w:bookmarkStart w:id="50" w:name="_Toc525666491"/>
      <w:bookmarkStart w:id="51" w:name="_Toc516149081"/>
      <w:bookmarkStart w:id="52" w:name="_Toc518293843"/>
      <w:r w:rsidRPr="000D48B4">
        <w:rPr>
          <w:rFonts w:ascii="Times New Roman" w:hAnsi="Times New Roman" w:cs="Times New Roman"/>
          <w:sz w:val="22"/>
          <w:szCs w:val="22"/>
          <w:rtl/>
        </w:rPr>
        <w:t xml:space="preserve">عناصر </w:t>
      </w:r>
      <w:r w:rsidR="00DC1276">
        <w:rPr>
          <w:rFonts w:ascii="Times New Roman" w:hAnsi="Times New Roman" w:cs="Times New Roman" w:hint="cs"/>
          <w:sz w:val="22"/>
          <w:szCs w:val="22"/>
          <w:rtl/>
        </w:rPr>
        <w:t>أ</w:t>
      </w:r>
      <w:r w:rsidR="00DC1276" w:rsidRPr="000D48B4">
        <w:rPr>
          <w:rFonts w:ascii="Times New Roman" w:hAnsi="Times New Roman" w:cs="Times New Roman"/>
          <w:sz w:val="22"/>
          <w:szCs w:val="22"/>
          <w:rtl/>
        </w:rPr>
        <w:t xml:space="preserve">جندة </w:t>
      </w:r>
      <w:r w:rsidRPr="000D48B4">
        <w:rPr>
          <w:rFonts w:ascii="Times New Roman" w:hAnsi="Times New Roman" w:cs="Times New Roman"/>
          <w:sz w:val="22"/>
          <w:szCs w:val="22"/>
          <w:rtl/>
        </w:rPr>
        <w:t>مؤتمر بالي للتكنولوجيا المالية</w:t>
      </w:r>
      <w:bookmarkEnd w:id="50"/>
    </w:p>
    <w:p w:rsidR="00F30D51" w:rsidRPr="000D48B4" w:rsidRDefault="00323252" w:rsidP="00BA49CA">
      <w:pPr>
        <w:pStyle w:val="Heading2"/>
        <w:numPr>
          <w:ilvl w:val="0"/>
          <w:numId w:val="0"/>
        </w:numPr>
        <w:bidi/>
        <w:ind w:left="270"/>
        <w:jc w:val="both"/>
        <w:rPr>
          <w:rFonts w:ascii="Times New Roman" w:hAnsi="Times New Roman" w:cs="Times New Roman"/>
          <w:sz w:val="22"/>
          <w:szCs w:val="22"/>
          <w:rtl/>
        </w:rPr>
      </w:pPr>
      <w:bookmarkStart w:id="53" w:name="_Toc516149082"/>
      <w:bookmarkStart w:id="54" w:name="_Toc518293844"/>
      <w:bookmarkStart w:id="55" w:name="_Toc519590517"/>
      <w:bookmarkStart w:id="56" w:name="_Toc525666492"/>
      <w:bookmarkEnd w:id="51"/>
      <w:bookmarkEnd w:id="52"/>
      <w:r w:rsidRPr="000D48B4">
        <w:rPr>
          <w:rFonts w:ascii="Times New Roman" w:hAnsi="Times New Roman" w:cs="Times New Roman"/>
          <w:sz w:val="22"/>
          <w:szCs w:val="22"/>
          <w:rtl/>
        </w:rPr>
        <w:t xml:space="preserve">أولًا. </w:t>
      </w:r>
      <w:r w:rsidR="00F30D51" w:rsidRPr="000D48B4">
        <w:rPr>
          <w:rFonts w:ascii="Times New Roman" w:hAnsi="Times New Roman" w:cs="Times New Roman"/>
          <w:sz w:val="22"/>
          <w:szCs w:val="22"/>
          <w:rtl/>
        </w:rPr>
        <w:t xml:space="preserve"> تبني وعد التكنولوجيا المالية</w:t>
      </w:r>
      <w:bookmarkEnd w:id="53"/>
      <w:bookmarkEnd w:id="54"/>
      <w:bookmarkEnd w:id="55"/>
      <w:bookmarkEnd w:id="56"/>
    </w:p>
    <w:p w:rsidR="00F30D51" w:rsidRPr="00F83056" w:rsidRDefault="00F30D51" w:rsidP="00BA49CA">
      <w:pPr>
        <w:pStyle w:val="ParagraphNumbering"/>
        <w:numPr>
          <w:ilvl w:val="0"/>
          <w:numId w:val="0"/>
        </w:numPr>
        <w:bidi/>
        <w:jc w:val="both"/>
        <w:rPr>
          <w:rFonts w:ascii="Times New Roman" w:hAnsi="Times New Roman" w:cs="Times New Roman"/>
          <w:iCs/>
          <w:sz w:val="22"/>
          <w:szCs w:val="22"/>
          <w:rtl/>
        </w:rPr>
      </w:pPr>
      <w:r w:rsidRPr="00F83056">
        <w:rPr>
          <w:rFonts w:ascii="Times New Roman" w:hAnsi="Times New Roman" w:cs="Times New Roman"/>
          <w:iCs/>
          <w:sz w:val="22"/>
          <w:szCs w:val="22"/>
          <w:rtl/>
        </w:rPr>
        <w:t>ثمة ترحيب بالتطورات السريعة الحالية في مجال التكنولوجيا المالية وتأثيرها الاجتماعي والاقتصادي الشامل، كما يجري القيام بالاستعدادات اللازمة للاستفادة من منافعها التي يحتمل أن تكون واسعة النطاق.</w:t>
      </w:r>
    </w:p>
    <w:p w:rsidR="00F30D51" w:rsidRPr="000D48B4" w:rsidRDefault="00F30D51" w:rsidP="00BA49CA">
      <w:pPr>
        <w:pStyle w:val="ParagraphNumbering"/>
        <w:bidi/>
        <w:ind w:left="0" w:firstLine="0"/>
        <w:jc w:val="both"/>
        <w:rPr>
          <w:rFonts w:ascii="Times New Roman" w:hAnsi="Times New Roman" w:cs="Times New Roman"/>
          <w:sz w:val="22"/>
          <w:szCs w:val="22"/>
          <w:rtl/>
        </w:rPr>
      </w:pPr>
      <w:r w:rsidRPr="00F83056">
        <w:rPr>
          <w:rFonts w:ascii="Times New Roman" w:hAnsi="Times New Roman" w:cs="Times New Roman"/>
          <w:b/>
          <w:bCs/>
          <w:sz w:val="22"/>
          <w:szCs w:val="22"/>
          <w:rtl/>
        </w:rPr>
        <w:t xml:space="preserve">بمقدور التكنولوجيا المالية أن تؤثر بشكل كبير على تقديم الخدمات المالية في جميع أنحاء العالم </w:t>
      </w:r>
      <w:r w:rsidR="0037478C" w:rsidRPr="00F83056">
        <w:rPr>
          <w:rFonts w:ascii="Times New Roman" w:hAnsi="Times New Roman" w:cs="Times New Roman"/>
          <w:b/>
          <w:bCs/>
          <w:sz w:val="22"/>
          <w:szCs w:val="22"/>
          <w:rtl/>
        </w:rPr>
        <w:t>وتعز</w:t>
      </w:r>
      <w:r w:rsidR="0037478C">
        <w:rPr>
          <w:rFonts w:ascii="Times New Roman" w:hAnsi="Times New Roman" w:cs="Times New Roman" w:hint="cs"/>
          <w:b/>
          <w:bCs/>
          <w:sz w:val="22"/>
          <w:szCs w:val="22"/>
          <w:rtl/>
        </w:rPr>
        <w:t>زه</w:t>
      </w:r>
      <w:r w:rsidRPr="00F83056">
        <w:rPr>
          <w:rFonts w:ascii="Times New Roman" w:hAnsi="Times New Roman" w:cs="Times New Roman"/>
          <w:b/>
          <w:bCs/>
          <w:sz w:val="22"/>
          <w:szCs w:val="22"/>
          <w:rtl/>
        </w:rPr>
        <w:t>، لا سيما في البلدان المنخفضة الدخل وللشرائح المحرومة من الخدمات.</w:t>
      </w:r>
      <w:r w:rsidRPr="000D48B4">
        <w:rPr>
          <w:rFonts w:ascii="Times New Roman" w:hAnsi="Times New Roman" w:cs="Times New Roman"/>
          <w:sz w:val="22"/>
          <w:szCs w:val="22"/>
          <w:rtl/>
        </w:rPr>
        <w:t xml:space="preserve"> ولا يُعتبر الابتكار في الخدمات المالية ظاهرة جديدة. </w:t>
      </w:r>
      <w:r w:rsidR="0037478C">
        <w:rPr>
          <w:rFonts w:ascii="Times New Roman" w:hAnsi="Times New Roman" w:cs="Times New Roman" w:hint="cs"/>
          <w:sz w:val="22"/>
          <w:szCs w:val="22"/>
          <w:rtl/>
        </w:rPr>
        <w:t>ومع ذلك</w:t>
      </w:r>
      <w:r w:rsidRPr="000D48B4">
        <w:rPr>
          <w:rFonts w:ascii="Times New Roman" w:hAnsi="Times New Roman" w:cs="Times New Roman"/>
          <w:sz w:val="22"/>
          <w:szCs w:val="22"/>
          <w:rtl/>
        </w:rPr>
        <w:t xml:space="preserve">، فإن السرعة والكثافة والنتائج واسعة النطاق عبر المجتمعات في جميع أنحاء العالم تجعل هذه التطورات ذات طبيعة مختلفة. وتمثل قوة الحوسبة المتزايدة بوتيرة سريعة؛ والابتكارات في مجال التشفير، وتجميع البيانات، والإدارة؛ والحوسبة الموزعة؛ والذكاء الاصطناعي؛ وانتشار الهواتف الذكية وغيرها من الأجهزة المحمولة جزءًا من الأساس الذي تقوم عليه التغييرات المحتملة </w:t>
      </w:r>
      <w:r w:rsidR="0037478C">
        <w:rPr>
          <w:rFonts w:ascii="Times New Roman" w:hAnsi="Times New Roman" w:cs="Times New Roman" w:hint="cs"/>
          <w:sz w:val="22"/>
          <w:szCs w:val="22"/>
          <w:rtl/>
        </w:rPr>
        <w:t>بعيدة المدى</w:t>
      </w:r>
      <w:r w:rsidR="0037478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في القطاع المالي.</w:t>
      </w:r>
    </w:p>
    <w:p w:rsidR="00F30D51" w:rsidRPr="000D48B4" w:rsidRDefault="00260D01" w:rsidP="00BA49CA">
      <w:pPr>
        <w:pStyle w:val="ParagraphNumbering"/>
        <w:bidi/>
        <w:ind w:left="0" w:firstLine="0"/>
        <w:jc w:val="both"/>
        <w:rPr>
          <w:rFonts w:ascii="Times New Roman" w:hAnsi="Times New Roman" w:cs="Times New Roman"/>
          <w:sz w:val="22"/>
          <w:szCs w:val="22"/>
          <w:rtl/>
        </w:rPr>
      </w:pPr>
      <w:r w:rsidRPr="000D48B4">
        <w:rPr>
          <w:rFonts w:ascii="Times New Roman" w:hAnsi="Times New Roman" w:cs="Times New Roman"/>
          <w:sz w:val="22"/>
          <w:szCs w:val="22"/>
          <w:rtl/>
        </w:rPr>
        <w:t xml:space="preserve"> </w:t>
      </w:r>
      <w:r w:rsidR="00F30D51" w:rsidRPr="00F83056">
        <w:rPr>
          <w:rFonts w:ascii="Times New Roman" w:hAnsi="Times New Roman" w:cs="Times New Roman"/>
          <w:b/>
          <w:bCs/>
          <w:sz w:val="22"/>
          <w:szCs w:val="22"/>
          <w:rtl/>
        </w:rPr>
        <w:t>ينبغي الترحيب بهذا التطور في النظام المالي.</w:t>
      </w:r>
      <w:r w:rsidR="00F30D51" w:rsidRPr="000D48B4">
        <w:rPr>
          <w:rFonts w:ascii="Times New Roman" w:hAnsi="Times New Roman" w:cs="Times New Roman"/>
          <w:sz w:val="22"/>
          <w:szCs w:val="22"/>
          <w:rtl/>
        </w:rPr>
        <w:t xml:space="preserve"> وتطرح التطورات في مجال التكنولوجيا المالية نماذج أنشطة أ</w:t>
      </w:r>
      <w:r w:rsidR="00F83056">
        <w:rPr>
          <w:rFonts w:ascii="Times New Roman" w:hAnsi="Times New Roman" w:cs="Times New Roman"/>
          <w:sz w:val="22"/>
          <w:szCs w:val="22"/>
          <w:rtl/>
        </w:rPr>
        <w:t xml:space="preserve">عمال جديدة، وتقدم </w:t>
      </w:r>
      <w:r w:rsidR="00F30D51" w:rsidRPr="000D48B4">
        <w:rPr>
          <w:rFonts w:ascii="Times New Roman" w:hAnsi="Times New Roman" w:cs="Times New Roman"/>
          <w:sz w:val="22"/>
          <w:szCs w:val="22"/>
          <w:rtl/>
        </w:rPr>
        <w:t>منتجات جديدة</w:t>
      </w:r>
      <w:r w:rsidR="00F83056">
        <w:rPr>
          <w:rFonts w:ascii="Times New Roman" w:hAnsi="Times New Roman" w:cs="Times New Roman" w:hint="cs"/>
          <w:sz w:val="22"/>
          <w:szCs w:val="22"/>
          <w:rtl/>
        </w:rPr>
        <w:t xml:space="preserve"> كما تعمل على إيجاد مقدمي خدمات جدد</w:t>
      </w:r>
      <w:r w:rsidR="00F30D51" w:rsidRPr="000D48B4">
        <w:rPr>
          <w:rFonts w:ascii="Times New Roman" w:hAnsi="Times New Roman" w:cs="Times New Roman"/>
          <w:sz w:val="22"/>
          <w:szCs w:val="22"/>
          <w:rtl/>
        </w:rPr>
        <w:t>،</w:t>
      </w:r>
      <w:r w:rsidR="003E23CC" w:rsidRPr="000D48B4">
        <w:rPr>
          <w:rFonts w:ascii="Times New Roman" w:hAnsi="Times New Roman" w:cs="Times New Roman"/>
          <w:sz w:val="22"/>
          <w:szCs w:val="22"/>
          <w:rtl/>
        </w:rPr>
        <w:t xml:space="preserve"> </w:t>
      </w:r>
      <w:r w:rsidR="00F30D51" w:rsidRPr="000D48B4">
        <w:rPr>
          <w:rFonts w:ascii="Times New Roman" w:hAnsi="Times New Roman" w:cs="Times New Roman"/>
          <w:sz w:val="22"/>
          <w:szCs w:val="22"/>
          <w:rtl/>
        </w:rPr>
        <w:t xml:space="preserve">ومن ثم إتاحة فرص لتحقيق مكاسب كبيرة من حيث الكفاءة من شأنها أن تحفز خلق فوائد اقتصادية واجتماعية واسعة النطاق، لا سيما في البلدان المنخفضة الدخل. </w:t>
      </w:r>
      <w:r w:rsidR="00F83056">
        <w:rPr>
          <w:rFonts w:ascii="Times New Roman" w:hAnsi="Times New Roman" w:cs="Times New Roman" w:hint="cs"/>
          <w:sz w:val="22"/>
          <w:szCs w:val="22"/>
          <w:rtl/>
        </w:rPr>
        <w:t>و</w:t>
      </w:r>
      <w:r w:rsidR="00F30D51" w:rsidRPr="000D48B4">
        <w:rPr>
          <w:rFonts w:ascii="Times New Roman" w:hAnsi="Times New Roman" w:cs="Times New Roman"/>
          <w:sz w:val="22"/>
          <w:szCs w:val="22"/>
          <w:rtl/>
        </w:rPr>
        <w:t xml:space="preserve">تقوم الحكومات باستكشاف التكنولوجيا المالية من منظور زيادة </w:t>
      </w:r>
      <w:r w:rsidR="00B61DCC" w:rsidRPr="000D48B4">
        <w:rPr>
          <w:rFonts w:ascii="Times New Roman" w:hAnsi="Times New Roman" w:cs="Times New Roman"/>
          <w:sz w:val="22"/>
          <w:szCs w:val="22"/>
          <w:rtl/>
        </w:rPr>
        <w:t>ال</w:t>
      </w:r>
      <w:r w:rsidR="00B61DCC">
        <w:rPr>
          <w:rFonts w:ascii="Times New Roman" w:hAnsi="Times New Roman" w:cs="Times New Roman" w:hint="cs"/>
          <w:sz w:val="22"/>
          <w:szCs w:val="22"/>
          <w:rtl/>
        </w:rPr>
        <w:t>شمول</w:t>
      </w:r>
      <w:r w:rsidR="00B61DCC" w:rsidRPr="000D48B4">
        <w:rPr>
          <w:rFonts w:ascii="Times New Roman" w:hAnsi="Times New Roman" w:cs="Times New Roman"/>
          <w:sz w:val="22"/>
          <w:szCs w:val="22"/>
          <w:rtl/>
        </w:rPr>
        <w:t xml:space="preserve"> </w:t>
      </w:r>
      <w:r w:rsidR="00F30D51" w:rsidRPr="000D48B4">
        <w:rPr>
          <w:rFonts w:ascii="Times New Roman" w:hAnsi="Times New Roman" w:cs="Times New Roman"/>
          <w:sz w:val="22"/>
          <w:szCs w:val="22"/>
          <w:rtl/>
        </w:rPr>
        <w:t xml:space="preserve">المالي للفئات المحرومة من الخدمات وتعميق الأسواق المالية وتحسين كفاءة تقديم الخدمات المالية. وتتيح التكنولوجيا المالية فرصًا واسعة </w:t>
      </w:r>
      <w:r w:rsidRPr="000D48B4">
        <w:rPr>
          <w:rFonts w:ascii="Times New Roman" w:hAnsi="Times New Roman" w:cs="Times New Roman" w:hint="cs"/>
          <w:sz w:val="22"/>
          <w:szCs w:val="22"/>
          <w:rtl/>
        </w:rPr>
        <w:t>النطاق،</w:t>
      </w:r>
      <w:r w:rsidR="00F30D51" w:rsidRPr="000D48B4">
        <w:rPr>
          <w:rFonts w:ascii="Times New Roman" w:hAnsi="Times New Roman" w:cs="Times New Roman"/>
          <w:sz w:val="22"/>
          <w:szCs w:val="22"/>
          <w:rtl/>
        </w:rPr>
        <w:t xml:space="preserve"> على سبيل المثال: تحسين أنظمة المدفوعات عبر الحدود، ويشمل ذلك تحويلات العاملين بالخارج؛ ومساعدة المؤسسات المالية في تيسير إجراءات العمل لديها؛ وتحسين تعميم سبل الوصول إلى الخدمات المالية، لا سيما بالنسبة لمنشآت الأعمال الصغرى والصغيرة والمتوسطة.</w:t>
      </w:r>
    </w:p>
    <w:p w:rsidR="00F30D51" w:rsidRPr="000D48B4" w:rsidRDefault="00F30D51" w:rsidP="00BA49CA">
      <w:pPr>
        <w:pStyle w:val="ParagraphNumbering"/>
        <w:bidi/>
        <w:ind w:left="0" w:firstLine="0"/>
        <w:jc w:val="both"/>
        <w:rPr>
          <w:rFonts w:ascii="Times New Roman" w:hAnsi="Times New Roman" w:cs="Times New Roman"/>
          <w:sz w:val="22"/>
          <w:szCs w:val="22"/>
          <w:rtl/>
        </w:rPr>
      </w:pPr>
      <w:r w:rsidRPr="00E93566">
        <w:rPr>
          <w:rFonts w:ascii="Times New Roman" w:hAnsi="Times New Roman" w:cs="Times New Roman"/>
          <w:b/>
          <w:bCs/>
          <w:sz w:val="22"/>
          <w:szCs w:val="22"/>
          <w:rtl/>
        </w:rPr>
        <w:t xml:space="preserve">يتطلب جني </w:t>
      </w:r>
      <w:r w:rsidR="00B61DCC">
        <w:rPr>
          <w:rFonts w:ascii="Times New Roman" w:hAnsi="Times New Roman" w:cs="Times New Roman" w:hint="cs"/>
          <w:b/>
          <w:bCs/>
          <w:sz w:val="22"/>
          <w:szCs w:val="22"/>
          <w:rtl/>
        </w:rPr>
        <w:t>ال</w:t>
      </w:r>
      <w:r w:rsidRPr="00E93566">
        <w:rPr>
          <w:rFonts w:ascii="Times New Roman" w:hAnsi="Times New Roman" w:cs="Times New Roman"/>
          <w:b/>
          <w:bCs/>
          <w:sz w:val="22"/>
          <w:szCs w:val="22"/>
          <w:rtl/>
        </w:rPr>
        <w:t>منافع</w:t>
      </w:r>
      <w:r w:rsidR="003E23CC" w:rsidRPr="00E93566">
        <w:rPr>
          <w:rFonts w:ascii="Times New Roman" w:hAnsi="Times New Roman" w:cs="Times New Roman"/>
          <w:b/>
          <w:bCs/>
          <w:sz w:val="22"/>
          <w:szCs w:val="22"/>
          <w:rtl/>
        </w:rPr>
        <w:t xml:space="preserve"> </w:t>
      </w:r>
      <w:r w:rsidR="00B61DCC">
        <w:rPr>
          <w:rFonts w:ascii="Times New Roman" w:hAnsi="Times New Roman" w:cs="Times New Roman" w:hint="cs"/>
          <w:b/>
          <w:bCs/>
          <w:sz w:val="22"/>
          <w:szCs w:val="22"/>
          <w:rtl/>
        </w:rPr>
        <w:t>الكاملة ل</w:t>
      </w:r>
      <w:r w:rsidR="00B61DCC" w:rsidRPr="00E93566">
        <w:rPr>
          <w:rFonts w:ascii="Times New Roman" w:hAnsi="Times New Roman" w:cs="Times New Roman"/>
          <w:b/>
          <w:bCs/>
          <w:sz w:val="22"/>
          <w:szCs w:val="22"/>
          <w:rtl/>
        </w:rPr>
        <w:t xml:space="preserve">لتكنولوجيا </w:t>
      </w:r>
      <w:r w:rsidRPr="00E93566">
        <w:rPr>
          <w:rFonts w:ascii="Times New Roman" w:hAnsi="Times New Roman" w:cs="Times New Roman"/>
          <w:b/>
          <w:bCs/>
          <w:sz w:val="22"/>
          <w:szCs w:val="22"/>
          <w:rtl/>
        </w:rPr>
        <w:t>المالية الاستعداد على نحو كاف.</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ويشمل ذلك تعزيز القدرات المؤسسية في الوقت المناسب، والاستعانة بالخبرات ذات الصلة، وبناء المعرفة، وتحسين التواصل الخارجي مع أصحاب المصلحة، وتوسيع نطاق تثقيف وتوعية المستهلكين. ومن شأن اتباع نهج مشترك بين الوكالات، يشمل الوزارات والهيئات المعنية (مثل البنوك المركزية والهيئات التنظيمية المالية، والسلطات المسؤولة عن الاتصالات السلكية واللاسلكية، والسلطات المسؤولة عن</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 xml:space="preserve">تنظيم المنافسة، وأجهزة حماية المستهلك، ووحدات المعلومات </w:t>
      </w:r>
      <w:r w:rsidR="00260D01" w:rsidRPr="000D48B4">
        <w:rPr>
          <w:rFonts w:ascii="Times New Roman" w:hAnsi="Times New Roman" w:cs="Times New Roman" w:hint="cs"/>
          <w:sz w:val="22"/>
          <w:szCs w:val="22"/>
          <w:rtl/>
        </w:rPr>
        <w:t>المالية،</w:t>
      </w:r>
      <w:r w:rsidRPr="000D48B4">
        <w:rPr>
          <w:rFonts w:ascii="Times New Roman" w:hAnsi="Times New Roman" w:cs="Times New Roman"/>
          <w:sz w:val="22"/>
          <w:szCs w:val="22"/>
          <w:rtl/>
        </w:rPr>
        <w:t xml:space="preserve"> والهيئات الداخلية المسؤولة عن تحصيل الإيرادات والضرائب)</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أن يدعم اتساق السياسات والأهداف.</w:t>
      </w:r>
    </w:p>
    <w:p w:rsidR="00F30D51" w:rsidRPr="000D48B4" w:rsidRDefault="00323252" w:rsidP="00BA49CA">
      <w:pPr>
        <w:pStyle w:val="Heading2"/>
        <w:numPr>
          <w:ilvl w:val="0"/>
          <w:numId w:val="0"/>
        </w:numPr>
        <w:bidi/>
        <w:ind w:left="270"/>
        <w:jc w:val="both"/>
        <w:rPr>
          <w:rFonts w:ascii="Times New Roman" w:hAnsi="Times New Roman" w:cs="Times New Roman"/>
          <w:sz w:val="22"/>
          <w:szCs w:val="22"/>
          <w:rtl/>
        </w:rPr>
      </w:pPr>
      <w:bookmarkStart w:id="57" w:name="_Toc516149083"/>
      <w:bookmarkStart w:id="58" w:name="_Toc518293845"/>
      <w:bookmarkStart w:id="59" w:name="_Toc519590518"/>
      <w:bookmarkStart w:id="60" w:name="_Toc525666493"/>
      <w:r w:rsidRPr="000D48B4">
        <w:rPr>
          <w:rFonts w:ascii="Times New Roman" w:hAnsi="Times New Roman" w:cs="Times New Roman"/>
          <w:sz w:val="22"/>
          <w:szCs w:val="22"/>
          <w:rtl/>
        </w:rPr>
        <w:t xml:space="preserve">ثانيًا. </w:t>
      </w:r>
      <w:r w:rsidR="00F30D51" w:rsidRPr="000D48B4">
        <w:rPr>
          <w:rFonts w:ascii="Times New Roman" w:hAnsi="Times New Roman" w:cs="Times New Roman"/>
          <w:sz w:val="22"/>
          <w:szCs w:val="22"/>
          <w:rtl/>
        </w:rPr>
        <w:t>تمكين التقنيات الجديدة من تعزيز تقديم الخدمات المالية</w:t>
      </w:r>
      <w:bookmarkEnd w:id="57"/>
      <w:bookmarkEnd w:id="58"/>
      <w:bookmarkEnd w:id="59"/>
      <w:bookmarkEnd w:id="60"/>
    </w:p>
    <w:p w:rsidR="00F30D51" w:rsidRPr="00E93566" w:rsidRDefault="00F30D51" w:rsidP="00BA49CA">
      <w:pPr>
        <w:pStyle w:val="ParagraphNumbering"/>
        <w:numPr>
          <w:ilvl w:val="0"/>
          <w:numId w:val="0"/>
        </w:numPr>
        <w:bidi/>
        <w:jc w:val="both"/>
        <w:rPr>
          <w:rFonts w:ascii="Times New Roman" w:hAnsi="Times New Roman" w:cs="Times New Roman"/>
          <w:iCs/>
          <w:sz w:val="22"/>
          <w:szCs w:val="22"/>
          <w:rtl/>
        </w:rPr>
      </w:pPr>
      <w:r w:rsidRPr="00E93566">
        <w:rPr>
          <w:rFonts w:ascii="Times New Roman" w:hAnsi="Times New Roman" w:cs="Times New Roman"/>
          <w:iCs/>
          <w:sz w:val="22"/>
          <w:szCs w:val="22"/>
          <w:rtl/>
        </w:rPr>
        <w:lastRenderedPageBreak/>
        <w:t>العمل على تطوير واعتماد التكنولوجيا المالية من خلال</w:t>
      </w:r>
      <w:r w:rsidR="003E23CC" w:rsidRPr="00E93566">
        <w:rPr>
          <w:rFonts w:ascii="Times New Roman" w:hAnsi="Times New Roman" w:cs="Times New Roman"/>
          <w:iCs/>
          <w:sz w:val="22"/>
          <w:szCs w:val="22"/>
          <w:rtl/>
        </w:rPr>
        <w:t xml:space="preserve"> </w:t>
      </w:r>
      <w:r w:rsidRPr="00E93566">
        <w:rPr>
          <w:rFonts w:ascii="Times New Roman" w:hAnsi="Times New Roman" w:cs="Times New Roman"/>
          <w:iCs/>
          <w:sz w:val="22"/>
          <w:szCs w:val="22"/>
          <w:rtl/>
        </w:rPr>
        <w:t>تطوير البنى التحتية المؤسسية، وتعزيز سبل الوصول إليها على نحو مفتوح وميسور التكلفة، وضمان وجود بيئة تدعم السياسات.</w:t>
      </w:r>
    </w:p>
    <w:p w:rsidR="00F30D51" w:rsidRPr="000D48B4" w:rsidRDefault="00F30D51" w:rsidP="00BA49CA">
      <w:pPr>
        <w:pStyle w:val="ParagraphNumbering"/>
        <w:bidi/>
        <w:ind w:left="0" w:firstLine="0"/>
        <w:jc w:val="both"/>
        <w:rPr>
          <w:rFonts w:ascii="Times New Roman" w:hAnsi="Times New Roman" w:cs="Times New Roman"/>
          <w:sz w:val="22"/>
          <w:szCs w:val="22"/>
          <w:rtl/>
        </w:rPr>
      </w:pPr>
      <w:r w:rsidRPr="000D48B4">
        <w:rPr>
          <w:rFonts w:ascii="Times New Roman" w:hAnsi="Times New Roman" w:cs="Times New Roman"/>
          <w:sz w:val="22"/>
          <w:szCs w:val="22"/>
          <w:rtl/>
        </w:rPr>
        <w:t xml:space="preserve">يمثل الاستثمار في دعم البنية التحتية سمة أساسية من سمات تبني واعتماد التكنولوجيا المالية الناجحة في جميع أنحاء العالم. وتشمل الخصائص المميزة لخدمات التكنولوجيا المالية ما يلي: الاستخدام المكثف للقنوات الرقمية في مجال التعامل مع العملاء والتفاعل </w:t>
      </w:r>
      <w:r w:rsidR="00294C23" w:rsidRPr="000D48B4">
        <w:rPr>
          <w:rFonts w:ascii="Times New Roman" w:hAnsi="Times New Roman" w:cs="Times New Roman" w:hint="cs"/>
          <w:sz w:val="22"/>
          <w:szCs w:val="22"/>
          <w:rtl/>
        </w:rPr>
        <w:t>معهم؛</w:t>
      </w:r>
      <w:r w:rsidRPr="000D48B4">
        <w:rPr>
          <w:rFonts w:ascii="Times New Roman" w:hAnsi="Times New Roman" w:cs="Times New Roman"/>
          <w:sz w:val="22"/>
          <w:szCs w:val="22"/>
          <w:rtl/>
        </w:rPr>
        <w:t xml:space="preserve"> واختيارات العملاء بشأن متى وكيف يتعاملون مع مقدمي الخدمة ويتفاعلون معهم؛ والاستفادة من الخدمات على نحو سلس من دون أعطال.</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وتشمل العوامل التي تساعد في تقديم مثل هذه الخدمات البنية التحتية المادية، والاتصالات السلكية واللاسلكية، والبنى التحتية المالية، بالإضافة إلى البيئة التنظيمية العامة والمعنية بالسياسات.</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وتشمل البنية التحتية الرقمية المؤسسية، من بين ما تشمل، خدمات الإنترنت ذات النطاق العريض، وخدمات البيانات المحمولة، والوصول إلى مستودعات البيانات المهمة، والبنية التحتية لبطاقات الهوية الرقمية، وخدمات الدفع الرقمية.</w:t>
      </w:r>
    </w:p>
    <w:p w:rsidR="00F30D51" w:rsidRPr="000D48B4" w:rsidRDefault="00F30D51" w:rsidP="00BA49CA">
      <w:pPr>
        <w:pStyle w:val="ParagraphNumbering"/>
        <w:bidi/>
        <w:ind w:left="0" w:firstLine="0"/>
        <w:jc w:val="both"/>
        <w:rPr>
          <w:rFonts w:ascii="Times New Roman" w:hAnsi="Times New Roman" w:cs="Times New Roman"/>
          <w:sz w:val="22"/>
          <w:szCs w:val="22"/>
          <w:rtl/>
        </w:rPr>
      </w:pPr>
      <w:r w:rsidRPr="00E93566">
        <w:rPr>
          <w:rFonts w:ascii="Times New Roman" w:hAnsi="Times New Roman" w:cs="Times New Roman"/>
          <w:b/>
          <w:bCs/>
          <w:sz w:val="22"/>
          <w:szCs w:val="22"/>
          <w:rtl/>
        </w:rPr>
        <w:t>يمثل جمع ومعالجة البيانات بطريقة آلية سمة رئيسية للتقدم في التكنولوجيا المالية.</w:t>
      </w:r>
      <w:r w:rsidRPr="000D48B4">
        <w:rPr>
          <w:rFonts w:ascii="Times New Roman" w:hAnsi="Times New Roman" w:cs="Times New Roman"/>
          <w:sz w:val="22"/>
          <w:szCs w:val="22"/>
          <w:rtl/>
        </w:rPr>
        <w:t xml:space="preserve"> ومن شأن خدمات التكنولوجيا المالية جمع البيانات من العملاء باستخدام تطبيقاتهم، وكذلك الوصول إلى حسابات معاملات العملاء</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 xml:space="preserve">لدى المؤسسات المالية. ومن شأن أتمتة عملية جمع البيانات التقليل من نطاق الخطأ والاحتيال، لا سيما عندما يتم الوصول إلى البيانات مباشرة من الجهة المعنية بحفظ البيانات، كما </w:t>
      </w:r>
      <w:r w:rsidR="00B61DCC">
        <w:rPr>
          <w:rFonts w:ascii="Times New Roman" w:hAnsi="Times New Roman" w:cs="Times New Roman" w:hint="cs"/>
          <w:sz w:val="22"/>
          <w:szCs w:val="22"/>
          <w:rtl/>
        </w:rPr>
        <w:t>أ</w:t>
      </w:r>
      <w:r w:rsidR="00B61DCC" w:rsidRPr="000D48B4">
        <w:rPr>
          <w:rFonts w:ascii="Times New Roman" w:hAnsi="Times New Roman" w:cs="Times New Roman"/>
          <w:sz w:val="22"/>
          <w:szCs w:val="22"/>
          <w:rtl/>
        </w:rPr>
        <w:t xml:space="preserve">نها </w:t>
      </w:r>
      <w:r w:rsidRPr="000D48B4">
        <w:rPr>
          <w:rFonts w:ascii="Times New Roman" w:hAnsi="Times New Roman" w:cs="Times New Roman"/>
          <w:sz w:val="22"/>
          <w:szCs w:val="22"/>
          <w:rtl/>
        </w:rPr>
        <w:t>تسمح باستجابة أسرع مع تعزيز</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 xml:space="preserve">إجراءات العناية الواجبة بشأن العملاء وعمليات التقييم. </w:t>
      </w:r>
    </w:p>
    <w:p w:rsidR="00F30D51" w:rsidRPr="00E93566" w:rsidRDefault="000D48B4" w:rsidP="00BA49CA">
      <w:pPr>
        <w:pStyle w:val="ParagraphNumbering"/>
        <w:bidi/>
        <w:ind w:left="0" w:firstLine="0"/>
        <w:jc w:val="both"/>
        <w:rPr>
          <w:rFonts w:ascii="Times New Roman" w:hAnsi="Times New Roman" w:cs="Times New Roman"/>
          <w:b/>
          <w:bCs/>
          <w:sz w:val="22"/>
          <w:szCs w:val="22"/>
          <w:rtl/>
        </w:rPr>
      </w:pPr>
      <w:r w:rsidRPr="00E93566">
        <w:rPr>
          <w:rFonts w:ascii="Times New Roman" w:hAnsi="Times New Roman" w:cs="Times New Roman"/>
          <w:b/>
          <w:bCs/>
          <w:sz w:val="22"/>
          <w:szCs w:val="22"/>
          <w:rtl/>
        </w:rPr>
        <w:t xml:space="preserve"> </w:t>
      </w:r>
      <w:r w:rsidR="00F30D51" w:rsidRPr="00E93566">
        <w:rPr>
          <w:rFonts w:ascii="Times New Roman" w:hAnsi="Times New Roman" w:cs="Times New Roman"/>
          <w:b/>
          <w:bCs/>
          <w:sz w:val="22"/>
          <w:szCs w:val="22"/>
          <w:rtl/>
        </w:rPr>
        <w:t>من الممكن النظر في مجموعة من الإجراءات لتطوير بنى تحتية رقمية ومالية مفتوحة وبأسعار ميسورة، وبيئة سي</w:t>
      </w:r>
      <w:r w:rsidR="00E93566">
        <w:rPr>
          <w:rFonts w:ascii="Times New Roman" w:hAnsi="Times New Roman" w:cs="Times New Roman"/>
          <w:b/>
          <w:bCs/>
          <w:sz w:val="22"/>
          <w:szCs w:val="22"/>
          <w:rtl/>
        </w:rPr>
        <w:t>اسات مواتية للتكنولوجيا المالية</w:t>
      </w:r>
      <w:r w:rsidR="00E93566">
        <w:rPr>
          <w:rFonts w:ascii="Times New Roman" w:hAnsi="Times New Roman" w:cs="Times New Roman" w:hint="cs"/>
          <w:b/>
          <w:bCs/>
          <w:sz w:val="22"/>
          <w:szCs w:val="22"/>
          <w:rtl/>
        </w:rPr>
        <w:t>:</w:t>
      </w:r>
      <w:r w:rsidR="00F30D51" w:rsidRPr="00E93566">
        <w:rPr>
          <w:rFonts w:ascii="Times New Roman" w:hAnsi="Times New Roman" w:cs="Times New Roman"/>
          <w:b/>
          <w:bCs/>
          <w:sz w:val="22"/>
          <w:szCs w:val="22"/>
          <w:rtl/>
        </w:rPr>
        <w:t xml:space="preserve"> </w:t>
      </w:r>
    </w:p>
    <w:p w:rsidR="00F30D51" w:rsidRPr="000D48B4" w:rsidRDefault="00F30D51" w:rsidP="00BA49CA">
      <w:pPr>
        <w:pStyle w:val="ParagraphNumbering"/>
        <w:numPr>
          <w:ilvl w:val="1"/>
          <w:numId w:val="37"/>
        </w:numPr>
        <w:bidi/>
        <w:ind w:left="1080"/>
        <w:jc w:val="both"/>
        <w:rPr>
          <w:rFonts w:ascii="Times New Roman" w:hAnsi="Times New Roman" w:cs="Times New Roman"/>
          <w:sz w:val="22"/>
          <w:szCs w:val="22"/>
          <w:rtl/>
        </w:rPr>
      </w:pPr>
      <w:r w:rsidRPr="000D48B4">
        <w:rPr>
          <w:rFonts w:ascii="Times New Roman" w:hAnsi="Times New Roman" w:cs="Times New Roman"/>
          <w:sz w:val="22"/>
          <w:szCs w:val="22"/>
          <w:rtl/>
        </w:rPr>
        <w:t xml:space="preserve">تسهيل تطوير خدمات الاتصالات السلكية واللاسلكية، وخدمات النطاق العريض، وخدمات البيانات المحمولة- بما في ذلك في المناطق الريفية - وتحقيق الوصول للجميع على نحو مستدام. وينبغي إيلاء الاهتمام لضمان </w:t>
      </w:r>
      <w:r w:rsidR="003C1C76">
        <w:rPr>
          <w:rFonts w:ascii="Times New Roman" w:hAnsi="Times New Roman" w:cs="Times New Roman" w:hint="cs"/>
          <w:sz w:val="22"/>
          <w:szCs w:val="22"/>
          <w:rtl/>
        </w:rPr>
        <w:t xml:space="preserve">توفر </w:t>
      </w:r>
      <w:r w:rsidRPr="000D48B4">
        <w:rPr>
          <w:rFonts w:ascii="Times New Roman" w:hAnsi="Times New Roman" w:cs="Times New Roman"/>
          <w:sz w:val="22"/>
          <w:szCs w:val="22"/>
          <w:rtl/>
        </w:rPr>
        <w:t xml:space="preserve">الجودة الأساسية للخدمة وتقديمها بتكاليف ميسورة بالنسبة لقطاعات المستهلكين. </w:t>
      </w:r>
    </w:p>
    <w:p w:rsidR="00F30D51" w:rsidRPr="000D48B4" w:rsidRDefault="00F30D51" w:rsidP="00BA49CA">
      <w:pPr>
        <w:pStyle w:val="ParagraphNumbering"/>
        <w:numPr>
          <w:ilvl w:val="1"/>
          <w:numId w:val="37"/>
        </w:numPr>
        <w:bidi/>
        <w:ind w:left="1080"/>
        <w:jc w:val="both"/>
        <w:rPr>
          <w:rFonts w:ascii="Times New Roman" w:hAnsi="Times New Roman" w:cs="Times New Roman"/>
          <w:sz w:val="22"/>
          <w:szCs w:val="22"/>
          <w:rtl/>
        </w:rPr>
      </w:pPr>
      <w:r w:rsidRPr="000D48B4">
        <w:rPr>
          <w:rFonts w:ascii="Times New Roman" w:hAnsi="Times New Roman" w:cs="Times New Roman"/>
          <w:sz w:val="22"/>
          <w:szCs w:val="22"/>
          <w:rtl/>
        </w:rPr>
        <w:t xml:space="preserve"> تشجيع رقمنة المعاملات في جميع الدواوين والإدارات والأجهزة الحكومية وعلى نطاق أوسع في النشاط الاقتصادي بأكمله، وتمكين وصول القطاع المالي</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للبيانات ذات الصلة على نحو يتسم بالعدالة والإنصاف.</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 xml:space="preserve">ويجب أن يستند هذا الوصول إلى إجراءات وقائية مناسبة، كما يجب أن يُتاح على نحو آمن وسليم في إطار حماية قوية للبيانات، والحوكمة، وإطار الخصوصية والسرية لضمان جودة البيانات والحماية من أي تحيزات تتأتى من خلال الاستخدام المكثف للبيانات وتحليلات البيانات. </w:t>
      </w:r>
    </w:p>
    <w:p w:rsidR="00F30D51" w:rsidRPr="000D48B4" w:rsidRDefault="00F30D51" w:rsidP="00BA49CA">
      <w:pPr>
        <w:pStyle w:val="ParagraphNumbering"/>
        <w:numPr>
          <w:ilvl w:val="1"/>
          <w:numId w:val="37"/>
        </w:numPr>
        <w:bidi/>
        <w:ind w:left="1080"/>
        <w:jc w:val="both"/>
        <w:rPr>
          <w:rFonts w:ascii="Times New Roman" w:hAnsi="Times New Roman" w:cs="Times New Roman"/>
          <w:sz w:val="22"/>
          <w:szCs w:val="22"/>
          <w:rtl/>
        </w:rPr>
      </w:pPr>
      <w:r w:rsidRPr="000D48B4">
        <w:rPr>
          <w:rFonts w:ascii="Times New Roman" w:hAnsi="Times New Roman" w:cs="Times New Roman"/>
          <w:sz w:val="22"/>
          <w:szCs w:val="22"/>
          <w:rtl/>
        </w:rPr>
        <w:t xml:space="preserve">تشجيع تطوير آليات بطاقات الهوية الرقمية للتحقق من هوية العملاء عن بعد بشكل موثوق. وعند القيام بذلك، يجب على السلطات المعنية أن توفر سبل الحماية من مخاطر الاستبعاد المالي بسبب عوامل مثل الأمية الرقمية. ويجب تدعيم آليات بطاقات الهوية الرقمية بعمليات وإجراءات قوية لربط الشخص الحقيقي المعني بشكل فريد ببطاقة الهوية. </w:t>
      </w:r>
    </w:p>
    <w:p w:rsidR="00F30D51" w:rsidRPr="000D48B4" w:rsidRDefault="00F30D51" w:rsidP="00BA49CA">
      <w:pPr>
        <w:pStyle w:val="ParagraphNumbering"/>
        <w:numPr>
          <w:ilvl w:val="1"/>
          <w:numId w:val="37"/>
        </w:numPr>
        <w:bidi/>
        <w:ind w:left="1080"/>
        <w:jc w:val="both"/>
        <w:rPr>
          <w:rFonts w:ascii="Times New Roman" w:hAnsi="Times New Roman" w:cs="Times New Roman"/>
          <w:sz w:val="22"/>
          <w:szCs w:val="22"/>
          <w:rtl/>
        </w:rPr>
      </w:pPr>
      <w:r w:rsidRPr="000D48B4">
        <w:rPr>
          <w:rFonts w:ascii="Times New Roman" w:hAnsi="Times New Roman" w:cs="Times New Roman"/>
          <w:sz w:val="22"/>
          <w:szCs w:val="22"/>
          <w:rtl/>
        </w:rPr>
        <w:t>تشجيع تطوير البنى التحتية المالية، مثل تلك الخاصة بإعداد التقارير الائتمانية والمدفوعات عبر الحدود، على أن يكون لها معايير وصول واستخدام تتسم بالعدل والشفافية وتستند</w:t>
      </w:r>
      <w:r w:rsidR="00E93566">
        <w:rPr>
          <w:rFonts w:ascii="Times New Roman" w:hAnsi="Times New Roman" w:cs="Times New Roman" w:hint="cs"/>
          <w:sz w:val="22"/>
          <w:szCs w:val="22"/>
          <w:rtl/>
        </w:rPr>
        <w:t xml:space="preserve"> إلى</w:t>
      </w:r>
      <w:r w:rsidRPr="000D48B4">
        <w:rPr>
          <w:rFonts w:ascii="Times New Roman" w:hAnsi="Times New Roman" w:cs="Times New Roman"/>
          <w:sz w:val="22"/>
          <w:szCs w:val="22"/>
          <w:rtl/>
        </w:rPr>
        <w:t xml:space="preserve"> المخاطر.</w:t>
      </w:r>
      <w:r w:rsidR="00F10D3F" w:rsidRPr="000D48B4">
        <w:rPr>
          <w:rStyle w:val="FootnoteReference"/>
          <w:rFonts w:ascii="Times New Roman" w:hAnsi="Times New Roman" w:cs="Times New Roman"/>
          <w:sz w:val="22"/>
          <w:szCs w:val="22"/>
        </w:rPr>
        <w:footnoteReference w:id="7"/>
      </w:r>
      <w:r w:rsidRPr="000D48B4">
        <w:rPr>
          <w:rFonts w:ascii="Times New Roman" w:hAnsi="Times New Roman" w:cs="Times New Roman"/>
          <w:sz w:val="22"/>
          <w:szCs w:val="22"/>
          <w:rtl/>
        </w:rPr>
        <w:t xml:space="preserve"> وبالنسبة للمدفوعات عبر الحدود، ينبغي النظر بعين الاعتبار في أساليب مثل أنظمة الدفع الإقليمية، وتهيئة نماذج جديدة من شأنها تقليل طبقات الوسطاء الماليين، وتوفير سبل الوصول إلى أنظمة المدفوعات المحلية للداخلين الجدد في السوق.</w:t>
      </w:r>
    </w:p>
    <w:p w:rsidR="00F30D51" w:rsidRPr="000D48B4" w:rsidRDefault="00323252" w:rsidP="00BA49CA">
      <w:pPr>
        <w:pStyle w:val="Heading2"/>
        <w:numPr>
          <w:ilvl w:val="0"/>
          <w:numId w:val="0"/>
        </w:numPr>
        <w:bidi/>
        <w:ind w:left="270"/>
        <w:jc w:val="both"/>
        <w:rPr>
          <w:rFonts w:ascii="Times New Roman" w:hAnsi="Times New Roman" w:cs="Times New Roman"/>
          <w:sz w:val="22"/>
          <w:szCs w:val="22"/>
          <w:rtl/>
        </w:rPr>
      </w:pPr>
      <w:bookmarkStart w:id="61" w:name="_Toc516149084"/>
      <w:bookmarkStart w:id="62" w:name="_Toc518293846"/>
      <w:bookmarkStart w:id="63" w:name="_Toc519590519"/>
      <w:bookmarkStart w:id="64" w:name="_Toc525666494"/>
      <w:r w:rsidRPr="000D48B4">
        <w:rPr>
          <w:rFonts w:ascii="Times New Roman" w:hAnsi="Times New Roman" w:cs="Times New Roman"/>
          <w:sz w:val="22"/>
          <w:szCs w:val="22"/>
          <w:rtl/>
        </w:rPr>
        <w:lastRenderedPageBreak/>
        <w:t xml:space="preserve">ثالثًا. </w:t>
      </w:r>
      <w:r w:rsidR="00F30D51" w:rsidRPr="000D48B4">
        <w:rPr>
          <w:rFonts w:ascii="Times New Roman" w:hAnsi="Times New Roman" w:cs="Times New Roman"/>
          <w:sz w:val="22"/>
          <w:szCs w:val="22"/>
          <w:rtl/>
        </w:rPr>
        <w:t xml:space="preserve"> تعزيز المنافسة والالتزام بوجود الأسواق المفتوحة والحرة والتنافسية.</w:t>
      </w:r>
      <w:bookmarkEnd w:id="61"/>
      <w:bookmarkEnd w:id="62"/>
      <w:bookmarkEnd w:id="63"/>
      <w:bookmarkEnd w:id="64"/>
    </w:p>
    <w:p w:rsidR="00F30D51" w:rsidRPr="000E0649" w:rsidRDefault="00F30D51" w:rsidP="00BA49CA">
      <w:pPr>
        <w:pStyle w:val="ParagraphNumbering"/>
        <w:numPr>
          <w:ilvl w:val="0"/>
          <w:numId w:val="0"/>
        </w:numPr>
        <w:bidi/>
        <w:jc w:val="both"/>
        <w:rPr>
          <w:rFonts w:ascii="Times New Roman" w:hAnsi="Times New Roman" w:cs="Times New Roman"/>
          <w:iCs/>
          <w:sz w:val="22"/>
          <w:szCs w:val="22"/>
          <w:rtl/>
        </w:rPr>
      </w:pPr>
      <w:r w:rsidRPr="000E0649">
        <w:rPr>
          <w:rFonts w:ascii="Times New Roman" w:hAnsi="Times New Roman" w:cs="Times New Roman"/>
          <w:iCs/>
          <w:sz w:val="22"/>
          <w:szCs w:val="22"/>
          <w:rtl/>
        </w:rPr>
        <w:t>تعزيز المنافسة العادلة والالتزام بوجود الأسواق المفتوحة والحرة والتنافسية لضمان مجال عمل متكافئ وتشجيع الابتكار واختيار العملاء وتعميم سبل الوصول إلى الخدمات المالية عالية الجودة.</w:t>
      </w:r>
    </w:p>
    <w:p w:rsidR="00F30D51" w:rsidRPr="000D48B4" w:rsidRDefault="00F30D51" w:rsidP="00BA49CA">
      <w:pPr>
        <w:pStyle w:val="ParagraphNumbering"/>
        <w:bidi/>
        <w:ind w:left="0" w:firstLine="0"/>
        <w:jc w:val="both"/>
        <w:rPr>
          <w:rFonts w:ascii="Times New Roman" w:hAnsi="Times New Roman" w:cs="Times New Roman"/>
          <w:sz w:val="22"/>
          <w:szCs w:val="22"/>
          <w:rtl/>
        </w:rPr>
      </w:pPr>
      <w:r w:rsidRPr="000E0649">
        <w:rPr>
          <w:rFonts w:ascii="Times New Roman" w:hAnsi="Times New Roman" w:cs="Times New Roman"/>
          <w:b/>
          <w:bCs/>
          <w:sz w:val="22"/>
          <w:szCs w:val="22"/>
          <w:rtl/>
        </w:rPr>
        <w:t xml:space="preserve">من شأن التكنولوجيا المالية تقليل المعوقات التي تحول دون دخول السوق، كما </w:t>
      </w:r>
      <w:r w:rsidR="003C1C76">
        <w:rPr>
          <w:rFonts w:ascii="Times New Roman" w:hAnsi="Times New Roman" w:cs="Times New Roman" w:hint="cs"/>
          <w:b/>
          <w:bCs/>
          <w:sz w:val="22"/>
          <w:szCs w:val="22"/>
          <w:rtl/>
        </w:rPr>
        <w:t>أن</w:t>
      </w:r>
      <w:r w:rsidR="003C1C76" w:rsidRPr="000E0649">
        <w:rPr>
          <w:rFonts w:ascii="Times New Roman" w:hAnsi="Times New Roman" w:cs="Times New Roman"/>
          <w:b/>
          <w:bCs/>
          <w:sz w:val="22"/>
          <w:szCs w:val="22"/>
          <w:rtl/>
        </w:rPr>
        <w:t xml:space="preserve">ها </w:t>
      </w:r>
      <w:r w:rsidRPr="000E0649">
        <w:rPr>
          <w:rFonts w:ascii="Times New Roman" w:hAnsi="Times New Roman" w:cs="Times New Roman"/>
          <w:b/>
          <w:bCs/>
          <w:sz w:val="22"/>
          <w:szCs w:val="22"/>
          <w:rtl/>
        </w:rPr>
        <w:t>تعمل كمحرك قوي للمنافسة، وتنافس</w:t>
      </w:r>
      <w:r w:rsidR="003C1C76">
        <w:rPr>
          <w:rFonts w:ascii="Times New Roman" w:hAnsi="Times New Roman" w:cs="Times New Roman" w:hint="cs"/>
          <w:b/>
          <w:bCs/>
          <w:sz w:val="22"/>
          <w:szCs w:val="22"/>
          <w:rtl/>
        </w:rPr>
        <w:t>ية</w:t>
      </w:r>
      <w:r w:rsidRPr="000E0649">
        <w:rPr>
          <w:rFonts w:ascii="Times New Roman" w:hAnsi="Times New Roman" w:cs="Times New Roman"/>
          <w:b/>
          <w:bCs/>
          <w:sz w:val="22"/>
          <w:szCs w:val="22"/>
          <w:rtl/>
        </w:rPr>
        <w:t xml:space="preserve"> السوق، والابتكار من خلال الحد من تضارب المعلومات، وخفض تكاليف التشغيل والامتثال، وتحسين الكفاءة.</w:t>
      </w:r>
      <w:r w:rsidRPr="000D48B4">
        <w:rPr>
          <w:rFonts w:ascii="Times New Roman" w:hAnsi="Times New Roman" w:cs="Times New Roman"/>
          <w:sz w:val="22"/>
          <w:szCs w:val="22"/>
          <w:rtl/>
        </w:rPr>
        <w:t xml:space="preserve"> وهذا من شأنه أن يعزز اختيار المستهلك ويحسِّن سبل الوصول إلى الخدمات المالية الجيدة، وهو أمر مهم على وجه الخصوص للأسر المعيشية المحرومة والشركات التي تفتقر إلى الخدمات. ولقد كان اعتماد التقنيات الجديدة أمرًا شائع الحدوث في القطاع المالي، ولدى التكنولوجيا المالية القدرة على التأثير على الأنشطة والتفاعلات على امتداد سلسلة القيمة المالية بأكملها وذلك في بعض الحالات مع وجود آثار عميقة على المنافسة. </w:t>
      </w:r>
    </w:p>
    <w:p w:rsidR="00F30D51" w:rsidRPr="000D48B4" w:rsidRDefault="00F30D51" w:rsidP="00BA49CA">
      <w:pPr>
        <w:pStyle w:val="ParagraphNumbering"/>
        <w:bidi/>
        <w:ind w:left="0" w:firstLine="0"/>
        <w:jc w:val="both"/>
        <w:rPr>
          <w:rFonts w:ascii="Times New Roman" w:hAnsi="Times New Roman" w:cs="Times New Roman"/>
          <w:sz w:val="22"/>
          <w:szCs w:val="22"/>
          <w:rtl/>
        </w:rPr>
      </w:pPr>
      <w:r w:rsidRPr="000E0649">
        <w:rPr>
          <w:rFonts w:ascii="Times New Roman" w:hAnsi="Times New Roman" w:cs="Times New Roman"/>
          <w:b/>
          <w:bCs/>
          <w:sz w:val="22"/>
          <w:szCs w:val="22"/>
          <w:rtl/>
        </w:rPr>
        <w:t>يجري حاليًا إعادة النظر في نماذج أنشطة الأعمال التقليدية وقنوات التوزيع- من المكاتب الخلفية إلى علاقة العميل- بسبب تفكيك الخدمات وإنشائها، وظهور مقدمي خدمات جدد، والدور المتغير لشاغلي الوظائف، والمستهلكين أصحاب الطلبات الذين تمكّنهم التكنولوجيا من أسباب القوة.</w:t>
      </w:r>
      <w:r w:rsidR="003E23CC" w:rsidRPr="000D48B4">
        <w:rPr>
          <w:rFonts w:ascii="Times New Roman" w:hAnsi="Times New Roman" w:cs="Times New Roman"/>
          <w:sz w:val="22"/>
          <w:szCs w:val="22"/>
          <w:rtl/>
        </w:rPr>
        <w:t xml:space="preserve"> </w:t>
      </w:r>
      <w:r w:rsidR="000E0649">
        <w:rPr>
          <w:rFonts w:ascii="Times New Roman" w:hAnsi="Times New Roman" w:cs="Times New Roman" w:hint="cs"/>
          <w:sz w:val="22"/>
          <w:szCs w:val="22"/>
          <w:rtl/>
        </w:rPr>
        <w:t>و</w:t>
      </w:r>
      <w:r w:rsidRPr="000D48B4">
        <w:rPr>
          <w:rFonts w:ascii="Times New Roman" w:hAnsi="Times New Roman" w:cs="Times New Roman"/>
          <w:sz w:val="22"/>
          <w:szCs w:val="22"/>
          <w:rtl/>
        </w:rPr>
        <w:t>تعمل التكنولوجيا المالية على إزالة الحدود بين المنتجات المالية والخدمات والأسواق وإحداث تغيير في تركيبة الصناعة والمشهد التنافسي.</w:t>
      </w:r>
      <w:r w:rsidRPr="000D48B4">
        <w:rPr>
          <w:rStyle w:val="FootnoteReference"/>
          <w:rFonts w:ascii="Times New Roman" w:hAnsi="Times New Roman" w:cs="Times New Roman"/>
          <w:sz w:val="22"/>
          <w:szCs w:val="22"/>
        </w:rPr>
        <w:footnoteReference w:id="8"/>
      </w:r>
    </w:p>
    <w:p w:rsidR="00F30D51" w:rsidRPr="000D48B4" w:rsidRDefault="00F30D51" w:rsidP="00BA49CA">
      <w:pPr>
        <w:pStyle w:val="ParagraphNumbering"/>
        <w:bidi/>
        <w:ind w:left="0" w:firstLine="0"/>
        <w:jc w:val="both"/>
        <w:rPr>
          <w:rFonts w:ascii="Times New Roman" w:hAnsi="Times New Roman" w:cs="Times New Roman"/>
          <w:sz w:val="22"/>
          <w:szCs w:val="22"/>
          <w:rtl/>
        </w:rPr>
      </w:pPr>
      <w:bookmarkStart w:id="66" w:name="_Hlk516216009"/>
      <w:r w:rsidRPr="000E0649">
        <w:rPr>
          <w:rFonts w:ascii="Times New Roman" w:hAnsi="Times New Roman" w:cs="Times New Roman"/>
          <w:b/>
          <w:bCs/>
          <w:sz w:val="22"/>
          <w:szCs w:val="22"/>
          <w:rtl/>
        </w:rPr>
        <w:t>قد تحقق التكنولوجيا المالية تأثيرات خاصة</w:t>
      </w:r>
      <w:r w:rsidR="003E23CC" w:rsidRPr="000E0649">
        <w:rPr>
          <w:rFonts w:ascii="Times New Roman" w:hAnsi="Times New Roman" w:cs="Times New Roman"/>
          <w:b/>
          <w:bCs/>
          <w:sz w:val="22"/>
          <w:szCs w:val="22"/>
          <w:rtl/>
        </w:rPr>
        <w:t xml:space="preserve"> </w:t>
      </w:r>
      <w:r w:rsidRPr="000E0649">
        <w:rPr>
          <w:rFonts w:ascii="Times New Roman" w:hAnsi="Times New Roman" w:cs="Times New Roman"/>
          <w:b/>
          <w:bCs/>
          <w:sz w:val="22"/>
          <w:szCs w:val="22"/>
          <w:rtl/>
        </w:rPr>
        <w:t>بالشبكة ووفورات الحجم والنطاق.</w:t>
      </w:r>
      <w:r w:rsidRPr="000D48B4">
        <w:rPr>
          <w:rFonts w:ascii="Times New Roman" w:hAnsi="Times New Roman" w:cs="Times New Roman"/>
          <w:sz w:val="22"/>
          <w:szCs w:val="22"/>
          <w:rtl/>
        </w:rPr>
        <w:t xml:space="preserve"> وقد تؤدي بعض خدمات التكنولوجيا المالية- مثل برامج الإقراض بين الأطراف المناظرة وتطبيقات تقنية دفاتر الحسابات الموزعة، ويشمل ذلك الأصول المشفرة وترميز الأصول، والعقود الذكية- إلى تغيير دور بعض الوسطاء الماليين أو الاستغناء عنهم. ويتبنى حاليًا العديد من المؤسسات المالية الحالية نُهج التكنولوجيا المالية، كما تعمل على إنشاء شراكات جديدة للتنافس مع الداخلين الجدد في الأسواق وشركات التكنولوجيا القائمة، ومقدمي خدمات الاتصالات السلكية واللاسلكية.</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وتمثل الوفرة المتزايدة في بيانات المستهلك- وكذلك التقدم السريع في تخزين البيانات ومعالجتها وقدرات الربط والبنى التحتية للمعلومات والاتصالات- جميعًا عوامل رئيسية وراء ديناميكيات السوق المذكورة أعلاه.</w:t>
      </w:r>
      <w:bookmarkEnd w:id="66"/>
    </w:p>
    <w:p w:rsidR="00F30D51" w:rsidRPr="000D48B4" w:rsidRDefault="00F30D51" w:rsidP="00BA49CA">
      <w:pPr>
        <w:pStyle w:val="ParagraphNumbering"/>
        <w:bidi/>
        <w:ind w:left="0" w:firstLine="0"/>
        <w:jc w:val="both"/>
        <w:rPr>
          <w:rFonts w:ascii="Times New Roman" w:hAnsi="Times New Roman" w:cs="Times New Roman"/>
          <w:sz w:val="22"/>
          <w:szCs w:val="22"/>
          <w:rtl/>
        </w:rPr>
      </w:pPr>
      <w:r w:rsidRPr="00067F1A">
        <w:rPr>
          <w:rFonts w:ascii="Times New Roman" w:hAnsi="Times New Roman" w:cs="Times New Roman"/>
          <w:b/>
          <w:bCs/>
          <w:sz w:val="22"/>
          <w:szCs w:val="22"/>
          <w:rtl/>
        </w:rPr>
        <w:t>حتى يتسنى جني منافع التكنولوجيا المالية، فإن الالتزام الدائم بتحقيق تكافؤ الفرص من حيث الوصول إلى البيانات والتقنيات والبنى التحتية أمر مهم.</w:t>
      </w:r>
      <w:r w:rsidRPr="000D48B4">
        <w:rPr>
          <w:rFonts w:ascii="Times New Roman" w:hAnsi="Times New Roman" w:cs="Times New Roman"/>
          <w:sz w:val="22"/>
          <w:szCs w:val="22"/>
          <w:rtl/>
        </w:rPr>
        <w:t xml:space="preserve"> وفي الوقت الحالي، يسيطر</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الموظفون بشكل كبير على سبل الوصول إلى مثل هذه البنى التحتية المالية الحساسة</w:t>
      </w:r>
      <w:r w:rsidR="00F81F8F">
        <w:rPr>
          <w:rFonts w:ascii="Times New Roman" w:hAnsi="Times New Roman" w:cs="Times New Roman" w:hint="cs"/>
          <w:sz w:val="22"/>
          <w:szCs w:val="22"/>
          <w:rtl/>
        </w:rPr>
        <w:t>،</w:t>
      </w:r>
      <w:r w:rsidRPr="000D48B4">
        <w:rPr>
          <w:rFonts w:ascii="Times New Roman" w:hAnsi="Times New Roman" w:cs="Times New Roman"/>
          <w:sz w:val="22"/>
          <w:szCs w:val="22"/>
          <w:rtl/>
        </w:rPr>
        <w:t xml:space="preserve"> مثل أنظمة المدفوعات وإعداد التقارير الائتمانية، وسجلات الضمانات، ومستودعات الأوراق المالية المركزية؛ </w:t>
      </w:r>
      <w:r w:rsidR="00F81F8F">
        <w:rPr>
          <w:rFonts w:ascii="Times New Roman" w:hAnsi="Times New Roman" w:cs="Times New Roman" w:hint="cs"/>
          <w:sz w:val="22"/>
          <w:szCs w:val="22"/>
          <w:rtl/>
        </w:rPr>
        <w:t>في حين</w:t>
      </w:r>
      <w:r w:rsidR="00F81F8F"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 xml:space="preserve">تسيطر شركات التكنولوجيا والاتصالات على سبل الوصول إلى خدمات مثل الاتصالات </w:t>
      </w:r>
      <w:r w:rsidR="00067F1A">
        <w:rPr>
          <w:rFonts w:ascii="Times New Roman" w:hAnsi="Times New Roman" w:cs="Times New Roman"/>
          <w:sz w:val="22"/>
          <w:szCs w:val="22"/>
          <w:rtl/>
        </w:rPr>
        <w:t>وخدمات البيانات وبوابات التجارة</w:t>
      </w:r>
      <w:r w:rsidR="00067F1A">
        <w:rPr>
          <w:rFonts w:ascii="Times New Roman" w:hAnsi="Times New Roman" w:cs="Times New Roman" w:hint="cs"/>
          <w:sz w:val="22"/>
          <w:szCs w:val="22"/>
          <w:rtl/>
        </w:rPr>
        <w:t xml:space="preserve"> </w:t>
      </w:r>
      <w:r w:rsidRPr="000D48B4">
        <w:rPr>
          <w:rFonts w:ascii="Times New Roman" w:hAnsi="Times New Roman" w:cs="Times New Roman"/>
          <w:sz w:val="22"/>
          <w:szCs w:val="22"/>
          <w:rtl/>
        </w:rPr>
        <w:t>الإلكترونية ومنصات شبكات التواصل الاجتماعي ومحركات البحث. ويعمل حاليًا مقدمو الخدمات من الغير الذين يقدمون الخدمات المساعدة</w:t>
      </w:r>
      <w:r w:rsidR="00F81F8F">
        <w:rPr>
          <w:rFonts w:ascii="Times New Roman" w:hAnsi="Times New Roman" w:cs="Times New Roman" w:hint="cs"/>
          <w:sz w:val="22"/>
          <w:szCs w:val="22"/>
          <w:rtl/>
        </w:rPr>
        <w:t>،</w:t>
      </w:r>
      <w:r w:rsidRPr="000D48B4">
        <w:rPr>
          <w:rFonts w:ascii="Times New Roman" w:hAnsi="Times New Roman" w:cs="Times New Roman"/>
          <w:sz w:val="22"/>
          <w:szCs w:val="22"/>
          <w:rtl/>
        </w:rPr>
        <w:t xml:space="preserve"> مثل الحوسبة السحابية والأعمال التحليلية التي تدعم العديد من خدمات التكنولوجيا المالية</w:t>
      </w:r>
      <w:r w:rsidR="00F81F8F">
        <w:rPr>
          <w:rFonts w:ascii="Times New Roman" w:hAnsi="Times New Roman" w:cs="Times New Roman" w:hint="cs"/>
          <w:sz w:val="22"/>
          <w:szCs w:val="22"/>
          <w:rtl/>
        </w:rPr>
        <w:t>،</w:t>
      </w:r>
      <w:r w:rsidRPr="000D48B4">
        <w:rPr>
          <w:rFonts w:ascii="Times New Roman" w:hAnsi="Times New Roman" w:cs="Times New Roman"/>
          <w:sz w:val="22"/>
          <w:szCs w:val="22"/>
          <w:rtl/>
        </w:rPr>
        <w:t xml:space="preserve"> على تقليل الحاجة إلى استثمارات كبيرة من قبل الشركات الجديدة، كما يعملون على الحد من الحواجز التي تحول دون الدخول إلى السوق.</w:t>
      </w:r>
      <w:bookmarkStart w:id="67" w:name="_Hlk516216526"/>
      <w:bookmarkEnd w:id="67"/>
    </w:p>
    <w:p w:rsidR="00F30D51" w:rsidRPr="00067F1A" w:rsidRDefault="00F30D51" w:rsidP="00BA49CA">
      <w:pPr>
        <w:pStyle w:val="ParagraphNumbering"/>
        <w:bidi/>
        <w:ind w:left="0" w:firstLine="0"/>
        <w:jc w:val="both"/>
        <w:rPr>
          <w:rFonts w:ascii="Times New Roman" w:hAnsi="Times New Roman" w:cs="Times New Roman"/>
          <w:bCs/>
          <w:sz w:val="22"/>
          <w:szCs w:val="22"/>
          <w:rtl/>
        </w:rPr>
      </w:pPr>
      <w:r w:rsidRPr="00067F1A">
        <w:rPr>
          <w:rFonts w:ascii="Times New Roman" w:hAnsi="Times New Roman" w:cs="Times New Roman"/>
          <w:bCs/>
          <w:sz w:val="22"/>
          <w:szCs w:val="22"/>
          <w:rtl/>
        </w:rPr>
        <w:t xml:space="preserve"> تتضمن اعتبارات تشجيع المنافسة العادلة والأسواق المفتوحة ما يلي:</w:t>
      </w:r>
    </w:p>
    <w:p w:rsidR="00F30D51" w:rsidRPr="000D48B4" w:rsidRDefault="00F30D51" w:rsidP="00BA49CA">
      <w:pPr>
        <w:pStyle w:val="ParagraphNumbering"/>
        <w:numPr>
          <w:ilvl w:val="0"/>
          <w:numId w:val="55"/>
        </w:numPr>
        <w:bidi/>
        <w:ind w:left="1080"/>
        <w:jc w:val="both"/>
        <w:rPr>
          <w:rFonts w:ascii="Times New Roman" w:hAnsi="Times New Roman" w:cs="Times New Roman"/>
          <w:iCs/>
          <w:sz w:val="22"/>
          <w:szCs w:val="22"/>
          <w:rtl/>
        </w:rPr>
      </w:pPr>
      <w:r w:rsidRPr="000D48B4">
        <w:rPr>
          <w:rFonts w:ascii="Times New Roman" w:hAnsi="Times New Roman" w:cs="Times New Roman"/>
          <w:sz w:val="22"/>
          <w:szCs w:val="22"/>
          <w:rtl/>
        </w:rPr>
        <w:t xml:space="preserve">الاستفادة من قدرات التكنولوجيا المالية في الحد من المعوقات التي تحول دون دخول أطراف فاعلة غير تقليدية، ويشمل ذلك من خلال تشجيع تطبيق القوانين واللوائح على نحو مناسب ويتسم بالمرونة والاتساق وإمكانية التنبؤ، مع الحفاظ على المنافسة </w:t>
      </w:r>
      <w:r w:rsidR="00F81F8F">
        <w:rPr>
          <w:rFonts w:ascii="Times New Roman" w:hAnsi="Times New Roman" w:cs="Times New Roman" w:hint="cs"/>
          <w:sz w:val="22"/>
          <w:szCs w:val="22"/>
          <w:rtl/>
        </w:rPr>
        <w:t>وتنافسية</w:t>
      </w:r>
      <w:r w:rsidR="00F81F8F"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السوق.</w:t>
      </w:r>
    </w:p>
    <w:p w:rsidR="00F30D51" w:rsidRPr="000D48B4" w:rsidRDefault="00F30D51" w:rsidP="00BA49CA">
      <w:pPr>
        <w:pStyle w:val="ParagraphNumbering"/>
        <w:numPr>
          <w:ilvl w:val="0"/>
          <w:numId w:val="55"/>
        </w:numPr>
        <w:bidi/>
        <w:ind w:left="1080"/>
        <w:jc w:val="both"/>
        <w:rPr>
          <w:rFonts w:ascii="Times New Roman" w:hAnsi="Times New Roman" w:cs="Times New Roman"/>
          <w:iCs/>
          <w:sz w:val="22"/>
          <w:szCs w:val="22"/>
          <w:rtl/>
        </w:rPr>
      </w:pPr>
      <w:r w:rsidRPr="000D48B4">
        <w:rPr>
          <w:rFonts w:ascii="Times New Roman" w:hAnsi="Times New Roman" w:cs="Times New Roman"/>
          <w:sz w:val="22"/>
          <w:szCs w:val="22"/>
          <w:rtl/>
        </w:rPr>
        <w:lastRenderedPageBreak/>
        <w:t>تطبيق سياسات المنافسة لمعالجة مخاطر تركز السوق وإساءة الاستخدام والتجاوز من قبل كل من الداخلين إلى السوق والموظفين.</w:t>
      </w:r>
      <w:r w:rsidR="003E23CC" w:rsidRPr="000D48B4">
        <w:rPr>
          <w:rFonts w:ascii="Times New Roman" w:hAnsi="Times New Roman" w:cs="Times New Roman"/>
          <w:sz w:val="22"/>
          <w:szCs w:val="22"/>
          <w:rtl/>
        </w:rPr>
        <w:t xml:space="preserve"> </w:t>
      </w:r>
      <w:r w:rsidR="00067F1A">
        <w:rPr>
          <w:rFonts w:ascii="Times New Roman" w:hAnsi="Times New Roman" w:cs="Times New Roman" w:hint="cs"/>
          <w:sz w:val="22"/>
          <w:szCs w:val="22"/>
          <w:rtl/>
        </w:rPr>
        <w:t>و</w:t>
      </w:r>
      <w:r w:rsidRPr="000D48B4">
        <w:rPr>
          <w:rFonts w:ascii="Times New Roman" w:hAnsi="Times New Roman" w:cs="Times New Roman"/>
          <w:sz w:val="22"/>
          <w:szCs w:val="22"/>
          <w:rtl/>
        </w:rPr>
        <w:t xml:space="preserve">تعزيز المنافسة العادلة والابتكار بوصفهما </w:t>
      </w:r>
      <w:r w:rsidR="00F81F8F">
        <w:rPr>
          <w:rFonts w:ascii="Times New Roman" w:hAnsi="Times New Roman" w:cs="Times New Roman" w:hint="cs"/>
          <w:sz w:val="22"/>
          <w:szCs w:val="22"/>
          <w:rtl/>
        </w:rPr>
        <w:t>هدفين</w:t>
      </w:r>
      <w:r w:rsidR="00F81F8F" w:rsidRPr="000D48B4">
        <w:rPr>
          <w:rFonts w:ascii="Times New Roman" w:hAnsi="Times New Roman" w:cs="Times New Roman"/>
          <w:sz w:val="22"/>
          <w:szCs w:val="22"/>
          <w:rtl/>
        </w:rPr>
        <w:t xml:space="preserve"> </w:t>
      </w:r>
      <w:r w:rsidR="00CC0249" w:rsidRPr="000D48B4">
        <w:rPr>
          <w:rFonts w:ascii="Times New Roman" w:hAnsi="Times New Roman" w:cs="Times New Roman"/>
          <w:sz w:val="22"/>
          <w:szCs w:val="22"/>
          <w:rtl/>
        </w:rPr>
        <w:t>صريح</w:t>
      </w:r>
      <w:r w:rsidR="00CC0249">
        <w:rPr>
          <w:rFonts w:ascii="Times New Roman" w:hAnsi="Times New Roman" w:cs="Times New Roman" w:hint="cs"/>
          <w:sz w:val="22"/>
          <w:szCs w:val="22"/>
          <w:rtl/>
        </w:rPr>
        <w:t>ين</w:t>
      </w:r>
      <w:r w:rsidR="00CC0249"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 xml:space="preserve">على صعيد السياسات </w:t>
      </w:r>
      <w:r w:rsidR="00CC0249">
        <w:rPr>
          <w:rFonts w:ascii="Times New Roman" w:hAnsi="Times New Roman" w:cs="Times New Roman" w:hint="cs"/>
          <w:sz w:val="22"/>
          <w:szCs w:val="22"/>
          <w:rtl/>
        </w:rPr>
        <w:t>ي</w:t>
      </w:r>
      <w:r w:rsidR="00CC0249" w:rsidRPr="000D48B4">
        <w:rPr>
          <w:rFonts w:ascii="Times New Roman" w:hAnsi="Times New Roman" w:cs="Times New Roman"/>
          <w:sz w:val="22"/>
          <w:szCs w:val="22"/>
          <w:rtl/>
        </w:rPr>
        <w:t>تسم</w:t>
      </w:r>
      <w:r w:rsidR="00CC0249">
        <w:rPr>
          <w:rFonts w:ascii="Times New Roman" w:hAnsi="Times New Roman" w:cs="Times New Roman" w:hint="cs"/>
          <w:sz w:val="22"/>
          <w:szCs w:val="22"/>
          <w:rtl/>
        </w:rPr>
        <w:t>ان</w:t>
      </w:r>
      <w:r w:rsidR="00CC0249"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بالحياد من حيث استخدام التكنولوجيا وذلك في القطاع المالي</w:t>
      </w:r>
      <w:r w:rsidR="00CC0249">
        <w:rPr>
          <w:rFonts w:ascii="Times New Roman" w:hAnsi="Times New Roman" w:cs="Times New Roman" w:hint="cs"/>
          <w:sz w:val="22"/>
          <w:szCs w:val="22"/>
          <w:rtl/>
        </w:rPr>
        <w:t>،</w:t>
      </w:r>
      <w:r w:rsidRPr="000D48B4">
        <w:rPr>
          <w:rFonts w:ascii="Times New Roman" w:hAnsi="Times New Roman" w:cs="Times New Roman"/>
          <w:sz w:val="22"/>
          <w:szCs w:val="22"/>
          <w:rtl/>
        </w:rPr>
        <w:t xml:space="preserve"> وتطبيقهما على نحو شفاف.</w:t>
      </w:r>
    </w:p>
    <w:p w:rsidR="00F30D51" w:rsidRPr="000D48B4" w:rsidRDefault="00F30D51" w:rsidP="00BA49CA">
      <w:pPr>
        <w:pStyle w:val="ParagraphNumbering"/>
        <w:numPr>
          <w:ilvl w:val="0"/>
          <w:numId w:val="55"/>
        </w:numPr>
        <w:tabs>
          <w:tab w:val="left" w:pos="1080"/>
        </w:tabs>
        <w:bidi/>
        <w:ind w:left="1080"/>
        <w:jc w:val="both"/>
        <w:rPr>
          <w:rFonts w:ascii="Times New Roman" w:hAnsi="Times New Roman" w:cs="Times New Roman"/>
          <w:iCs/>
          <w:sz w:val="22"/>
          <w:szCs w:val="22"/>
          <w:rtl/>
        </w:rPr>
      </w:pPr>
      <w:r w:rsidRPr="000D48B4">
        <w:rPr>
          <w:rFonts w:ascii="Times New Roman" w:hAnsi="Times New Roman" w:cs="Times New Roman"/>
          <w:sz w:val="22"/>
          <w:szCs w:val="22"/>
          <w:rtl/>
        </w:rPr>
        <w:t xml:space="preserve"> تكييف أطر سياسات المنافسة من أجل التكنولوجيا المالية، مع الأخذ في الاعتبار نماذج أنشطة الأعمال الجديدة.</w:t>
      </w:r>
    </w:p>
    <w:p w:rsidR="00F30D51" w:rsidRPr="000D48B4" w:rsidRDefault="00F30D51" w:rsidP="00BA49CA">
      <w:pPr>
        <w:pStyle w:val="ParagraphNumbering"/>
        <w:numPr>
          <w:ilvl w:val="0"/>
          <w:numId w:val="55"/>
        </w:numPr>
        <w:bidi/>
        <w:ind w:left="1080"/>
        <w:jc w:val="both"/>
        <w:rPr>
          <w:rFonts w:ascii="Times New Roman" w:hAnsi="Times New Roman" w:cs="Times New Roman"/>
          <w:iCs/>
          <w:sz w:val="22"/>
          <w:szCs w:val="22"/>
          <w:rtl/>
        </w:rPr>
      </w:pPr>
      <w:r w:rsidRPr="000D48B4">
        <w:rPr>
          <w:rFonts w:ascii="Times New Roman" w:hAnsi="Times New Roman" w:cs="Times New Roman"/>
          <w:sz w:val="22"/>
          <w:szCs w:val="22"/>
          <w:rtl/>
        </w:rPr>
        <w:t>تطوير نُهج لمعالجة مماثلة لأنشطة ومخاطر مماثلة بطريقة مناسبة لتوفير مجال عمل متكافئ بغض النظر عن المشاركين في السوق أو التقنيات الكامنة أو الطريقة التي يتم بها تقديم الخدمة.</w:t>
      </w:r>
    </w:p>
    <w:p w:rsidR="00F30D51" w:rsidRPr="000D48B4" w:rsidRDefault="00F30D51" w:rsidP="00BA49CA">
      <w:pPr>
        <w:pStyle w:val="ParagraphNumbering"/>
        <w:numPr>
          <w:ilvl w:val="0"/>
          <w:numId w:val="55"/>
        </w:numPr>
        <w:bidi/>
        <w:ind w:left="1080"/>
        <w:jc w:val="both"/>
        <w:rPr>
          <w:rFonts w:ascii="Times New Roman" w:hAnsi="Times New Roman" w:cs="Times New Roman"/>
          <w:sz w:val="22"/>
          <w:szCs w:val="22"/>
          <w:rtl/>
        </w:rPr>
      </w:pPr>
      <w:r w:rsidRPr="000D48B4">
        <w:rPr>
          <w:rFonts w:ascii="Times New Roman" w:hAnsi="Times New Roman" w:cs="Times New Roman"/>
          <w:sz w:val="22"/>
          <w:szCs w:val="22"/>
          <w:rtl/>
        </w:rPr>
        <w:t>تشجيع التشغيل البيني وتوفير سبل وصول عادلة وشفافة إلى البنى التحتية الرئيسية. وبالنظر إلى مركزية تبادل البيانات والمعلومات بشأن التكنولوجيا المالية، فإن وضع إطار متوازن للوصول إلى البيانات والبنية التحتية الخاصة بها يمكن أن يساعد في الحد من المعوقات التي تحول دون دخول السوق، ويشمل ذلك من خلال المعايير الشائعة ومنصات التكنولوجيا المفتوحة. وسيعمل ذلك على تسهيل تدفق المعلومات والربط بين الخدمات والمنصات (البرامج)، سواء القائمة أو الجديدة- وهو عامل يدعم الابتكار في التكنولوجيا المالية وتنافس</w:t>
      </w:r>
      <w:r w:rsidR="00CC0249">
        <w:rPr>
          <w:rFonts w:ascii="Times New Roman" w:hAnsi="Times New Roman" w:cs="Times New Roman" w:hint="cs"/>
          <w:sz w:val="22"/>
          <w:szCs w:val="22"/>
          <w:rtl/>
        </w:rPr>
        <w:t>ية</w:t>
      </w:r>
      <w:r w:rsidRPr="000D48B4">
        <w:rPr>
          <w:rFonts w:ascii="Times New Roman" w:hAnsi="Times New Roman" w:cs="Times New Roman"/>
          <w:sz w:val="22"/>
          <w:szCs w:val="22"/>
          <w:rtl/>
        </w:rPr>
        <w:t xml:space="preserve"> السوق.</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 xml:space="preserve">وهذه القضايا </w:t>
      </w:r>
      <w:r w:rsidR="00CC0249">
        <w:rPr>
          <w:rFonts w:ascii="Times New Roman" w:hAnsi="Times New Roman" w:cs="Times New Roman" w:hint="cs"/>
          <w:sz w:val="22"/>
          <w:szCs w:val="22"/>
          <w:rtl/>
        </w:rPr>
        <w:t>بالغة</w:t>
      </w:r>
      <w:r w:rsidR="00CC0249"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 xml:space="preserve">الأهمية في كل من السياقات المحلية وعبر الحدود. على سبيل المثال، تعتبر خدمات المدفوعات عبر الحدود ضرورية للتدفقات التجارية والتحويلات والهجرة والتجارة الإلكترونية، وذلك على الرغم من أنها لا تتسم بالكفاءة في </w:t>
      </w:r>
      <w:r w:rsidR="009F110B">
        <w:rPr>
          <w:rFonts w:ascii="Times New Roman" w:hAnsi="Times New Roman" w:cs="Times New Roman" w:hint="cs"/>
          <w:sz w:val="22"/>
          <w:szCs w:val="22"/>
          <w:rtl/>
        </w:rPr>
        <w:t>أغلب الأوقات</w:t>
      </w:r>
      <w:r w:rsidRPr="000D48B4">
        <w:rPr>
          <w:rFonts w:ascii="Times New Roman" w:hAnsi="Times New Roman" w:cs="Times New Roman"/>
          <w:sz w:val="22"/>
          <w:szCs w:val="22"/>
          <w:rtl/>
        </w:rPr>
        <w:t xml:space="preserve"> وباهظة التكلفة، وقد خفضت بعض البنوك المراسلة تقديم هذه الخدمات. ويجب أن تكون عملية وضع المعايير شاملة للجميع، ويجب أن تكون إجراءاتها شفافة ويتم الإفصاح عنها وكشفها على نحو جيد. </w:t>
      </w:r>
    </w:p>
    <w:p w:rsidR="00F30D51" w:rsidRPr="000D48B4" w:rsidRDefault="00323252" w:rsidP="00BA49CA">
      <w:pPr>
        <w:pStyle w:val="Heading2"/>
        <w:numPr>
          <w:ilvl w:val="0"/>
          <w:numId w:val="0"/>
        </w:numPr>
        <w:bidi/>
        <w:ind w:left="270"/>
        <w:jc w:val="both"/>
        <w:rPr>
          <w:rFonts w:ascii="Times New Roman" w:hAnsi="Times New Roman" w:cs="Times New Roman"/>
          <w:sz w:val="22"/>
          <w:szCs w:val="22"/>
          <w:rtl/>
        </w:rPr>
      </w:pPr>
      <w:bookmarkStart w:id="68" w:name="_Toc516149085"/>
      <w:bookmarkStart w:id="69" w:name="_Toc518293847"/>
      <w:bookmarkStart w:id="70" w:name="_Toc519590520"/>
      <w:bookmarkStart w:id="71" w:name="_Toc525666495"/>
      <w:r w:rsidRPr="000D48B4">
        <w:rPr>
          <w:rFonts w:ascii="Times New Roman" w:hAnsi="Times New Roman" w:cs="Times New Roman"/>
          <w:sz w:val="22"/>
          <w:szCs w:val="22"/>
          <w:rtl/>
        </w:rPr>
        <w:t xml:space="preserve">رابعًا. </w:t>
      </w:r>
      <w:r w:rsidR="00F30D51" w:rsidRPr="000D48B4">
        <w:rPr>
          <w:rFonts w:ascii="Times New Roman" w:hAnsi="Times New Roman" w:cs="Times New Roman"/>
          <w:sz w:val="22"/>
          <w:szCs w:val="22"/>
          <w:rtl/>
        </w:rPr>
        <w:t xml:space="preserve">اعتماد التكنولوجيا المالية بهدف تشجيع </w:t>
      </w:r>
      <w:r w:rsidR="00CC0249" w:rsidRPr="000D48B4">
        <w:rPr>
          <w:rFonts w:ascii="Times New Roman" w:hAnsi="Times New Roman" w:cs="Times New Roman"/>
          <w:sz w:val="22"/>
          <w:szCs w:val="22"/>
          <w:rtl/>
        </w:rPr>
        <w:t>ال</w:t>
      </w:r>
      <w:r w:rsidR="00CC0249">
        <w:rPr>
          <w:rFonts w:ascii="Times New Roman" w:hAnsi="Times New Roman" w:cs="Times New Roman" w:hint="cs"/>
          <w:sz w:val="22"/>
          <w:szCs w:val="22"/>
          <w:rtl/>
        </w:rPr>
        <w:t>شمول</w:t>
      </w:r>
      <w:r w:rsidR="00CC0249" w:rsidRPr="000D48B4">
        <w:rPr>
          <w:rFonts w:ascii="Times New Roman" w:hAnsi="Times New Roman" w:cs="Times New Roman"/>
          <w:sz w:val="22"/>
          <w:szCs w:val="22"/>
          <w:rtl/>
        </w:rPr>
        <w:t xml:space="preserve"> </w:t>
      </w:r>
      <w:r w:rsidR="00F30D51" w:rsidRPr="000D48B4">
        <w:rPr>
          <w:rFonts w:ascii="Times New Roman" w:hAnsi="Times New Roman" w:cs="Times New Roman"/>
          <w:sz w:val="22"/>
          <w:szCs w:val="22"/>
          <w:rtl/>
        </w:rPr>
        <w:t>المالي وتطوير الأسوق المالية</w:t>
      </w:r>
      <w:bookmarkEnd w:id="68"/>
      <w:bookmarkEnd w:id="69"/>
      <w:bookmarkEnd w:id="70"/>
      <w:bookmarkEnd w:id="71"/>
    </w:p>
    <w:p w:rsidR="00F30D51" w:rsidRPr="00A27F20" w:rsidRDefault="00F30D51" w:rsidP="00BA49CA">
      <w:pPr>
        <w:pStyle w:val="ParagraphNumbering"/>
        <w:numPr>
          <w:ilvl w:val="0"/>
          <w:numId w:val="0"/>
        </w:numPr>
        <w:bidi/>
        <w:jc w:val="both"/>
        <w:rPr>
          <w:rFonts w:ascii="Times New Roman" w:hAnsi="Times New Roman" w:cs="Times New Roman"/>
          <w:iCs/>
          <w:sz w:val="22"/>
          <w:szCs w:val="22"/>
          <w:rtl/>
        </w:rPr>
      </w:pPr>
      <w:r w:rsidRPr="00A27F20">
        <w:rPr>
          <w:rFonts w:ascii="Times New Roman" w:hAnsi="Times New Roman" w:cs="Times New Roman"/>
          <w:iCs/>
          <w:sz w:val="22"/>
          <w:szCs w:val="22"/>
          <w:rtl/>
        </w:rPr>
        <w:t xml:space="preserve">اعتماد التكنولوجيا المالية بهدف تشجيع </w:t>
      </w:r>
      <w:r w:rsidR="00CC0249" w:rsidRPr="00A27F20">
        <w:rPr>
          <w:rFonts w:ascii="Times New Roman" w:hAnsi="Times New Roman" w:cs="Times New Roman"/>
          <w:iCs/>
          <w:sz w:val="22"/>
          <w:szCs w:val="22"/>
          <w:rtl/>
        </w:rPr>
        <w:t>ال</w:t>
      </w:r>
      <w:r w:rsidR="00CC0249">
        <w:rPr>
          <w:rFonts w:ascii="Times New Roman" w:hAnsi="Times New Roman" w:cs="Times New Roman" w:hint="cs"/>
          <w:iCs/>
          <w:sz w:val="22"/>
          <w:szCs w:val="22"/>
          <w:rtl/>
        </w:rPr>
        <w:t>شمو</w:t>
      </w:r>
      <w:r w:rsidR="00CC0249" w:rsidRPr="00A27F20">
        <w:rPr>
          <w:rFonts w:ascii="Times New Roman" w:hAnsi="Times New Roman" w:cs="Times New Roman"/>
          <w:iCs/>
          <w:sz w:val="22"/>
          <w:szCs w:val="22"/>
          <w:rtl/>
        </w:rPr>
        <w:t xml:space="preserve">ل </w:t>
      </w:r>
      <w:r w:rsidRPr="00A27F20">
        <w:rPr>
          <w:rFonts w:ascii="Times New Roman" w:hAnsi="Times New Roman" w:cs="Times New Roman"/>
          <w:iCs/>
          <w:sz w:val="22"/>
          <w:szCs w:val="22"/>
          <w:rtl/>
        </w:rPr>
        <w:t>المالي</w:t>
      </w:r>
      <w:r w:rsidR="003E23CC" w:rsidRPr="00A27F20">
        <w:rPr>
          <w:rFonts w:ascii="Times New Roman" w:hAnsi="Times New Roman" w:cs="Times New Roman"/>
          <w:iCs/>
          <w:sz w:val="22"/>
          <w:szCs w:val="22"/>
          <w:rtl/>
        </w:rPr>
        <w:t xml:space="preserve"> </w:t>
      </w:r>
      <w:r w:rsidRPr="00A27F20">
        <w:rPr>
          <w:rFonts w:ascii="Times New Roman" w:hAnsi="Times New Roman" w:cs="Times New Roman"/>
          <w:iCs/>
          <w:sz w:val="22"/>
          <w:szCs w:val="22"/>
          <w:rtl/>
        </w:rPr>
        <w:t xml:space="preserve">من خلال التغلب على التحديات ذات الصلة بالوصول إلى قطاعات السوق ومعلومات العملاء والسلامة التجارية، وتطوير الأسواق من خلال تحسين البنية التحتية والعمق. </w:t>
      </w:r>
    </w:p>
    <w:p w:rsidR="00F30D51" w:rsidRPr="000D48B4" w:rsidRDefault="00F30D51" w:rsidP="00BA49CA">
      <w:pPr>
        <w:pStyle w:val="ParagraphNumbering"/>
        <w:bidi/>
        <w:ind w:left="0" w:firstLine="0"/>
        <w:jc w:val="both"/>
        <w:rPr>
          <w:rFonts w:ascii="Times New Roman" w:hAnsi="Times New Roman" w:cs="Times New Roman"/>
          <w:sz w:val="22"/>
          <w:szCs w:val="22"/>
          <w:rtl/>
        </w:rPr>
      </w:pPr>
      <w:r w:rsidRPr="00067F1A">
        <w:rPr>
          <w:rFonts w:ascii="Times New Roman" w:hAnsi="Times New Roman" w:cs="Times New Roman"/>
          <w:b/>
          <w:bCs/>
          <w:sz w:val="22"/>
          <w:szCs w:val="22"/>
          <w:rtl/>
        </w:rPr>
        <w:t>يعد توفير سبل الوصول إلى الخدمات المالية من المحددات المهمة للنمو الشامل للجميع في البلدان النامية.</w:t>
      </w:r>
      <w:r w:rsidR="004530DA" w:rsidRPr="00067F1A">
        <w:rPr>
          <w:rStyle w:val="FootnoteReference"/>
          <w:rFonts w:ascii="Times New Roman" w:hAnsi="Times New Roman" w:cs="Times New Roman"/>
          <w:b/>
          <w:bCs/>
          <w:sz w:val="22"/>
          <w:szCs w:val="22"/>
        </w:rPr>
        <w:footnoteReference w:id="9"/>
      </w:r>
      <w:r w:rsidRPr="000D48B4">
        <w:rPr>
          <w:rFonts w:ascii="Times New Roman" w:hAnsi="Times New Roman" w:cs="Times New Roman"/>
          <w:sz w:val="22"/>
          <w:szCs w:val="22"/>
          <w:rtl/>
        </w:rPr>
        <w:t xml:space="preserve"> ومع ذلك، فإن ما يقدر</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بنحو 1.7 مليار بالغ على مستوى العالم لا يستطيعون الوصول إلى الاقتصاد المالي الرسمي. والسبب في ذلك هو نزاعات السوق وعوامل الاحتكاك فيه</w:t>
      </w:r>
      <w:r w:rsidR="00CC0249">
        <w:rPr>
          <w:rFonts w:ascii="Times New Roman" w:hAnsi="Times New Roman" w:cs="Times New Roman" w:hint="cs"/>
          <w:sz w:val="22"/>
          <w:szCs w:val="22"/>
          <w:rtl/>
        </w:rPr>
        <w:t>ا</w:t>
      </w:r>
      <w:r w:rsidRPr="000D48B4">
        <w:rPr>
          <w:rFonts w:ascii="Times New Roman" w:hAnsi="Times New Roman" w:cs="Times New Roman"/>
          <w:sz w:val="22"/>
          <w:szCs w:val="22"/>
          <w:rtl/>
        </w:rPr>
        <w:t>، على سبيل المثال الحواجز الجغرافية التي تحول دون الوصول إلى الخدمات المالية، وعدم توفر الضمانات، وارتفاع تكلفة الفرصة البديلة للاحتفاظ بالنقد</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 xml:space="preserve">وإخفاقات السوق. وعلى الرغم من تحقيق مكاسب بالفعل في عملية تشجيع </w:t>
      </w:r>
      <w:r w:rsidR="00CC0249" w:rsidRPr="000D48B4">
        <w:rPr>
          <w:rFonts w:ascii="Times New Roman" w:hAnsi="Times New Roman" w:cs="Times New Roman"/>
          <w:sz w:val="22"/>
          <w:szCs w:val="22"/>
          <w:rtl/>
        </w:rPr>
        <w:t>ال</w:t>
      </w:r>
      <w:r w:rsidR="00CC0249">
        <w:rPr>
          <w:rFonts w:ascii="Times New Roman" w:hAnsi="Times New Roman" w:cs="Times New Roman" w:hint="cs"/>
          <w:sz w:val="22"/>
          <w:szCs w:val="22"/>
          <w:rtl/>
        </w:rPr>
        <w:t>شمول</w:t>
      </w:r>
      <w:r w:rsidR="00CC0249"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 xml:space="preserve">المالي، فإن الاقتصاد الرقمي المتطور بسرعة إلى جانب الإشراف الفعال ضروري للتغلب على العقبات التي تحول دون تحقيق </w:t>
      </w:r>
      <w:r w:rsidR="00CC0249">
        <w:rPr>
          <w:rFonts w:ascii="Times New Roman" w:hAnsi="Times New Roman" w:cs="Times New Roman" w:hint="cs"/>
          <w:sz w:val="22"/>
          <w:szCs w:val="22"/>
          <w:rtl/>
        </w:rPr>
        <w:t>شمول</w:t>
      </w:r>
      <w:r w:rsidR="00CC0249"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مالي أوسع نطاقًا.</w:t>
      </w:r>
    </w:p>
    <w:p w:rsidR="00F30D51" w:rsidRPr="00067F1A" w:rsidRDefault="00F30D51" w:rsidP="00BA49CA">
      <w:pPr>
        <w:pStyle w:val="ParagraphNumbering"/>
        <w:bidi/>
        <w:ind w:left="0" w:firstLine="0"/>
        <w:jc w:val="both"/>
        <w:rPr>
          <w:rFonts w:ascii="Times New Roman" w:hAnsi="Times New Roman" w:cs="Times New Roman"/>
          <w:b/>
          <w:bCs/>
          <w:sz w:val="22"/>
          <w:szCs w:val="22"/>
          <w:rtl/>
        </w:rPr>
      </w:pPr>
      <w:r w:rsidRPr="00067F1A">
        <w:rPr>
          <w:rFonts w:ascii="Times New Roman" w:hAnsi="Times New Roman" w:cs="Times New Roman"/>
          <w:b/>
          <w:bCs/>
          <w:sz w:val="22"/>
          <w:szCs w:val="22"/>
          <w:rtl/>
        </w:rPr>
        <w:t xml:space="preserve">سيكون للتكنولوجيا المالية دور حاسم في التغلب على المعوقات التي طال أمدها أمام </w:t>
      </w:r>
      <w:r w:rsidR="00CC0249" w:rsidRPr="00067F1A">
        <w:rPr>
          <w:rFonts w:ascii="Times New Roman" w:hAnsi="Times New Roman" w:cs="Times New Roman"/>
          <w:b/>
          <w:bCs/>
          <w:sz w:val="22"/>
          <w:szCs w:val="22"/>
          <w:rtl/>
        </w:rPr>
        <w:t>ال</w:t>
      </w:r>
      <w:r w:rsidR="00CC0249">
        <w:rPr>
          <w:rFonts w:ascii="Times New Roman" w:hAnsi="Times New Roman" w:cs="Times New Roman" w:hint="cs"/>
          <w:b/>
          <w:bCs/>
          <w:sz w:val="22"/>
          <w:szCs w:val="22"/>
          <w:rtl/>
        </w:rPr>
        <w:t>شمول</w:t>
      </w:r>
      <w:r w:rsidR="00CC0249" w:rsidRPr="00067F1A">
        <w:rPr>
          <w:rFonts w:ascii="Times New Roman" w:hAnsi="Times New Roman" w:cs="Times New Roman"/>
          <w:b/>
          <w:bCs/>
          <w:sz w:val="22"/>
          <w:szCs w:val="22"/>
          <w:rtl/>
        </w:rPr>
        <w:t xml:space="preserve"> </w:t>
      </w:r>
      <w:r w:rsidRPr="00067F1A">
        <w:rPr>
          <w:rFonts w:ascii="Times New Roman" w:hAnsi="Times New Roman" w:cs="Times New Roman"/>
          <w:b/>
          <w:bCs/>
          <w:sz w:val="22"/>
          <w:szCs w:val="22"/>
          <w:rtl/>
        </w:rPr>
        <w:t xml:space="preserve">المالي وإتاحة الفرصة للبلدان النامية للمضي بصورة مباشرة نحو النُهج الرقمية: </w:t>
      </w:r>
    </w:p>
    <w:p w:rsidR="00F30D51" w:rsidRPr="000D48B4" w:rsidRDefault="00F30D51" w:rsidP="00BA49CA">
      <w:pPr>
        <w:pStyle w:val="ParagraphNumbering"/>
        <w:numPr>
          <w:ilvl w:val="0"/>
          <w:numId w:val="56"/>
        </w:numPr>
        <w:bidi/>
        <w:ind w:left="1080"/>
        <w:jc w:val="both"/>
        <w:rPr>
          <w:rFonts w:ascii="Times New Roman" w:hAnsi="Times New Roman" w:cs="Times New Roman"/>
          <w:sz w:val="22"/>
          <w:szCs w:val="22"/>
          <w:rtl/>
        </w:rPr>
      </w:pPr>
      <w:r w:rsidRPr="00067F1A">
        <w:rPr>
          <w:rFonts w:ascii="Times New Roman" w:hAnsi="Times New Roman" w:cs="Times New Roman"/>
          <w:b/>
          <w:bCs/>
          <w:iCs/>
          <w:sz w:val="22"/>
          <w:szCs w:val="22"/>
          <w:rtl/>
        </w:rPr>
        <w:t>نطاق التغطية.</w:t>
      </w:r>
      <w:r w:rsidRPr="000D48B4">
        <w:rPr>
          <w:rFonts w:ascii="Times New Roman" w:hAnsi="Times New Roman" w:cs="Times New Roman"/>
          <w:sz w:val="22"/>
          <w:szCs w:val="22"/>
          <w:rtl/>
        </w:rPr>
        <w:t xml:space="preserve"> لقد كانت البنية التحتية المادية المحدودة واحدة من أهم المعوقات التي تحول دون الوصول إلى مجموعة واسعة النطاق من المنتجات المالية. وساعدت القنوات الرقمية التي نشرتها البنوك وشركات الاتصالات وغيرها من مقدمي الخدمات ملايين الأشخاص ممن لديهم هواتف محمولة من الوصول إلى الخدمات المالية الرقمية على مدى السنوات الأخيرة، وتم ربطهم ليس فقط بخدمات المدفوعات، ولكن أيضًا بخدمات الادخار والتأمين والاستثمار </w:t>
      </w:r>
      <w:r w:rsidRPr="000D48B4">
        <w:rPr>
          <w:rFonts w:ascii="Times New Roman" w:hAnsi="Times New Roman" w:cs="Times New Roman"/>
          <w:sz w:val="22"/>
          <w:szCs w:val="22"/>
          <w:rtl/>
        </w:rPr>
        <w:lastRenderedPageBreak/>
        <w:t>والتسهيلات الائتمانية والقروض. علاوة على ذلك، ساعدت الخدمات المالية من خلال الهاتف المحمول</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على الوصول إلى الخدمات الأساسية</w:t>
      </w:r>
      <w:r w:rsidR="00CC0249">
        <w:rPr>
          <w:rFonts w:ascii="Times New Roman" w:hAnsi="Times New Roman" w:cs="Times New Roman" w:hint="cs"/>
          <w:sz w:val="22"/>
          <w:szCs w:val="22"/>
          <w:rtl/>
        </w:rPr>
        <w:t>،</w:t>
      </w:r>
      <w:r w:rsidRPr="000D48B4">
        <w:rPr>
          <w:rFonts w:ascii="Times New Roman" w:hAnsi="Times New Roman" w:cs="Times New Roman"/>
          <w:sz w:val="22"/>
          <w:szCs w:val="22"/>
          <w:rtl/>
        </w:rPr>
        <w:t xml:space="preserve"> مثل الماء والكهرباء</w:t>
      </w:r>
      <w:r w:rsidR="00CC0249">
        <w:rPr>
          <w:rFonts w:ascii="Times New Roman" w:hAnsi="Times New Roman" w:cs="Times New Roman" w:hint="cs"/>
          <w:sz w:val="22"/>
          <w:szCs w:val="22"/>
          <w:rtl/>
        </w:rPr>
        <w:t>،</w:t>
      </w:r>
      <w:r w:rsidRPr="000D48B4">
        <w:rPr>
          <w:rFonts w:ascii="Times New Roman" w:hAnsi="Times New Roman" w:cs="Times New Roman"/>
          <w:sz w:val="22"/>
          <w:szCs w:val="22"/>
          <w:rtl/>
        </w:rPr>
        <w:t xml:space="preserve"> من خلال خدمات الدفع أولاً بأول.</w:t>
      </w:r>
    </w:p>
    <w:p w:rsidR="00F30D51" w:rsidRPr="002C2CED" w:rsidRDefault="00F30D51" w:rsidP="00BA49CA">
      <w:pPr>
        <w:pStyle w:val="ParagraphNumbering"/>
        <w:numPr>
          <w:ilvl w:val="0"/>
          <w:numId w:val="56"/>
        </w:numPr>
        <w:bidi/>
        <w:ind w:left="1080"/>
        <w:jc w:val="both"/>
        <w:rPr>
          <w:rFonts w:ascii="Times New Roman" w:hAnsi="Times New Roman" w:cs="Times New Roman"/>
          <w:sz w:val="22"/>
          <w:szCs w:val="22"/>
          <w:rtl/>
        </w:rPr>
      </w:pPr>
      <w:r w:rsidRPr="002C2CED">
        <w:rPr>
          <w:rFonts w:ascii="Times New Roman" w:hAnsi="Times New Roman" w:cs="Times New Roman"/>
          <w:b/>
          <w:bCs/>
          <w:iCs/>
          <w:sz w:val="22"/>
          <w:szCs w:val="22"/>
          <w:rtl/>
        </w:rPr>
        <w:t>معلومات العملاء.</w:t>
      </w:r>
      <w:r w:rsidR="003E23CC" w:rsidRPr="002C2CED">
        <w:rPr>
          <w:rFonts w:ascii="Times New Roman" w:hAnsi="Times New Roman" w:cs="Times New Roman"/>
          <w:i/>
          <w:sz w:val="22"/>
          <w:szCs w:val="22"/>
          <w:rtl/>
        </w:rPr>
        <w:t xml:space="preserve"> </w:t>
      </w:r>
      <w:r w:rsidRPr="002C2CED">
        <w:rPr>
          <w:rFonts w:ascii="Times New Roman" w:hAnsi="Times New Roman" w:cs="Times New Roman"/>
          <w:sz w:val="22"/>
          <w:szCs w:val="22"/>
          <w:rtl/>
        </w:rPr>
        <w:t>يشترط مقدمو الخدمات المالية التحقق من هوية العميل في إطار إجراءات العناية الواجبة بالعملاء والتأمين ضد المخاطر وإدارتها.</w:t>
      </w:r>
      <w:r w:rsidR="003E23CC" w:rsidRPr="002C2CED">
        <w:rPr>
          <w:rFonts w:ascii="Times New Roman" w:hAnsi="Times New Roman" w:cs="Times New Roman"/>
          <w:sz w:val="22"/>
          <w:szCs w:val="22"/>
          <w:rtl/>
        </w:rPr>
        <w:t xml:space="preserve"> </w:t>
      </w:r>
      <w:r w:rsidRPr="002C2CED">
        <w:rPr>
          <w:rFonts w:ascii="Times New Roman" w:hAnsi="Times New Roman" w:cs="Times New Roman"/>
          <w:sz w:val="22"/>
          <w:szCs w:val="22"/>
          <w:rtl/>
        </w:rPr>
        <w:t>وتتيح الهوية الرقمية وبصمة البيانات الناتجة عن استخدام الخدمات الرقمية (يشمل ذلك شبكات الهاتف المحمول والمدفوعات الإلكترونية والتجارة الإلكترونية ووسائل التواصل الاجتماعي)</w:t>
      </w:r>
      <w:r w:rsidR="003E23CC" w:rsidRPr="002C2CED">
        <w:rPr>
          <w:rFonts w:ascii="Times New Roman" w:hAnsi="Times New Roman" w:cs="Times New Roman"/>
          <w:sz w:val="22"/>
          <w:szCs w:val="22"/>
          <w:rtl/>
        </w:rPr>
        <w:t xml:space="preserve"> </w:t>
      </w:r>
      <w:r w:rsidRPr="002C2CED">
        <w:rPr>
          <w:rFonts w:ascii="Times New Roman" w:hAnsi="Times New Roman" w:cs="Times New Roman"/>
          <w:sz w:val="22"/>
          <w:szCs w:val="22"/>
          <w:rtl/>
        </w:rPr>
        <w:t xml:space="preserve">المعلومات الضرورية الخاصة بالعميل لفتح الحسابات، </w:t>
      </w:r>
      <w:r w:rsidR="00CC0249">
        <w:rPr>
          <w:rFonts w:ascii="Times New Roman" w:hAnsi="Times New Roman" w:cs="Times New Roman" w:hint="cs"/>
          <w:sz w:val="22"/>
          <w:szCs w:val="22"/>
          <w:rtl/>
        </w:rPr>
        <w:t>م</w:t>
      </w:r>
      <w:r w:rsidRPr="002C2CED">
        <w:rPr>
          <w:rFonts w:ascii="Times New Roman" w:hAnsi="Times New Roman" w:cs="Times New Roman"/>
          <w:sz w:val="22"/>
          <w:szCs w:val="22"/>
          <w:rtl/>
        </w:rPr>
        <w:t>ما يساعد في توفير سبل الوصول إلى مجموعة من المنتجات والخدمات المالية.</w:t>
      </w:r>
    </w:p>
    <w:p w:rsidR="00F30D51" w:rsidRPr="000D48B4" w:rsidRDefault="00F30D51" w:rsidP="00BA49CA">
      <w:pPr>
        <w:pStyle w:val="ParagraphNumbering"/>
        <w:numPr>
          <w:ilvl w:val="0"/>
          <w:numId w:val="56"/>
        </w:numPr>
        <w:bidi/>
        <w:ind w:left="1080"/>
        <w:jc w:val="both"/>
        <w:rPr>
          <w:rFonts w:ascii="Times New Roman" w:hAnsi="Times New Roman" w:cs="Times New Roman"/>
          <w:sz w:val="22"/>
          <w:szCs w:val="22"/>
          <w:rtl/>
        </w:rPr>
      </w:pPr>
      <w:r w:rsidRPr="000D48B4">
        <w:rPr>
          <w:rFonts w:ascii="Times New Roman" w:hAnsi="Times New Roman" w:cs="Times New Roman"/>
          <w:i/>
          <w:sz w:val="22"/>
          <w:szCs w:val="22"/>
          <w:rtl/>
        </w:rPr>
        <w:t xml:space="preserve"> </w:t>
      </w:r>
      <w:r w:rsidRPr="00C06258">
        <w:rPr>
          <w:rFonts w:ascii="Times New Roman" w:hAnsi="Times New Roman" w:cs="Times New Roman"/>
          <w:b/>
          <w:bCs/>
          <w:iCs/>
          <w:sz w:val="22"/>
          <w:szCs w:val="22"/>
          <w:rtl/>
        </w:rPr>
        <w:t>السلامة التجارية.</w:t>
      </w:r>
      <w:r w:rsidRPr="000D48B4">
        <w:rPr>
          <w:rFonts w:ascii="Times New Roman" w:hAnsi="Times New Roman" w:cs="Times New Roman"/>
          <w:sz w:val="22"/>
          <w:szCs w:val="22"/>
          <w:rtl/>
        </w:rPr>
        <w:t xml:space="preserve"> ينطوي اشتمال الفئات المحرومة من الخدمات على توفير قدر كبير من خدمات المدفوعات والودائع والتأمين ومنتجات الإقراض منخفضة القيمة المصممة حسب احتياجات العملاء. ويتطلب القيام بذلك على نحو مستدام تحقيق عوائد كافية لتغطية التكاليف دون تحديد أسعار لا يمكن الوصول إليها. وهذا يتطلب تكلفة منخفضة لتقديم الخدمات، ومن الممكن تحقيق ذلك من خلال الأتمتة والمعالجة المباشرة باستخدام حلول التكنولوجيا المالية. </w:t>
      </w:r>
    </w:p>
    <w:p w:rsidR="00F30D51" w:rsidRPr="000D48B4" w:rsidRDefault="00F30D51" w:rsidP="00BA49CA">
      <w:pPr>
        <w:pStyle w:val="ParagraphNumbering"/>
        <w:bidi/>
        <w:ind w:left="0" w:firstLine="0"/>
        <w:jc w:val="both"/>
        <w:rPr>
          <w:rFonts w:ascii="Times New Roman" w:hAnsi="Times New Roman" w:cs="Times New Roman"/>
          <w:sz w:val="22"/>
          <w:szCs w:val="22"/>
          <w:rtl/>
        </w:rPr>
      </w:pPr>
      <w:r w:rsidRPr="002C2CED">
        <w:rPr>
          <w:rFonts w:ascii="Times New Roman" w:hAnsi="Times New Roman" w:cs="Times New Roman"/>
          <w:b/>
          <w:bCs/>
          <w:sz w:val="22"/>
          <w:szCs w:val="22"/>
          <w:rtl/>
        </w:rPr>
        <w:t>تتيح</w:t>
      </w:r>
      <w:r w:rsidR="003E23CC" w:rsidRPr="002C2CED">
        <w:rPr>
          <w:rFonts w:ascii="Times New Roman" w:hAnsi="Times New Roman" w:cs="Times New Roman"/>
          <w:b/>
          <w:bCs/>
          <w:sz w:val="22"/>
          <w:szCs w:val="22"/>
          <w:rtl/>
        </w:rPr>
        <w:t xml:space="preserve"> </w:t>
      </w:r>
      <w:r w:rsidRPr="002C2CED">
        <w:rPr>
          <w:rFonts w:ascii="Times New Roman" w:hAnsi="Times New Roman" w:cs="Times New Roman"/>
          <w:b/>
          <w:bCs/>
          <w:sz w:val="22"/>
          <w:szCs w:val="22"/>
          <w:rtl/>
        </w:rPr>
        <w:t>التكنولوجيا المالية منافع مثل توسيع</w:t>
      </w:r>
      <w:r w:rsidR="002C2CED" w:rsidRPr="002C2CED">
        <w:rPr>
          <w:rFonts w:ascii="Times New Roman" w:hAnsi="Times New Roman" w:cs="Times New Roman" w:hint="cs"/>
          <w:b/>
          <w:bCs/>
          <w:sz w:val="22"/>
          <w:szCs w:val="22"/>
          <w:rtl/>
        </w:rPr>
        <w:t xml:space="preserve"> سبل</w:t>
      </w:r>
      <w:r w:rsidRPr="002C2CED">
        <w:rPr>
          <w:rFonts w:ascii="Times New Roman" w:hAnsi="Times New Roman" w:cs="Times New Roman"/>
          <w:b/>
          <w:bCs/>
          <w:sz w:val="22"/>
          <w:szCs w:val="22"/>
          <w:rtl/>
        </w:rPr>
        <w:t xml:space="preserve"> الوصول إلى الخدمات، وخفض التكاليف، وزيادة الراحة عند إنجاز المعاملات.</w:t>
      </w:r>
      <w:r w:rsidRPr="000D48B4">
        <w:rPr>
          <w:rFonts w:ascii="Times New Roman" w:hAnsi="Times New Roman" w:cs="Times New Roman"/>
          <w:sz w:val="22"/>
          <w:szCs w:val="22"/>
          <w:rtl/>
        </w:rPr>
        <w:t xml:space="preserve"> ويعمل الداخلون الجدد إلى السوق ونماذج أنشطة الأعمال الجديدة على إيجاد أساليب جديدة</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للحصول على المنتجات المالية المصممة على نحو أفضل للفئات التي لا تحصل على خدمات بنكية مع توزيع هذه المنتجات</w:t>
      </w:r>
      <w:r w:rsidR="002C2CED">
        <w:rPr>
          <w:rFonts w:ascii="Times New Roman" w:hAnsi="Times New Roman" w:cs="Times New Roman" w:hint="cs"/>
          <w:sz w:val="22"/>
          <w:szCs w:val="22"/>
          <w:rtl/>
        </w:rPr>
        <w:t xml:space="preserve"> وتقديم الخدمات اللازمة لها</w:t>
      </w:r>
      <w:r w:rsidRPr="000D48B4">
        <w:rPr>
          <w:rFonts w:ascii="Times New Roman" w:hAnsi="Times New Roman" w:cs="Times New Roman"/>
          <w:sz w:val="22"/>
          <w:szCs w:val="22"/>
          <w:rtl/>
        </w:rPr>
        <w:t>.</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وعلاوة على ذلك، يمكن لحلول التكنولوجيا المساعدة في التغلب على بعض المعوقات التي تواجهها المرأة في الحصول على الخدمات المالية، وتعزيز قدرتها المالية على المرونة والمجابهة، والمساعدة في اختيار المهنة المطلوبة على نحو أفضل.</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وتعمل بطاقات الهوية الرقمية على مساعدة المؤسسات المالية في بعض جهات الاختصاص والبلدان في خفض تكاليف العملاء المنضمين إليها، كما سمحت للحكومات بتحديد المستحقين للمنافع وتوزيعها إلكترونيًا. وأظهرت خدمات التكنولوجيا المالية مثل المعاملات المالية عبر الهاتف المحمول إمكاناتها الكامنة.</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وبالتطلع إلى آفاق المستقبل، فإن برامج الإقراض البديلة والبيانات الكبرى لديها القدرة على توفير سبل الوصول إلى التسهيلات الائتمانية والقروض</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 xml:space="preserve">لمنشآت الأعمال الصغرى والصغيرة والمتوسطة والأفراد. بالإضافة إلى ذلك، يمكن لتقنيات مثل واجهات برمجة التطبيقات وتقنية دفاتر الحسابات الموزعة أن تساعد في تطوير طرق جديدة لتسجيل وتبادل البيانات عبر سلاسل القيمة الزراعية والخاصة بأنشطة الأعمال، وبالتالي الحد من تضارب المعلومات. </w:t>
      </w:r>
    </w:p>
    <w:p w:rsidR="00F30D51" w:rsidRPr="000D48B4" w:rsidRDefault="00F30D51" w:rsidP="00BA49CA">
      <w:pPr>
        <w:pStyle w:val="ParagraphNumbering"/>
        <w:bidi/>
        <w:ind w:left="0" w:firstLine="0"/>
        <w:jc w:val="both"/>
        <w:rPr>
          <w:rFonts w:ascii="Times New Roman" w:hAnsi="Times New Roman" w:cs="Times New Roman"/>
          <w:sz w:val="22"/>
          <w:szCs w:val="22"/>
          <w:rtl/>
        </w:rPr>
      </w:pPr>
      <w:r w:rsidRPr="000D48B4">
        <w:rPr>
          <w:rFonts w:ascii="Times New Roman" w:hAnsi="Times New Roman" w:cs="Times New Roman"/>
          <w:b/>
          <w:sz w:val="22"/>
          <w:szCs w:val="22"/>
          <w:rtl/>
        </w:rPr>
        <w:t xml:space="preserve"> </w:t>
      </w:r>
      <w:r w:rsidRPr="002C2CED">
        <w:rPr>
          <w:rFonts w:ascii="Times New Roman" w:hAnsi="Times New Roman" w:cs="Times New Roman"/>
          <w:bCs/>
          <w:sz w:val="22"/>
          <w:szCs w:val="22"/>
          <w:rtl/>
        </w:rPr>
        <w:t>يمكن</w:t>
      </w:r>
      <w:r w:rsidR="002C2CED" w:rsidRPr="002C2CED">
        <w:rPr>
          <w:rFonts w:ascii="Times New Roman" w:hAnsi="Times New Roman" w:cs="Times New Roman" w:hint="cs"/>
          <w:bCs/>
          <w:sz w:val="22"/>
          <w:szCs w:val="22"/>
          <w:rtl/>
        </w:rPr>
        <w:t xml:space="preserve"> أيضًا</w:t>
      </w:r>
      <w:r w:rsidRPr="002C2CED">
        <w:rPr>
          <w:rFonts w:ascii="Times New Roman" w:hAnsi="Times New Roman" w:cs="Times New Roman"/>
          <w:bCs/>
          <w:sz w:val="22"/>
          <w:szCs w:val="22"/>
          <w:rtl/>
        </w:rPr>
        <w:t xml:space="preserve"> أن تعمل التكنولوجيا المالية على </w:t>
      </w:r>
      <w:r w:rsidR="00AA59A5">
        <w:rPr>
          <w:rFonts w:ascii="Times New Roman" w:hAnsi="Times New Roman" w:cs="Times New Roman" w:hint="cs"/>
          <w:bCs/>
          <w:sz w:val="22"/>
          <w:szCs w:val="22"/>
          <w:rtl/>
        </w:rPr>
        <w:t>مساندة</w:t>
      </w:r>
      <w:r w:rsidR="00AA59A5" w:rsidRPr="002C2CED">
        <w:rPr>
          <w:rFonts w:ascii="Times New Roman" w:hAnsi="Times New Roman" w:cs="Times New Roman"/>
          <w:bCs/>
          <w:sz w:val="22"/>
          <w:szCs w:val="22"/>
          <w:rtl/>
        </w:rPr>
        <w:t xml:space="preserve"> </w:t>
      </w:r>
      <w:r w:rsidRPr="002C2CED">
        <w:rPr>
          <w:rFonts w:ascii="Times New Roman" w:hAnsi="Times New Roman" w:cs="Times New Roman"/>
          <w:bCs/>
          <w:sz w:val="22"/>
          <w:szCs w:val="22"/>
          <w:rtl/>
        </w:rPr>
        <w:t>تطوير القطاع المالي على نطاق أوسع.</w:t>
      </w:r>
      <w:r w:rsidR="003E23CC" w:rsidRPr="000D48B4">
        <w:rPr>
          <w:rFonts w:ascii="Times New Roman" w:hAnsi="Times New Roman" w:cs="Times New Roman"/>
          <w:b/>
          <w:sz w:val="22"/>
          <w:szCs w:val="22"/>
          <w:rtl/>
        </w:rPr>
        <w:t xml:space="preserve"> </w:t>
      </w:r>
      <w:r w:rsidRPr="000D48B4">
        <w:rPr>
          <w:rFonts w:ascii="Times New Roman" w:hAnsi="Times New Roman" w:cs="Times New Roman"/>
          <w:sz w:val="22"/>
          <w:szCs w:val="22"/>
          <w:rtl/>
        </w:rPr>
        <w:t>وتفتح التكنولوجيا المالية الباب أمام آليات جديدة للشركات، بما في ذلك منشآت الأعمال الصغرى والصغيرة والمتوسطة لتعبئة التمويل مباشرة من المستثمرين، مثل التمويل الجماعي والإقراض المستند إلى آليات السوق. وجنبا إلى جنب، تساند التكنولوجيا المالية تطوير خدمات المعلومات الرئيسية التي تسمح للمستثمرين بتقييم مخاطر استثماراتهم</w:t>
      </w:r>
      <w:r w:rsidR="00AA59A5">
        <w:rPr>
          <w:rFonts w:ascii="Times New Roman" w:hAnsi="Times New Roman" w:cs="Times New Roman" w:hint="cs"/>
          <w:sz w:val="22"/>
          <w:szCs w:val="22"/>
          <w:rtl/>
        </w:rPr>
        <w:t>،</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 xml:space="preserve">مثل آليات التقييم الائتماني. كما </w:t>
      </w:r>
      <w:r w:rsidR="00AA59A5">
        <w:rPr>
          <w:rFonts w:ascii="Times New Roman" w:hAnsi="Times New Roman" w:cs="Times New Roman" w:hint="cs"/>
          <w:sz w:val="22"/>
          <w:szCs w:val="22"/>
          <w:rtl/>
        </w:rPr>
        <w:t>أ</w:t>
      </w:r>
      <w:r w:rsidR="00AA59A5" w:rsidRPr="000D48B4">
        <w:rPr>
          <w:rFonts w:ascii="Times New Roman" w:hAnsi="Times New Roman" w:cs="Times New Roman"/>
          <w:sz w:val="22"/>
          <w:szCs w:val="22"/>
          <w:rtl/>
        </w:rPr>
        <w:t xml:space="preserve">نها </w:t>
      </w:r>
      <w:r w:rsidRPr="000D48B4">
        <w:rPr>
          <w:rFonts w:ascii="Times New Roman" w:hAnsi="Times New Roman" w:cs="Times New Roman"/>
          <w:sz w:val="22"/>
          <w:szCs w:val="22"/>
          <w:rtl/>
        </w:rPr>
        <w:t xml:space="preserve">تخلق قنوات جديدة لتوزيع منتجات أسواق رأس المال، مثل أسواق السوبر ماركت التابعة لصناديق استثمار، وتعزيز المنافسة في شبكات التوزيع التي تسيطر عليها البنوك </w:t>
      </w:r>
      <w:r w:rsidR="00294C23" w:rsidRPr="000D48B4">
        <w:rPr>
          <w:rFonts w:ascii="Times New Roman" w:hAnsi="Times New Roman" w:cs="Times New Roman" w:hint="cs"/>
          <w:sz w:val="22"/>
          <w:szCs w:val="22"/>
          <w:rtl/>
        </w:rPr>
        <w:t>حاليًا،</w:t>
      </w:r>
      <w:r w:rsidRPr="000D48B4">
        <w:rPr>
          <w:rFonts w:ascii="Times New Roman" w:hAnsi="Times New Roman" w:cs="Times New Roman"/>
          <w:sz w:val="22"/>
          <w:szCs w:val="22"/>
          <w:rtl/>
        </w:rPr>
        <w:t xml:space="preserve"> مع إمكانية اتاحة المزيد من خيارات الاستثمار الأفضل للمستثمرين، وفي الوقت نفسه خفض التكاليف. وفي ذات الوقت، تسمح هذه التكنولوجيا للعملاء بالوصول إلى خدمات المساندة الأخرى - مثل المشورة بشأن الاستثمار وذلك بتكلفة أقل. ويجري استخدام هذه البرامج والخدمات أيضا في سياق منتجات التأمين والمعاشات التقاعدية مع توسيع نطاق الخيارات للمستهلكين.</w:t>
      </w:r>
    </w:p>
    <w:p w:rsidR="00F30D51" w:rsidRPr="0049792B" w:rsidRDefault="00F30D51" w:rsidP="00BA49CA">
      <w:pPr>
        <w:pStyle w:val="ParagraphNumbering"/>
        <w:bidi/>
        <w:ind w:left="0" w:firstLine="0"/>
        <w:jc w:val="both"/>
        <w:rPr>
          <w:rFonts w:ascii="Times New Roman" w:hAnsi="Times New Roman" w:cs="Times New Roman"/>
          <w:b/>
          <w:bCs/>
          <w:sz w:val="22"/>
          <w:szCs w:val="22"/>
          <w:rtl/>
        </w:rPr>
      </w:pPr>
      <w:r w:rsidRPr="0049792B">
        <w:rPr>
          <w:rFonts w:ascii="Times New Roman" w:hAnsi="Times New Roman" w:cs="Times New Roman"/>
          <w:b/>
          <w:bCs/>
          <w:sz w:val="22"/>
          <w:szCs w:val="22"/>
          <w:rtl/>
        </w:rPr>
        <w:t xml:space="preserve">لتشجيع اعتماد التكنولوجيا المالية بهدف الترويج </w:t>
      </w:r>
      <w:r w:rsidR="00AA59A5">
        <w:rPr>
          <w:rFonts w:ascii="Times New Roman" w:hAnsi="Times New Roman" w:cs="Times New Roman"/>
          <w:b/>
          <w:bCs/>
          <w:sz w:val="22"/>
          <w:szCs w:val="22"/>
          <w:rtl/>
        </w:rPr>
        <w:t>ل</w:t>
      </w:r>
      <w:r w:rsidR="00AA59A5">
        <w:rPr>
          <w:rFonts w:ascii="Times New Roman" w:hAnsi="Times New Roman" w:cs="Times New Roman" w:hint="cs"/>
          <w:b/>
          <w:bCs/>
          <w:sz w:val="22"/>
          <w:szCs w:val="22"/>
          <w:rtl/>
        </w:rPr>
        <w:t>لشمو</w:t>
      </w:r>
      <w:r w:rsidR="00AA59A5" w:rsidRPr="0049792B">
        <w:rPr>
          <w:rFonts w:ascii="Times New Roman" w:hAnsi="Times New Roman" w:cs="Times New Roman"/>
          <w:b/>
          <w:bCs/>
          <w:sz w:val="22"/>
          <w:szCs w:val="22"/>
          <w:rtl/>
        </w:rPr>
        <w:t xml:space="preserve">ل </w:t>
      </w:r>
      <w:r w:rsidRPr="0049792B">
        <w:rPr>
          <w:rFonts w:ascii="Times New Roman" w:hAnsi="Times New Roman" w:cs="Times New Roman"/>
          <w:b/>
          <w:bCs/>
          <w:sz w:val="22"/>
          <w:szCs w:val="22"/>
          <w:rtl/>
        </w:rPr>
        <w:t>المالي وتطوير الأسواق المالية، يمكن النظر بعين الاعتبار في عدد من الإجراءات:</w:t>
      </w:r>
    </w:p>
    <w:p w:rsidR="00F30D51" w:rsidRPr="000D48B4" w:rsidRDefault="00F30D51" w:rsidP="00BA49CA">
      <w:pPr>
        <w:pStyle w:val="ParagraphNumbering"/>
        <w:numPr>
          <w:ilvl w:val="0"/>
          <w:numId w:val="57"/>
        </w:numPr>
        <w:bidi/>
        <w:ind w:left="1080"/>
        <w:jc w:val="both"/>
        <w:rPr>
          <w:rFonts w:ascii="Times New Roman" w:hAnsi="Times New Roman" w:cs="Times New Roman"/>
          <w:sz w:val="22"/>
          <w:szCs w:val="22"/>
          <w:rtl/>
        </w:rPr>
      </w:pPr>
      <w:r w:rsidRPr="000D48B4">
        <w:rPr>
          <w:rFonts w:ascii="Times New Roman" w:hAnsi="Times New Roman" w:cs="Times New Roman"/>
          <w:sz w:val="22"/>
          <w:szCs w:val="22"/>
          <w:rtl/>
        </w:rPr>
        <w:t>تضمين موضوعات ومحاور تركيز التكنولوجيا</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 xml:space="preserve">المالية في </w:t>
      </w:r>
      <w:r w:rsidR="00AA59A5">
        <w:rPr>
          <w:rFonts w:ascii="Times New Roman" w:hAnsi="Times New Roman" w:cs="Times New Roman" w:hint="cs"/>
          <w:sz w:val="22"/>
          <w:szCs w:val="22"/>
          <w:rtl/>
        </w:rPr>
        <w:t>إ</w:t>
      </w:r>
      <w:r w:rsidRPr="000D48B4">
        <w:rPr>
          <w:rFonts w:ascii="Times New Roman" w:hAnsi="Times New Roman" w:cs="Times New Roman"/>
          <w:sz w:val="22"/>
          <w:szCs w:val="22"/>
          <w:rtl/>
        </w:rPr>
        <w:t>ستراتيجيات الاشتمال والتثقيف المالي على المستوى الوطني، والنظر</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 xml:space="preserve">بعين الاعتبار في إنشاء هيئة مخصصة لتتبع تطور التكنولوجيا المالية، وتشجيع تيسير ممارسة أنشطة الأعمال في هذا </w:t>
      </w:r>
      <w:r w:rsidR="00294C23" w:rsidRPr="000D48B4">
        <w:rPr>
          <w:rFonts w:ascii="Times New Roman" w:hAnsi="Times New Roman" w:cs="Times New Roman" w:hint="cs"/>
          <w:sz w:val="22"/>
          <w:szCs w:val="22"/>
          <w:rtl/>
        </w:rPr>
        <w:t>القطاع،</w:t>
      </w:r>
      <w:r w:rsidRPr="000D48B4">
        <w:rPr>
          <w:rFonts w:ascii="Times New Roman" w:hAnsi="Times New Roman" w:cs="Times New Roman"/>
          <w:sz w:val="22"/>
          <w:szCs w:val="22"/>
          <w:rtl/>
        </w:rPr>
        <w:t xml:space="preserve"> ودراسة فرص التعاون الدولي.</w:t>
      </w:r>
    </w:p>
    <w:p w:rsidR="00F30D51" w:rsidRPr="000D48B4" w:rsidRDefault="00F30D51" w:rsidP="00BA49CA">
      <w:pPr>
        <w:pStyle w:val="ParagraphNumbering"/>
        <w:numPr>
          <w:ilvl w:val="0"/>
          <w:numId w:val="57"/>
        </w:numPr>
        <w:tabs>
          <w:tab w:val="num" w:pos="1080"/>
        </w:tabs>
        <w:bidi/>
        <w:ind w:left="1080"/>
        <w:jc w:val="both"/>
        <w:rPr>
          <w:rFonts w:ascii="Times New Roman" w:hAnsi="Times New Roman" w:cs="Times New Roman"/>
          <w:sz w:val="22"/>
          <w:szCs w:val="22"/>
          <w:rtl/>
        </w:rPr>
      </w:pPr>
      <w:bookmarkStart w:id="72" w:name="_Hlk516218634"/>
      <w:r w:rsidRPr="000D48B4">
        <w:rPr>
          <w:rFonts w:ascii="Times New Roman" w:hAnsi="Times New Roman" w:cs="Times New Roman"/>
          <w:sz w:val="22"/>
          <w:szCs w:val="22"/>
          <w:rtl/>
        </w:rPr>
        <w:t xml:space="preserve">تشجيع الجهود التثقيفية وتجنب الفجوة بين "من </w:t>
      </w:r>
      <w:r w:rsidR="0049792B">
        <w:rPr>
          <w:rFonts w:ascii="Times New Roman" w:hAnsi="Times New Roman" w:cs="Times New Roman"/>
          <w:sz w:val="22"/>
          <w:szCs w:val="22"/>
          <w:rtl/>
        </w:rPr>
        <w:t>يملكون" و "من لا يملكون"</w:t>
      </w:r>
      <w:r w:rsidR="0049792B">
        <w:rPr>
          <w:rFonts w:ascii="Times New Roman" w:hAnsi="Times New Roman" w:cs="Times New Roman" w:hint="cs"/>
          <w:sz w:val="22"/>
          <w:szCs w:val="22"/>
          <w:rtl/>
        </w:rPr>
        <w:t>، مع</w:t>
      </w:r>
      <w:r w:rsidRPr="000D48B4">
        <w:rPr>
          <w:rFonts w:ascii="Times New Roman" w:hAnsi="Times New Roman" w:cs="Times New Roman"/>
          <w:sz w:val="22"/>
          <w:szCs w:val="22"/>
          <w:rtl/>
        </w:rPr>
        <w:t xml:space="preserve"> خلق وعي بمجال التكنولوجيا المالية من خلال تثقيف الأفراد ومنشآت الأعمال الصغرى والصغيرة والمتوسطة</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 xml:space="preserve">بشأن التطورات والمستجدات الرئيسية، ويشمل </w:t>
      </w:r>
      <w:r w:rsidRPr="000D48B4">
        <w:rPr>
          <w:rFonts w:ascii="Times New Roman" w:hAnsi="Times New Roman" w:cs="Times New Roman"/>
          <w:sz w:val="22"/>
          <w:szCs w:val="22"/>
          <w:rtl/>
        </w:rPr>
        <w:lastRenderedPageBreak/>
        <w:t xml:space="preserve">ذلك </w:t>
      </w:r>
      <w:r w:rsidR="00294C23" w:rsidRPr="000D48B4">
        <w:rPr>
          <w:rFonts w:ascii="Times New Roman" w:hAnsi="Times New Roman" w:cs="Times New Roman" w:hint="cs"/>
          <w:sz w:val="22"/>
          <w:szCs w:val="22"/>
          <w:rtl/>
        </w:rPr>
        <w:t>المخاطر،</w:t>
      </w:r>
      <w:r w:rsidRPr="000D48B4">
        <w:rPr>
          <w:rFonts w:ascii="Times New Roman" w:hAnsi="Times New Roman" w:cs="Times New Roman"/>
          <w:sz w:val="22"/>
          <w:szCs w:val="22"/>
          <w:rtl/>
        </w:rPr>
        <w:t xml:space="preserve"> وتزويدهم بالأدوات اللازمة لاتخاذ قرار مستنير وسليم. وقد بدأ العديد من البلدان في دمج محو الأمية الرقمية في مبادرات التثقيف المالي، كما بدأت في دمجها مع برامج محددة تصل إلى الشرائح السكانية المستهدفة.</w:t>
      </w:r>
    </w:p>
    <w:p w:rsidR="00F30D51" w:rsidRPr="000D48B4" w:rsidRDefault="00F30D51" w:rsidP="00BA49CA">
      <w:pPr>
        <w:pStyle w:val="ParagraphNumbering"/>
        <w:numPr>
          <w:ilvl w:val="0"/>
          <w:numId w:val="57"/>
        </w:numPr>
        <w:tabs>
          <w:tab w:val="num" w:pos="1080"/>
        </w:tabs>
        <w:bidi/>
        <w:ind w:left="1080"/>
        <w:jc w:val="both"/>
        <w:rPr>
          <w:rFonts w:ascii="Times New Roman" w:hAnsi="Times New Roman" w:cs="Times New Roman"/>
          <w:sz w:val="22"/>
          <w:szCs w:val="22"/>
          <w:rtl/>
        </w:rPr>
      </w:pPr>
      <w:r w:rsidRPr="000D48B4">
        <w:rPr>
          <w:rFonts w:ascii="Times New Roman" w:hAnsi="Times New Roman" w:cs="Times New Roman"/>
          <w:sz w:val="22"/>
          <w:szCs w:val="22"/>
          <w:rtl/>
        </w:rPr>
        <w:t xml:space="preserve"> تعزيز الشراكات وتشجيع تبادل المعرفة بين الجهات والأطراف الفاعلة في القطاعين العام والخاص والمجتمع المدني وغيرهم من أصحاب المصلحة الرئيسيين في بيئة التكنولوجيا المالية.</w:t>
      </w:r>
      <w:r w:rsidR="003E23CC" w:rsidRPr="000D48B4">
        <w:rPr>
          <w:rFonts w:ascii="Times New Roman" w:hAnsi="Times New Roman" w:cs="Times New Roman"/>
          <w:sz w:val="22"/>
          <w:szCs w:val="22"/>
          <w:rtl/>
        </w:rPr>
        <w:t xml:space="preserve"> </w:t>
      </w:r>
      <w:r w:rsidR="00AA59A5" w:rsidRPr="000D48B4">
        <w:rPr>
          <w:rFonts w:ascii="Times New Roman" w:hAnsi="Times New Roman" w:cs="Times New Roman"/>
          <w:sz w:val="22"/>
          <w:szCs w:val="22"/>
          <w:rtl/>
        </w:rPr>
        <w:t>و</w:t>
      </w:r>
      <w:r w:rsidR="00AA59A5">
        <w:rPr>
          <w:rFonts w:ascii="Times New Roman" w:hAnsi="Times New Roman" w:cs="Times New Roman" w:hint="cs"/>
          <w:sz w:val="22"/>
          <w:szCs w:val="22"/>
          <w:rtl/>
        </w:rPr>
        <w:t>ت</w:t>
      </w:r>
      <w:r w:rsidR="00AA59A5" w:rsidRPr="000D48B4">
        <w:rPr>
          <w:rFonts w:ascii="Times New Roman" w:hAnsi="Times New Roman" w:cs="Times New Roman"/>
          <w:sz w:val="22"/>
          <w:szCs w:val="22"/>
          <w:rtl/>
        </w:rPr>
        <w:t xml:space="preserve">عمل </w:t>
      </w:r>
      <w:r w:rsidRPr="000D48B4">
        <w:rPr>
          <w:rFonts w:ascii="Times New Roman" w:hAnsi="Times New Roman" w:cs="Times New Roman"/>
          <w:sz w:val="22"/>
          <w:szCs w:val="22"/>
          <w:rtl/>
        </w:rPr>
        <w:t xml:space="preserve">بعض البلدان على إنشاء منتدى للجهات والأطراف الفاعلة من القطاعين العام والخاص من أجل المشاركة في الاستفادة من التكنولوجيا المالية بهدف تحقيق الاشتمال المالي؛ وفي بلدان </w:t>
      </w:r>
      <w:r w:rsidR="00294C23" w:rsidRPr="000D48B4">
        <w:rPr>
          <w:rFonts w:ascii="Times New Roman" w:hAnsi="Times New Roman" w:cs="Times New Roman" w:hint="cs"/>
          <w:sz w:val="22"/>
          <w:szCs w:val="22"/>
          <w:rtl/>
        </w:rPr>
        <w:t>أخرى،</w:t>
      </w:r>
      <w:r w:rsidRPr="000D48B4">
        <w:rPr>
          <w:rFonts w:ascii="Times New Roman" w:hAnsi="Times New Roman" w:cs="Times New Roman"/>
          <w:sz w:val="22"/>
          <w:szCs w:val="22"/>
          <w:rtl/>
        </w:rPr>
        <w:t xml:space="preserve"> يجري استخدام المنتديات التعاونية القائمة. كما شاركت بعض البلدان بنشاط في إنشاء مراكز أو مختبرات للتكنولوجيا المالية بهدف دعم استخدام هذه التكنولوجيا في الخدمات المالية. كما قامت بعض الجهات التنظيمية المعنية بالأنشطة المالية بتخصيص مكاتب للتكنولوجيا المالية تقدم خدمة الشباك الواحد للمساعدة في استكشاف الواقع التنظيمي. </w:t>
      </w:r>
    </w:p>
    <w:p w:rsidR="00F30D51" w:rsidRPr="000D48B4" w:rsidRDefault="00F30D51" w:rsidP="00BA49CA">
      <w:pPr>
        <w:pStyle w:val="ParagraphNumbering"/>
        <w:numPr>
          <w:ilvl w:val="0"/>
          <w:numId w:val="57"/>
        </w:numPr>
        <w:tabs>
          <w:tab w:val="num" w:pos="1080"/>
        </w:tabs>
        <w:bidi/>
        <w:ind w:left="1080"/>
        <w:jc w:val="both"/>
        <w:rPr>
          <w:rFonts w:ascii="Times New Roman" w:hAnsi="Times New Roman" w:cs="Times New Roman"/>
          <w:sz w:val="22"/>
          <w:szCs w:val="22"/>
          <w:rtl/>
        </w:rPr>
      </w:pPr>
      <w:r w:rsidRPr="000D48B4">
        <w:rPr>
          <w:rFonts w:ascii="Times New Roman" w:hAnsi="Times New Roman" w:cs="Times New Roman"/>
          <w:sz w:val="22"/>
          <w:szCs w:val="22"/>
          <w:rtl/>
        </w:rPr>
        <w:t>التحرك نحو المدفوعات الحكومية الرقمية. سيؤدي ذلك إلى تعزيز الثقة وتحسين انتشار</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الحسابات وكفاءة المدفوعات لشرائح السكان المحرومة.</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 xml:space="preserve">وإلى جانب استخدام بطاقة الهوية الرقمية، قد يؤدي ذلك أيضًا إلى تقليل الاحتيال والتهرب الضريبي. واتخذت عدة بلدان نهجا صارمًا لتحويل جميع المنافع والمزايا إلى منتجات رقمية وطلبت من الجهات الحكومية قبول المدفوعات الرقمية مقابل الخدمات الحكومية وتحصيل الإيرادات والضرائب. </w:t>
      </w:r>
    </w:p>
    <w:p w:rsidR="00F30D51" w:rsidRPr="000D48B4" w:rsidRDefault="00323252" w:rsidP="00BA49CA">
      <w:pPr>
        <w:pStyle w:val="Heading2"/>
        <w:numPr>
          <w:ilvl w:val="0"/>
          <w:numId w:val="0"/>
        </w:numPr>
        <w:bidi/>
        <w:ind w:left="270"/>
        <w:jc w:val="both"/>
        <w:rPr>
          <w:rFonts w:ascii="Times New Roman" w:hAnsi="Times New Roman" w:cs="Times New Roman"/>
          <w:sz w:val="22"/>
          <w:szCs w:val="22"/>
          <w:rtl/>
        </w:rPr>
      </w:pPr>
      <w:bookmarkStart w:id="73" w:name="_Toc516149086"/>
      <w:bookmarkStart w:id="74" w:name="_Toc518293848"/>
      <w:bookmarkStart w:id="75" w:name="_Toc519590521"/>
      <w:bookmarkStart w:id="76" w:name="_Toc525666496"/>
      <w:bookmarkEnd w:id="72"/>
      <w:r w:rsidRPr="000D48B4">
        <w:rPr>
          <w:rFonts w:ascii="Times New Roman" w:hAnsi="Times New Roman" w:cs="Times New Roman"/>
          <w:sz w:val="22"/>
          <w:szCs w:val="22"/>
          <w:rtl/>
        </w:rPr>
        <w:t xml:space="preserve">خامسًا. </w:t>
      </w:r>
      <w:r w:rsidR="00F30D51" w:rsidRPr="000D48B4">
        <w:rPr>
          <w:rFonts w:ascii="Times New Roman" w:hAnsi="Times New Roman" w:cs="Times New Roman"/>
          <w:sz w:val="22"/>
          <w:szCs w:val="22"/>
          <w:rtl/>
        </w:rPr>
        <w:t>رصد ومتابعة التطورات والمستجدات على نحو وثيق لتعميق فهم الأنظمة المالية الآخذة في التطور</w:t>
      </w:r>
      <w:bookmarkEnd w:id="73"/>
      <w:bookmarkEnd w:id="74"/>
      <w:bookmarkEnd w:id="75"/>
      <w:bookmarkEnd w:id="76"/>
    </w:p>
    <w:p w:rsidR="00F30D51" w:rsidRPr="0049792B" w:rsidRDefault="00F30D51" w:rsidP="00BA49CA">
      <w:pPr>
        <w:pStyle w:val="ParagraphNumbering"/>
        <w:numPr>
          <w:ilvl w:val="0"/>
          <w:numId w:val="0"/>
        </w:numPr>
        <w:bidi/>
        <w:jc w:val="both"/>
        <w:rPr>
          <w:rFonts w:ascii="Times New Roman" w:eastAsiaTheme="minorEastAsia" w:hAnsi="Times New Roman" w:cs="Times New Roman"/>
          <w:iCs/>
          <w:sz w:val="22"/>
          <w:szCs w:val="22"/>
          <w:rtl/>
        </w:rPr>
      </w:pPr>
      <w:r w:rsidRPr="0049792B">
        <w:rPr>
          <w:rFonts w:ascii="Times New Roman" w:hAnsi="Times New Roman" w:cs="Times New Roman"/>
          <w:iCs/>
          <w:sz w:val="22"/>
          <w:szCs w:val="22"/>
          <w:rtl/>
        </w:rPr>
        <w:t>رصد ومتابعة التطورات والمستجدات على نحو وثيق</w:t>
      </w:r>
      <w:r w:rsidR="003E23CC" w:rsidRPr="0049792B">
        <w:rPr>
          <w:rFonts w:ascii="Times New Roman" w:hAnsi="Times New Roman" w:cs="Times New Roman"/>
          <w:iCs/>
          <w:sz w:val="22"/>
          <w:szCs w:val="22"/>
          <w:rtl/>
        </w:rPr>
        <w:t xml:space="preserve"> </w:t>
      </w:r>
      <w:r w:rsidRPr="0049792B">
        <w:rPr>
          <w:rFonts w:ascii="Times New Roman" w:hAnsi="Times New Roman" w:cs="Times New Roman"/>
          <w:iCs/>
          <w:sz w:val="22"/>
          <w:szCs w:val="22"/>
          <w:rtl/>
        </w:rPr>
        <w:t>بهدف تدعيم صياغة السياسات التي تدعم المنافع المتأتية من التكنولوجيا المالية وتعمل على تخفيف المخاطر المحتملة</w:t>
      </w:r>
      <w:r w:rsidR="0049792B">
        <w:rPr>
          <w:rFonts w:ascii="Times New Roman" w:hAnsi="Times New Roman" w:cs="Times New Roman" w:hint="cs"/>
          <w:iCs/>
          <w:sz w:val="22"/>
          <w:szCs w:val="22"/>
          <w:rtl/>
        </w:rPr>
        <w:t>.</w:t>
      </w:r>
    </w:p>
    <w:p w:rsidR="00F30D51" w:rsidRPr="000D48B4" w:rsidRDefault="00F30D51" w:rsidP="00BA49CA">
      <w:pPr>
        <w:pStyle w:val="ParagraphNumbering"/>
        <w:bidi/>
        <w:ind w:left="0" w:firstLine="0"/>
        <w:jc w:val="both"/>
        <w:rPr>
          <w:rFonts w:ascii="Times New Roman" w:eastAsiaTheme="minorEastAsia" w:hAnsi="Times New Roman" w:cs="Times New Roman"/>
          <w:sz w:val="22"/>
          <w:szCs w:val="22"/>
          <w:rtl/>
        </w:rPr>
      </w:pPr>
      <w:r w:rsidRPr="000D48B4">
        <w:rPr>
          <w:rFonts w:ascii="Times New Roman" w:hAnsi="Times New Roman" w:cs="Times New Roman"/>
          <w:b/>
          <w:bCs/>
          <w:sz w:val="22"/>
          <w:szCs w:val="22"/>
          <w:rtl/>
        </w:rPr>
        <w:t>ستستلزم الوتيرة السريعة للتكنولوجيا المالية إدخال تحسينات في أطر الرصد والمتابعة.</w:t>
      </w:r>
      <w:r w:rsidRPr="000D48B4">
        <w:rPr>
          <w:rFonts w:ascii="Times New Roman" w:hAnsi="Times New Roman" w:cs="Times New Roman"/>
          <w:sz w:val="22"/>
          <w:szCs w:val="22"/>
          <w:rtl/>
        </w:rPr>
        <w:t xml:space="preserve"> وقد يكون من الصعب رصد ومتابعة المخاطر والفرص الجديدة باستخدام الأطر الحالية التي لا تساعد في جمع المعلومات من الداخلين إلى السوق ولا تغطي المنتجات والأنشطة المالية الجديدة. ومن شأن تهيئة فعاليات ومنتديات جديدة للحوار وتبادل الخبرات مع كل من الشركات القائمة والداخلين في مجال التكنولوجيا المالية أن يساعد السلطات والجهات المعنية في جمع المعلومات المفيدة لمساندة الإجراءات التدخلية على صعيد السياسات العامة</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في الوقت المناسب التي يمكن أن تعالج العقبات التي تواجه الابتكار. علاوة على ذلك، تتأتى التحديات التي تواجه أعمال الرصد والمتابعة من أتمتة النشاط المالي وعدم الكشف عن هوية أصحاب المعاملات.</w:t>
      </w:r>
    </w:p>
    <w:p w:rsidR="00F30D51" w:rsidRPr="000D48B4" w:rsidRDefault="000D48B4" w:rsidP="00BA49CA">
      <w:pPr>
        <w:pStyle w:val="ParagraphNumbering"/>
        <w:bidi/>
        <w:ind w:left="0" w:firstLine="0"/>
        <w:jc w:val="both"/>
        <w:rPr>
          <w:rFonts w:ascii="Times New Roman" w:eastAsiaTheme="minorEastAsia" w:hAnsi="Times New Roman" w:cs="Times New Roman"/>
          <w:sz w:val="22"/>
          <w:szCs w:val="22"/>
          <w:rtl/>
        </w:rPr>
      </w:pPr>
      <w:r>
        <w:rPr>
          <w:rFonts w:ascii="Times New Roman" w:hAnsi="Times New Roman" w:cs="Times New Roman"/>
          <w:sz w:val="22"/>
          <w:szCs w:val="22"/>
          <w:rtl/>
        </w:rPr>
        <w:t xml:space="preserve"> </w:t>
      </w:r>
      <w:r w:rsidR="00F30D51" w:rsidRPr="0049792B">
        <w:rPr>
          <w:rFonts w:ascii="Times New Roman" w:hAnsi="Times New Roman" w:cs="Times New Roman"/>
          <w:b/>
          <w:bCs/>
          <w:sz w:val="22"/>
          <w:szCs w:val="22"/>
          <w:rtl/>
        </w:rPr>
        <w:t>قد تكون هناك حاجة لتوسيع أطر الرصد والمتابعة لمساندة الأهداف على صعيد السياسات العامة.</w:t>
      </w:r>
      <w:r w:rsidR="00F30D51" w:rsidRPr="000D48B4">
        <w:rPr>
          <w:rFonts w:ascii="Times New Roman" w:hAnsi="Times New Roman" w:cs="Times New Roman"/>
          <w:sz w:val="22"/>
          <w:szCs w:val="22"/>
          <w:rtl/>
        </w:rPr>
        <w:t xml:space="preserve"> وقد تعمل الفرص الجديدة على ضمان تحقيق الاستجابة على صعيد السياسات العامة للاستفادة من المنافع المتأتية على نحو تام. وينبغي أن يكون الهدف من جمع البيانات وأعمال المراقبة هو مساندة الأهداف على صعيد السياسات العامة فيما يتعلق بالأسواق التي تتسم بالعدالة وحسن التنظيم، وتحقيق </w:t>
      </w:r>
      <w:r w:rsidR="002A5454" w:rsidRPr="000D48B4">
        <w:rPr>
          <w:rFonts w:ascii="Times New Roman" w:hAnsi="Times New Roman" w:cs="Times New Roman"/>
          <w:sz w:val="22"/>
          <w:szCs w:val="22"/>
          <w:rtl/>
        </w:rPr>
        <w:t>ال</w:t>
      </w:r>
      <w:r w:rsidR="002A5454">
        <w:rPr>
          <w:rFonts w:ascii="Times New Roman" w:hAnsi="Times New Roman" w:cs="Times New Roman" w:hint="cs"/>
          <w:sz w:val="22"/>
          <w:szCs w:val="22"/>
          <w:rtl/>
        </w:rPr>
        <w:t>شمول</w:t>
      </w:r>
      <w:r w:rsidR="002A5454" w:rsidRPr="000D48B4">
        <w:rPr>
          <w:rFonts w:ascii="Times New Roman" w:hAnsi="Times New Roman" w:cs="Times New Roman"/>
          <w:sz w:val="22"/>
          <w:szCs w:val="22"/>
          <w:rtl/>
        </w:rPr>
        <w:t xml:space="preserve"> </w:t>
      </w:r>
      <w:r w:rsidR="00F30D51" w:rsidRPr="000D48B4">
        <w:rPr>
          <w:rFonts w:ascii="Times New Roman" w:hAnsi="Times New Roman" w:cs="Times New Roman"/>
          <w:sz w:val="22"/>
          <w:szCs w:val="22"/>
          <w:rtl/>
        </w:rPr>
        <w:t xml:space="preserve">المالي، وتعزيز </w:t>
      </w:r>
      <w:r w:rsidR="00294C23" w:rsidRPr="000D48B4">
        <w:rPr>
          <w:rFonts w:ascii="Times New Roman" w:hAnsi="Times New Roman" w:cs="Times New Roman" w:hint="cs"/>
          <w:sz w:val="22"/>
          <w:szCs w:val="22"/>
          <w:rtl/>
        </w:rPr>
        <w:t>المنافسة،</w:t>
      </w:r>
      <w:r w:rsidR="00F30D51" w:rsidRPr="000D48B4">
        <w:rPr>
          <w:rFonts w:ascii="Times New Roman" w:hAnsi="Times New Roman" w:cs="Times New Roman"/>
          <w:sz w:val="22"/>
          <w:szCs w:val="22"/>
          <w:rtl/>
        </w:rPr>
        <w:t xml:space="preserve"> فضلاً عن مخاطر الاستقرار المالي وحماية المستهلك والمستثمر، وتحقيق السلامة المالية. وقد يستلزم ذلك توسيع نطاق الصلاحيات الحالية بشأن رفع التقارير والإبلاغ لتمكين السلطات من جمع المعلومات المطلوبة من المشاركين في السوق وعن المنتجات والأنشطة الجديدة. وبالإضافة إلى ذلك، فإن المشاركة النشطة مع المشاركين في الأسواق المالية سريعة التغير من شأنها أن توفر معلومات</w:t>
      </w:r>
      <w:r w:rsidR="003E23CC" w:rsidRPr="000D48B4">
        <w:rPr>
          <w:rFonts w:ascii="Times New Roman" w:hAnsi="Times New Roman" w:cs="Times New Roman"/>
          <w:sz w:val="22"/>
          <w:szCs w:val="22"/>
          <w:rtl/>
        </w:rPr>
        <w:t xml:space="preserve"> </w:t>
      </w:r>
      <w:r w:rsidR="00F30D51" w:rsidRPr="000D48B4">
        <w:rPr>
          <w:rFonts w:ascii="Times New Roman" w:hAnsi="Times New Roman" w:cs="Times New Roman"/>
          <w:sz w:val="22"/>
          <w:szCs w:val="22"/>
          <w:rtl/>
        </w:rPr>
        <w:t>تساعد السلطات والجهات المعنية في إعادة صياغة نُهج وسياسات الرصد والمتابعة الخاصة بها.</w:t>
      </w:r>
    </w:p>
    <w:p w:rsidR="00F30D51" w:rsidRPr="000D48B4" w:rsidRDefault="000D48B4" w:rsidP="00BA49CA">
      <w:pPr>
        <w:pStyle w:val="ParagraphNumbering"/>
        <w:bidi/>
        <w:ind w:left="0" w:firstLine="0"/>
        <w:jc w:val="both"/>
        <w:rPr>
          <w:rFonts w:ascii="Times New Roman" w:eastAsiaTheme="minorEastAsia" w:hAnsi="Times New Roman" w:cs="Times New Roman"/>
          <w:sz w:val="22"/>
          <w:szCs w:val="22"/>
          <w:rtl/>
        </w:rPr>
      </w:pPr>
      <w:r>
        <w:rPr>
          <w:rFonts w:ascii="Times New Roman" w:hAnsi="Times New Roman" w:cs="Times New Roman"/>
          <w:sz w:val="22"/>
          <w:szCs w:val="22"/>
          <w:rtl/>
        </w:rPr>
        <w:t xml:space="preserve"> </w:t>
      </w:r>
      <w:r w:rsidR="00F30D51" w:rsidRPr="0049792B">
        <w:rPr>
          <w:rFonts w:ascii="Times New Roman" w:hAnsi="Times New Roman" w:cs="Times New Roman"/>
          <w:b/>
          <w:bCs/>
          <w:sz w:val="22"/>
          <w:szCs w:val="22"/>
          <w:rtl/>
        </w:rPr>
        <w:t xml:space="preserve">ستساعد أطر الرصد والمتابعة المرنة، </w:t>
      </w:r>
      <w:r w:rsidR="002A5454">
        <w:rPr>
          <w:rFonts w:ascii="Times New Roman" w:hAnsi="Times New Roman" w:cs="Times New Roman" w:hint="cs"/>
          <w:b/>
          <w:bCs/>
          <w:sz w:val="22"/>
          <w:szCs w:val="22"/>
          <w:rtl/>
        </w:rPr>
        <w:t>بما في</w:t>
      </w:r>
      <w:r w:rsidR="002A5454" w:rsidRPr="0049792B">
        <w:rPr>
          <w:rFonts w:ascii="Times New Roman" w:hAnsi="Times New Roman" w:cs="Times New Roman"/>
          <w:b/>
          <w:bCs/>
          <w:sz w:val="22"/>
          <w:szCs w:val="22"/>
          <w:rtl/>
        </w:rPr>
        <w:t xml:space="preserve"> </w:t>
      </w:r>
      <w:r w:rsidR="00F30D51" w:rsidRPr="0049792B">
        <w:rPr>
          <w:rFonts w:ascii="Times New Roman" w:hAnsi="Times New Roman" w:cs="Times New Roman"/>
          <w:b/>
          <w:bCs/>
          <w:sz w:val="22"/>
          <w:szCs w:val="22"/>
          <w:rtl/>
        </w:rPr>
        <w:t>ذلك أتمتة عملية جمع وتحليل البيانات، السلطات والجهات المعنية على مواكبة التطورات والمستجدات في مجال التكنولوجيا المالية.</w:t>
      </w:r>
      <w:r w:rsidR="003E23CC" w:rsidRPr="000D48B4">
        <w:rPr>
          <w:rFonts w:ascii="Times New Roman" w:hAnsi="Times New Roman" w:cs="Times New Roman"/>
          <w:sz w:val="22"/>
          <w:szCs w:val="22"/>
          <w:rtl/>
        </w:rPr>
        <w:t xml:space="preserve"> </w:t>
      </w:r>
      <w:r w:rsidR="00F30D51" w:rsidRPr="000D48B4">
        <w:rPr>
          <w:rFonts w:ascii="Times New Roman" w:hAnsi="Times New Roman" w:cs="Times New Roman"/>
          <w:sz w:val="22"/>
          <w:szCs w:val="22"/>
          <w:rtl/>
        </w:rPr>
        <w:t>وهذا من شأنه أن يستدعي إجراء تقييم مستمر للأوضاع المتغير لهذه الصناعة، والمشاركين في السوق، ونماذج أنشطة الأعمال، والربط، وتركز المخاطر. وعلى الرغم من إمكانية الاستفادة من الأطر الحالية التي تنطبق على الكيانات والأنشطة الخاضعة للتنظيم على المدى القصير، فإن ذلك يتطلب اتباع نهج ذكي ومرن، ويشمل ذلك المرونة في رفع التقارير بشأن شرائح السكان.</w:t>
      </w:r>
      <w:r w:rsidR="003E23CC" w:rsidRPr="000D48B4">
        <w:rPr>
          <w:rFonts w:ascii="Times New Roman" w:hAnsi="Times New Roman" w:cs="Times New Roman"/>
          <w:sz w:val="22"/>
          <w:szCs w:val="22"/>
          <w:rtl/>
        </w:rPr>
        <w:t xml:space="preserve"> </w:t>
      </w:r>
      <w:r w:rsidR="00F30D51" w:rsidRPr="000D48B4">
        <w:rPr>
          <w:rFonts w:ascii="Times New Roman" w:hAnsi="Times New Roman" w:cs="Times New Roman"/>
          <w:sz w:val="22"/>
          <w:szCs w:val="22"/>
          <w:rtl/>
        </w:rPr>
        <w:t xml:space="preserve">ومن شأن التطورات التكنولوجية مساندة أتمتة وتحليل البيانات، كما </w:t>
      </w:r>
      <w:r w:rsidR="002A5454">
        <w:rPr>
          <w:rFonts w:ascii="Times New Roman" w:hAnsi="Times New Roman" w:cs="Times New Roman" w:hint="cs"/>
          <w:sz w:val="22"/>
          <w:szCs w:val="22"/>
          <w:rtl/>
        </w:rPr>
        <w:t>أ</w:t>
      </w:r>
      <w:r w:rsidR="002A5454" w:rsidRPr="000D48B4">
        <w:rPr>
          <w:rFonts w:ascii="Times New Roman" w:hAnsi="Times New Roman" w:cs="Times New Roman"/>
          <w:sz w:val="22"/>
          <w:szCs w:val="22"/>
          <w:rtl/>
        </w:rPr>
        <w:t xml:space="preserve">ن </w:t>
      </w:r>
      <w:r w:rsidR="00F30D51" w:rsidRPr="000D48B4">
        <w:rPr>
          <w:rFonts w:ascii="Times New Roman" w:hAnsi="Times New Roman" w:cs="Times New Roman"/>
          <w:sz w:val="22"/>
          <w:szCs w:val="22"/>
          <w:rtl/>
        </w:rPr>
        <w:t xml:space="preserve">هذه التطورات تعمل على تيسير أعمال الرصد والمتابعة. </w:t>
      </w:r>
    </w:p>
    <w:p w:rsidR="00F30D51" w:rsidRPr="000D48B4" w:rsidRDefault="000D48B4" w:rsidP="00BA49CA">
      <w:pPr>
        <w:pStyle w:val="ParagraphNumbering"/>
        <w:bidi/>
        <w:ind w:left="0" w:firstLine="0"/>
        <w:jc w:val="both"/>
        <w:rPr>
          <w:rFonts w:ascii="Times New Roman" w:eastAsiaTheme="minorEastAsia" w:hAnsi="Times New Roman" w:cs="Times New Roman"/>
          <w:sz w:val="22"/>
          <w:szCs w:val="22"/>
          <w:rtl/>
        </w:rPr>
      </w:pPr>
      <w:r w:rsidRPr="0049792B">
        <w:rPr>
          <w:rFonts w:ascii="Times New Roman" w:hAnsi="Times New Roman" w:cs="Times New Roman"/>
          <w:b/>
          <w:bCs/>
          <w:sz w:val="22"/>
          <w:szCs w:val="22"/>
          <w:rtl/>
        </w:rPr>
        <w:lastRenderedPageBreak/>
        <w:t xml:space="preserve"> </w:t>
      </w:r>
      <w:r w:rsidR="00F30D51" w:rsidRPr="0049792B">
        <w:rPr>
          <w:rFonts w:ascii="Times New Roman" w:hAnsi="Times New Roman" w:cs="Times New Roman"/>
          <w:b/>
          <w:bCs/>
          <w:sz w:val="22"/>
          <w:szCs w:val="22"/>
          <w:rtl/>
        </w:rPr>
        <w:t>من المتوقع أن يعمل تبادل المعلومات عل</w:t>
      </w:r>
      <w:r w:rsidR="0049792B" w:rsidRPr="0049792B">
        <w:rPr>
          <w:rFonts w:ascii="Times New Roman" w:hAnsi="Times New Roman" w:cs="Times New Roman"/>
          <w:b/>
          <w:bCs/>
          <w:sz w:val="22"/>
          <w:szCs w:val="22"/>
          <w:rtl/>
        </w:rPr>
        <w:t xml:space="preserve">ى </w:t>
      </w:r>
      <w:r w:rsidR="002A5454">
        <w:rPr>
          <w:rFonts w:ascii="Times New Roman" w:hAnsi="Times New Roman" w:cs="Times New Roman" w:hint="cs"/>
          <w:b/>
          <w:bCs/>
          <w:sz w:val="22"/>
          <w:szCs w:val="22"/>
          <w:rtl/>
        </w:rPr>
        <w:t>مساندة</w:t>
      </w:r>
      <w:r w:rsidR="002A5454" w:rsidRPr="0049792B">
        <w:rPr>
          <w:rFonts w:ascii="Times New Roman" w:hAnsi="Times New Roman" w:cs="Times New Roman"/>
          <w:b/>
          <w:bCs/>
          <w:sz w:val="22"/>
          <w:szCs w:val="22"/>
          <w:rtl/>
        </w:rPr>
        <w:t xml:space="preserve"> </w:t>
      </w:r>
      <w:r w:rsidR="0049792B" w:rsidRPr="0049792B">
        <w:rPr>
          <w:rFonts w:ascii="Times New Roman" w:hAnsi="Times New Roman" w:cs="Times New Roman"/>
          <w:b/>
          <w:bCs/>
          <w:sz w:val="22"/>
          <w:szCs w:val="22"/>
          <w:rtl/>
        </w:rPr>
        <w:t>تحسين الرصد والمتابعة.</w:t>
      </w:r>
      <w:r w:rsidR="0049792B">
        <w:rPr>
          <w:rFonts w:ascii="Times New Roman" w:hAnsi="Times New Roman" w:cs="Times New Roman"/>
          <w:sz w:val="22"/>
          <w:szCs w:val="22"/>
          <w:rtl/>
        </w:rPr>
        <w:t xml:space="preserve"> </w:t>
      </w:r>
      <w:r w:rsidR="0049792B">
        <w:rPr>
          <w:rFonts w:ascii="Times New Roman" w:hAnsi="Times New Roman" w:cs="Times New Roman" w:hint="cs"/>
          <w:sz w:val="22"/>
          <w:szCs w:val="22"/>
          <w:rtl/>
        </w:rPr>
        <w:t>و</w:t>
      </w:r>
      <w:r w:rsidR="00F30D51" w:rsidRPr="000D48B4">
        <w:rPr>
          <w:rFonts w:ascii="Times New Roman" w:hAnsi="Times New Roman" w:cs="Times New Roman"/>
          <w:sz w:val="22"/>
          <w:szCs w:val="22"/>
          <w:rtl/>
        </w:rPr>
        <w:t>قد تكون هناك منافع كبيرة من زيادة تبادل المعلومات والخبرات على المستوى الدولي</w:t>
      </w:r>
      <w:r w:rsidR="003E23CC" w:rsidRPr="000D48B4">
        <w:rPr>
          <w:rFonts w:ascii="Times New Roman" w:hAnsi="Times New Roman" w:cs="Times New Roman"/>
          <w:sz w:val="22"/>
          <w:szCs w:val="22"/>
          <w:rtl/>
        </w:rPr>
        <w:t xml:space="preserve"> </w:t>
      </w:r>
      <w:r w:rsidR="00F30D51" w:rsidRPr="000D48B4">
        <w:rPr>
          <w:rFonts w:ascii="Times New Roman" w:hAnsi="Times New Roman" w:cs="Times New Roman"/>
          <w:sz w:val="22"/>
          <w:szCs w:val="22"/>
          <w:rtl/>
        </w:rPr>
        <w:t>نظراً</w:t>
      </w:r>
      <w:r w:rsidR="003E23CC" w:rsidRPr="000D48B4">
        <w:rPr>
          <w:rFonts w:ascii="Times New Roman" w:hAnsi="Times New Roman" w:cs="Times New Roman"/>
          <w:sz w:val="22"/>
          <w:szCs w:val="22"/>
          <w:rtl/>
        </w:rPr>
        <w:t xml:space="preserve"> </w:t>
      </w:r>
      <w:r w:rsidR="00F30D51" w:rsidRPr="000D48B4">
        <w:rPr>
          <w:rFonts w:ascii="Times New Roman" w:hAnsi="Times New Roman" w:cs="Times New Roman"/>
          <w:sz w:val="22"/>
          <w:szCs w:val="22"/>
          <w:rtl/>
        </w:rPr>
        <w:t>لأن العديد من ابتكارات ومنتجات وخدمات التكنولوجيا المالية تتسم بطبيعة عابرة للحدود على نحو متزايد.</w:t>
      </w:r>
      <w:r w:rsidR="003E23CC" w:rsidRPr="000D48B4">
        <w:rPr>
          <w:rFonts w:ascii="Times New Roman" w:hAnsi="Times New Roman" w:cs="Times New Roman"/>
          <w:sz w:val="22"/>
          <w:szCs w:val="22"/>
          <w:rtl/>
        </w:rPr>
        <w:t xml:space="preserve"> </w:t>
      </w:r>
      <w:r w:rsidR="00F30D51" w:rsidRPr="000D48B4">
        <w:rPr>
          <w:rFonts w:ascii="Times New Roman" w:hAnsi="Times New Roman" w:cs="Times New Roman"/>
          <w:sz w:val="22"/>
          <w:szCs w:val="22"/>
          <w:rtl/>
        </w:rPr>
        <w:t>ومن شأن هذا التبادل تيسير أعمال الرصد والمتابعة على مستوى العالم لمخاطر الاستقرار المالي وأهداف السياسات العامة الأوسع نطاقاً</w:t>
      </w:r>
      <w:r w:rsidR="002A5454">
        <w:rPr>
          <w:rFonts w:ascii="Times New Roman" w:hAnsi="Times New Roman" w:cs="Times New Roman" w:hint="cs"/>
          <w:sz w:val="22"/>
          <w:szCs w:val="22"/>
          <w:rtl/>
        </w:rPr>
        <w:t>،</w:t>
      </w:r>
      <w:r w:rsidR="00F30D51" w:rsidRPr="000D48B4">
        <w:rPr>
          <w:rFonts w:ascii="Times New Roman" w:hAnsi="Times New Roman" w:cs="Times New Roman"/>
          <w:sz w:val="22"/>
          <w:szCs w:val="22"/>
          <w:rtl/>
        </w:rPr>
        <w:t xml:space="preserve"> مثل السلامة المالية.</w:t>
      </w:r>
    </w:p>
    <w:p w:rsidR="00F30D51" w:rsidRPr="0049792B" w:rsidRDefault="00F30D51" w:rsidP="00BA49CA">
      <w:pPr>
        <w:pStyle w:val="ParagraphNumbering"/>
        <w:keepNext/>
        <w:keepLines/>
        <w:bidi/>
        <w:ind w:left="0" w:firstLine="0"/>
        <w:jc w:val="both"/>
        <w:rPr>
          <w:rFonts w:ascii="Times New Roman" w:eastAsiaTheme="minorEastAsia" w:hAnsi="Times New Roman" w:cs="Times New Roman"/>
          <w:b/>
          <w:bCs/>
          <w:sz w:val="22"/>
          <w:szCs w:val="22"/>
          <w:rtl/>
        </w:rPr>
      </w:pPr>
      <w:r w:rsidRPr="0049792B">
        <w:rPr>
          <w:rFonts w:ascii="Times New Roman" w:hAnsi="Times New Roman" w:cs="Times New Roman"/>
          <w:b/>
          <w:bCs/>
          <w:sz w:val="22"/>
          <w:szCs w:val="22"/>
          <w:rtl/>
        </w:rPr>
        <w:t xml:space="preserve"> من الممكن أن تساعد العناصر التالية السلطات والجهات المعنية في تعزيز أطر الرصد والمتابعة:</w:t>
      </w:r>
    </w:p>
    <w:p w:rsidR="00F30D51" w:rsidRPr="000D48B4" w:rsidRDefault="00F30D51" w:rsidP="00BA49CA">
      <w:pPr>
        <w:pStyle w:val="ParagraphNumbering"/>
        <w:keepNext/>
        <w:keepLines/>
        <w:numPr>
          <w:ilvl w:val="1"/>
          <w:numId w:val="37"/>
        </w:numPr>
        <w:bidi/>
        <w:ind w:left="1080"/>
        <w:jc w:val="both"/>
        <w:rPr>
          <w:rFonts w:ascii="Times New Roman" w:eastAsiaTheme="minorEastAsia" w:hAnsi="Times New Roman" w:cs="Times New Roman"/>
          <w:sz w:val="22"/>
          <w:szCs w:val="22"/>
          <w:rtl/>
        </w:rPr>
      </w:pPr>
      <w:r w:rsidRPr="0049792B">
        <w:rPr>
          <w:rFonts w:ascii="Times New Roman" w:hAnsi="Times New Roman" w:cs="Times New Roman"/>
          <w:b/>
          <w:bCs/>
          <w:iCs/>
          <w:sz w:val="22"/>
          <w:szCs w:val="22"/>
          <w:rtl/>
        </w:rPr>
        <w:t>النطاق:</w:t>
      </w:r>
      <w:r w:rsidRPr="000D48B4">
        <w:rPr>
          <w:rFonts w:ascii="Times New Roman" w:hAnsi="Times New Roman" w:cs="Times New Roman"/>
          <w:sz w:val="22"/>
          <w:szCs w:val="22"/>
          <w:rtl/>
        </w:rPr>
        <w:t xml:space="preserve"> من الضروري أن يتيح إطار</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 xml:space="preserve">مساندة الرقابة الفعالة على مستوى النظام بأكمله رؤية واسعة للأنشطة والكيانات الجديدة، والفرص التي تطرحها، والمخاطر التي تشكلها. ومن شأن هذا الإطار أن يسهل فهم التغييرات في هيكل السوق وتحديد وتحليل المخاطر التي تعوق تحقيق الأهداف الرئيسية للسياسات. </w:t>
      </w:r>
    </w:p>
    <w:p w:rsidR="00F30D51" w:rsidRPr="000D48B4" w:rsidRDefault="00F30D51" w:rsidP="00BA49CA">
      <w:pPr>
        <w:pStyle w:val="ParagraphNumbering"/>
        <w:numPr>
          <w:ilvl w:val="1"/>
          <w:numId w:val="37"/>
        </w:numPr>
        <w:bidi/>
        <w:ind w:left="1080"/>
        <w:jc w:val="both"/>
        <w:rPr>
          <w:rFonts w:ascii="Times New Roman" w:eastAsiaTheme="minorEastAsia" w:hAnsi="Times New Roman" w:cs="Times New Roman"/>
          <w:sz w:val="22"/>
          <w:szCs w:val="22"/>
          <w:rtl/>
        </w:rPr>
      </w:pPr>
      <w:r w:rsidRPr="0049792B">
        <w:rPr>
          <w:rFonts w:ascii="Times New Roman" w:hAnsi="Times New Roman" w:cs="Times New Roman"/>
          <w:b/>
          <w:bCs/>
          <w:iCs/>
          <w:sz w:val="22"/>
          <w:szCs w:val="22"/>
          <w:rtl/>
        </w:rPr>
        <w:t>صلاحيات جمع المعلومات:</w:t>
      </w:r>
      <w:r w:rsidRPr="000D48B4">
        <w:rPr>
          <w:rFonts w:ascii="Times New Roman" w:hAnsi="Times New Roman" w:cs="Times New Roman"/>
          <w:sz w:val="22"/>
          <w:szCs w:val="22"/>
          <w:rtl/>
        </w:rPr>
        <w:t xml:space="preserve"> قد تكون هناك حاجة إلى إدخال تحسينات على صلاحيات جمع البيانات لمساندة توسيع نطاق رفع التقارير بشأن البيانات ليشمل</w:t>
      </w:r>
      <w:r w:rsidR="0049792B">
        <w:rPr>
          <w:rFonts w:ascii="Times New Roman" w:hAnsi="Times New Roman" w:cs="Times New Roman" w:hint="cs"/>
          <w:sz w:val="22"/>
          <w:szCs w:val="22"/>
          <w:rtl/>
        </w:rPr>
        <w:t xml:space="preserve"> ذلك</w:t>
      </w:r>
      <w:r w:rsidRPr="000D48B4">
        <w:rPr>
          <w:rFonts w:ascii="Times New Roman" w:hAnsi="Times New Roman" w:cs="Times New Roman"/>
          <w:sz w:val="22"/>
          <w:szCs w:val="22"/>
          <w:rtl/>
        </w:rPr>
        <w:t xml:space="preserve"> كيانات جديدة (على سبيل المثال، اشتراط معلومات أساسية من خلال التسجيل) وجمع معلومات عن المنتجات والأنشطة الجديدة.</w:t>
      </w:r>
    </w:p>
    <w:p w:rsidR="00F30D51" w:rsidRPr="000D48B4" w:rsidRDefault="00F30D51" w:rsidP="00BA49CA">
      <w:pPr>
        <w:pStyle w:val="ParagraphNumbering"/>
        <w:numPr>
          <w:ilvl w:val="1"/>
          <w:numId w:val="37"/>
        </w:numPr>
        <w:bidi/>
        <w:ind w:left="1080"/>
        <w:jc w:val="both"/>
        <w:rPr>
          <w:rFonts w:ascii="Times New Roman" w:eastAsiaTheme="minorEastAsia" w:hAnsi="Times New Roman" w:cs="Times New Roman"/>
          <w:sz w:val="22"/>
          <w:szCs w:val="22"/>
          <w:rtl/>
        </w:rPr>
      </w:pPr>
      <w:r w:rsidRPr="0049792B">
        <w:rPr>
          <w:rFonts w:ascii="Times New Roman" w:hAnsi="Times New Roman" w:cs="Times New Roman"/>
          <w:b/>
          <w:bCs/>
          <w:iCs/>
          <w:sz w:val="22"/>
          <w:szCs w:val="22"/>
          <w:rtl/>
        </w:rPr>
        <w:t>المرونة في أعمال الرصد والمتابعة:</w:t>
      </w:r>
      <w:r w:rsidRPr="000D48B4">
        <w:rPr>
          <w:rFonts w:ascii="Times New Roman" w:hAnsi="Times New Roman" w:cs="Times New Roman"/>
          <w:sz w:val="22"/>
          <w:szCs w:val="22"/>
          <w:rtl/>
        </w:rPr>
        <w:t xml:space="preserve"> تعتبر المرونة في أعمال الرصد والمتابعة أمر مهم للغاية للوقوف على الابتكارات والتغيرات في نشاط الوساطة المالية الت</w:t>
      </w:r>
      <w:r w:rsidR="0049792B">
        <w:rPr>
          <w:rFonts w:ascii="Times New Roman" w:hAnsi="Times New Roman" w:cs="Times New Roman"/>
          <w:sz w:val="22"/>
          <w:szCs w:val="22"/>
          <w:rtl/>
        </w:rPr>
        <w:t xml:space="preserve">ي يمكن أن تؤدي إلى فرص ومخاطر </w:t>
      </w:r>
      <w:r w:rsidRPr="000D48B4">
        <w:rPr>
          <w:rFonts w:ascii="Times New Roman" w:hAnsi="Times New Roman" w:cs="Times New Roman"/>
          <w:sz w:val="22"/>
          <w:szCs w:val="22"/>
          <w:rtl/>
        </w:rPr>
        <w:t xml:space="preserve">محتملة. </w:t>
      </w:r>
      <w:r w:rsidR="0049792B">
        <w:rPr>
          <w:rFonts w:ascii="Times New Roman" w:hAnsi="Times New Roman" w:cs="Times New Roman" w:hint="cs"/>
          <w:sz w:val="22"/>
          <w:szCs w:val="22"/>
          <w:rtl/>
        </w:rPr>
        <w:t>و</w:t>
      </w:r>
      <w:r w:rsidRPr="000D48B4">
        <w:rPr>
          <w:rFonts w:ascii="Times New Roman" w:hAnsi="Times New Roman" w:cs="Times New Roman"/>
          <w:sz w:val="22"/>
          <w:szCs w:val="22"/>
          <w:rtl/>
        </w:rPr>
        <w:t>قد يتيح جمع معلومات عن السوق بشأن التطورات والمستجدات والاتجاهات قيمة مضافة لعملية جمع البيانات على المستوى الرسمي.</w:t>
      </w:r>
    </w:p>
    <w:p w:rsidR="00F30D51" w:rsidRPr="000D48B4" w:rsidRDefault="00F30D51" w:rsidP="00BA49CA">
      <w:pPr>
        <w:pStyle w:val="ParagraphNumbering"/>
        <w:numPr>
          <w:ilvl w:val="1"/>
          <w:numId w:val="37"/>
        </w:numPr>
        <w:bidi/>
        <w:ind w:left="1080"/>
        <w:jc w:val="both"/>
        <w:rPr>
          <w:rFonts w:ascii="Times New Roman" w:eastAsiaTheme="minorEastAsia" w:hAnsi="Times New Roman" w:cs="Times New Roman"/>
          <w:sz w:val="22"/>
          <w:szCs w:val="22"/>
          <w:rtl/>
        </w:rPr>
      </w:pPr>
      <w:r w:rsidRPr="000D48B4">
        <w:rPr>
          <w:rFonts w:ascii="Times New Roman" w:hAnsi="Times New Roman" w:cs="Times New Roman"/>
          <w:i/>
          <w:sz w:val="22"/>
          <w:szCs w:val="22"/>
          <w:rtl/>
        </w:rPr>
        <w:t xml:space="preserve"> </w:t>
      </w:r>
      <w:r w:rsidRPr="0049792B">
        <w:rPr>
          <w:rFonts w:ascii="Times New Roman" w:hAnsi="Times New Roman" w:cs="Times New Roman"/>
          <w:b/>
          <w:bCs/>
          <w:iCs/>
          <w:sz w:val="22"/>
          <w:szCs w:val="22"/>
          <w:rtl/>
        </w:rPr>
        <w:t>العملية</w:t>
      </w:r>
      <w:r w:rsidR="0049792B">
        <w:rPr>
          <w:rFonts w:ascii="Times New Roman" w:hAnsi="Times New Roman" w:cs="Times New Roman" w:hint="cs"/>
          <w:b/>
          <w:bCs/>
          <w:iCs/>
          <w:sz w:val="22"/>
          <w:szCs w:val="22"/>
          <w:rtl/>
        </w:rPr>
        <w:t xml:space="preserve"> (الإجراءات والخطوات)</w:t>
      </w:r>
      <w:r w:rsidRPr="0049792B">
        <w:rPr>
          <w:rFonts w:ascii="Times New Roman" w:hAnsi="Times New Roman" w:cs="Times New Roman"/>
          <w:b/>
          <w:bCs/>
          <w:iCs/>
          <w:sz w:val="22"/>
          <w:szCs w:val="22"/>
          <w:rtl/>
        </w:rPr>
        <w:t>:</w:t>
      </w:r>
      <w:r w:rsidRPr="000D48B4">
        <w:rPr>
          <w:rFonts w:ascii="Times New Roman" w:hAnsi="Times New Roman" w:cs="Times New Roman"/>
          <w:sz w:val="22"/>
          <w:szCs w:val="22"/>
          <w:rtl/>
        </w:rPr>
        <w:t xml:space="preserve"> من شأن وجود إطار فعال لأعمال الرصد والمتابعة المساعدة في تحديد وتقييم التطورات والمخاطر على أساس منتظم ومستمر.</w:t>
      </w:r>
    </w:p>
    <w:p w:rsidR="00F30D51" w:rsidRPr="000D48B4" w:rsidRDefault="00F30D51" w:rsidP="00BA49CA">
      <w:pPr>
        <w:pStyle w:val="ParagraphNumbering"/>
        <w:numPr>
          <w:ilvl w:val="1"/>
          <w:numId w:val="37"/>
        </w:numPr>
        <w:bidi/>
        <w:ind w:left="1080"/>
        <w:jc w:val="both"/>
        <w:rPr>
          <w:rFonts w:ascii="Times New Roman" w:eastAsiaTheme="minorEastAsia" w:hAnsi="Times New Roman" w:cs="Times New Roman"/>
          <w:sz w:val="22"/>
          <w:szCs w:val="22"/>
          <w:rtl/>
        </w:rPr>
      </w:pPr>
      <w:r w:rsidRPr="0049792B">
        <w:rPr>
          <w:rFonts w:ascii="Times New Roman" w:hAnsi="Times New Roman" w:cs="Times New Roman"/>
          <w:b/>
          <w:bCs/>
          <w:iCs/>
          <w:sz w:val="22"/>
          <w:szCs w:val="22"/>
          <w:rtl/>
        </w:rPr>
        <w:t>السمات المحددة الخاصة بجهة الاختصاص:</w:t>
      </w:r>
      <w:r w:rsidRPr="000D48B4">
        <w:rPr>
          <w:rFonts w:ascii="Times New Roman" w:hAnsi="Times New Roman" w:cs="Times New Roman"/>
          <w:sz w:val="22"/>
          <w:szCs w:val="22"/>
          <w:rtl/>
        </w:rPr>
        <w:t xml:space="preserve"> ينبغي تصميم أعمال الرصد والمتابعة بما يتوافق مع الخصائص المحددة للأسواق المالية المحلية وإطارها التنظيمي وارتباطاتها الدولية.</w:t>
      </w:r>
    </w:p>
    <w:p w:rsidR="00F30D51" w:rsidRPr="000D48B4" w:rsidRDefault="00323252" w:rsidP="00BA49CA">
      <w:pPr>
        <w:pStyle w:val="Heading2"/>
        <w:keepNext/>
        <w:numPr>
          <w:ilvl w:val="0"/>
          <w:numId w:val="0"/>
        </w:numPr>
        <w:bidi/>
        <w:ind w:left="270"/>
        <w:jc w:val="both"/>
        <w:rPr>
          <w:rFonts w:ascii="Times New Roman" w:hAnsi="Times New Roman" w:cs="Times New Roman"/>
          <w:sz w:val="22"/>
          <w:szCs w:val="22"/>
          <w:rtl/>
        </w:rPr>
      </w:pPr>
      <w:bookmarkStart w:id="77" w:name="_Toc515545002"/>
      <w:bookmarkStart w:id="78" w:name="_Toc515545064"/>
      <w:bookmarkStart w:id="79" w:name="_Toc516149024"/>
      <w:bookmarkStart w:id="80" w:name="_Toc516149087"/>
      <w:bookmarkStart w:id="81" w:name="_Toc516231956"/>
      <w:bookmarkStart w:id="82" w:name="_Toc516149088"/>
      <w:bookmarkStart w:id="83" w:name="_Toc518293849"/>
      <w:bookmarkStart w:id="84" w:name="_Toc519590522"/>
      <w:bookmarkStart w:id="85" w:name="_Toc525666497"/>
      <w:bookmarkEnd w:id="77"/>
      <w:bookmarkEnd w:id="78"/>
      <w:bookmarkEnd w:id="79"/>
      <w:bookmarkEnd w:id="80"/>
      <w:bookmarkEnd w:id="81"/>
      <w:r w:rsidRPr="000D48B4">
        <w:rPr>
          <w:rFonts w:ascii="Times New Roman" w:hAnsi="Times New Roman" w:cs="Times New Roman"/>
          <w:sz w:val="22"/>
          <w:szCs w:val="22"/>
          <w:rtl/>
        </w:rPr>
        <w:t xml:space="preserve">سادسًا. </w:t>
      </w:r>
      <w:r w:rsidR="00F30D51" w:rsidRPr="000D48B4">
        <w:rPr>
          <w:rFonts w:ascii="Times New Roman" w:hAnsi="Times New Roman" w:cs="Times New Roman"/>
          <w:sz w:val="22"/>
          <w:szCs w:val="22"/>
          <w:rtl/>
        </w:rPr>
        <w:t xml:space="preserve">تكييف الإطار التنظيمي والممارسات الإشرافية </w:t>
      </w:r>
      <w:bookmarkEnd w:id="82"/>
      <w:r w:rsidR="00F30D51" w:rsidRPr="000D48B4">
        <w:rPr>
          <w:rFonts w:ascii="Times New Roman" w:hAnsi="Times New Roman" w:cs="Times New Roman"/>
          <w:sz w:val="22"/>
          <w:szCs w:val="22"/>
          <w:rtl/>
        </w:rPr>
        <w:t>من أجل تطوير واستقرار النظام المالي على نحو منتظ</w:t>
      </w:r>
      <w:bookmarkEnd w:id="83"/>
      <w:r w:rsidR="00F30D51" w:rsidRPr="000D48B4">
        <w:rPr>
          <w:rFonts w:ascii="Times New Roman" w:hAnsi="Times New Roman" w:cs="Times New Roman"/>
          <w:sz w:val="22"/>
          <w:szCs w:val="22"/>
          <w:rtl/>
        </w:rPr>
        <w:t>م</w:t>
      </w:r>
      <w:bookmarkEnd w:id="84"/>
      <w:bookmarkEnd w:id="85"/>
    </w:p>
    <w:p w:rsidR="00F30D51" w:rsidRPr="0049792B" w:rsidRDefault="00F30D51" w:rsidP="00BA49CA">
      <w:pPr>
        <w:pStyle w:val="ParagraphNumbering"/>
        <w:keepNext/>
        <w:numPr>
          <w:ilvl w:val="0"/>
          <w:numId w:val="0"/>
        </w:numPr>
        <w:bidi/>
        <w:jc w:val="both"/>
        <w:rPr>
          <w:rFonts w:ascii="Times New Roman" w:hAnsi="Times New Roman" w:cs="Times New Roman"/>
          <w:iCs/>
          <w:sz w:val="22"/>
          <w:szCs w:val="22"/>
          <w:rtl/>
        </w:rPr>
      </w:pPr>
      <w:r w:rsidRPr="0049792B">
        <w:rPr>
          <w:rFonts w:ascii="Times New Roman" w:hAnsi="Times New Roman" w:cs="Times New Roman"/>
          <w:iCs/>
          <w:sz w:val="22"/>
          <w:szCs w:val="22"/>
          <w:rtl/>
        </w:rPr>
        <w:t xml:space="preserve">تكييف الإطار التنظيمي والممارسات الإشرافية لتيسير الدخول الآمن للمنتجات والأنشطة وشركات الوساطة المالية الجديدة؛ وتدعيم الثقة؛ والحفاظ على الاستقرار المالي؛ والتصدي للمخاطر المحتملة. </w:t>
      </w:r>
    </w:p>
    <w:p w:rsidR="00F30D51" w:rsidRPr="000D48B4" w:rsidRDefault="00F30D51" w:rsidP="00BA49CA">
      <w:pPr>
        <w:pStyle w:val="ParagraphNumbering"/>
        <w:bidi/>
        <w:ind w:left="0" w:firstLine="0"/>
        <w:jc w:val="both"/>
        <w:rPr>
          <w:rFonts w:ascii="Times New Roman" w:hAnsi="Times New Roman" w:cs="Times New Roman"/>
          <w:sz w:val="22"/>
          <w:szCs w:val="22"/>
          <w:rtl/>
        </w:rPr>
      </w:pPr>
      <w:r w:rsidRPr="0049792B">
        <w:rPr>
          <w:rFonts w:ascii="Times New Roman" w:hAnsi="Times New Roman" w:cs="Times New Roman"/>
          <w:bCs/>
          <w:sz w:val="22"/>
          <w:szCs w:val="22"/>
          <w:rtl/>
        </w:rPr>
        <w:t>من شأن الشعور باليقين على مستوى الضوابط التنظيمية مساندة الابتكارات المالية ذات النفع.</w:t>
      </w:r>
      <w:r w:rsidRPr="000D48B4">
        <w:rPr>
          <w:rFonts w:ascii="Times New Roman" w:hAnsi="Times New Roman" w:cs="Times New Roman"/>
          <w:sz w:val="22"/>
          <w:szCs w:val="22"/>
          <w:rtl/>
        </w:rPr>
        <w:t xml:space="preserve"> ومع تطور النظام المالي، من المهم أن يستمر الإطار التنظيمي في توفير الثقة وتهيئة البيئة الداعمة للابتكار. </w:t>
      </w:r>
      <w:r w:rsidR="0049792B">
        <w:rPr>
          <w:rFonts w:ascii="Times New Roman" w:hAnsi="Times New Roman" w:cs="Times New Roman" w:hint="cs"/>
          <w:sz w:val="22"/>
          <w:szCs w:val="22"/>
          <w:rtl/>
        </w:rPr>
        <w:t>و</w:t>
      </w:r>
      <w:r w:rsidRPr="000D48B4">
        <w:rPr>
          <w:rFonts w:ascii="Times New Roman" w:hAnsi="Times New Roman" w:cs="Times New Roman"/>
          <w:sz w:val="22"/>
          <w:szCs w:val="22"/>
          <w:rtl/>
        </w:rPr>
        <w:t>من شأن زيادة وضوح الضوابط التنظيمية مساندة الدخول الآمن للمنتجات والأنشطة الجديدة والوسطاء الماليين الجدد، مع تقليل عدم اليقين بشأن هذه الضوابط والحد من إمكانية فقدان الثقة من قبل المستهلكين والمستثمرين المرتبطين بالممارسات غير السليمة والاحتيال.</w:t>
      </w:r>
    </w:p>
    <w:p w:rsidR="00F30D51" w:rsidRPr="000D48B4" w:rsidRDefault="00F30D51" w:rsidP="00BA49CA">
      <w:pPr>
        <w:pStyle w:val="ParagraphNumbering"/>
        <w:bidi/>
        <w:ind w:left="0" w:firstLine="0"/>
        <w:jc w:val="both"/>
        <w:rPr>
          <w:rFonts w:ascii="Times New Roman" w:hAnsi="Times New Roman" w:cs="Times New Roman"/>
          <w:sz w:val="22"/>
          <w:szCs w:val="22"/>
          <w:rtl/>
        </w:rPr>
      </w:pPr>
      <w:r w:rsidRPr="0049792B">
        <w:rPr>
          <w:rFonts w:ascii="Times New Roman" w:hAnsi="Times New Roman" w:cs="Times New Roman"/>
          <w:b/>
          <w:bCs/>
          <w:sz w:val="22"/>
          <w:szCs w:val="22"/>
          <w:rtl/>
        </w:rPr>
        <w:t>قد تكون هناك حاجة لاستكمال النُهُج التنظيمية القائمة لمعالجة التغيرات التي تحركها التكنولوجيا المالية في المشهد المالي.</w:t>
      </w:r>
      <w:r w:rsidRPr="000D48B4">
        <w:rPr>
          <w:rFonts w:ascii="Times New Roman" w:hAnsi="Times New Roman" w:cs="Times New Roman"/>
          <w:sz w:val="22"/>
          <w:szCs w:val="22"/>
          <w:rtl/>
        </w:rPr>
        <w:t xml:space="preserve"> ومن الضروري تنفيذ المعايير المتفق عليها دوليا بشأن الإشراف والتنظيم في القطاع المالي (مثل مبادئ بازل الأساسية للإشراف على البنوك) لإرساء الأساس للأنظمة المالية القوية</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التي بدورها تكون في وضع أفضل لتسهيل الدخول الآمن</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لمنتجات التكنولوجيا المالية والأطراف الفاعلة في السوق.</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 xml:space="preserve">وعلى الرغم من أن التشريعات القائمة (على سبيل المثال، بشأن الاحتيال وحماية المستهلك) تنطبق عادة على المنتجات والشركات الجديدة، </w:t>
      </w:r>
      <w:r w:rsidR="007F55B0">
        <w:rPr>
          <w:rFonts w:ascii="Times New Roman" w:hAnsi="Times New Roman" w:cs="Times New Roman" w:hint="cs"/>
          <w:sz w:val="22"/>
          <w:szCs w:val="22"/>
          <w:rtl/>
        </w:rPr>
        <w:t>فإن</w:t>
      </w:r>
      <w:r w:rsidRPr="000D48B4">
        <w:rPr>
          <w:rFonts w:ascii="Times New Roman" w:hAnsi="Times New Roman" w:cs="Times New Roman"/>
          <w:sz w:val="22"/>
          <w:szCs w:val="22"/>
          <w:rtl/>
        </w:rPr>
        <w:t xml:space="preserve"> هناك مزايا في مراجعة، وعند الضرورة، تعديل أطر التنظيم المالي، وتكييف النهج الإشرافية لضمان أنها تسهل الدخول الآمن وحماية الاستخدام المناسب للتقنيات المبتكرة. وعلى نحو مماثل، فعلى الرغم من أن المبادئ الأساسية لحوكمة الشركات- بما في ذلك أعمال المراجعة المستقلة، وفصل أصول العملاء، والموارد المالية الكافية، والإفصاح- تنطبق أيضًا بشكل عام على مقدمي الخدمات الجدد، قد تكون هناك حاجة لتعزيز، </w:t>
      </w:r>
      <w:r w:rsidR="007F55B0">
        <w:rPr>
          <w:rFonts w:ascii="Times New Roman" w:hAnsi="Times New Roman" w:cs="Times New Roman" w:hint="cs"/>
          <w:sz w:val="22"/>
          <w:szCs w:val="22"/>
          <w:rtl/>
        </w:rPr>
        <w:t>و</w:t>
      </w:r>
      <w:r w:rsidR="007F55B0" w:rsidRPr="000D48B4">
        <w:rPr>
          <w:rFonts w:ascii="Times New Roman" w:hAnsi="Times New Roman" w:cs="Times New Roman"/>
          <w:sz w:val="22"/>
          <w:szCs w:val="22"/>
          <w:rtl/>
        </w:rPr>
        <w:t xml:space="preserve">عند الضرورة، </w:t>
      </w:r>
      <w:r w:rsidRPr="000D48B4">
        <w:rPr>
          <w:rFonts w:ascii="Times New Roman" w:hAnsi="Times New Roman" w:cs="Times New Roman"/>
          <w:sz w:val="22"/>
          <w:szCs w:val="22"/>
          <w:rtl/>
        </w:rPr>
        <w:t>تضمين هذه المبادئ في اللوائح والضوابط المعمول بها</w:t>
      </w:r>
      <w:r w:rsidR="007F55B0">
        <w:rPr>
          <w:rFonts w:ascii="Times New Roman" w:hAnsi="Times New Roman" w:cs="Times New Roman" w:hint="cs"/>
          <w:sz w:val="22"/>
          <w:szCs w:val="22"/>
          <w:rtl/>
        </w:rPr>
        <w:t xml:space="preserve"> </w:t>
      </w:r>
      <w:r w:rsidRPr="000D48B4">
        <w:rPr>
          <w:rFonts w:ascii="Times New Roman" w:hAnsi="Times New Roman" w:cs="Times New Roman"/>
          <w:sz w:val="22"/>
          <w:szCs w:val="22"/>
          <w:rtl/>
        </w:rPr>
        <w:t>لمعالجة المخاطر الناجمة عن الابتكارات المالية التي تتطور بوتيرة سريعة.</w:t>
      </w:r>
    </w:p>
    <w:p w:rsidR="00F30D51" w:rsidRPr="000D48B4" w:rsidRDefault="00F30D51" w:rsidP="00BA49CA">
      <w:pPr>
        <w:pStyle w:val="ParagraphNumbering"/>
        <w:bidi/>
        <w:ind w:left="0" w:firstLine="0"/>
        <w:jc w:val="both"/>
        <w:rPr>
          <w:rFonts w:ascii="Times New Roman" w:hAnsi="Times New Roman" w:cs="Times New Roman"/>
          <w:sz w:val="22"/>
          <w:szCs w:val="22"/>
          <w:rtl/>
        </w:rPr>
      </w:pPr>
      <w:r w:rsidRPr="000D48B4">
        <w:rPr>
          <w:rFonts w:ascii="Times New Roman" w:hAnsi="Times New Roman" w:cs="Times New Roman"/>
          <w:b/>
          <w:bCs/>
          <w:sz w:val="22"/>
          <w:szCs w:val="22"/>
          <w:rtl/>
        </w:rPr>
        <w:lastRenderedPageBreak/>
        <w:t>قد تؤدي التغيرات في المشهد المالي إلى مخاطر استقرار مالي وقضايا ومشكلات بشأن سلوك الشركات والسوق،</w:t>
      </w:r>
      <w:r w:rsidR="003E23CC" w:rsidRPr="000D48B4">
        <w:rPr>
          <w:rFonts w:ascii="Times New Roman" w:hAnsi="Times New Roman" w:cs="Times New Roman"/>
          <w:b/>
          <w:bCs/>
          <w:sz w:val="22"/>
          <w:szCs w:val="22"/>
          <w:rtl/>
        </w:rPr>
        <w:t xml:space="preserve"> </w:t>
      </w:r>
      <w:r w:rsidRPr="000D48B4">
        <w:rPr>
          <w:rFonts w:ascii="Times New Roman" w:hAnsi="Times New Roman" w:cs="Times New Roman"/>
          <w:b/>
          <w:bCs/>
          <w:sz w:val="22"/>
          <w:szCs w:val="22"/>
          <w:rtl/>
        </w:rPr>
        <w:t xml:space="preserve">بالإضافة إلى </w:t>
      </w:r>
      <w:r w:rsidR="00450900">
        <w:rPr>
          <w:rFonts w:ascii="Times New Roman" w:hAnsi="Times New Roman" w:cs="Times New Roman" w:hint="cs"/>
          <w:b/>
          <w:bCs/>
          <w:sz w:val="22"/>
          <w:szCs w:val="22"/>
          <w:rtl/>
        </w:rPr>
        <w:t>فتح باب</w:t>
      </w:r>
      <w:r w:rsidR="007F55B0" w:rsidRPr="000D48B4">
        <w:rPr>
          <w:rFonts w:ascii="Times New Roman" w:hAnsi="Times New Roman" w:cs="Times New Roman"/>
          <w:b/>
          <w:bCs/>
          <w:sz w:val="22"/>
          <w:szCs w:val="22"/>
          <w:rtl/>
        </w:rPr>
        <w:t xml:space="preserve"> </w:t>
      </w:r>
      <w:r w:rsidR="007F55B0">
        <w:rPr>
          <w:rFonts w:ascii="Times New Roman" w:hAnsi="Times New Roman" w:cs="Times New Roman" w:hint="cs"/>
          <w:b/>
          <w:bCs/>
          <w:sz w:val="22"/>
          <w:szCs w:val="22"/>
          <w:rtl/>
        </w:rPr>
        <w:t>ال</w:t>
      </w:r>
      <w:r w:rsidRPr="000D48B4">
        <w:rPr>
          <w:rFonts w:ascii="Times New Roman" w:hAnsi="Times New Roman" w:cs="Times New Roman"/>
          <w:b/>
          <w:bCs/>
          <w:sz w:val="22"/>
          <w:szCs w:val="22"/>
          <w:rtl/>
        </w:rPr>
        <w:t xml:space="preserve">فرص </w:t>
      </w:r>
      <w:r w:rsidR="003D178A">
        <w:rPr>
          <w:rFonts w:ascii="Times New Roman" w:hAnsi="Times New Roman" w:cs="Times New Roman"/>
          <w:b/>
          <w:bCs/>
          <w:sz w:val="22"/>
          <w:szCs w:val="22"/>
          <w:rtl/>
        </w:rPr>
        <w:t>أمام المراجحة التنظيمية</w:t>
      </w:r>
      <w:r w:rsidR="003D178A">
        <w:rPr>
          <w:rFonts w:ascii="Times New Roman" w:hAnsi="Times New Roman" w:cs="Times New Roman" w:hint="cs"/>
          <w:b/>
          <w:bCs/>
          <w:sz w:val="22"/>
          <w:szCs w:val="22"/>
          <w:rtl/>
        </w:rPr>
        <w:t xml:space="preserve">. </w:t>
      </w:r>
      <w:r w:rsidR="003D178A" w:rsidRPr="003D178A">
        <w:rPr>
          <w:rFonts w:ascii="Times New Roman" w:hAnsi="Times New Roman" w:cs="Times New Roman" w:hint="cs"/>
          <w:sz w:val="22"/>
          <w:szCs w:val="22"/>
          <w:rtl/>
        </w:rPr>
        <w:t>و</w:t>
      </w:r>
      <w:r w:rsidRPr="000D48B4">
        <w:rPr>
          <w:rFonts w:ascii="Times New Roman" w:hAnsi="Times New Roman" w:cs="Times New Roman"/>
          <w:sz w:val="22"/>
          <w:szCs w:val="22"/>
          <w:rtl/>
        </w:rPr>
        <w:t>يجب تقييم الحاجة إلى إدخال أو تعديل اللوائح والضوابط بناء على تحديد إخفاقات السوق والعوامل الخارجية التي تؤدي إلى مخاطر الاستقرار المالي أو التي تؤدي إلى الإفراط ف</w:t>
      </w:r>
      <w:r w:rsidR="003D178A">
        <w:rPr>
          <w:rFonts w:ascii="Times New Roman" w:hAnsi="Times New Roman" w:cs="Times New Roman"/>
          <w:sz w:val="22"/>
          <w:szCs w:val="22"/>
          <w:rtl/>
        </w:rPr>
        <w:t>ي اللجوء إلى المراجحة التنظيمية</w:t>
      </w:r>
      <w:r w:rsidR="003D178A">
        <w:rPr>
          <w:rFonts w:ascii="Times New Roman" w:hAnsi="Times New Roman" w:cs="Times New Roman" w:hint="cs"/>
          <w:sz w:val="22"/>
          <w:szCs w:val="22"/>
          <w:rtl/>
        </w:rPr>
        <w:t>. و</w:t>
      </w:r>
      <w:r w:rsidRPr="000D48B4">
        <w:rPr>
          <w:rFonts w:ascii="Times New Roman" w:hAnsi="Times New Roman" w:cs="Times New Roman"/>
          <w:sz w:val="22"/>
          <w:szCs w:val="22"/>
          <w:rtl/>
        </w:rPr>
        <w:t>قد يلزم الأمر تعديل النطاق التنظيمي لتجنب</w:t>
      </w:r>
      <w:r w:rsidR="003D178A">
        <w:rPr>
          <w:rFonts w:ascii="Times New Roman" w:hAnsi="Times New Roman" w:cs="Times New Roman"/>
          <w:sz w:val="22"/>
          <w:szCs w:val="22"/>
          <w:rtl/>
        </w:rPr>
        <w:t xml:space="preserve"> المراجحة </w:t>
      </w:r>
      <w:r w:rsidRPr="000D48B4">
        <w:rPr>
          <w:rFonts w:ascii="Times New Roman" w:hAnsi="Times New Roman" w:cs="Times New Roman"/>
          <w:sz w:val="22"/>
          <w:szCs w:val="22"/>
          <w:rtl/>
        </w:rPr>
        <w:t>وضمان أن يتم تنظيم الأنشطة بشكل مناسب ومتسق على نحو مستقل عن مقدم الخدمة، مع تضمين مخاطر الاستقرار المالي</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من خلال إجراءات تدخلية مناسبة على مستوى السياسات.</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وقد يستلزم التنظيم المالي الفعال أيضًا تعاونًا أوسع نطاقاً على المستوى المحلي (على سبيل المثال، الاستفادة من حماية البيانات، والمنافسة، والاتصالات السلكية واللاسلكية، والبنوك المركزية، والسلطات الأخرى) وعلى المستوى الدولي</w:t>
      </w:r>
      <w:r w:rsidR="00450900">
        <w:rPr>
          <w:rFonts w:ascii="Times New Roman" w:hAnsi="Times New Roman" w:cs="Times New Roman" w:hint="cs"/>
          <w:sz w:val="22"/>
          <w:szCs w:val="22"/>
          <w:rtl/>
        </w:rPr>
        <w:t>؛</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 xml:space="preserve">نظراً للطبيعة الجوهرية للعديد من الابتكارات التي تتسم بأنها عابرة للحدود. </w:t>
      </w:r>
    </w:p>
    <w:p w:rsidR="00F30D51" w:rsidRPr="000D48B4" w:rsidRDefault="00F30D51" w:rsidP="00BA49CA">
      <w:pPr>
        <w:pStyle w:val="ParagraphNumbering"/>
        <w:bidi/>
        <w:ind w:left="0" w:firstLine="0"/>
        <w:jc w:val="both"/>
        <w:rPr>
          <w:rFonts w:ascii="Times New Roman" w:hAnsi="Times New Roman" w:cs="Times New Roman"/>
          <w:sz w:val="22"/>
          <w:szCs w:val="22"/>
          <w:rtl/>
        </w:rPr>
      </w:pPr>
      <w:r w:rsidRPr="000D48B4">
        <w:rPr>
          <w:rFonts w:ascii="Times New Roman" w:hAnsi="Times New Roman" w:cs="Times New Roman"/>
          <w:sz w:val="22"/>
          <w:szCs w:val="22"/>
          <w:rtl/>
        </w:rPr>
        <w:t xml:space="preserve"> </w:t>
      </w:r>
      <w:r w:rsidRPr="00E70992">
        <w:rPr>
          <w:rFonts w:ascii="Times New Roman" w:hAnsi="Times New Roman" w:cs="Times New Roman"/>
          <w:b/>
          <w:bCs/>
          <w:sz w:val="22"/>
          <w:szCs w:val="22"/>
          <w:rtl/>
        </w:rPr>
        <w:t>ينبغي أن يكون تنظيم الأنشطة الجديدة ونماذج أنشطة الأعمال المبتكرة متناسبًا مع مخاطرها</w:t>
      </w:r>
      <w:r w:rsidR="003E23CC" w:rsidRPr="00E70992">
        <w:rPr>
          <w:rFonts w:ascii="Times New Roman" w:hAnsi="Times New Roman" w:cs="Times New Roman"/>
          <w:b/>
          <w:bCs/>
          <w:sz w:val="22"/>
          <w:szCs w:val="22"/>
          <w:rtl/>
        </w:rPr>
        <w:t xml:space="preserve"> </w:t>
      </w:r>
      <w:r w:rsidRPr="00E70992">
        <w:rPr>
          <w:rFonts w:ascii="Times New Roman" w:hAnsi="Times New Roman" w:cs="Times New Roman"/>
          <w:b/>
          <w:bCs/>
          <w:sz w:val="22"/>
          <w:szCs w:val="22"/>
          <w:rtl/>
        </w:rPr>
        <w:t>لتجنب خنق روح الابتكار.</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وقد يساعد تطبيق المتطلبات المناسبة</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الخاصة بجوانب التنظيم والحوكمة والإفصاح على دعم الابتكار مع تخفيف المخاطر. على سبيل المثال، قد تعمل السلطات والجهات المعنية على تيسير الدخول الآمن إلى الأسواق</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عن طريق برامج سماح مقيدة مؤقتًا للداخلين الجدد في السوق حيث يتم التخفيف من اشتراطات تنظيمية محددة وفقًا للمخاطر المتصورة (مثل المختبرات التنظيمية لدعم الاختبار والتجريب</w:t>
      </w:r>
      <w:r w:rsidR="00E70992" w:rsidRPr="000D48B4">
        <w:rPr>
          <w:rFonts w:ascii="Times New Roman" w:hAnsi="Times New Roman" w:cs="Times New Roman" w:hint="cs"/>
          <w:sz w:val="22"/>
          <w:szCs w:val="22"/>
          <w:rtl/>
        </w:rPr>
        <w:t>)،</w:t>
      </w:r>
      <w:r w:rsidRPr="000D48B4">
        <w:rPr>
          <w:rFonts w:ascii="Times New Roman" w:hAnsi="Times New Roman" w:cs="Times New Roman"/>
          <w:sz w:val="22"/>
          <w:szCs w:val="22"/>
          <w:rtl/>
        </w:rPr>
        <w:t xml:space="preserve"> ومن خلال</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برامج تراخيص مقيدة. وفي الوقت نفسه، قد تحتاج السلطات والجهات المعنية إلى دراسة إلى أي مدى تتسم الأطر الموجودة التي</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تستعين بمصادر خارجية (أي تعهيد المهام للغير) واللوائح المنظمة لخصوصية وسرية البيانات بأنها محايدة من الناحية التكنولوجية أو ستحتاج إلى تنقيح للسماح بالتطورات التكنولوجية (على سبيل المثال، الحوسبة السحابية).</w:t>
      </w:r>
    </w:p>
    <w:p w:rsidR="00F30D51" w:rsidRPr="000D48B4" w:rsidRDefault="00F30D51" w:rsidP="00BA49CA">
      <w:pPr>
        <w:pStyle w:val="ParagraphNumbering"/>
        <w:bidi/>
        <w:ind w:left="0" w:firstLine="0"/>
        <w:jc w:val="both"/>
        <w:rPr>
          <w:rFonts w:ascii="Times New Roman" w:hAnsi="Times New Roman" w:cs="Times New Roman"/>
          <w:sz w:val="22"/>
          <w:szCs w:val="22"/>
          <w:rtl/>
        </w:rPr>
      </w:pPr>
      <w:r w:rsidRPr="00E70992">
        <w:rPr>
          <w:rFonts w:ascii="Times New Roman" w:hAnsi="Times New Roman" w:cs="Times New Roman"/>
          <w:bCs/>
          <w:sz w:val="22"/>
          <w:szCs w:val="22"/>
          <w:rtl/>
        </w:rPr>
        <w:t>قد يساند التقدم التكنولوجي والتطورات التقنية ف</w:t>
      </w:r>
      <w:r w:rsidR="00450900">
        <w:rPr>
          <w:rFonts w:ascii="Times New Roman" w:hAnsi="Times New Roman" w:cs="Times New Roman" w:hint="cs"/>
          <w:bCs/>
          <w:sz w:val="22"/>
          <w:szCs w:val="22"/>
          <w:rtl/>
        </w:rPr>
        <w:t>اع</w:t>
      </w:r>
      <w:r w:rsidRPr="00E70992">
        <w:rPr>
          <w:rFonts w:ascii="Times New Roman" w:hAnsi="Times New Roman" w:cs="Times New Roman"/>
          <w:bCs/>
          <w:sz w:val="22"/>
          <w:szCs w:val="22"/>
          <w:rtl/>
        </w:rPr>
        <w:t>لية التنظيم</w:t>
      </w:r>
      <w:r w:rsidR="00450900">
        <w:rPr>
          <w:rFonts w:ascii="Times New Roman" w:hAnsi="Times New Roman" w:cs="Times New Roman" w:hint="cs"/>
          <w:bCs/>
          <w:sz w:val="22"/>
          <w:szCs w:val="22"/>
          <w:rtl/>
        </w:rPr>
        <w:t xml:space="preserve"> </w:t>
      </w:r>
      <w:r w:rsidR="00450900" w:rsidRPr="00E70992">
        <w:rPr>
          <w:rFonts w:ascii="Times New Roman" w:hAnsi="Times New Roman" w:cs="Times New Roman"/>
          <w:bCs/>
          <w:sz w:val="22"/>
          <w:szCs w:val="22"/>
          <w:rtl/>
        </w:rPr>
        <w:t>وكفاء</w:t>
      </w:r>
      <w:r w:rsidR="00450900">
        <w:rPr>
          <w:rFonts w:ascii="Times New Roman" w:hAnsi="Times New Roman" w:cs="Times New Roman" w:hint="cs"/>
          <w:bCs/>
          <w:sz w:val="22"/>
          <w:szCs w:val="22"/>
          <w:rtl/>
        </w:rPr>
        <w:t>ته</w:t>
      </w:r>
      <w:r w:rsidRPr="00E70992">
        <w:rPr>
          <w:rFonts w:ascii="Times New Roman" w:hAnsi="Times New Roman" w:cs="Times New Roman"/>
          <w:bCs/>
          <w:sz w:val="22"/>
          <w:szCs w:val="22"/>
          <w:rtl/>
        </w:rPr>
        <w:t>.</w:t>
      </w:r>
      <w:r w:rsidRPr="000D48B4">
        <w:rPr>
          <w:rFonts w:ascii="Times New Roman" w:hAnsi="Times New Roman" w:cs="Times New Roman"/>
          <w:sz w:val="22"/>
          <w:szCs w:val="22"/>
          <w:rtl/>
        </w:rPr>
        <w:t xml:space="preserve"> </w:t>
      </w:r>
      <w:r w:rsidR="00E70992">
        <w:rPr>
          <w:rFonts w:ascii="Times New Roman" w:hAnsi="Times New Roman" w:cs="Times New Roman" w:hint="cs"/>
          <w:sz w:val="22"/>
          <w:szCs w:val="22"/>
          <w:rtl/>
        </w:rPr>
        <w:t>و</w:t>
      </w:r>
      <w:r w:rsidRPr="000D48B4">
        <w:rPr>
          <w:rFonts w:ascii="Times New Roman" w:hAnsi="Times New Roman" w:cs="Times New Roman"/>
          <w:sz w:val="22"/>
          <w:szCs w:val="22"/>
          <w:rtl/>
        </w:rPr>
        <w:t>من شأن الاستخدام المتزايد للتكنولوجيا المتقدمة (مثل تكنولوجيا التعلم الآلي، وجمع البيانات الآلي المدعوم</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 xml:space="preserve">ببرامج تعريف الكيانات القانونية، وتحليل البيانات </w:t>
      </w:r>
      <w:r w:rsidR="00450900">
        <w:rPr>
          <w:rFonts w:ascii="Times New Roman" w:hAnsi="Times New Roman" w:cs="Times New Roman" w:hint="cs"/>
          <w:sz w:val="22"/>
          <w:szCs w:val="22"/>
          <w:rtl/>
        </w:rPr>
        <w:t>الكبيرة</w:t>
      </w:r>
      <w:r w:rsidRPr="000D48B4">
        <w:rPr>
          <w:rFonts w:ascii="Times New Roman" w:hAnsi="Times New Roman" w:cs="Times New Roman"/>
          <w:sz w:val="22"/>
          <w:szCs w:val="22"/>
          <w:rtl/>
        </w:rPr>
        <w:t>) من جانب السلطات والجهات المعنية والمؤسسات المالية أن يوضح عمليًا إمكانية إدخال تحسينات على كل من كفاءة وف</w:t>
      </w:r>
      <w:r w:rsidR="00450900">
        <w:rPr>
          <w:rFonts w:ascii="Times New Roman" w:hAnsi="Times New Roman" w:cs="Times New Roman" w:hint="cs"/>
          <w:sz w:val="22"/>
          <w:szCs w:val="22"/>
          <w:rtl/>
        </w:rPr>
        <w:t>ا</w:t>
      </w:r>
      <w:r w:rsidRPr="000D48B4">
        <w:rPr>
          <w:rFonts w:ascii="Times New Roman" w:hAnsi="Times New Roman" w:cs="Times New Roman"/>
          <w:sz w:val="22"/>
          <w:szCs w:val="22"/>
          <w:rtl/>
        </w:rPr>
        <w:t>ع</w:t>
      </w:r>
      <w:r w:rsidR="00450900">
        <w:rPr>
          <w:rFonts w:ascii="Times New Roman" w:hAnsi="Times New Roman" w:cs="Times New Roman" w:hint="cs"/>
          <w:sz w:val="22"/>
          <w:szCs w:val="22"/>
          <w:rtl/>
        </w:rPr>
        <w:t>لي</w:t>
      </w:r>
      <w:r w:rsidRPr="000D48B4">
        <w:rPr>
          <w:rFonts w:ascii="Times New Roman" w:hAnsi="Times New Roman" w:cs="Times New Roman"/>
          <w:sz w:val="22"/>
          <w:szCs w:val="22"/>
          <w:rtl/>
        </w:rPr>
        <w:t>ة الوظائف التنظيمية والإشرافية في تحسين إدارة المخاطر والامتثال من قبل الشركات. وتجري حاليًا مناقشة بشأن إدخال مزيد من التحسينات مثل اللوائح المقروءة آليًا.</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وأيًا ما كان الأمر، هناك أيضًا قضايا ومشكلات مرتبطة بذلك يتعين التعامل معها، وتتضمن هذه القضايا:</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 xml:space="preserve">(أ) </w:t>
      </w:r>
      <w:r w:rsidR="00F7625B">
        <w:rPr>
          <w:rFonts w:ascii="Times New Roman" w:hAnsi="Times New Roman" w:cs="Times New Roman" w:hint="cs"/>
          <w:sz w:val="22"/>
          <w:szCs w:val="22"/>
          <w:rtl/>
        </w:rPr>
        <w:t xml:space="preserve">أن </w:t>
      </w:r>
      <w:r w:rsidRPr="000D48B4">
        <w:rPr>
          <w:rFonts w:ascii="Times New Roman" w:hAnsi="Times New Roman" w:cs="Times New Roman"/>
          <w:sz w:val="22"/>
          <w:szCs w:val="22"/>
          <w:rtl/>
        </w:rPr>
        <w:t xml:space="preserve">جودة البيانات وتوحيدها على نحو قياسي وحجمها </w:t>
      </w:r>
      <w:r w:rsidR="00C10D11">
        <w:rPr>
          <w:rFonts w:ascii="Times New Roman" w:hAnsi="Times New Roman" w:cs="Times New Roman" w:hint="cs"/>
          <w:sz w:val="22"/>
          <w:szCs w:val="22"/>
          <w:rtl/>
        </w:rPr>
        <w:t xml:space="preserve">تستدعي </w:t>
      </w:r>
      <w:r w:rsidRPr="000D48B4">
        <w:rPr>
          <w:rFonts w:ascii="Times New Roman" w:hAnsi="Times New Roman" w:cs="Times New Roman"/>
          <w:sz w:val="22"/>
          <w:szCs w:val="22"/>
          <w:rtl/>
        </w:rPr>
        <w:t>تحديات تشغيلية؛ (ب) قد يؤدي الإفراط في الاعتماد على الإشارات والمخاطر القابلة للقياس الكمي إلى اتخاذ قرارات غير سليمة؛ (ج) قد يؤدي تجانس النهج والنماذج إلى زيادة</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مسايرة الاتجاهات الدورية؛ (د) احتمال إساءة استخدام التكنولوجيا المالية للالتفاف والتحايل على المتطلبات التنظيمية.</w:t>
      </w:r>
    </w:p>
    <w:p w:rsidR="00F30D51" w:rsidRPr="000D48B4" w:rsidRDefault="00F30D51" w:rsidP="00BA49CA">
      <w:pPr>
        <w:pStyle w:val="ParagraphNumbering"/>
        <w:bidi/>
        <w:ind w:left="0" w:firstLine="0"/>
        <w:jc w:val="both"/>
        <w:rPr>
          <w:rFonts w:ascii="Times New Roman" w:hAnsi="Times New Roman" w:cs="Times New Roman"/>
          <w:sz w:val="22"/>
          <w:szCs w:val="22"/>
          <w:rtl/>
        </w:rPr>
      </w:pPr>
      <w:r w:rsidRPr="00E70992">
        <w:rPr>
          <w:rFonts w:ascii="Times New Roman" w:hAnsi="Times New Roman" w:cs="Times New Roman"/>
          <w:bCs/>
          <w:sz w:val="22"/>
          <w:szCs w:val="22"/>
          <w:rtl/>
        </w:rPr>
        <w:t>قد تكون مواكبة تطورات السوق أمرًا حافلًا بالتحديات بالنسبة للسلطات التنظيمية.</w:t>
      </w:r>
      <w:r w:rsidRPr="000D48B4">
        <w:rPr>
          <w:rFonts w:ascii="Times New Roman" w:hAnsi="Times New Roman" w:cs="Times New Roman"/>
          <w:sz w:val="22"/>
          <w:szCs w:val="22"/>
          <w:rtl/>
        </w:rPr>
        <w:t xml:space="preserve"> وسيتوجب على هذه السلطات ضمان أن </w:t>
      </w:r>
      <w:r w:rsidR="00F7625B">
        <w:rPr>
          <w:rFonts w:ascii="Times New Roman" w:hAnsi="Times New Roman" w:cs="Times New Roman" w:hint="cs"/>
          <w:sz w:val="22"/>
          <w:szCs w:val="22"/>
          <w:rtl/>
        </w:rPr>
        <w:t xml:space="preserve">تظل </w:t>
      </w:r>
      <w:r w:rsidRPr="000D48B4">
        <w:rPr>
          <w:rFonts w:ascii="Times New Roman" w:hAnsi="Times New Roman" w:cs="Times New Roman"/>
          <w:sz w:val="22"/>
          <w:szCs w:val="22"/>
          <w:rtl/>
        </w:rPr>
        <w:t xml:space="preserve">المعرفة والمهارات والأدوات الخاصة بالموظفين </w:t>
      </w:r>
      <w:r w:rsidR="00F7625B">
        <w:rPr>
          <w:rFonts w:ascii="Times New Roman" w:hAnsi="Times New Roman" w:cs="Times New Roman" w:hint="cs"/>
          <w:sz w:val="22"/>
          <w:szCs w:val="22"/>
          <w:rtl/>
        </w:rPr>
        <w:t>متوافقة</w:t>
      </w:r>
      <w:r w:rsidR="00F7625B"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مع متطلبات العمل وفعالة للإشراف على نماذج أنشطة الأعمال المبتكرة. ويمكن أن يستلزم ذلك تدريبًا إضافيًا وكذلك الاستعانة بموظفين متخصصين إضافيين لاستكمال الخبرات الحالية. وسيعمل التعاون الإشرافي الدولي القوي على تسهيل نقل المعرفة ومشاركة أفضل الممارسات الدولية.</w:t>
      </w:r>
    </w:p>
    <w:p w:rsidR="00F30D51" w:rsidRPr="000D48B4" w:rsidRDefault="00F7625B" w:rsidP="00BA49CA">
      <w:pPr>
        <w:pStyle w:val="ParagraphNumbering"/>
        <w:bidi/>
        <w:ind w:left="0" w:firstLine="0"/>
        <w:jc w:val="both"/>
        <w:rPr>
          <w:rFonts w:ascii="Times New Roman" w:hAnsi="Times New Roman" w:cs="Times New Roman"/>
          <w:sz w:val="22"/>
          <w:szCs w:val="22"/>
          <w:rtl/>
        </w:rPr>
      </w:pPr>
      <w:r>
        <w:rPr>
          <w:rFonts w:ascii="Times New Roman" w:hAnsi="Times New Roman" w:cs="Times New Roman" w:hint="cs"/>
          <w:bCs/>
          <w:sz w:val="22"/>
          <w:szCs w:val="22"/>
          <w:rtl/>
        </w:rPr>
        <w:t>ينبغي</w:t>
      </w:r>
      <w:r w:rsidR="00F30D51" w:rsidRPr="00E70992">
        <w:rPr>
          <w:rFonts w:ascii="Times New Roman" w:hAnsi="Times New Roman" w:cs="Times New Roman"/>
          <w:bCs/>
          <w:sz w:val="22"/>
          <w:szCs w:val="22"/>
          <w:rtl/>
        </w:rPr>
        <w:t xml:space="preserve"> </w:t>
      </w:r>
      <w:r>
        <w:rPr>
          <w:rFonts w:ascii="Times New Roman" w:hAnsi="Times New Roman" w:cs="Times New Roman" w:hint="cs"/>
          <w:bCs/>
          <w:sz w:val="22"/>
          <w:szCs w:val="22"/>
          <w:rtl/>
        </w:rPr>
        <w:t>ل</w:t>
      </w:r>
      <w:r w:rsidRPr="00E70992">
        <w:rPr>
          <w:rFonts w:ascii="Times New Roman" w:hAnsi="Times New Roman" w:cs="Times New Roman"/>
          <w:bCs/>
          <w:sz w:val="22"/>
          <w:szCs w:val="22"/>
          <w:rtl/>
        </w:rPr>
        <w:t xml:space="preserve">لبلدان </w:t>
      </w:r>
      <w:r w:rsidR="00F30D51" w:rsidRPr="00E70992">
        <w:rPr>
          <w:rFonts w:ascii="Times New Roman" w:hAnsi="Times New Roman" w:cs="Times New Roman"/>
          <w:bCs/>
          <w:sz w:val="22"/>
          <w:szCs w:val="22"/>
          <w:rtl/>
        </w:rPr>
        <w:t>المعنية صياغة استجابة شاملة على صعيد السياسات بناءً على التوجيهات المقدمة من الهيئات المعنية بوضع المعايير.</w:t>
      </w:r>
      <w:r w:rsidR="00F30D51" w:rsidRPr="000D48B4">
        <w:rPr>
          <w:rFonts w:ascii="Times New Roman" w:hAnsi="Times New Roman" w:cs="Times New Roman"/>
          <w:sz w:val="22"/>
          <w:szCs w:val="22"/>
          <w:rtl/>
        </w:rPr>
        <w:t xml:space="preserve"> وقد ينطوي ذلك على مراجعة مدى كفاية الإطار التنظيمي ونطاق العمل التنظيمي، وإثراء ذلك العمل بتقييمات مخاطر الاستقرار المالي، وسوء السلوك، والمرونة التشغيلية (بما في ذلك الأمن السيبراني/الإلكتروني). ويمكن أن تستند هذه المراجعات إلى خبرة جميع السلطات والجهات المعنية. وإذا كانت هناك حاجة إلى تعديلات في الإطار التنظيمي، ينبغي النظر بعين الاعتبار في الجوانب التالية:</w:t>
      </w:r>
    </w:p>
    <w:p w:rsidR="00F30D51" w:rsidRPr="000D48B4" w:rsidRDefault="00F30D51" w:rsidP="00BA49CA">
      <w:pPr>
        <w:pStyle w:val="ParagraphNumbering"/>
        <w:numPr>
          <w:ilvl w:val="1"/>
          <w:numId w:val="37"/>
        </w:numPr>
        <w:bidi/>
        <w:ind w:left="1080"/>
        <w:jc w:val="both"/>
        <w:rPr>
          <w:rFonts w:ascii="Times New Roman" w:hAnsi="Times New Roman" w:cs="Times New Roman"/>
          <w:sz w:val="22"/>
          <w:szCs w:val="22"/>
          <w:rtl/>
        </w:rPr>
      </w:pPr>
      <w:r w:rsidRPr="000D48B4">
        <w:rPr>
          <w:rFonts w:ascii="Times New Roman" w:hAnsi="Times New Roman" w:cs="Times New Roman"/>
          <w:sz w:val="22"/>
          <w:szCs w:val="22"/>
          <w:rtl/>
        </w:rPr>
        <w:t>ضرورة أن تتسم الضوابط التنظيمية بالحياد التكنولوجي وأن تكون مصممة لاستهداف العوامل الخارجية ومخاطر الاستقرار المالي وسوء السلوك وحماية المستهلك.</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 xml:space="preserve">كما يجب أن تساند هذه الضوابط التنظيمية المنافسة وتعمل على تسهيل الاشتمال المالي وتوسيع نطاق تطور السوق. </w:t>
      </w:r>
    </w:p>
    <w:p w:rsidR="00F30D51" w:rsidRPr="000D48B4" w:rsidRDefault="00E70992" w:rsidP="00BA49CA">
      <w:pPr>
        <w:pStyle w:val="ParagraphNumbering"/>
        <w:numPr>
          <w:ilvl w:val="1"/>
          <w:numId w:val="37"/>
        </w:numPr>
        <w:bidi/>
        <w:ind w:left="1080"/>
        <w:jc w:val="both"/>
        <w:rPr>
          <w:rFonts w:ascii="Times New Roman" w:hAnsi="Times New Roman" w:cs="Times New Roman"/>
          <w:sz w:val="22"/>
          <w:szCs w:val="22"/>
          <w:rtl/>
        </w:rPr>
      </w:pPr>
      <w:r>
        <w:rPr>
          <w:rFonts w:ascii="Times New Roman" w:hAnsi="Times New Roman" w:cs="Times New Roman"/>
          <w:sz w:val="22"/>
          <w:szCs w:val="22"/>
          <w:rtl/>
        </w:rPr>
        <w:t xml:space="preserve"> يجب أن </w:t>
      </w:r>
      <w:r>
        <w:rPr>
          <w:rFonts w:ascii="Times New Roman" w:hAnsi="Times New Roman" w:cs="Times New Roman" w:hint="cs"/>
          <w:sz w:val="22"/>
          <w:szCs w:val="22"/>
          <w:rtl/>
        </w:rPr>
        <w:t>ت</w:t>
      </w:r>
      <w:r w:rsidR="00F30D51" w:rsidRPr="000D48B4">
        <w:rPr>
          <w:rFonts w:ascii="Times New Roman" w:hAnsi="Times New Roman" w:cs="Times New Roman"/>
          <w:sz w:val="22"/>
          <w:szCs w:val="22"/>
          <w:rtl/>
        </w:rPr>
        <w:t>كون هذه الضوابط التنظيمية متناسبة وقابلة للتعديل مع السعي لتحقيق الاتساق الدولي لتجنب المراجحة (الأحكام الجزافية) عبر الحدود.</w:t>
      </w:r>
    </w:p>
    <w:p w:rsidR="00F30D51" w:rsidRPr="000D48B4" w:rsidRDefault="00F30D51" w:rsidP="00BA49CA">
      <w:pPr>
        <w:pStyle w:val="ParagraphNumbering"/>
        <w:numPr>
          <w:ilvl w:val="1"/>
          <w:numId w:val="37"/>
        </w:numPr>
        <w:bidi/>
        <w:ind w:left="1080"/>
        <w:jc w:val="both"/>
        <w:rPr>
          <w:rFonts w:ascii="Times New Roman" w:hAnsi="Times New Roman" w:cs="Times New Roman"/>
          <w:sz w:val="22"/>
          <w:szCs w:val="22"/>
          <w:rtl/>
        </w:rPr>
      </w:pPr>
      <w:r w:rsidRPr="000D48B4">
        <w:rPr>
          <w:rFonts w:ascii="Times New Roman" w:hAnsi="Times New Roman" w:cs="Times New Roman"/>
          <w:sz w:val="22"/>
          <w:szCs w:val="22"/>
          <w:rtl/>
        </w:rPr>
        <w:t xml:space="preserve"> ضرورة استكشاف إمكانية استخدام حلول التكنولوجيا المالية من قبل كل من الشركات والجهات الإشرافية.</w:t>
      </w:r>
    </w:p>
    <w:p w:rsidR="00F30D51" w:rsidRPr="000D48B4" w:rsidRDefault="00F30D51" w:rsidP="00BA49CA">
      <w:pPr>
        <w:pStyle w:val="ParagraphNumbering"/>
        <w:numPr>
          <w:ilvl w:val="1"/>
          <w:numId w:val="37"/>
        </w:numPr>
        <w:bidi/>
        <w:ind w:left="1080"/>
        <w:jc w:val="both"/>
        <w:rPr>
          <w:rFonts w:ascii="Times New Roman" w:hAnsi="Times New Roman" w:cs="Times New Roman"/>
          <w:sz w:val="22"/>
          <w:szCs w:val="22"/>
          <w:rtl/>
        </w:rPr>
      </w:pPr>
      <w:r w:rsidRPr="000D48B4">
        <w:rPr>
          <w:rFonts w:ascii="Times New Roman" w:hAnsi="Times New Roman" w:cs="Times New Roman"/>
          <w:sz w:val="22"/>
          <w:szCs w:val="22"/>
          <w:rtl/>
        </w:rPr>
        <w:lastRenderedPageBreak/>
        <w:t xml:space="preserve"> ينبغي تقييم نماذج التوظيف والتدريب الحالية، وقد تكون هناك حاجة إلى مهارات متخصصة إضافية.</w:t>
      </w:r>
    </w:p>
    <w:p w:rsidR="00F30D51" w:rsidRPr="000D48B4" w:rsidRDefault="00323252" w:rsidP="00BA49CA">
      <w:pPr>
        <w:pStyle w:val="Heading2"/>
        <w:keepNext/>
        <w:numPr>
          <w:ilvl w:val="0"/>
          <w:numId w:val="0"/>
        </w:numPr>
        <w:bidi/>
        <w:ind w:left="270"/>
        <w:jc w:val="both"/>
        <w:rPr>
          <w:rFonts w:ascii="Times New Roman" w:hAnsi="Times New Roman" w:cs="Times New Roman"/>
          <w:sz w:val="22"/>
          <w:szCs w:val="22"/>
          <w:rtl/>
        </w:rPr>
      </w:pPr>
      <w:bookmarkStart w:id="86" w:name="_Toc516149089"/>
      <w:bookmarkStart w:id="87" w:name="_Toc518293850"/>
      <w:bookmarkStart w:id="88" w:name="_Toc519590523"/>
      <w:bookmarkStart w:id="89" w:name="_Toc525666498"/>
      <w:r w:rsidRPr="000D48B4">
        <w:rPr>
          <w:rFonts w:ascii="Times New Roman" w:hAnsi="Times New Roman" w:cs="Times New Roman"/>
          <w:sz w:val="22"/>
          <w:szCs w:val="22"/>
          <w:rtl/>
        </w:rPr>
        <w:t xml:space="preserve">سابعًا. </w:t>
      </w:r>
      <w:r w:rsidR="00F30D51" w:rsidRPr="000D48B4">
        <w:rPr>
          <w:rFonts w:ascii="Times New Roman" w:hAnsi="Times New Roman" w:cs="Times New Roman"/>
          <w:sz w:val="22"/>
          <w:szCs w:val="22"/>
          <w:rtl/>
        </w:rPr>
        <w:t xml:space="preserve"> حماية السلامة المالية</w:t>
      </w:r>
      <w:bookmarkEnd w:id="86"/>
      <w:bookmarkEnd w:id="87"/>
      <w:bookmarkEnd w:id="88"/>
      <w:bookmarkEnd w:id="89"/>
    </w:p>
    <w:p w:rsidR="00F30D51" w:rsidRPr="00A27F20" w:rsidRDefault="00E70992" w:rsidP="00BA49CA">
      <w:pPr>
        <w:pStyle w:val="ParagraphNumbering"/>
        <w:keepNext/>
        <w:numPr>
          <w:ilvl w:val="0"/>
          <w:numId w:val="0"/>
        </w:numPr>
        <w:bidi/>
        <w:jc w:val="both"/>
        <w:rPr>
          <w:rFonts w:ascii="Times New Roman" w:hAnsi="Times New Roman" w:cs="Times New Roman"/>
          <w:iCs/>
          <w:sz w:val="22"/>
          <w:szCs w:val="22"/>
          <w:rtl/>
        </w:rPr>
      </w:pPr>
      <w:r w:rsidRPr="00A27F20">
        <w:rPr>
          <w:rFonts w:ascii="Times New Roman" w:hAnsi="Times New Roman" w:cs="Times New Roman" w:hint="cs"/>
          <w:iCs/>
          <w:sz w:val="22"/>
          <w:szCs w:val="22"/>
          <w:rtl/>
        </w:rPr>
        <w:t xml:space="preserve">ينبغي </w:t>
      </w:r>
      <w:r w:rsidR="00F30D51" w:rsidRPr="00A27F20">
        <w:rPr>
          <w:rFonts w:ascii="Times New Roman" w:hAnsi="Times New Roman" w:cs="Times New Roman"/>
          <w:iCs/>
          <w:sz w:val="22"/>
          <w:szCs w:val="22"/>
          <w:rtl/>
        </w:rPr>
        <w:t>حماية سلامة النظم المالية من خلال تحديد، ومعرفة، وتقييم،</w:t>
      </w:r>
      <w:r w:rsidR="003E23CC" w:rsidRPr="00A27F20">
        <w:rPr>
          <w:rFonts w:ascii="Times New Roman" w:hAnsi="Times New Roman" w:cs="Times New Roman"/>
          <w:iCs/>
          <w:sz w:val="22"/>
          <w:szCs w:val="22"/>
          <w:rtl/>
        </w:rPr>
        <w:t xml:space="preserve"> </w:t>
      </w:r>
      <w:r w:rsidR="00F30D51" w:rsidRPr="00A27F20">
        <w:rPr>
          <w:rFonts w:ascii="Times New Roman" w:hAnsi="Times New Roman" w:cs="Times New Roman"/>
          <w:iCs/>
          <w:sz w:val="22"/>
          <w:szCs w:val="22"/>
          <w:rtl/>
        </w:rPr>
        <w:t>المخاطر المرتبطة بإساءة استخدام التكنولوجيا المالية على نحو إجرامي، وباستخدام التقنيات التي تعزز الامتثال لتدابير مكافحة غسل الأموال وتمويل الإرهاب.</w:t>
      </w:r>
    </w:p>
    <w:p w:rsidR="00F30D51" w:rsidRPr="000D48B4" w:rsidRDefault="00F30D51" w:rsidP="00BA49CA">
      <w:pPr>
        <w:pStyle w:val="ParagraphNumbering"/>
        <w:tabs>
          <w:tab w:val="num" w:pos="720"/>
        </w:tabs>
        <w:bidi/>
        <w:ind w:left="0" w:firstLine="0"/>
        <w:jc w:val="both"/>
        <w:rPr>
          <w:rFonts w:ascii="Times New Roman" w:hAnsi="Times New Roman" w:cs="Times New Roman"/>
          <w:sz w:val="22"/>
          <w:szCs w:val="22"/>
          <w:rtl/>
        </w:rPr>
      </w:pPr>
      <w:r w:rsidRPr="00E70992">
        <w:rPr>
          <w:rFonts w:ascii="Times New Roman" w:hAnsi="Times New Roman" w:cs="Times New Roman"/>
          <w:b/>
          <w:bCs/>
          <w:sz w:val="22"/>
          <w:szCs w:val="22"/>
          <w:rtl/>
        </w:rPr>
        <w:t>قد يؤدي غسل الأموال وتمويل الإرهاب، فضلاً عن الجرائم الأصلية ذات الصلة، إلى تقويض الاستقرار الاقتصادي والمالي للبلد المعني بشكل كبير</w:t>
      </w:r>
      <w:r w:rsidRPr="000D48B4">
        <w:rPr>
          <w:rFonts w:ascii="Times New Roman" w:hAnsi="Times New Roman" w:cs="Times New Roman"/>
          <w:sz w:val="22"/>
          <w:szCs w:val="22"/>
          <w:rtl/>
        </w:rPr>
        <w:t>. ولذلك من الأهمية بمكان أن تنفذ البلدان أطر</w:t>
      </w:r>
      <w:r w:rsidR="00F7625B">
        <w:rPr>
          <w:rFonts w:ascii="Times New Roman" w:hAnsi="Times New Roman" w:cs="Times New Roman" w:hint="cs"/>
          <w:sz w:val="22"/>
          <w:szCs w:val="22"/>
          <w:rtl/>
        </w:rPr>
        <w:t>ًا</w:t>
      </w:r>
      <w:r w:rsidRPr="000D48B4">
        <w:rPr>
          <w:rFonts w:ascii="Times New Roman" w:hAnsi="Times New Roman" w:cs="Times New Roman"/>
          <w:sz w:val="22"/>
          <w:szCs w:val="22"/>
          <w:rtl/>
        </w:rPr>
        <w:t xml:space="preserve"> سليمة لمكافحة غسل الأموال وتمويل الإرهاب بطريقة فعالة وفق التوصيات الأربعين </w:t>
      </w:r>
      <w:bookmarkStart w:id="90" w:name="_Hlk515535298"/>
      <w:r w:rsidRPr="000D48B4">
        <w:rPr>
          <w:rFonts w:ascii="Times New Roman" w:hAnsi="Times New Roman" w:cs="Times New Roman"/>
          <w:sz w:val="22"/>
          <w:szCs w:val="22"/>
          <w:rtl/>
        </w:rPr>
        <w:t>لفاتف</w:t>
      </w:r>
      <w:bookmarkEnd w:id="90"/>
      <w:r w:rsidRPr="000D48B4">
        <w:rPr>
          <w:rFonts w:ascii="Times New Roman" w:hAnsi="Times New Roman" w:cs="Times New Roman"/>
          <w:sz w:val="22"/>
          <w:szCs w:val="22"/>
          <w:rtl/>
        </w:rPr>
        <w:t xml:space="preserve"> (فريق العمل المالي).</w:t>
      </w:r>
    </w:p>
    <w:p w:rsidR="00F30D51" w:rsidRPr="000D48B4" w:rsidRDefault="00F30D51" w:rsidP="00BA49CA">
      <w:pPr>
        <w:pStyle w:val="ParagraphNumbering"/>
        <w:tabs>
          <w:tab w:val="num" w:pos="720"/>
        </w:tabs>
        <w:bidi/>
        <w:ind w:left="0" w:firstLine="0"/>
        <w:jc w:val="both"/>
        <w:rPr>
          <w:rFonts w:ascii="Times New Roman" w:hAnsi="Times New Roman" w:cs="Times New Roman"/>
          <w:sz w:val="22"/>
          <w:szCs w:val="22"/>
          <w:rtl/>
        </w:rPr>
      </w:pPr>
      <w:r w:rsidRPr="000D48B4">
        <w:rPr>
          <w:rFonts w:ascii="Times New Roman" w:hAnsi="Times New Roman" w:cs="Times New Roman"/>
          <w:sz w:val="22"/>
          <w:szCs w:val="22"/>
          <w:rtl/>
        </w:rPr>
        <w:t xml:space="preserve"> </w:t>
      </w:r>
      <w:r w:rsidRPr="00E70992">
        <w:rPr>
          <w:rFonts w:ascii="Times New Roman" w:hAnsi="Times New Roman" w:cs="Times New Roman"/>
          <w:b/>
          <w:bCs/>
          <w:sz w:val="22"/>
          <w:szCs w:val="22"/>
          <w:rtl/>
        </w:rPr>
        <w:t>تفرض بعض تطبيقات التكنولوجيا المالية تهديدات جديدة للسلامة المالية.</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وعلى الرغم من أنها تدعم الأهداف المشروعة بشكل عام، يتم استخدام بعض نماذج أنشطة الأعمال أو المنتجات الجديدة في أغراض إجرامية.</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وتختلف المخاطر المحتملة اختلافاً كبيراً من منتج إلى آخر، لكن جرت العادة أن تنطوي الأصول المشفرة على زيادة احتمال إساءة الاستخدام لا سيما لغسل الأموال وتمويل الإرهاب وممارسة الاحتيال (يشمل ذلك الاحتيال السيبراني/الإلكتروني) والتهرب الضريبي والأنشطة غير المشروعة.</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كما أن طبيعتها اللامركزية ونطاقها العالمي، فضلاً عن عدم وجود وسيط يخضع لتنظيم في العديد من المعاملات، يثير</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تساؤلات صعبة بشأن من يخضع للتنظيم.</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ومن شأن الدرجات المتفاوتة من إخفاء الأسماء أو استخدام أسماء مستعارة أن يعوق بشكل كبير الإجراءات التنظيمية. ويمكن أن تؤدي زيادة تعقيد نماذج المعاملات إلى زيادة تقييد قدرة السلطات والجهات المعنية على تحديد المالكين الحقيقيين المستفيدين من هذه الأصول والنشاط الإجرامي المحتمل.</w:t>
      </w:r>
    </w:p>
    <w:p w:rsidR="00F30D51" w:rsidRPr="000D48B4" w:rsidRDefault="00F30D51" w:rsidP="00BA49CA">
      <w:pPr>
        <w:pStyle w:val="ParagraphNumbering"/>
        <w:bidi/>
        <w:ind w:left="0" w:firstLine="0"/>
        <w:jc w:val="both"/>
        <w:rPr>
          <w:rFonts w:ascii="Times New Roman" w:hAnsi="Times New Roman" w:cs="Times New Roman"/>
          <w:sz w:val="22"/>
          <w:szCs w:val="22"/>
          <w:rtl/>
        </w:rPr>
      </w:pPr>
      <w:r w:rsidRPr="000D48B4">
        <w:rPr>
          <w:rFonts w:ascii="Times New Roman" w:hAnsi="Times New Roman" w:cs="Times New Roman"/>
          <w:b/>
          <w:sz w:val="22"/>
          <w:szCs w:val="22"/>
          <w:rtl/>
        </w:rPr>
        <w:t xml:space="preserve"> </w:t>
      </w:r>
      <w:r w:rsidRPr="00E70992">
        <w:rPr>
          <w:rFonts w:ascii="Times New Roman" w:hAnsi="Times New Roman" w:cs="Times New Roman"/>
          <w:bCs/>
          <w:sz w:val="22"/>
          <w:szCs w:val="22"/>
          <w:rtl/>
        </w:rPr>
        <w:t>في إطار التصدي لهذه التحديات، اتخذت السلطات الوطنية مجموعة متنوعة من الأساليب.</w:t>
      </w:r>
      <w:r w:rsidRPr="000D48B4">
        <w:rPr>
          <w:rFonts w:ascii="Times New Roman" w:hAnsi="Times New Roman" w:cs="Times New Roman"/>
          <w:sz w:val="22"/>
          <w:szCs w:val="22"/>
          <w:rtl/>
        </w:rPr>
        <w:t xml:space="preserve"> وقد امتنعت بعض جهات الاختصاص والبلدان عن اتخاذ إجراءات محددة،</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وفي الوقت نفسه تقوم برصد ومتابعة التطورات والمخاطر المحتملة لمخاطر غسل الأموال وتمويل الإرهاب. وقامت جهات أخرى بتعديل إطار مكافحة غسل الأموال وتمويل الإرهاب القائم الخاص بها.</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ولا تزال جهات وبلدان أخرى تحظر</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أنشطة محددة أو بعضها</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 xml:space="preserve">لا سيما تلك الأنشطة الأكثر </w:t>
      </w:r>
      <w:r w:rsidR="000D48B4" w:rsidRPr="000D48B4">
        <w:rPr>
          <w:rFonts w:ascii="Times New Roman" w:hAnsi="Times New Roman" w:cs="Times New Roman" w:hint="cs"/>
          <w:sz w:val="22"/>
          <w:szCs w:val="22"/>
          <w:rtl/>
        </w:rPr>
        <w:t>مخاطر،</w:t>
      </w:r>
      <w:r w:rsidRPr="000D48B4">
        <w:rPr>
          <w:rFonts w:ascii="Times New Roman" w:hAnsi="Times New Roman" w:cs="Times New Roman"/>
          <w:sz w:val="22"/>
          <w:szCs w:val="22"/>
          <w:rtl/>
        </w:rPr>
        <w:t xml:space="preserve"> على سبيل المثال العروض الأولية للعملة. </w:t>
      </w:r>
    </w:p>
    <w:p w:rsidR="00F30D51" w:rsidRPr="00794C72" w:rsidRDefault="00F30D51" w:rsidP="00BA49CA">
      <w:pPr>
        <w:pStyle w:val="ParagraphNumbering"/>
        <w:bidi/>
        <w:ind w:left="0" w:firstLine="0"/>
        <w:jc w:val="both"/>
        <w:rPr>
          <w:rFonts w:ascii="Times New Roman" w:hAnsi="Times New Roman" w:cs="Times New Roman"/>
          <w:sz w:val="22"/>
          <w:szCs w:val="22"/>
          <w:rtl/>
        </w:rPr>
      </w:pPr>
      <w:r w:rsidRPr="00794C72">
        <w:rPr>
          <w:rFonts w:ascii="Times New Roman" w:hAnsi="Times New Roman" w:cs="Times New Roman"/>
          <w:bCs/>
          <w:sz w:val="22"/>
          <w:szCs w:val="22"/>
          <w:rtl/>
        </w:rPr>
        <w:t>اتخذ المجتمع الدولي- لا سيما من خلال فريق العمل</w:t>
      </w:r>
      <w:r w:rsidR="003E23CC" w:rsidRPr="00794C72">
        <w:rPr>
          <w:rFonts w:ascii="Times New Roman" w:hAnsi="Times New Roman" w:cs="Times New Roman"/>
          <w:bCs/>
          <w:sz w:val="22"/>
          <w:szCs w:val="22"/>
          <w:rtl/>
        </w:rPr>
        <w:t xml:space="preserve"> </w:t>
      </w:r>
      <w:r w:rsidRPr="00794C72">
        <w:rPr>
          <w:rFonts w:ascii="Times New Roman" w:hAnsi="Times New Roman" w:cs="Times New Roman"/>
          <w:bCs/>
          <w:sz w:val="22"/>
          <w:szCs w:val="22"/>
          <w:rtl/>
        </w:rPr>
        <w:t>المالي/فاتف (</w:t>
      </w:r>
      <w:r w:rsidRPr="00794C72">
        <w:rPr>
          <w:rFonts w:ascii="Times New Roman" w:hAnsi="Times New Roman" w:cs="Times New Roman"/>
          <w:bCs/>
          <w:sz w:val="22"/>
          <w:szCs w:val="22"/>
        </w:rPr>
        <w:t>FATF</w:t>
      </w:r>
      <w:r w:rsidRPr="00794C72">
        <w:rPr>
          <w:rFonts w:ascii="Times New Roman" w:hAnsi="Times New Roman" w:cs="Times New Roman"/>
          <w:bCs/>
          <w:sz w:val="22"/>
          <w:szCs w:val="22"/>
          <w:rtl/>
        </w:rPr>
        <w:t>)- خطوات مهمة للتصدي للتحديات التي تفرضها التكنولوجيا المالية، لكن قد تكون هناك حاجة إلى المزيد من هذه الخطوات.</w:t>
      </w:r>
      <w:r w:rsidR="003E23CC" w:rsidRPr="00794C72">
        <w:rPr>
          <w:rFonts w:ascii="Times New Roman" w:hAnsi="Times New Roman" w:cs="Times New Roman"/>
          <w:b/>
          <w:sz w:val="22"/>
          <w:szCs w:val="22"/>
          <w:rtl/>
        </w:rPr>
        <w:t xml:space="preserve"> </w:t>
      </w:r>
      <w:r w:rsidRPr="00794C72">
        <w:rPr>
          <w:rFonts w:ascii="Times New Roman" w:hAnsi="Times New Roman" w:cs="Times New Roman"/>
          <w:sz w:val="22"/>
          <w:szCs w:val="22"/>
          <w:rtl/>
        </w:rPr>
        <w:t xml:space="preserve">ووفقا لمعايير فريق العمل المالي (فاتف)، </w:t>
      </w:r>
      <w:r w:rsidR="00905AF8">
        <w:rPr>
          <w:rFonts w:ascii="Times New Roman" w:hAnsi="Times New Roman" w:cs="Times New Roman" w:hint="cs"/>
          <w:sz w:val="22"/>
          <w:szCs w:val="22"/>
          <w:rtl/>
        </w:rPr>
        <w:t>ينبغي</w:t>
      </w:r>
      <w:r w:rsidRPr="00794C72">
        <w:rPr>
          <w:rFonts w:ascii="Times New Roman" w:hAnsi="Times New Roman" w:cs="Times New Roman"/>
          <w:sz w:val="22"/>
          <w:szCs w:val="22"/>
          <w:rtl/>
        </w:rPr>
        <w:t xml:space="preserve"> </w:t>
      </w:r>
      <w:r w:rsidR="00905AF8">
        <w:rPr>
          <w:rFonts w:ascii="Times New Roman" w:hAnsi="Times New Roman" w:cs="Times New Roman" w:hint="cs"/>
          <w:sz w:val="22"/>
          <w:szCs w:val="22"/>
          <w:rtl/>
        </w:rPr>
        <w:t>ل</w:t>
      </w:r>
      <w:r w:rsidR="00905AF8" w:rsidRPr="00794C72">
        <w:rPr>
          <w:rFonts w:ascii="Times New Roman" w:hAnsi="Times New Roman" w:cs="Times New Roman"/>
          <w:sz w:val="22"/>
          <w:szCs w:val="22"/>
          <w:rtl/>
        </w:rPr>
        <w:t xml:space="preserve">لبلدان </w:t>
      </w:r>
      <w:r w:rsidRPr="00794C72">
        <w:rPr>
          <w:rFonts w:ascii="Times New Roman" w:hAnsi="Times New Roman" w:cs="Times New Roman"/>
          <w:sz w:val="22"/>
          <w:szCs w:val="22"/>
          <w:rtl/>
        </w:rPr>
        <w:t>أن تتخذ خطوات للتخفيف من مخاطر غسل الأموال وتمويل الإرهاب، ويشمل ذلك المخاطر الناجمة عن الأنشطة والمنتجات ذات الصلة بالتكنولوجيا المالية.</w:t>
      </w:r>
      <w:r w:rsidR="003E23CC" w:rsidRPr="00794C72">
        <w:rPr>
          <w:rFonts w:ascii="Times New Roman" w:hAnsi="Times New Roman" w:cs="Times New Roman"/>
          <w:sz w:val="22"/>
          <w:szCs w:val="22"/>
          <w:rtl/>
        </w:rPr>
        <w:t xml:space="preserve"> </w:t>
      </w:r>
      <w:r w:rsidRPr="00794C72">
        <w:rPr>
          <w:rFonts w:ascii="Times New Roman" w:hAnsi="Times New Roman" w:cs="Times New Roman"/>
          <w:sz w:val="22"/>
          <w:szCs w:val="22"/>
          <w:rtl/>
        </w:rPr>
        <w:t xml:space="preserve">وقد ركز عمل فريق العمل المالي (فاتف) على "منتجات وخدمات </w:t>
      </w:r>
      <w:r w:rsidR="00794C72">
        <w:rPr>
          <w:rFonts w:ascii="Times New Roman" w:hAnsi="Times New Roman" w:cs="Times New Roman" w:hint="cs"/>
          <w:sz w:val="22"/>
          <w:szCs w:val="22"/>
          <w:rtl/>
        </w:rPr>
        <w:t>المدفوعات</w:t>
      </w:r>
      <w:r w:rsidRPr="00794C72">
        <w:rPr>
          <w:rFonts w:ascii="Times New Roman" w:hAnsi="Times New Roman" w:cs="Times New Roman"/>
          <w:sz w:val="22"/>
          <w:szCs w:val="22"/>
          <w:rtl/>
        </w:rPr>
        <w:t xml:space="preserve"> الجديدة" (مثل البطاقات المدفوعة مسبقاً، والمدفوعات من خلال الهاتف المحمول، وخدمات </w:t>
      </w:r>
      <w:r w:rsidR="00794C72">
        <w:rPr>
          <w:rFonts w:ascii="Times New Roman" w:hAnsi="Times New Roman" w:cs="Times New Roman" w:hint="cs"/>
          <w:sz w:val="22"/>
          <w:szCs w:val="22"/>
          <w:rtl/>
        </w:rPr>
        <w:t>المدفوعات</w:t>
      </w:r>
      <w:r w:rsidRPr="00794C72">
        <w:rPr>
          <w:rFonts w:ascii="Times New Roman" w:hAnsi="Times New Roman" w:cs="Times New Roman"/>
          <w:sz w:val="22"/>
          <w:szCs w:val="22"/>
          <w:rtl/>
        </w:rPr>
        <w:t xml:space="preserve"> عبر الإنترنت) و "العملات الافتراضية" (أو الأصول المشفرة). وأصدر فريق العمل المالي (</w:t>
      </w:r>
      <w:r w:rsidRPr="00794C72">
        <w:rPr>
          <w:rFonts w:ascii="Times New Roman" w:hAnsi="Times New Roman" w:cs="Times New Roman"/>
          <w:sz w:val="22"/>
          <w:szCs w:val="22"/>
        </w:rPr>
        <w:t>FATF</w:t>
      </w:r>
      <w:r w:rsidRPr="00794C72">
        <w:rPr>
          <w:rFonts w:ascii="Times New Roman" w:hAnsi="Times New Roman" w:cs="Times New Roman"/>
          <w:sz w:val="22"/>
          <w:szCs w:val="22"/>
          <w:rtl/>
        </w:rPr>
        <w:t>) توجيهات إلى البلدان بشأن تطبيق معايير فاتف على "العملات الافتراضية"، مع التوصية</w:t>
      </w:r>
      <w:r w:rsidR="003E23CC" w:rsidRPr="00794C72">
        <w:rPr>
          <w:rFonts w:ascii="Times New Roman" w:hAnsi="Times New Roman" w:cs="Times New Roman"/>
          <w:sz w:val="22"/>
          <w:szCs w:val="22"/>
          <w:rtl/>
        </w:rPr>
        <w:t xml:space="preserve"> </w:t>
      </w:r>
      <w:r w:rsidRPr="00794C72">
        <w:rPr>
          <w:rFonts w:ascii="Times New Roman" w:hAnsi="Times New Roman" w:cs="Times New Roman"/>
          <w:sz w:val="22"/>
          <w:szCs w:val="22"/>
          <w:rtl/>
        </w:rPr>
        <w:t>بأن تركز جهود مكافحة غسل الأموال وتمويل الإرهاب على نقاط الالتقاء بين عالم الأصول المشفرة والقطاع المالي التقليدي- لا سيما عمليات تبادل الأصول المشفرة.</w:t>
      </w:r>
      <w:r w:rsidR="003E23CC" w:rsidRPr="00794C72">
        <w:rPr>
          <w:rFonts w:ascii="Times New Roman" w:hAnsi="Times New Roman" w:cs="Times New Roman"/>
          <w:sz w:val="22"/>
          <w:szCs w:val="22"/>
          <w:rtl/>
        </w:rPr>
        <w:t xml:space="preserve"> </w:t>
      </w:r>
      <w:r w:rsidRPr="00794C72">
        <w:rPr>
          <w:rFonts w:ascii="Times New Roman" w:hAnsi="Times New Roman" w:cs="Times New Roman"/>
          <w:sz w:val="22"/>
          <w:szCs w:val="22"/>
          <w:rtl/>
        </w:rPr>
        <w:t xml:space="preserve">وقد ينطوي ذلك على اشتراط التبادل لتطبيق "التدابير الوقائية" (على سبيل </w:t>
      </w:r>
      <w:r w:rsidR="00294C23" w:rsidRPr="00794C72">
        <w:rPr>
          <w:rFonts w:ascii="Times New Roman" w:hAnsi="Times New Roman" w:cs="Times New Roman" w:hint="cs"/>
          <w:sz w:val="22"/>
          <w:szCs w:val="22"/>
          <w:rtl/>
        </w:rPr>
        <w:t>المثال،</w:t>
      </w:r>
      <w:r w:rsidRPr="00794C72">
        <w:rPr>
          <w:rFonts w:ascii="Times New Roman" w:hAnsi="Times New Roman" w:cs="Times New Roman"/>
          <w:sz w:val="22"/>
          <w:szCs w:val="22"/>
          <w:rtl/>
        </w:rPr>
        <w:t xml:space="preserve"> العناية الواجبة بالعملاء، والإبلاغ عن المعاملات المشبوهة). ومع زيادة انتشار استخدام الأصول المشفرة، </w:t>
      </w:r>
      <w:r w:rsidR="00905AF8">
        <w:rPr>
          <w:rFonts w:ascii="Times New Roman" w:hAnsi="Times New Roman" w:cs="Times New Roman"/>
          <w:sz w:val="22"/>
          <w:szCs w:val="22"/>
          <w:rtl/>
        </w:rPr>
        <w:t>و</w:t>
      </w:r>
      <w:r w:rsidR="00905AF8" w:rsidRPr="00794C72">
        <w:rPr>
          <w:rFonts w:ascii="Times New Roman" w:hAnsi="Times New Roman" w:cs="Times New Roman"/>
          <w:sz w:val="22"/>
          <w:szCs w:val="22"/>
          <w:rtl/>
        </w:rPr>
        <w:t>تضا</w:t>
      </w:r>
      <w:r w:rsidR="00905AF8">
        <w:rPr>
          <w:rFonts w:ascii="Times New Roman" w:hAnsi="Times New Roman" w:cs="Times New Roman" w:hint="cs"/>
          <w:sz w:val="22"/>
          <w:szCs w:val="22"/>
          <w:rtl/>
        </w:rPr>
        <w:t>ؤ</w:t>
      </w:r>
      <w:r w:rsidR="00905AF8" w:rsidRPr="00794C72">
        <w:rPr>
          <w:rFonts w:ascii="Times New Roman" w:hAnsi="Times New Roman" w:cs="Times New Roman"/>
          <w:sz w:val="22"/>
          <w:szCs w:val="22"/>
          <w:rtl/>
        </w:rPr>
        <w:t xml:space="preserve">ل </w:t>
      </w:r>
      <w:r w:rsidRPr="00794C72">
        <w:rPr>
          <w:rFonts w:ascii="Times New Roman" w:hAnsi="Times New Roman" w:cs="Times New Roman"/>
          <w:sz w:val="22"/>
          <w:szCs w:val="22"/>
          <w:rtl/>
        </w:rPr>
        <w:t xml:space="preserve">الحاجة إلى "صرف" هذه الأصول المشفرة، قد يكون من الضروري أيضًا تنظيم مقدمي الخدمات الآخرين الذين يعملون بصورة تامة داخل المجال المشفر (على سبيل </w:t>
      </w:r>
      <w:r w:rsidR="00E70992" w:rsidRPr="00794C72">
        <w:rPr>
          <w:rFonts w:ascii="Times New Roman" w:hAnsi="Times New Roman" w:cs="Times New Roman" w:hint="cs"/>
          <w:sz w:val="22"/>
          <w:szCs w:val="22"/>
          <w:rtl/>
        </w:rPr>
        <w:t>المثال،</w:t>
      </w:r>
      <w:r w:rsidRPr="00794C72">
        <w:rPr>
          <w:rFonts w:ascii="Times New Roman" w:hAnsi="Times New Roman" w:cs="Times New Roman"/>
          <w:sz w:val="22"/>
          <w:szCs w:val="22"/>
          <w:rtl/>
        </w:rPr>
        <w:t xml:space="preserve"> بعض أنواع مقدمي خدمات المحافظ) لأغراض مكافحة غسل الأموال/ مكافحة تمويل الإرهاب. ولا تزال</w:t>
      </w:r>
      <w:r w:rsidR="00905AF8">
        <w:rPr>
          <w:rFonts w:ascii="Times New Roman" w:hAnsi="Times New Roman" w:cs="Times New Roman" w:hint="cs"/>
          <w:sz w:val="22"/>
          <w:szCs w:val="22"/>
          <w:rtl/>
        </w:rPr>
        <w:t xml:space="preserve"> تتواصل</w:t>
      </w:r>
      <w:r w:rsidRPr="00794C72">
        <w:rPr>
          <w:rFonts w:ascii="Times New Roman" w:hAnsi="Times New Roman" w:cs="Times New Roman"/>
          <w:sz w:val="22"/>
          <w:szCs w:val="22"/>
          <w:rtl/>
        </w:rPr>
        <w:t xml:space="preserve"> أعمال فريق العمل المالي (فاتف). </w:t>
      </w:r>
    </w:p>
    <w:p w:rsidR="00F30D51" w:rsidRPr="000D48B4" w:rsidRDefault="00F30D51" w:rsidP="00BA49CA">
      <w:pPr>
        <w:pStyle w:val="ParagraphNumbering"/>
        <w:tabs>
          <w:tab w:val="left" w:pos="720"/>
        </w:tabs>
        <w:bidi/>
        <w:ind w:left="0" w:firstLine="0"/>
        <w:jc w:val="both"/>
        <w:rPr>
          <w:rFonts w:ascii="Times New Roman" w:hAnsi="Times New Roman" w:cs="Times New Roman"/>
          <w:sz w:val="22"/>
          <w:szCs w:val="22"/>
          <w:rtl/>
        </w:rPr>
      </w:pPr>
      <w:bookmarkStart w:id="91" w:name="_Hlk515535605"/>
      <w:r w:rsidRPr="000D48B4">
        <w:rPr>
          <w:rFonts w:ascii="Times New Roman" w:hAnsi="Times New Roman" w:cs="Times New Roman"/>
          <w:b/>
          <w:bCs/>
          <w:sz w:val="22"/>
          <w:szCs w:val="22"/>
          <w:rtl/>
        </w:rPr>
        <w:t xml:space="preserve">من الممكن أن تعمل حلول التكنولوجيا التنظيمية </w:t>
      </w:r>
      <w:bookmarkEnd w:id="91"/>
      <w:r w:rsidRPr="000D48B4">
        <w:rPr>
          <w:rFonts w:ascii="Times New Roman" w:hAnsi="Times New Roman" w:cs="Times New Roman"/>
          <w:b/>
          <w:bCs/>
          <w:sz w:val="22"/>
          <w:szCs w:val="22"/>
          <w:rtl/>
        </w:rPr>
        <w:t>والتكنولوجيا الإشرافية على تيسير وتعزيز الامتثال لقواعد مكافحة غسل الأموال ومحاربة تمويل الإرهاب.</w:t>
      </w:r>
      <w:r w:rsidR="003E23CC" w:rsidRPr="000D48B4">
        <w:rPr>
          <w:rFonts w:ascii="Times New Roman" w:hAnsi="Times New Roman" w:cs="Times New Roman"/>
          <w:b/>
          <w:bCs/>
          <w:sz w:val="22"/>
          <w:szCs w:val="22"/>
          <w:rtl/>
        </w:rPr>
        <w:t xml:space="preserve"> </w:t>
      </w:r>
      <w:r w:rsidRPr="000D48B4">
        <w:rPr>
          <w:rFonts w:ascii="Times New Roman" w:hAnsi="Times New Roman" w:cs="Times New Roman"/>
          <w:sz w:val="22"/>
          <w:szCs w:val="22"/>
          <w:rtl/>
        </w:rPr>
        <w:t xml:space="preserve">وقد تتيح تكنولوجيا التحقق من الهوية (بما في ذلك البصمة الإلكترونية) أساليب فعالة وآمنة للتأكد من الهوية. ومن الممكن استخدام تطبيقات قاعدة البيانات المتسلسلة لبناء مستودع بيانات يخدم إجراءات </w:t>
      </w:r>
      <w:bookmarkStart w:id="92" w:name="_Hlk515535696"/>
      <w:r w:rsidRPr="000D48B4">
        <w:rPr>
          <w:rFonts w:ascii="Times New Roman" w:hAnsi="Times New Roman" w:cs="Times New Roman"/>
          <w:sz w:val="22"/>
          <w:szCs w:val="22"/>
          <w:rtl/>
        </w:rPr>
        <w:t>"اعرف عميلك"</w:t>
      </w:r>
      <w:bookmarkEnd w:id="92"/>
      <w:r w:rsidRPr="000D48B4">
        <w:rPr>
          <w:rFonts w:ascii="Times New Roman" w:hAnsi="Times New Roman" w:cs="Times New Roman"/>
          <w:sz w:val="22"/>
          <w:szCs w:val="22"/>
          <w:rtl/>
        </w:rPr>
        <w:t xml:space="preserve"> على أن يكون هذا المستودع سهل الوصول من جانب العديد من المستخدمين.</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ويمكن أن تعمل أدوات تحليل البيانات على مساندة أعمال الرصد والمتابعة المستمرة للمخاطر وتحديد أنماط المعاملات المشبوهة. </w:t>
      </w:r>
    </w:p>
    <w:p w:rsidR="00F30D51" w:rsidRPr="00794C72" w:rsidRDefault="00F30D51" w:rsidP="00BA49CA">
      <w:pPr>
        <w:pStyle w:val="ParagraphNumbering"/>
        <w:tabs>
          <w:tab w:val="left" w:pos="720"/>
        </w:tabs>
        <w:bidi/>
        <w:ind w:left="0" w:firstLine="0"/>
        <w:jc w:val="both"/>
        <w:rPr>
          <w:rFonts w:ascii="Times New Roman" w:hAnsi="Times New Roman" w:cs="Times New Roman"/>
          <w:bCs/>
          <w:sz w:val="22"/>
          <w:szCs w:val="22"/>
          <w:rtl/>
        </w:rPr>
      </w:pPr>
      <w:r w:rsidRPr="00794C72">
        <w:rPr>
          <w:rFonts w:ascii="Times New Roman" w:hAnsi="Times New Roman" w:cs="Times New Roman"/>
          <w:bCs/>
          <w:sz w:val="22"/>
          <w:szCs w:val="22"/>
          <w:rtl/>
        </w:rPr>
        <w:t>من الممكن أن تشمل إجراءات معالجة مخاطر السلامة المالية ما يلي:</w:t>
      </w:r>
    </w:p>
    <w:p w:rsidR="00F30D51" w:rsidRPr="000D48B4" w:rsidRDefault="00F30D51" w:rsidP="00BA49CA">
      <w:pPr>
        <w:pStyle w:val="ParagraphNumbering"/>
        <w:numPr>
          <w:ilvl w:val="1"/>
          <w:numId w:val="37"/>
        </w:numPr>
        <w:tabs>
          <w:tab w:val="left" w:pos="720"/>
        </w:tabs>
        <w:bidi/>
        <w:ind w:left="1080"/>
        <w:jc w:val="both"/>
        <w:rPr>
          <w:rFonts w:ascii="Times New Roman" w:hAnsi="Times New Roman" w:cs="Times New Roman"/>
          <w:sz w:val="22"/>
          <w:szCs w:val="22"/>
          <w:rtl/>
        </w:rPr>
      </w:pPr>
      <w:r w:rsidRPr="000D48B4">
        <w:rPr>
          <w:rFonts w:ascii="Times New Roman" w:hAnsi="Times New Roman" w:cs="Times New Roman"/>
          <w:sz w:val="22"/>
          <w:szCs w:val="22"/>
          <w:rtl/>
        </w:rPr>
        <w:lastRenderedPageBreak/>
        <w:t>تحديد وفهم وتقييم مخاطر غسل الأموال وتمويل الإرهاب، وتطبيق تدابير مكافحة غسل الأموال وتمويل الإرهاب بما يتناسب مع هذه المخاطر. ويُعتبر الفهم المتعمق للفرص المحتملة لإساءة الاستخدام والتجاوز شرطًا أساسيًا للتخفيف الفعال من آثار هذه المخاطر. وتم</w:t>
      </w:r>
      <w:r w:rsidR="00905AF8">
        <w:rPr>
          <w:rFonts w:ascii="Times New Roman" w:hAnsi="Times New Roman" w:cs="Times New Roman" w:hint="cs"/>
          <w:sz w:val="22"/>
          <w:szCs w:val="22"/>
          <w:rtl/>
        </w:rPr>
        <w:t>ا</w:t>
      </w:r>
      <w:r w:rsidRPr="000D48B4">
        <w:rPr>
          <w:rFonts w:ascii="Times New Roman" w:hAnsi="Times New Roman" w:cs="Times New Roman"/>
          <w:sz w:val="22"/>
          <w:szCs w:val="22"/>
          <w:rtl/>
        </w:rPr>
        <w:t>شيا مع توصيات فريق العمل المالي، ينبغي أن تكون الاستجابة- من كل من الجهات التنظيمية والكيانات المعنية برفع التقارير والإبلاغ- متناسبة مع المخاطر المحددة وظروف البلد المعني.</w:t>
      </w:r>
    </w:p>
    <w:p w:rsidR="00F30D51" w:rsidRPr="000D48B4" w:rsidRDefault="00F30D51" w:rsidP="00BA49CA">
      <w:pPr>
        <w:pStyle w:val="ParagraphNumbering"/>
        <w:numPr>
          <w:ilvl w:val="1"/>
          <w:numId w:val="37"/>
        </w:numPr>
        <w:tabs>
          <w:tab w:val="left" w:pos="720"/>
        </w:tabs>
        <w:bidi/>
        <w:ind w:left="1080"/>
        <w:jc w:val="both"/>
        <w:rPr>
          <w:rFonts w:ascii="Times New Roman" w:hAnsi="Times New Roman" w:cs="Times New Roman"/>
          <w:sz w:val="22"/>
          <w:szCs w:val="22"/>
          <w:rtl/>
        </w:rPr>
      </w:pPr>
      <w:r w:rsidRPr="000D48B4">
        <w:rPr>
          <w:rFonts w:ascii="Times New Roman" w:hAnsi="Times New Roman" w:cs="Times New Roman"/>
          <w:sz w:val="22"/>
          <w:szCs w:val="22"/>
          <w:rtl/>
        </w:rPr>
        <w:t>تحديد وتشجيع استخدام منتجات وخدمات التكنولوجيا المالية التي تعزز إطار مكافحة غسل الأموال وتمويل الإرهاب.</w:t>
      </w:r>
    </w:p>
    <w:p w:rsidR="00F30D51" w:rsidRPr="000D48B4" w:rsidRDefault="00F30D51" w:rsidP="00BA49CA">
      <w:pPr>
        <w:pStyle w:val="ParagraphNumbering"/>
        <w:numPr>
          <w:ilvl w:val="1"/>
          <w:numId w:val="37"/>
        </w:numPr>
        <w:tabs>
          <w:tab w:val="left" w:pos="720"/>
        </w:tabs>
        <w:bidi/>
        <w:ind w:left="1080"/>
        <w:jc w:val="both"/>
        <w:rPr>
          <w:rFonts w:ascii="Times New Roman" w:hAnsi="Times New Roman" w:cs="Times New Roman"/>
          <w:sz w:val="22"/>
          <w:szCs w:val="22"/>
          <w:rtl/>
        </w:rPr>
      </w:pPr>
      <w:r w:rsidRPr="000D48B4">
        <w:rPr>
          <w:rFonts w:ascii="Times New Roman" w:hAnsi="Times New Roman" w:cs="Times New Roman"/>
          <w:sz w:val="22"/>
          <w:szCs w:val="22"/>
          <w:rtl/>
        </w:rPr>
        <w:t xml:space="preserve"> تطوير القدرات المؤسسية وضمان التواصل الكافي مع مقدمي خدمات التكنولوجيا المالية.</w:t>
      </w:r>
      <w:r w:rsidR="003E23CC" w:rsidRPr="000D48B4">
        <w:rPr>
          <w:rFonts w:ascii="Times New Roman" w:hAnsi="Times New Roman" w:cs="Times New Roman"/>
          <w:sz w:val="22"/>
          <w:szCs w:val="22"/>
          <w:rtl/>
        </w:rPr>
        <w:t xml:space="preserve"> </w:t>
      </w:r>
      <w:r w:rsidR="00794C72">
        <w:rPr>
          <w:rFonts w:ascii="Times New Roman" w:hAnsi="Times New Roman" w:cs="Times New Roman" w:hint="cs"/>
          <w:sz w:val="22"/>
          <w:szCs w:val="22"/>
          <w:rtl/>
        </w:rPr>
        <w:t>و</w:t>
      </w:r>
      <w:r w:rsidRPr="000D48B4">
        <w:rPr>
          <w:rFonts w:ascii="Times New Roman" w:hAnsi="Times New Roman" w:cs="Times New Roman"/>
          <w:sz w:val="22"/>
          <w:szCs w:val="22"/>
          <w:rtl/>
        </w:rPr>
        <w:t xml:space="preserve">يعمل الحوار على أساس منتظم مع مطوّري منتجات التكنولوجيا المالية ومقدمي هذه الخدمة على بناء القدرات بصورة كبيرة لدى السلطات المختصة، كما </w:t>
      </w:r>
      <w:r w:rsidR="00905AF8">
        <w:rPr>
          <w:rFonts w:ascii="Times New Roman" w:hAnsi="Times New Roman" w:cs="Times New Roman" w:hint="cs"/>
          <w:sz w:val="22"/>
          <w:szCs w:val="22"/>
          <w:rtl/>
        </w:rPr>
        <w:t>أ</w:t>
      </w:r>
      <w:r w:rsidR="00905AF8" w:rsidRPr="000D48B4">
        <w:rPr>
          <w:rFonts w:ascii="Times New Roman" w:hAnsi="Times New Roman" w:cs="Times New Roman"/>
          <w:sz w:val="22"/>
          <w:szCs w:val="22"/>
          <w:rtl/>
        </w:rPr>
        <w:t xml:space="preserve">نه </w:t>
      </w:r>
      <w:r w:rsidRPr="000D48B4">
        <w:rPr>
          <w:rFonts w:ascii="Times New Roman" w:hAnsi="Times New Roman" w:cs="Times New Roman"/>
          <w:sz w:val="22"/>
          <w:szCs w:val="22"/>
          <w:rtl/>
        </w:rPr>
        <w:t>يزيد وعي القطاع الخاص بالمخاطر والتزامات مكافحة غسل الأموال وتمويل الإرهاب.</w:t>
      </w:r>
    </w:p>
    <w:p w:rsidR="00F30D51" w:rsidRPr="000D48B4" w:rsidRDefault="00323252" w:rsidP="00BA49CA">
      <w:pPr>
        <w:pStyle w:val="Heading2"/>
        <w:numPr>
          <w:ilvl w:val="0"/>
          <w:numId w:val="0"/>
        </w:numPr>
        <w:bidi/>
        <w:ind w:left="270"/>
        <w:jc w:val="both"/>
        <w:rPr>
          <w:rFonts w:ascii="Times New Roman" w:hAnsi="Times New Roman" w:cs="Times New Roman"/>
          <w:sz w:val="22"/>
          <w:szCs w:val="22"/>
          <w:rtl/>
        </w:rPr>
      </w:pPr>
      <w:bookmarkStart w:id="93" w:name="_Toc515545005"/>
      <w:bookmarkStart w:id="94" w:name="_Toc515545067"/>
      <w:bookmarkStart w:id="95" w:name="_Toc516149027"/>
      <w:bookmarkStart w:id="96" w:name="_Toc516149090"/>
      <w:bookmarkStart w:id="97" w:name="_Toc516231959"/>
      <w:bookmarkStart w:id="98" w:name="_Toc515545006"/>
      <w:bookmarkStart w:id="99" w:name="_Toc515545068"/>
      <w:bookmarkStart w:id="100" w:name="_Toc516149028"/>
      <w:bookmarkStart w:id="101" w:name="_Toc516149091"/>
      <w:bookmarkStart w:id="102" w:name="_Toc516231960"/>
      <w:bookmarkStart w:id="103" w:name="_Toc515545007"/>
      <w:bookmarkStart w:id="104" w:name="_Toc515545069"/>
      <w:bookmarkStart w:id="105" w:name="_Toc516149029"/>
      <w:bookmarkStart w:id="106" w:name="_Toc516149092"/>
      <w:bookmarkStart w:id="107" w:name="_Toc516231961"/>
      <w:bookmarkStart w:id="108" w:name="_Toc515545008"/>
      <w:bookmarkStart w:id="109" w:name="_Toc515545070"/>
      <w:bookmarkStart w:id="110" w:name="_Toc516149030"/>
      <w:bookmarkStart w:id="111" w:name="_Toc516149093"/>
      <w:bookmarkStart w:id="112" w:name="_Toc516231962"/>
      <w:bookmarkStart w:id="113" w:name="_Toc515545009"/>
      <w:bookmarkStart w:id="114" w:name="_Toc515545071"/>
      <w:bookmarkStart w:id="115" w:name="_Toc516149031"/>
      <w:bookmarkStart w:id="116" w:name="_Toc516149094"/>
      <w:bookmarkStart w:id="117" w:name="_Toc516231963"/>
      <w:bookmarkStart w:id="118" w:name="_Toc515545010"/>
      <w:bookmarkStart w:id="119" w:name="_Toc515545072"/>
      <w:bookmarkStart w:id="120" w:name="_Toc516149032"/>
      <w:bookmarkStart w:id="121" w:name="_Toc516149095"/>
      <w:bookmarkStart w:id="122" w:name="_Toc516231964"/>
      <w:bookmarkStart w:id="123" w:name="_Toc515545011"/>
      <w:bookmarkStart w:id="124" w:name="_Toc515545073"/>
      <w:bookmarkStart w:id="125" w:name="_Toc516149033"/>
      <w:bookmarkStart w:id="126" w:name="_Toc516149096"/>
      <w:bookmarkStart w:id="127" w:name="_Toc516231965"/>
      <w:bookmarkStart w:id="128" w:name="_Toc515545012"/>
      <w:bookmarkStart w:id="129" w:name="_Toc515545074"/>
      <w:bookmarkStart w:id="130" w:name="_Toc516149034"/>
      <w:bookmarkStart w:id="131" w:name="_Toc516149097"/>
      <w:bookmarkStart w:id="132" w:name="_Toc516231966"/>
      <w:bookmarkStart w:id="133" w:name="_Toc515545013"/>
      <w:bookmarkStart w:id="134" w:name="_Toc515545075"/>
      <w:bookmarkStart w:id="135" w:name="_Toc516149035"/>
      <w:bookmarkStart w:id="136" w:name="_Toc516149098"/>
      <w:bookmarkStart w:id="137" w:name="_Toc516231967"/>
      <w:bookmarkStart w:id="138" w:name="_Toc515545014"/>
      <w:bookmarkStart w:id="139" w:name="_Toc515545076"/>
      <w:bookmarkStart w:id="140" w:name="_Toc516149036"/>
      <w:bookmarkStart w:id="141" w:name="_Toc516149099"/>
      <w:bookmarkStart w:id="142" w:name="_Toc516231968"/>
      <w:bookmarkStart w:id="143" w:name="_Toc515545015"/>
      <w:bookmarkStart w:id="144" w:name="_Toc515545077"/>
      <w:bookmarkStart w:id="145" w:name="_Toc516149037"/>
      <w:bookmarkStart w:id="146" w:name="_Toc516149100"/>
      <w:bookmarkStart w:id="147" w:name="_Toc516231969"/>
      <w:bookmarkStart w:id="148" w:name="_Toc515545016"/>
      <w:bookmarkStart w:id="149" w:name="_Toc515545078"/>
      <w:bookmarkStart w:id="150" w:name="_Toc516149038"/>
      <w:bookmarkStart w:id="151" w:name="_Toc516149101"/>
      <w:bookmarkStart w:id="152" w:name="_Toc516231970"/>
      <w:bookmarkStart w:id="153" w:name="_Toc515545017"/>
      <w:bookmarkStart w:id="154" w:name="_Toc515545079"/>
      <w:bookmarkStart w:id="155" w:name="_Toc516149039"/>
      <w:bookmarkStart w:id="156" w:name="_Toc516149102"/>
      <w:bookmarkStart w:id="157" w:name="_Toc516231971"/>
      <w:bookmarkStart w:id="158" w:name="_Toc515545018"/>
      <w:bookmarkStart w:id="159" w:name="_Toc515545080"/>
      <w:bookmarkStart w:id="160" w:name="_Toc516149040"/>
      <w:bookmarkStart w:id="161" w:name="_Toc516149103"/>
      <w:bookmarkStart w:id="162" w:name="_Toc516231972"/>
      <w:bookmarkStart w:id="163" w:name="_Toc515545019"/>
      <w:bookmarkStart w:id="164" w:name="_Toc515545081"/>
      <w:bookmarkStart w:id="165" w:name="_Toc516149041"/>
      <w:bookmarkStart w:id="166" w:name="_Toc516149104"/>
      <w:bookmarkStart w:id="167" w:name="_Toc516231973"/>
      <w:bookmarkStart w:id="168" w:name="_Toc516149105"/>
      <w:bookmarkStart w:id="169" w:name="_Toc518293851"/>
      <w:bookmarkStart w:id="170" w:name="_Toc519590524"/>
      <w:bookmarkStart w:id="171" w:name="_Toc525666499"/>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0D48B4">
        <w:rPr>
          <w:rFonts w:ascii="Times New Roman" w:hAnsi="Times New Roman" w:cs="Times New Roman"/>
          <w:sz w:val="22"/>
          <w:szCs w:val="22"/>
          <w:rtl/>
        </w:rPr>
        <w:t xml:space="preserve">ثامنًا. </w:t>
      </w:r>
      <w:r w:rsidR="00F30D51" w:rsidRPr="000D48B4">
        <w:rPr>
          <w:rFonts w:ascii="Times New Roman" w:hAnsi="Times New Roman" w:cs="Times New Roman"/>
          <w:sz w:val="22"/>
          <w:szCs w:val="22"/>
          <w:rtl/>
        </w:rPr>
        <w:t xml:space="preserve"> تحديث الأُطُر القانونية لتهيئة مجال قانوني داعم</w:t>
      </w:r>
      <w:bookmarkEnd w:id="168"/>
      <w:bookmarkEnd w:id="169"/>
      <w:bookmarkEnd w:id="170"/>
      <w:bookmarkEnd w:id="171"/>
    </w:p>
    <w:p w:rsidR="00F30D51" w:rsidRPr="00A27F20" w:rsidRDefault="00F30D51" w:rsidP="00BA49CA">
      <w:pPr>
        <w:pStyle w:val="ParagraphNumbering"/>
        <w:numPr>
          <w:ilvl w:val="0"/>
          <w:numId w:val="0"/>
        </w:numPr>
        <w:bidi/>
        <w:jc w:val="both"/>
        <w:rPr>
          <w:rFonts w:ascii="Times New Roman" w:hAnsi="Times New Roman" w:cs="Times New Roman"/>
          <w:iCs/>
          <w:sz w:val="22"/>
          <w:szCs w:val="22"/>
          <w:rtl/>
        </w:rPr>
      </w:pPr>
      <w:r w:rsidRPr="00A27F20">
        <w:rPr>
          <w:rFonts w:ascii="Times New Roman" w:hAnsi="Times New Roman" w:cs="Times New Roman"/>
          <w:iCs/>
          <w:sz w:val="22"/>
          <w:szCs w:val="22"/>
          <w:rtl/>
        </w:rPr>
        <w:t xml:space="preserve">تحديث الأُطُر القانونية لتهيئة مجال قانوني داعم مع مزيد من الوضوح القانوني واليقين فيما يتعلق بالجوانب الرئيسية لأنشطة التكنولوجيا المالية، وإزالة المعوقات القانونية غير الضرورية. </w:t>
      </w:r>
    </w:p>
    <w:p w:rsidR="00F30D51" w:rsidRPr="000D48B4" w:rsidRDefault="00F30D51" w:rsidP="00BA49CA">
      <w:pPr>
        <w:pStyle w:val="ParagraphNumbering"/>
        <w:tabs>
          <w:tab w:val="num" w:pos="720"/>
        </w:tabs>
        <w:bidi/>
        <w:ind w:left="0" w:firstLine="0"/>
        <w:jc w:val="both"/>
        <w:rPr>
          <w:rFonts w:ascii="Times New Roman" w:hAnsi="Times New Roman" w:cs="Times New Roman"/>
          <w:sz w:val="22"/>
          <w:szCs w:val="22"/>
          <w:rtl/>
        </w:rPr>
      </w:pPr>
      <w:r w:rsidRPr="00794C72">
        <w:rPr>
          <w:rFonts w:ascii="Times New Roman" w:hAnsi="Times New Roman" w:cs="Times New Roman"/>
          <w:bCs/>
          <w:sz w:val="22"/>
          <w:szCs w:val="22"/>
          <w:rtl/>
        </w:rPr>
        <w:t>تدعم الأطر القانونية السليمة تطور النظام المالي من خلال إرساء دعائم الاستقرار والوضوح والقدرة على التنبؤ.</w:t>
      </w:r>
      <w:r w:rsidRPr="000D48B4">
        <w:rPr>
          <w:rFonts w:ascii="Times New Roman" w:hAnsi="Times New Roman" w:cs="Times New Roman"/>
          <w:sz w:val="22"/>
          <w:szCs w:val="22"/>
          <w:rtl/>
        </w:rPr>
        <w:t xml:space="preserve"> ويساعد اليقين القانوني على بناء الثقة في إمكانية الاعتماد على المنتجات والخدمات المالية. وأيًا ما كان الأمر، قد يتم تقويض اليقين القانوني عندما تخفق الأطر القانونية في مواكبة الأسواق المالية العالمية المتطورة، مع التحول إلى نماذج أنشطة أعمال جديدة تستند إلى التكنولوجيا، والابتعاد عن الوسطاء الماليين التقليديين. وقد تكون الأطر القانونية القائمة غير مهيأة على نحو كاف لإدارة المخاطر الجديدة الناشئة عن زيادة الاعتماد على تقنيات بالغة التعقيد، مثل العمليات الآلية والبروتوكولات اللامركزية، والأنشطة التي من شأنها التخفيف ــ على نحو متزايد ــ من الحدود الولائية (الخاصة بجهات الاختصاص). </w:t>
      </w:r>
    </w:p>
    <w:p w:rsidR="00F30D51" w:rsidRPr="000D48B4" w:rsidRDefault="00F30D51" w:rsidP="00BA49CA">
      <w:pPr>
        <w:pStyle w:val="ParagraphNumbering"/>
        <w:tabs>
          <w:tab w:val="num" w:pos="720"/>
        </w:tabs>
        <w:bidi/>
        <w:ind w:left="0" w:firstLine="0"/>
        <w:jc w:val="both"/>
        <w:rPr>
          <w:rFonts w:ascii="Times New Roman" w:hAnsi="Times New Roman" w:cs="Times New Roman"/>
          <w:sz w:val="22"/>
          <w:szCs w:val="22"/>
          <w:rtl/>
        </w:rPr>
      </w:pPr>
      <w:r w:rsidRPr="000D48B4">
        <w:rPr>
          <w:rFonts w:ascii="Times New Roman" w:hAnsi="Times New Roman" w:cs="Times New Roman"/>
          <w:b/>
          <w:color w:val="000000" w:themeColor="text1"/>
          <w:sz w:val="22"/>
          <w:szCs w:val="22"/>
          <w:rtl/>
        </w:rPr>
        <w:t xml:space="preserve"> </w:t>
      </w:r>
      <w:r w:rsidRPr="00BE0B26">
        <w:rPr>
          <w:rFonts w:ascii="Times New Roman" w:hAnsi="Times New Roman" w:cs="Times New Roman"/>
          <w:bCs/>
          <w:color w:val="000000" w:themeColor="text1"/>
          <w:sz w:val="22"/>
          <w:szCs w:val="22"/>
          <w:rtl/>
        </w:rPr>
        <w:t>قد يكون من الضروري النظر فيما إذا كانت المبادئ القانونية واسعة النطاق تدعو إلى بعض التحسينات لتظل أساسًا مناسبًا للمشهد المالي العالمي الحديث.</w:t>
      </w:r>
      <w:r w:rsidRPr="000D48B4">
        <w:rPr>
          <w:rFonts w:ascii="Times New Roman" w:hAnsi="Times New Roman" w:cs="Times New Roman"/>
          <w:color w:val="000000" w:themeColor="text1"/>
          <w:sz w:val="22"/>
          <w:szCs w:val="22"/>
          <w:rtl/>
        </w:rPr>
        <w:t xml:space="preserve"> </w:t>
      </w:r>
      <w:r w:rsidR="00BE0B26">
        <w:rPr>
          <w:rFonts w:ascii="Times New Roman" w:hAnsi="Times New Roman" w:cs="Times New Roman" w:hint="cs"/>
          <w:color w:val="000000" w:themeColor="text1"/>
          <w:sz w:val="22"/>
          <w:szCs w:val="22"/>
          <w:rtl/>
          <w:lang w:bidi="ar-EG"/>
        </w:rPr>
        <w:t>ف</w:t>
      </w:r>
      <w:r w:rsidRPr="000D48B4">
        <w:rPr>
          <w:rFonts w:ascii="Times New Roman" w:hAnsi="Times New Roman" w:cs="Times New Roman"/>
          <w:color w:val="000000" w:themeColor="text1"/>
          <w:sz w:val="22"/>
          <w:szCs w:val="22"/>
          <w:rtl/>
        </w:rPr>
        <w:t xml:space="preserve">على سبيل المثال، قد يُطلب المزيد من اليقين القانوني فيما يتعلق بإعداد العقود وسريانها وإنفاذها، أو التوقيعات الممهورة من خلال الوسائل </w:t>
      </w:r>
      <w:r w:rsidR="00294C23" w:rsidRPr="000D48B4">
        <w:rPr>
          <w:rFonts w:ascii="Times New Roman" w:hAnsi="Times New Roman" w:cs="Times New Roman" w:hint="cs"/>
          <w:color w:val="000000" w:themeColor="text1"/>
          <w:sz w:val="22"/>
          <w:szCs w:val="22"/>
          <w:rtl/>
        </w:rPr>
        <w:t>التكنولوجية،</w:t>
      </w:r>
      <w:r w:rsidRPr="000D48B4">
        <w:rPr>
          <w:rFonts w:ascii="Times New Roman" w:hAnsi="Times New Roman" w:cs="Times New Roman"/>
          <w:color w:val="000000" w:themeColor="text1"/>
          <w:sz w:val="22"/>
          <w:szCs w:val="22"/>
          <w:rtl/>
        </w:rPr>
        <w:t xml:space="preserve"> مثل التوقيعات الإلكترونية والعمليات الآلية مثل "العقود الذكية". ومن ناحية </w:t>
      </w:r>
      <w:r w:rsidR="00BE0B26" w:rsidRPr="000D48B4">
        <w:rPr>
          <w:rFonts w:ascii="Times New Roman" w:hAnsi="Times New Roman" w:cs="Times New Roman" w:hint="cs"/>
          <w:color w:val="000000" w:themeColor="text1"/>
          <w:sz w:val="22"/>
          <w:szCs w:val="22"/>
          <w:rtl/>
        </w:rPr>
        <w:t>أخرى،</w:t>
      </w:r>
      <w:r w:rsidRPr="000D48B4">
        <w:rPr>
          <w:rFonts w:ascii="Times New Roman" w:hAnsi="Times New Roman" w:cs="Times New Roman"/>
          <w:color w:val="000000" w:themeColor="text1"/>
          <w:sz w:val="22"/>
          <w:szCs w:val="22"/>
          <w:rtl/>
        </w:rPr>
        <w:t xml:space="preserve"> قد ترغب البلدان أيضا في دراسة مدى م</w:t>
      </w:r>
      <w:r w:rsidR="00BE0B26">
        <w:rPr>
          <w:rFonts w:ascii="Times New Roman" w:hAnsi="Times New Roman" w:cs="Times New Roman"/>
          <w:color w:val="000000" w:themeColor="text1"/>
          <w:sz w:val="22"/>
          <w:szCs w:val="22"/>
          <w:rtl/>
        </w:rPr>
        <w:t>لاءمة القوانين القائمة التي تنظ</w:t>
      </w:r>
      <w:r w:rsidRPr="000D48B4">
        <w:rPr>
          <w:rFonts w:ascii="Times New Roman" w:hAnsi="Times New Roman" w:cs="Times New Roman"/>
          <w:color w:val="000000" w:themeColor="text1"/>
          <w:sz w:val="22"/>
          <w:szCs w:val="22"/>
          <w:rtl/>
        </w:rPr>
        <w:t>م ملكية البيانات</w:t>
      </w:r>
      <w:r w:rsidRPr="000D48B4">
        <w:rPr>
          <w:rStyle w:val="FootnoteReference"/>
          <w:rFonts w:ascii="Times New Roman" w:hAnsi="Times New Roman" w:cs="Times New Roman"/>
          <w:color w:val="000000" w:themeColor="text1"/>
          <w:sz w:val="22"/>
          <w:szCs w:val="22"/>
        </w:rPr>
        <w:footnoteReference w:id="10"/>
      </w:r>
      <w:r w:rsidRPr="000D48B4">
        <w:rPr>
          <w:rFonts w:ascii="Times New Roman" w:hAnsi="Times New Roman" w:cs="Times New Roman"/>
          <w:color w:val="000000" w:themeColor="text1"/>
          <w:sz w:val="22"/>
          <w:szCs w:val="22"/>
          <w:rtl/>
        </w:rPr>
        <w:t xml:space="preserve"> والإعسار والإفلاس.</w:t>
      </w:r>
      <w:r w:rsidRPr="000D48B4">
        <w:rPr>
          <w:rStyle w:val="FootnoteReference"/>
          <w:rFonts w:ascii="Times New Roman" w:hAnsi="Times New Roman" w:cs="Times New Roman"/>
          <w:color w:val="000000" w:themeColor="text1"/>
          <w:sz w:val="22"/>
          <w:szCs w:val="22"/>
        </w:rPr>
        <w:footnoteReference w:id="11"/>
      </w:r>
    </w:p>
    <w:p w:rsidR="00F30D51" w:rsidRPr="000D48B4" w:rsidRDefault="00F30D51" w:rsidP="00BA49CA">
      <w:pPr>
        <w:pStyle w:val="ParagraphNumbering"/>
        <w:tabs>
          <w:tab w:val="num" w:pos="720"/>
        </w:tabs>
        <w:bidi/>
        <w:ind w:left="0" w:firstLine="0"/>
        <w:jc w:val="both"/>
        <w:rPr>
          <w:rFonts w:ascii="Times New Roman" w:hAnsi="Times New Roman" w:cs="Times New Roman"/>
          <w:sz w:val="22"/>
          <w:szCs w:val="22"/>
          <w:rtl/>
        </w:rPr>
      </w:pPr>
      <w:bookmarkStart w:id="172" w:name="_Hlk519524322"/>
      <w:r w:rsidRPr="00BE0B26">
        <w:rPr>
          <w:rFonts w:ascii="Times New Roman" w:hAnsi="Times New Roman" w:cs="Times New Roman"/>
          <w:bCs/>
          <w:sz w:val="22"/>
          <w:szCs w:val="22"/>
          <w:rtl/>
        </w:rPr>
        <w:t>قد يستلزم تحديث الإطار القانوني أيضًا سد الفجوات وتوضيح نقاط الغموض في المبادئ القانونية المحددة الخاصة بأنشطة التكنولوجيا المالية.</w:t>
      </w:r>
      <w:r w:rsidR="003E23CC" w:rsidRPr="000D48B4">
        <w:rPr>
          <w:rFonts w:ascii="Times New Roman" w:hAnsi="Times New Roman" w:cs="Times New Roman"/>
          <w:b/>
          <w:sz w:val="22"/>
          <w:szCs w:val="22"/>
          <w:rtl/>
        </w:rPr>
        <w:t xml:space="preserve"> </w:t>
      </w:r>
      <w:r w:rsidRPr="000D48B4">
        <w:rPr>
          <w:rFonts w:ascii="Times New Roman" w:hAnsi="Times New Roman" w:cs="Times New Roman"/>
          <w:sz w:val="22"/>
          <w:szCs w:val="22"/>
          <w:rtl/>
        </w:rPr>
        <w:t>ومن شأن هذا التحديث الاعتماد على السمات المحددة للإطار القانوني للبلد المعني، وكذلك الصناعة والممارسات الاجتماعية التي تيسرها التكنولوجيا المالية.</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ويرتبط أحد المجالات محل الدراسة</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بترتيبات</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الحسابات غير التقليدية التي تمثل الأساس لحركة الأموال بين الأطراف المناظرة في المعاملات.</w:t>
      </w:r>
      <w:r w:rsidRPr="000D48B4">
        <w:rPr>
          <w:rStyle w:val="FootnoteReference"/>
          <w:rFonts w:ascii="Times New Roman" w:hAnsi="Times New Roman" w:cs="Times New Roman"/>
          <w:sz w:val="22"/>
          <w:szCs w:val="22"/>
        </w:rPr>
        <w:footnoteReference w:id="12"/>
      </w:r>
      <w:r w:rsidRPr="000D48B4">
        <w:rPr>
          <w:rFonts w:ascii="Times New Roman" w:hAnsi="Times New Roman" w:cs="Times New Roman"/>
          <w:sz w:val="22"/>
          <w:szCs w:val="22"/>
          <w:rtl/>
        </w:rPr>
        <w:t xml:space="preserve"> ويمكن أن يؤدي عدم اليقين القانوني فيما يتعلق بالتعامل مع الأرصدة المحتفظ بها بموجب هذه الترتيبات، لا سيما بموجب قانون الإعسار، إلى مخاطر غير مقصودة وغير قابلة للإدارة.</w:t>
      </w:r>
      <w:bookmarkStart w:id="173" w:name="_Hlk519524675"/>
      <w:r w:rsidRPr="000D48B4">
        <w:rPr>
          <w:rFonts w:ascii="Times New Roman" w:hAnsi="Times New Roman" w:cs="Times New Roman"/>
          <w:sz w:val="22"/>
          <w:szCs w:val="22"/>
          <w:rtl/>
        </w:rPr>
        <w:t xml:space="preserve"> وتتفاقم حالة عدم اليقين القانوني هذه بسبب التطورات والمستجدات التي تشهدها التكنولوجيا المالية التي تعتمد على الاستخدام المتزايد لهذه الترتيبات التجارية غير التقليدية</w:t>
      </w:r>
      <w:r w:rsidR="00BE0B26">
        <w:rPr>
          <w:rFonts w:ascii="Times New Roman" w:hAnsi="Times New Roman" w:cs="Times New Roman" w:hint="cs"/>
          <w:sz w:val="22"/>
          <w:szCs w:val="22"/>
          <w:rtl/>
        </w:rPr>
        <w:t>،</w:t>
      </w:r>
      <w:r w:rsidR="00BE0B26">
        <w:rPr>
          <w:rFonts w:ascii="Times New Roman" w:hAnsi="Times New Roman" w:cs="Times New Roman"/>
          <w:sz w:val="22"/>
          <w:szCs w:val="22"/>
          <w:rtl/>
        </w:rPr>
        <w:t xml:space="preserve"> وتحر</w:t>
      </w:r>
      <w:r w:rsidRPr="000D48B4">
        <w:rPr>
          <w:rFonts w:ascii="Times New Roman" w:hAnsi="Times New Roman" w:cs="Times New Roman"/>
          <w:sz w:val="22"/>
          <w:szCs w:val="22"/>
          <w:rtl/>
        </w:rPr>
        <w:t>ك هذه الترتيبات</w:t>
      </w:r>
      <w:bookmarkEnd w:id="173"/>
      <w:r w:rsidRPr="000D48B4">
        <w:rPr>
          <w:rFonts w:ascii="Times New Roman" w:hAnsi="Times New Roman" w:cs="Times New Roman"/>
          <w:sz w:val="22"/>
          <w:szCs w:val="22"/>
          <w:rtl/>
        </w:rPr>
        <w:t xml:space="preserve">، على سبيل المثال، بعض حلول الدفع الآلي والخوارزميات التي تنسق تنفيذ المعاملات (على سبيل المثال، </w:t>
      </w:r>
      <w:r w:rsidRPr="000D48B4">
        <w:rPr>
          <w:rFonts w:ascii="Times New Roman" w:hAnsi="Times New Roman" w:cs="Times New Roman"/>
          <w:sz w:val="22"/>
          <w:szCs w:val="22"/>
          <w:rtl/>
        </w:rPr>
        <w:lastRenderedPageBreak/>
        <w:t>القائمون بأعمال التحقق والتوثيق). وقد تنشأ حالات مماثلة من عدم اليقين فيما يتعلق بالمبادئ القانونية التي تنظم التسويات النهائية (مع إيلاء اهتمام خاص لقانون الإعسار المحلي الذي قد يُبطل بشكل غير متوقع تسوية كان يُعتقد أنها نهائية)، ويشمل ذلك في محيط قاعدة البيانات المتسلسلة.</w:t>
      </w:r>
      <w:bookmarkEnd w:id="172"/>
      <w:r w:rsidR="003E23CC" w:rsidRPr="000D48B4">
        <w:rPr>
          <w:rFonts w:ascii="Times New Roman" w:hAnsi="Times New Roman" w:cs="Times New Roman"/>
          <w:sz w:val="22"/>
          <w:szCs w:val="22"/>
          <w:rtl/>
        </w:rPr>
        <w:t xml:space="preserve"> </w:t>
      </w:r>
    </w:p>
    <w:p w:rsidR="00F30D51" w:rsidRPr="000D48B4" w:rsidRDefault="000D48B4" w:rsidP="00BA49CA">
      <w:pPr>
        <w:pStyle w:val="ParagraphNumbering"/>
        <w:tabs>
          <w:tab w:val="num" w:pos="720"/>
        </w:tabs>
        <w:bidi/>
        <w:ind w:left="0" w:firstLine="0"/>
        <w:jc w:val="both"/>
        <w:rPr>
          <w:rFonts w:ascii="Times New Roman" w:eastAsia="Times New Roman" w:hAnsi="Times New Roman" w:cs="Times New Roman"/>
          <w:color w:val="000000" w:themeColor="text1"/>
          <w:sz w:val="22"/>
          <w:szCs w:val="22"/>
          <w:rtl/>
        </w:rPr>
      </w:pPr>
      <w:r w:rsidRPr="00BE0B26">
        <w:rPr>
          <w:rFonts w:ascii="Times New Roman" w:hAnsi="Times New Roman" w:cs="Times New Roman"/>
          <w:b/>
          <w:bCs/>
          <w:sz w:val="22"/>
          <w:szCs w:val="22"/>
          <w:rtl/>
        </w:rPr>
        <w:t xml:space="preserve"> </w:t>
      </w:r>
      <w:r w:rsidR="00F30D51" w:rsidRPr="00BE0B26">
        <w:rPr>
          <w:rFonts w:ascii="Times New Roman" w:hAnsi="Times New Roman" w:cs="Times New Roman"/>
          <w:b/>
          <w:bCs/>
          <w:sz w:val="22"/>
          <w:szCs w:val="22"/>
          <w:rtl/>
        </w:rPr>
        <w:t>يتطلب الإطار القانوني الداعم مساندة المبادئ القانونية التي يمكن التنبؤ بها ومزيد من التنسيق عبر جهات الاختصاص والولايات القضائية.</w:t>
      </w:r>
      <w:r w:rsidR="00BE0B26">
        <w:rPr>
          <w:rFonts w:ascii="Times New Roman" w:hAnsi="Times New Roman" w:cs="Times New Roman"/>
          <w:sz w:val="22"/>
          <w:szCs w:val="22"/>
          <w:rtl/>
        </w:rPr>
        <w:t xml:space="preserve"> </w:t>
      </w:r>
      <w:r w:rsidR="00BE0B26">
        <w:rPr>
          <w:rFonts w:ascii="Times New Roman" w:hAnsi="Times New Roman" w:cs="Times New Roman" w:hint="cs"/>
          <w:sz w:val="22"/>
          <w:szCs w:val="22"/>
          <w:rtl/>
        </w:rPr>
        <w:t>و</w:t>
      </w:r>
      <w:r w:rsidR="00F30D51" w:rsidRPr="000D48B4">
        <w:rPr>
          <w:rFonts w:ascii="Times New Roman" w:hAnsi="Times New Roman" w:cs="Times New Roman"/>
          <w:sz w:val="22"/>
          <w:szCs w:val="22"/>
          <w:rtl/>
        </w:rPr>
        <w:t>سيتم تعزيز اليقين القانوني والقدرة على التنبؤ من خلال اتباع نهج قانونية أكثر تناسقاً عبر الولايات القضائية وجهات الاختصاص فيما يتعلق بالقضايا الرئيسية في مجالات مثل قانون المدفوعات،</w:t>
      </w:r>
      <w:r w:rsidR="00F30D51" w:rsidRPr="000D48B4">
        <w:rPr>
          <w:rStyle w:val="FootnoteReference"/>
          <w:rFonts w:ascii="Times New Roman" w:hAnsi="Times New Roman" w:cs="Times New Roman"/>
          <w:color w:val="000000" w:themeColor="text1"/>
          <w:sz w:val="22"/>
          <w:szCs w:val="22"/>
        </w:rPr>
        <w:footnoteReference w:id="13"/>
      </w:r>
      <w:r w:rsidR="00F30D51" w:rsidRPr="000D48B4">
        <w:rPr>
          <w:rFonts w:ascii="Times New Roman" w:hAnsi="Times New Roman" w:cs="Times New Roman"/>
          <w:sz w:val="22"/>
          <w:szCs w:val="22"/>
          <w:rtl/>
        </w:rPr>
        <w:t xml:space="preserve">فضلاً عن استخدام البيانات </w:t>
      </w:r>
      <w:r w:rsidR="008B226D">
        <w:rPr>
          <w:rFonts w:ascii="Times New Roman" w:hAnsi="Times New Roman" w:cs="Times New Roman"/>
          <w:sz w:val="22"/>
          <w:szCs w:val="22"/>
          <w:rtl/>
        </w:rPr>
        <w:t>و</w:t>
      </w:r>
      <w:r w:rsidR="008B226D" w:rsidRPr="000D48B4">
        <w:rPr>
          <w:rFonts w:ascii="Times New Roman" w:hAnsi="Times New Roman" w:cs="Times New Roman"/>
          <w:sz w:val="22"/>
          <w:szCs w:val="22"/>
          <w:rtl/>
        </w:rPr>
        <w:t>خصوصي</w:t>
      </w:r>
      <w:r w:rsidR="008B226D">
        <w:rPr>
          <w:rFonts w:ascii="Times New Roman" w:hAnsi="Times New Roman" w:cs="Times New Roman" w:hint="cs"/>
          <w:sz w:val="22"/>
          <w:szCs w:val="22"/>
          <w:rtl/>
        </w:rPr>
        <w:t>تها</w:t>
      </w:r>
      <w:r w:rsidR="008B226D" w:rsidRPr="000D48B4">
        <w:rPr>
          <w:rFonts w:ascii="Times New Roman" w:hAnsi="Times New Roman" w:cs="Times New Roman"/>
          <w:sz w:val="22"/>
          <w:szCs w:val="22"/>
          <w:rtl/>
        </w:rPr>
        <w:t xml:space="preserve"> و</w:t>
      </w:r>
      <w:r w:rsidR="008B226D">
        <w:rPr>
          <w:rFonts w:ascii="Times New Roman" w:hAnsi="Times New Roman" w:cs="Times New Roman" w:hint="cs"/>
          <w:sz w:val="22"/>
          <w:szCs w:val="22"/>
          <w:rtl/>
        </w:rPr>
        <w:t>أ</w:t>
      </w:r>
      <w:r w:rsidR="008B226D" w:rsidRPr="000D48B4">
        <w:rPr>
          <w:rFonts w:ascii="Times New Roman" w:hAnsi="Times New Roman" w:cs="Times New Roman"/>
          <w:sz w:val="22"/>
          <w:szCs w:val="22"/>
          <w:rtl/>
        </w:rPr>
        <w:t>من</w:t>
      </w:r>
      <w:r w:rsidR="008B226D">
        <w:rPr>
          <w:rFonts w:ascii="Times New Roman" w:hAnsi="Times New Roman" w:cs="Times New Roman" w:hint="cs"/>
          <w:sz w:val="22"/>
          <w:szCs w:val="22"/>
          <w:rtl/>
        </w:rPr>
        <w:t>ها</w:t>
      </w:r>
      <w:r w:rsidR="00F30D51" w:rsidRPr="000D48B4">
        <w:rPr>
          <w:rFonts w:ascii="Times New Roman" w:hAnsi="Times New Roman" w:cs="Times New Roman"/>
          <w:sz w:val="22"/>
          <w:szCs w:val="22"/>
          <w:rtl/>
        </w:rPr>
        <w:t>.</w:t>
      </w:r>
      <w:r w:rsidR="00F30D51" w:rsidRPr="000D48B4">
        <w:rPr>
          <w:rStyle w:val="FootnoteReference"/>
          <w:rFonts w:ascii="Times New Roman" w:hAnsi="Times New Roman" w:cs="Times New Roman"/>
          <w:color w:val="000000"/>
          <w:sz w:val="22"/>
          <w:szCs w:val="22"/>
        </w:rPr>
        <w:footnoteReference w:id="14"/>
      </w:r>
      <w:r w:rsidR="00F30D51" w:rsidRPr="000D48B4">
        <w:rPr>
          <w:rFonts w:ascii="Times New Roman" w:hAnsi="Times New Roman" w:cs="Times New Roman"/>
          <w:color w:val="000000" w:themeColor="text1"/>
          <w:sz w:val="22"/>
          <w:szCs w:val="22"/>
          <w:rtl/>
        </w:rPr>
        <w:t xml:space="preserve"> وهذا يستدعي اتباع نهج متسق ولكنه مرن، مع الاعتراف بتنوع الأطر القانونية والأدوات القانونية عبر مختلف الولايات القضائية وجهات الاختصاص. </w:t>
      </w:r>
    </w:p>
    <w:p w:rsidR="00F30D51" w:rsidRPr="000D48B4" w:rsidRDefault="00323252" w:rsidP="00BA49CA">
      <w:pPr>
        <w:pStyle w:val="Heading2"/>
        <w:numPr>
          <w:ilvl w:val="0"/>
          <w:numId w:val="0"/>
        </w:numPr>
        <w:bidi/>
        <w:ind w:left="270"/>
        <w:jc w:val="both"/>
        <w:rPr>
          <w:rFonts w:ascii="Times New Roman" w:hAnsi="Times New Roman" w:cs="Times New Roman"/>
          <w:sz w:val="22"/>
          <w:szCs w:val="22"/>
          <w:rtl/>
        </w:rPr>
      </w:pPr>
      <w:bookmarkStart w:id="174" w:name="_Toc516149106"/>
      <w:bookmarkStart w:id="175" w:name="_Toc518293852"/>
      <w:bookmarkStart w:id="176" w:name="_Toc519590525"/>
      <w:bookmarkStart w:id="177" w:name="_Toc525666500"/>
      <w:r w:rsidRPr="000D48B4">
        <w:rPr>
          <w:rFonts w:ascii="Times New Roman" w:hAnsi="Times New Roman" w:cs="Times New Roman"/>
          <w:sz w:val="22"/>
          <w:szCs w:val="22"/>
          <w:rtl/>
        </w:rPr>
        <w:t xml:space="preserve">تاسعًا. </w:t>
      </w:r>
      <w:r w:rsidR="00F30D51" w:rsidRPr="000D48B4">
        <w:rPr>
          <w:rFonts w:ascii="Times New Roman" w:hAnsi="Times New Roman" w:cs="Times New Roman"/>
          <w:sz w:val="22"/>
          <w:szCs w:val="22"/>
          <w:rtl/>
        </w:rPr>
        <w:t>ضمان استقرار الأنظمة النقدية والمالية المحلية</w:t>
      </w:r>
      <w:bookmarkEnd w:id="174"/>
      <w:bookmarkEnd w:id="175"/>
      <w:bookmarkEnd w:id="176"/>
      <w:bookmarkEnd w:id="177"/>
    </w:p>
    <w:p w:rsidR="00F30D51" w:rsidRPr="00A27F20" w:rsidRDefault="00F30D51" w:rsidP="00BA49CA">
      <w:pPr>
        <w:pStyle w:val="ParagraphNumbering"/>
        <w:numPr>
          <w:ilvl w:val="0"/>
          <w:numId w:val="0"/>
        </w:numPr>
        <w:bidi/>
        <w:jc w:val="both"/>
        <w:rPr>
          <w:rFonts w:ascii="Times New Roman" w:hAnsi="Times New Roman" w:cs="Times New Roman"/>
          <w:iCs/>
          <w:sz w:val="22"/>
          <w:szCs w:val="22"/>
          <w:rtl/>
        </w:rPr>
      </w:pPr>
      <w:r w:rsidRPr="00A27F20">
        <w:rPr>
          <w:rFonts w:ascii="Times New Roman" w:hAnsi="Times New Roman" w:cs="Times New Roman"/>
          <w:iCs/>
          <w:sz w:val="22"/>
          <w:szCs w:val="22"/>
          <w:rtl/>
        </w:rPr>
        <w:t>استكشاف تطبيقات ابتكارا</w:t>
      </w:r>
      <w:r w:rsidR="002D54F6" w:rsidRPr="00A27F20">
        <w:rPr>
          <w:rFonts w:ascii="Times New Roman" w:hAnsi="Times New Roman" w:cs="Times New Roman"/>
          <w:iCs/>
          <w:sz w:val="22"/>
          <w:szCs w:val="22"/>
          <w:rtl/>
        </w:rPr>
        <w:t>ت التكنولوجيا المالية الخاصة ب</w:t>
      </w:r>
      <w:r w:rsidRPr="00A27F20">
        <w:rPr>
          <w:rFonts w:ascii="Times New Roman" w:hAnsi="Times New Roman" w:cs="Times New Roman"/>
          <w:iCs/>
          <w:sz w:val="22"/>
          <w:szCs w:val="22"/>
          <w:rtl/>
        </w:rPr>
        <w:t xml:space="preserve">خدمات </w:t>
      </w:r>
      <w:r w:rsidR="002D54F6" w:rsidRPr="00A27F20">
        <w:rPr>
          <w:rFonts w:ascii="Times New Roman" w:hAnsi="Times New Roman" w:cs="Times New Roman" w:hint="cs"/>
          <w:iCs/>
          <w:sz w:val="22"/>
          <w:szCs w:val="22"/>
          <w:rtl/>
        </w:rPr>
        <w:t>البنوك</w:t>
      </w:r>
      <w:r w:rsidRPr="00A27F20">
        <w:rPr>
          <w:rFonts w:ascii="Times New Roman" w:hAnsi="Times New Roman" w:cs="Times New Roman"/>
          <w:iCs/>
          <w:sz w:val="22"/>
          <w:szCs w:val="22"/>
          <w:rtl/>
        </w:rPr>
        <w:t xml:space="preserve"> المركزية، مع الحفاظ على الاستقرار </w:t>
      </w:r>
      <w:r w:rsidR="002D54F6" w:rsidRPr="00A27F20">
        <w:rPr>
          <w:rFonts w:ascii="Times New Roman" w:hAnsi="Times New Roman" w:cs="Times New Roman" w:hint="cs"/>
          <w:iCs/>
          <w:sz w:val="22"/>
          <w:szCs w:val="22"/>
          <w:rtl/>
        </w:rPr>
        <w:t>المالي،</w:t>
      </w:r>
      <w:r w:rsidRPr="00A27F20">
        <w:rPr>
          <w:rFonts w:ascii="Times New Roman" w:hAnsi="Times New Roman" w:cs="Times New Roman"/>
          <w:iCs/>
          <w:sz w:val="22"/>
          <w:szCs w:val="22"/>
          <w:rtl/>
        </w:rPr>
        <w:t xml:space="preserve"> والتوسع في شبكات الأمان إن دعت الحاجة إلى ذلك، وضمان تعميم السياسات النقدية الفعالة. </w:t>
      </w:r>
    </w:p>
    <w:p w:rsidR="00F30D51" w:rsidRPr="000D48B4" w:rsidRDefault="00A270F0" w:rsidP="00BA49CA">
      <w:pPr>
        <w:pStyle w:val="ParagraphNumbering"/>
        <w:bidi/>
        <w:ind w:left="0" w:firstLine="0"/>
        <w:jc w:val="both"/>
        <w:rPr>
          <w:rFonts w:ascii="Times New Roman" w:hAnsi="Times New Roman" w:cs="Times New Roman"/>
          <w:sz w:val="22"/>
          <w:szCs w:val="22"/>
          <w:rtl/>
        </w:rPr>
      </w:pPr>
      <w:r w:rsidRPr="00BE0B26">
        <w:rPr>
          <w:rFonts w:ascii="Times New Roman" w:hAnsi="Times New Roman" w:cs="Times New Roman" w:hint="cs"/>
          <w:b/>
          <w:bCs/>
          <w:sz w:val="22"/>
          <w:szCs w:val="22"/>
          <w:rtl/>
        </w:rPr>
        <w:t>التطورات السريعة</w:t>
      </w:r>
      <w:r w:rsidR="00F30D51" w:rsidRPr="00BE0B26">
        <w:rPr>
          <w:rFonts w:ascii="Times New Roman" w:hAnsi="Times New Roman" w:cs="Times New Roman"/>
          <w:b/>
          <w:bCs/>
          <w:sz w:val="22"/>
          <w:szCs w:val="22"/>
          <w:rtl/>
        </w:rPr>
        <w:t xml:space="preserve"> في مجال التكنولوجيا المالية</w:t>
      </w:r>
      <w:r w:rsidR="003E23CC" w:rsidRPr="00BE0B26">
        <w:rPr>
          <w:rFonts w:ascii="Times New Roman" w:hAnsi="Times New Roman" w:cs="Times New Roman"/>
          <w:b/>
          <w:bCs/>
          <w:sz w:val="22"/>
          <w:szCs w:val="22"/>
          <w:rtl/>
        </w:rPr>
        <w:t xml:space="preserve"> </w:t>
      </w:r>
      <w:r w:rsidR="004F431F">
        <w:rPr>
          <w:rFonts w:ascii="Times New Roman" w:hAnsi="Times New Roman" w:cs="Times New Roman" w:hint="cs"/>
          <w:b/>
          <w:bCs/>
          <w:sz w:val="22"/>
          <w:szCs w:val="22"/>
          <w:rtl/>
        </w:rPr>
        <w:t>في سبيلها</w:t>
      </w:r>
      <w:r w:rsidR="00F30D51" w:rsidRPr="00BE0B26">
        <w:rPr>
          <w:rFonts w:ascii="Times New Roman" w:hAnsi="Times New Roman" w:cs="Times New Roman"/>
          <w:b/>
          <w:bCs/>
          <w:sz w:val="22"/>
          <w:szCs w:val="22"/>
          <w:rtl/>
        </w:rPr>
        <w:t xml:space="preserve"> </w:t>
      </w:r>
      <w:r w:rsidR="004F431F">
        <w:rPr>
          <w:rFonts w:ascii="Times New Roman" w:hAnsi="Times New Roman" w:cs="Times New Roman" w:hint="cs"/>
          <w:b/>
          <w:bCs/>
          <w:sz w:val="22"/>
          <w:szCs w:val="22"/>
          <w:rtl/>
        </w:rPr>
        <w:t>ل</w:t>
      </w:r>
      <w:r w:rsidR="00F30D51" w:rsidRPr="00BE0B26">
        <w:rPr>
          <w:rFonts w:ascii="Times New Roman" w:hAnsi="Times New Roman" w:cs="Times New Roman"/>
          <w:b/>
          <w:bCs/>
          <w:sz w:val="22"/>
          <w:szCs w:val="22"/>
          <w:rtl/>
        </w:rPr>
        <w:t>إعادة تشكيل الأسواق المالية وهياكلها.</w:t>
      </w:r>
      <w:r w:rsidR="00F30D51" w:rsidRPr="000D48B4">
        <w:rPr>
          <w:rFonts w:ascii="Times New Roman" w:hAnsi="Times New Roman" w:cs="Times New Roman"/>
          <w:sz w:val="22"/>
          <w:szCs w:val="22"/>
          <w:rtl/>
        </w:rPr>
        <w:t xml:space="preserve"> وتعمل التكنولوجيا المالية بشكل تدريجي على تجاوز الحدود بين الوسطاء الماليين والأسواق، وكذلك بين مقدمي الخدمات الرقمية الذين ينتقلون إلى الحيز المالي، والشركات المالية غير المصرفية، والبنوك. وقد تؤثر هذه التطورات والمستجدات على قدرة البنوك المركزية على تنفيذ السياسة النقدية وقدرة الهيئات الإشرافية والرقابية على حماية الاستقرار </w:t>
      </w:r>
      <w:r w:rsidR="00294C23" w:rsidRPr="000D48B4">
        <w:rPr>
          <w:rFonts w:ascii="Times New Roman" w:hAnsi="Times New Roman" w:cs="Times New Roman" w:hint="cs"/>
          <w:sz w:val="22"/>
          <w:szCs w:val="22"/>
          <w:rtl/>
        </w:rPr>
        <w:t xml:space="preserve">المالي، </w:t>
      </w:r>
      <w:r w:rsidR="004F431F">
        <w:rPr>
          <w:rFonts w:ascii="Times New Roman" w:hAnsi="Times New Roman" w:cs="Times New Roman" w:hint="cs"/>
          <w:sz w:val="22"/>
          <w:szCs w:val="22"/>
          <w:rtl/>
        </w:rPr>
        <w:t>م</w:t>
      </w:r>
      <w:r w:rsidR="00294C23" w:rsidRPr="000D48B4">
        <w:rPr>
          <w:rFonts w:ascii="Times New Roman" w:hAnsi="Times New Roman" w:cs="Times New Roman" w:hint="cs"/>
          <w:sz w:val="22"/>
          <w:szCs w:val="22"/>
          <w:rtl/>
        </w:rPr>
        <w:t>ما</w:t>
      </w:r>
      <w:r w:rsidR="00F30D51" w:rsidRPr="000D48B4">
        <w:rPr>
          <w:rFonts w:ascii="Times New Roman" w:hAnsi="Times New Roman" w:cs="Times New Roman"/>
          <w:sz w:val="22"/>
          <w:szCs w:val="22"/>
          <w:rtl/>
        </w:rPr>
        <w:t xml:space="preserve"> يفرض تحديات ويتيح فرصًا.</w:t>
      </w:r>
    </w:p>
    <w:p w:rsidR="00F30D51" w:rsidRPr="000D48B4" w:rsidRDefault="00F30D51" w:rsidP="00BA49CA">
      <w:pPr>
        <w:pStyle w:val="ParagraphNumbering"/>
        <w:bidi/>
        <w:ind w:left="0" w:firstLine="0"/>
        <w:jc w:val="both"/>
        <w:rPr>
          <w:rFonts w:ascii="Times New Roman" w:hAnsi="Times New Roman" w:cs="Times New Roman"/>
          <w:sz w:val="22"/>
          <w:szCs w:val="22"/>
          <w:rtl/>
        </w:rPr>
      </w:pPr>
      <w:r w:rsidRPr="00BE0B26">
        <w:rPr>
          <w:rFonts w:ascii="Times New Roman" w:hAnsi="Times New Roman" w:cs="Times New Roman"/>
          <w:b/>
          <w:bCs/>
          <w:sz w:val="22"/>
          <w:szCs w:val="22"/>
          <w:rtl/>
        </w:rPr>
        <w:t>من الضروري إجراء المزيد من الدراسة على الأثر المحتمل للتكنولوجيا</w:t>
      </w:r>
      <w:r w:rsidR="003E23CC" w:rsidRPr="00BE0B26">
        <w:rPr>
          <w:rFonts w:ascii="Times New Roman" w:hAnsi="Times New Roman" w:cs="Times New Roman"/>
          <w:b/>
          <w:bCs/>
          <w:sz w:val="22"/>
          <w:szCs w:val="22"/>
          <w:rtl/>
        </w:rPr>
        <w:t xml:space="preserve"> </w:t>
      </w:r>
      <w:r w:rsidRPr="00BE0B26">
        <w:rPr>
          <w:rFonts w:ascii="Times New Roman" w:hAnsi="Times New Roman" w:cs="Times New Roman"/>
          <w:b/>
          <w:bCs/>
          <w:sz w:val="22"/>
          <w:szCs w:val="22"/>
          <w:rtl/>
        </w:rPr>
        <w:t>المالية على تعميم السياسة النقدية وف</w:t>
      </w:r>
      <w:r w:rsidR="004F431F">
        <w:rPr>
          <w:rFonts w:ascii="Times New Roman" w:hAnsi="Times New Roman" w:cs="Times New Roman" w:hint="cs"/>
          <w:b/>
          <w:bCs/>
          <w:sz w:val="22"/>
          <w:szCs w:val="22"/>
          <w:rtl/>
        </w:rPr>
        <w:t>اع</w:t>
      </w:r>
      <w:r w:rsidRPr="00BE0B26">
        <w:rPr>
          <w:rFonts w:ascii="Times New Roman" w:hAnsi="Times New Roman" w:cs="Times New Roman"/>
          <w:b/>
          <w:bCs/>
          <w:sz w:val="22"/>
          <w:szCs w:val="22"/>
          <w:rtl/>
        </w:rPr>
        <w:t>لية هذه السياسة.</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وفي العديد من البلدان، يتم تعميم السياسة النقدية عن طريق تغيير السعر الهامشي للسيولة- احتياطيات البنوك المركزية- المتاحة للبنوك التجارية الكبيرة، والتي</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 xml:space="preserve">بدورها تُحوّل إلى أسعار الإقراض </w:t>
      </w:r>
      <w:r w:rsidR="00294C23" w:rsidRPr="000D48B4">
        <w:rPr>
          <w:rFonts w:ascii="Times New Roman" w:hAnsi="Times New Roman" w:cs="Times New Roman" w:hint="cs"/>
          <w:sz w:val="22"/>
          <w:szCs w:val="22"/>
          <w:rtl/>
        </w:rPr>
        <w:t>والودائع،</w:t>
      </w:r>
      <w:r w:rsidRPr="000D48B4">
        <w:rPr>
          <w:rFonts w:ascii="Times New Roman" w:hAnsi="Times New Roman" w:cs="Times New Roman"/>
          <w:sz w:val="22"/>
          <w:szCs w:val="22"/>
          <w:rtl/>
        </w:rPr>
        <w:t xml:space="preserve"> فضلاً عن العمل على إعادة تسعير السندات، وسعر </w:t>
      </w:r>
      <w:r w:rsidR="002D54F6" w:rsidRPr="000D48B4">
        <w:rPr>
          <w:rFonts w:ascii="Times New Roman" w:hAnsi="Times New Roman" w:cs="Times New Roman" w:hint="cs"/>
          <w:sz w:val="22"/>
          <w:szCs w:val="22"/>
          <w:rtl/>
        </w:rPr>
        <w:t>الصرف،</w:t>
      </w:r>
      <w:r w:rsidRPr="000D48B4">
        <w:rPr>
          <w:rFonts w:ascii="Times New Roman" w:hAnsi="Times New Roman" w:cs="Times New Roman"/>
          <w:sz w:val="22"/>
          <w:szCs w:val="22"/>
          <w:rtl/>
        </w:rPr>
        <w:t xml:space="preserve"> والأصول الأخرى. ويمكن أن تعمل ابتكارات التكنولوجيا المالية على تغيير أي جزء في هذه العملية (تعميم السياسة النقدية).</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ومن الممكن أن يتأثر مسار الميزانية العمومية</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برد فعل الأسر المعيشية والشركات على المنتجات المالية الجديدة أو طرق التسليم، وفي الوقت نفسه من الممكن إعادة صياغة مسار الإقراض البنكي من خلال التغييرات في مكون التمويل البنكي. وقد تعمل التكنولوجيا المالية على تغيير سلوك المخاطرة لدى كل من البنوك وشركات الوساطة المالية غير المصرفية مع ما يترتب على ذلك من تبعات بالنسبة لتعميم السياسة النقدية.</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ومن الممكن أن تؤثر التكنولوجيا المالية أيضا على دور البنوك في المدفوعات، وبالتالي يمكن أن تؤثر على حاجتها إلى سيولة البنوك المركزية. وسيحتاج واضعو السياسات إلى التفكير</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في أثر ابتكارات محددة في التكنولوجيا المالية، وإذا لزم الأمر- تكييف الأطر التشغيلية للسياسة النقدية لضمان التعميم الفعال.</w:t>
      </w:r>
    </w:p>
    <w:p w:rsidR="00F30D51" w:rsidRPr="003B38A1" w:rsidRDefault="00F30D51" w:rsidP="00BA49CA">
      <w:pPr>
        <w:pStyle w:val="ParagraphNumbering"/>
        <w:bidi/>
        <w:ind w:left="0" w:firstLine="0"/>
        <w:jc w:val="both"/>
        <w:rPr>
          <w:rFonts w:ascii="Times New Roman" w:hAnsi="Times New Roman" w:cs="Times New Roman"/>
          <w:b/>
          <w:bCs/>
          <w:sz w:val="22"/>
          <w:szCs w:val="22"/>
          <w:rtl/>
        </w:rPr>
      </w:pPr>
      <w:r w:rsidRPr="003B38A1">
        <w:rPr>
          <w:rFonts w:ascii="Times New Roman" w:hAnsi="Times New Roman" w:cs="Times New Roman"/>
          <w:b/>
          <w:bCs/>
          <w:sz w:val="22"/>
          <w:szCs w:val="22"/>
          <w:rtl/>
        </w:rPr>
        <w:t>تتيح التكنولوجيا المالية للبنوك المركزية الفرصة لاستكشاف خدمات جديدة، مع ضرورة النظر بعين الاعتبار إلى المخاطر الجديدة:</w:t>
      </w:r>
    </w:p>
    <w:p w:rsidR="00F30D51" w:rsidRPr="000D48B4" w:rsidRDefault="00F30D51" w:rsidP="00BA49CA">
      <w:pPr>
        <w:pStyle w:val="ParagraphNumbering"/>
        <w:numPr>
          <w:ilvl w:val="1"/>
          <w:numId w:val="37"/>
        </w:numPr>
        <w:bidi/>
        <w:ind w:left="1080"/>
        <w:jc w:val="both"/>
        <w:rPr>
          <w:rFonts w:ascii="Times New Roman" w:hAnsi="Times New Roman" w:cs="Times New Roman"/>
          <w:sz w:val="22"/>
          <w:szCs w:val="22"/>
          <w:rtl/>
        </w:rPr>
      </w:pPr>
      <w:r w:rsidRPr="004451C9">
        <w:rPr>
          <w:rFonts w:ascii="Times New Roman" w:hAnsi="Times New Roman" w:cs="Times New Roman"/>
          <w:b/>
          <w:bCs/>
          <w:sz w:val="22"/>
          <w:szCs w:val="22"/>
          <w:rtl/>
        </w:rPr>
        <w:t>تدرس بعض البنوك المركزية إمكانية إصدار "العملة الرقمية الخاصة بالبنك المركزي" (</w:t>
      </w:r>
      <w:r w:rsidRPr="004451C9">
        <w:rPr>
          <w:rFonts w:ascii="Times New Roman" w:hAnsi="Times New Roman" w:cs="Times New Roman"/>
          <w:b/>
          <w:bCs/>
          <w:sz w:val="22"/>
          <w:szCs w:val="22"/>
        </w:rPr>
        <w:t>CBDC</w:t>
      </w:r>
      <w:r w:rsidRPr="004451C9">
        <w:rPr>
          <w:rFonts w:ascii="Times New Roman" w:hAnsi="Times New Roman" w:cs="Times New Roman"/>
          <w:b/>
          <w:bCs/>
          <w:sz w:val="22"/>
          <w:szCs w:val="22"/>
          <w:rtl/>
        </w:rPr>
        <w:t>)</w:t>
      </w:r>
      <w:r w:rsidRPr="000D48B4">
        <w:rPr>
          <w:rFonts w:ascii="Times New Roman" w:hAnsi="Times New Roman" w:cs="Times New Roman"/>
          <w:sz w:val="22"/>
          <w:szCs w:val="22"/>
          <w:rtl/>
        </w:rPr>
        <w:t xml:space="preserve"> </w:t>
      </w:r>
      <w:r w:rsidR="004F431F">
        <w:rPr>
          <w:rFonts w:ascii="Times New Roman" w:hAnsi="Times New Roman" w:cs="Times New Roman" w:hint="cs"/>
          <w:sz w:val="22"/>
          <w:szCs w:val="22"/>
          <w:rtl/>
        </w:rPr>
        <w:t>وهو ما</w:t>
      </w:r>
      <w:r w:rsidR="004F431F" w:rsidRPr="000D48B4">
        <w:rPr>
          <w:rFonts w:ascii="Times New Roman" w:hAnsi="Times New Roman" w:cs="Times New Roman"/>
          <w:sz w:val="22"/>
          <w:szCs w:val="22"/>
          <w:rtl/>
        </w:rPr>
        <w:t xml:space="preserve"> </w:t>
      </w:r>
      <w:r w:rsidR="004F431F">
        <w:rPr>
          <w:rFonts w:ascii="Times New Roman" w:hAnsi="Times New Roman" w:cs="Times New Roman" w:hint="cs"/>
          <w:sz w:val="22"/>
          <w:szCs w:val="22"/>
          <w:rtl/>
        </w:rPr>
        <w:t>ي</w:t>
      </w:r>
      <w:r w:rsidR="004F431F" w:rsidRPr="000D48B4">
        <w:rPr>
          <w:rFonts w:ascii="Times New Roman" w:hAnsi="Times New Roman" w:cs="Times New Roman"/>
          <w:sz w:val="22"/>
          <w:szCs w:val="22"/>
          <w:rtl/>
        </w:rPr>
        <w:t xml:space="preserve">عكس </w:t>
      </w:r>
      <w:r w:rsidRPr="000D48B4">
        <w:rPr>
          <w:rFonts w:ascii="Times New Roman" w:hAnsi="Times New Roman" w:cs="Times New Roman"/>
          <w:sz w:val="22"/>
          <w:szCs w:val="22"/>
          <w:rtl/>
        </w:rPr>
        <w:t xml:space="preserve">قضايا مثل التراجع السريع في استخدام النقد في أنظمة هذه البنوك، والحفاظ على الطلب على أموال البنوك المركزية، </w:t>
      </w:r>
      <w:r w:rsidRPr="000D48B4">
        <w:rPr>
          <w:rFonts w:ascii="Times New Roman" w:hAnsi="Times New Roman" w:cs="Times New Roman"/>
          <w:sz w:val="22"/>
          <w:szCs w:val="22"/>
          <w:rtl/>
        </w:rPr>
        <w:lastRenderedPageBreak/>
        <w:t xml:space="preserve">وخفض تكلفة طبع النقود، وتحسين </w:t>
      </w:r>
      <w:r w:rsidR="004F431F" w:rsidRPr="000D48B4">
        <w:rPr>
          <w:rFonts w:ascii="Times New Roman" w:hAnsi="Times New Roman" w:cs="Times New Roman"/>
          <w:sz w:val="22"/>
          <w:szCs w:val="22"/>
          <w:rtl/>
        </w:rPr>
        <w:t>ال</w:t>
      </w:r>
      <w:r w:rsidR="004F431F">
        <w:rPr>
          <w:rFonts w:ascii="Times New Roman" w:hAnsi="Times New Roman" w:cs="Times New Roman" w:hint="cs"/>
          <w:sz w:val="22"/>
          <w:szCs w:val="22"/>
          <w:rtl/>
        </w:rPr>
        <w:t>شمول</w:t>
      </w:r>
      <w:r w:rsidR="004F431F"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المالي من خلال خفض تكاليف المعاملات. وقد يكون لتصميم العملة الرقمية الخاصة بالبنك المركزي من جانب البنوك المركزية تداعيات على مصادر تمويل البنوك التجارية في المستقبل، وهي قضية تتطلب دراسة دقيقة.</w:t>
      </w:r>
    </w:p>
    <w:p w:rsidR="00F30D51" w:rsidRPr="000D48B4" w:rsidRDefault="00F30D51" w:rsidP="00BA49CA">
      <w:pPr>
        <w:pStyle w:val="ParagraphNumbering"/>
        <w:numPr>
          <w:ilvl w:val="1"/>
          <w:numId w:val="37"/>
        </w:numPr>
        <w:bidi/>
        <w:ind w:left="1080"/>
        <w:jc w:val="both"/>
        <w:rPr>
          <w:rFonts w:ascii="Times New Roman" w:hAnsi="Times New Roman" w:cs="Times New Roman"/>
          <w:sz w:val="22"/>
          <w:szCs w:val="22"/>
          <w:rtl/>
        </w:rPr>
      </w:pPr>
      <w:r w:rsidRPr="004451C9">
        <w:rPr>
          <w:rFonts w:ascii="Times New Roman" w:hAnsi="Times New Roman" w:cs="Times New Roman"/>
          <w:b/>
          <w:bCs/>
          <w:sz w:val="22"/>
          <w:szCs w:val="22"/>
          <w:rtl/>
        </w:rPr>
        <w:t>تقوم بعض البنوك المركزية حاليًا باستكشاف تطبيقات جديدة للتكنولوجيا المالية لتحسين أنظمة المدفوعات وتوسيع نطاق سبل الوصول إليها.</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ويجري حاليًا دراسة تطبيقات، مثل تقنية دفاتر الحسابات الموزعة، عن كثب للتأكد من قدرتها على زيادة كفاءة أنظمة المدفوعات</w:t>
      </w:r>
      <w:r w:rsidR="004F431F">
        <w:rPr>
          <w:rFonts w:ascii="Times New Roman" w:hAnsi="Times New Roman" w:cs="Times New Roman" w:hint="cs"/>
          <w:sz w:val="22"/>
          <w:szCs w:val="22"/>
          <w:rtl/>
        </w:rPr>
        <w:t xml:space="preserve"> </w:t>
      </w:r>
      <w:r w:rsidR="004F431F" w:rsidRPr="000D48B4">
        <w:rPr>
          <w:rFonts w:ascii="Times New Roman" w:hAnsi="Times New Roman" w:cs="Times New Roman"/>
          <w:sz w:val="22"/>
          <w:szCs w:val="22"/>
          <w:rtl/>
        </w:rPr>
        <w:t>ومرون</w:t>
      </w:r>
      <w:r w:rsidR="004F431F">
        <w:rPr>
          <w:rFonts w:ascii="Times New Roman" w:hAnsi="Times New Roman" w:cs="Times New Roman" w:hint="cs"/>
          <w:sz w:val="22"/>
          <w:szCs w:val="22"/>
          <w:rtl/>
        </w:rPr>
        <w:t>تها</w:t>
      </w:r>
      <w:r w:rsidRPr="000D48B4">
        <w:rPr>
          <w:rFonts w:ascii="Times New Roman" w:hAnsi="Times New Roman" w:cs="Times New Roman"/>
          <w:sz w:val="22"/>
          <w:szCs w:val="22"/>
          <w:rtl/>
        </w:rPr>
        <w:t>.</w:t>
      </w:r>
    </w:p>
    <w:p w:rsidR="00F30D51" w:rsidRPr="000D48B4" w:rsidRDefault="003B38A1" w:rsidP="00BA49CA">
      <w:pPr>
        <w:pStyle w:val="ParagraphNumbering"/>
        <w:numPr>
          <w:ilvl w:val="1"/>
          <w:numId w:val="37"/>
        </w:numPr>
        <w:bidi/>
        <w:ind w:left="1080"/>
        <w:jc w:val="both"/>
        <w:rPr>
          <w:rFonts w:ascii="Times New Roman" w:hAnsi="Times New Roman" w:cs="Times New Roman"/>
          <w:sz w:val="22"/>
          <w:szCs w:val="22"/>
          <w:rtl/>
        </w:rPr>
      </w:pPr>
      <w:r w:rsidRPr="004451C9">
        <w:rPr>
          <w:rFonts w:ascii="Times New Roman" w:hAnsi="Times New Roman" w:cs="Times New Roman"/>
          <w:b/>
          <w:bCs/>
          <w:sz w:val="22"/>
          <w:szCs w:val="22"/>
          <w:rtl/>
        </w:rPr>
        <w:t xml:space="preserve"> </w:t>
      </w:r>
      <w:r w:rsidR="00F30D51" w:rsidRPr="004451C9">
        <w:rPr>
          <w:rFonts w:ascii="Times New Roman" w:hAnsi="Times New Roman" w:cs="Times New Roman"/>
          <w:b/>
          <w:bCs/>
          <w:sz w:val="22"/>
          <w:szCs w:val="22"/>
          <w:rtl/>
        </w:rPr>
        <w:t>من الممكن أن تصبح حماية الاستقرار المالي حافلة بالتحديات.</w:t>
      </w:r>
      <w:r w:rsidR="003E23CC" w:rsidRPr="000D48B4">
        <w:rPr>
          <w:rFonts w:ascii="Times New Roman" w:hAnsi="Times New Roman" w:cs="Times New Roman"/>
          <w:sz w:val="22"/>
          <w:szCs w:val="22"/>
          <w:rtl/>
        </w:rPr>
        <w:t xml:space="preserve"> </w:t>
      </w:r>
      <w:r w:rsidR="004F431F">
        <w:rPr>
          <w:rFonts w:ascii="Times New Roman" w:hAnsi="Times New Roman" w:cs="Times New Roman" w:hint="cs"/>
          <w:sz w:val="22"/>
          <w:szCs w:val="22"/>
          <w:rtl/>
        </w:rPr>
        <w:t>ف</w:t>
      </w:r>
      <w:r w:rsidR="00F30D51" w:rsidRPr="000D48B4">
        <w:rPr>
          <w:rFonts w:ascii="Times New Roman" w:hAnsi="Times New Roman" w:cs="Times New Roman"/>
          <w:sz w:val="22"/>
          <w:szCs w:val="22"/>
          <w:rtl/>
        </w:rPr>
        <w:t>من الممكن أن تؤثر التكنولوجيا المالية على طبيعة مخاطر</w:t>
      </w:r>
      <w:r w:rsidR="00294C23" w:rsidRPr="000D48B4">
        <w:rPr>
          <w:rFonts w:ascii="Times New Roman" w:hAnsi="Times New Roman" w:cs="Times New Roman"/>
          <w:sz w:val="22"/>
          <w:szCs w:val="22"/>
          <w:rtl/>
        </w:rPr>
        <w:t xml:space="preserve"> النظام المالي. </w:t>
      </w:r>
      <w:r>
        <w:rPr>
          <w:rFonts w:ascii="Times New Roman" w:hAnsi="Times New Roman" w:cs="Times New Roman" w:hint="cs"/>
          <w:sz w:val="22"/>
          <w:szCs w:val="22"/>
          <w:rtl/>
        </w:rPr>
        <w:t>فعلى</w:t>
      </w:r>
      <w:r w:rsidR="00294C23" w:rsidRPr="000D48B4">
        <w:rPr>
          <w:rFonts w:ascii="Times New Roman" w:hAnsi="Times New Roman" w:cs="Times New Roman"/>
          <w:sz w:val="22"/>
          <w:szCs w:val="22"/>
          <w:rtl/>
        </w:rPr>
        <w:t xml:space="preserve"> ﺳﺑﯾل اﻟﻣﺛﺎل</w:t>
      </w:r>
      <w:r w:rsidR="00F30D51" w:rsidRPr="000D48B4">
        <w:rPr>
          <w:rFonts w:ascii="Times New Roman" w:hAnsi="Times New Roman" w:cs="Times New Roman"/>
          <w:sz w:val="22"/>
          <w:szCs w:val="22"/>
          <w:rtl/>
        </w:rPr>
        <w:t>، ﯾﻣﮐن</w:t>
      </w:r>
      <w:r w:rsidR="003E23CC" w:rsidRPr="000D48B4">
        <w:rPr>
          <w:rFonts w:ascii="Times New Roman" w:hAnsi="Times New Roman" w:cs="Times New Roman"/>
          <w:sz w:val="22"/>
          <w:szCs w:val="22"/>
          <w:rtl/>
        </w:rPr>
        <w:t xml:space="preserve"> </w:t>
      </w:r>
      <w:r w:rsidR="00F30D51" w:rsidRPr="000D48B4">
        <w:rPr>
          <w:rFonts w:ascii="Times New Roman" w:hAnsi="Times New Roman" w:cs="Times New Roman"/>
          <w:sz w:val="22"/>
          <w:szCs w:val="22"/>
          <w:rtl/>
        </w:rPr>
        <w:t>لأنظمة اﻟدﻓﻊ اﻟﻣﺗﻌددة اﻟﺗﻲ تعمل بتطبيقات التكنولوجيا المالية أن</w:t>
      </w:r>
      <w:r w:rsidR="003E23CC" w:rsidRPr="000D48B4">
        <w:rPr>
          <w:rFonts w:ascii="Times New Roman" w:hAnsi="Times New Roman" w:cs="Times New Roman"/>
          <w:sz w:val="22"/>
          <w:szCs w:val="22"/>
          <w:rtl/>
        </w:rPr>
        <w:t xml:space="preserve"> </w:t>
      </w:r>
      <w:r w:rsidR="00F30D51" w:rsidRPr="000D48B4">
        <w:rPr>
          <w:rFonts w:ascii="Times New Roman" w:hAnsi="Times New Roman" w:cs="Times New Roman"/>
          <w:sz w:val="22"/>
          <w:szCs w:val="22"/>
          <w:rtl/>
        </w:rPr>
        <w:t>تعمل على تحسين مرونة ﺗدﻓﻘﺎت اﻟﻣدﻓوﻋﺎت وﺗﻘﻟﯾل ﻣﺧﺎطر اﻷطراف المناظرة، ﻟﮐن من الممكن أيضًا</w:t>
      </w:r>
      <w:r w:rsidR="003E23CC" w:rsidRPr="000D48B4">
        <w:rPr>
          <w:rFonts w:ascii="Times New Roman" w:hAnsi="Times New Roman" w:cs="Times New Roman"/>
          <w:sz w:val="22"/>
          <w:szCs w:val="22"/>
          <w:rtl/>
        </w:rPr>
        <w:t xml:space="preserve"> </w:t>
      </w:r>
      <w:r w:rsidR="00F30D51" w:rsidRPr="000D48B4">
        <w:rPr>
          <w:rFonts w:ascii="Times New Roman" w:hAnsi="Times New Roman" w:cs="Times New Roman"/>
          <w:sz w:val="22"/>
          <w:szCs w:val="22"/>
          <w:rtl/>
        </w:rPr>
        <w:t>أن تعمل على زيادة المخاطر في أوقات الشدة والعسر.</w:t>
      </w:r>
      <w:r w:rsidR="003E23CC" w:rsidRPr="000D48B4">
        <w:rPr>
          <w:rFonts w:ascii="Times New Roman" w:hAnsi="Times New Roman" w:cs="Times New Roman"/>
          <w:sz w:val="22"/>
          <w:szCs w:val="22"/>
          <w:rtl/>
        </w:rPr>
        <w:t xml:space="preserve"> </w:t>
      </w:r>
      <w:r w:rsidR="00F30D51" w:rsidRPr="000D48B4">
        <w:rPr>
          <w:rFonts w:ascii="Times New Roman" w:hAnsi="Times New Roman" w:cs="Times New Roman"/>
          <w:sz w:val="22"/>
          <w:szCs w:val="22"/>
          <w:rtl/>
        </w:rPr>
        <w:t xml:space="preserve">وعلى نحو مماثل، قد تكون هناك حاجة إلى توسيع نطاق </w:t>
      </w:r>
      <w:r>
        <w:rPr>
          <w:rFonts w:ascii="Times New Roman" w:hAnsi="Times New Roman" w:cs="Times New Roman" w:hint="cs"/>
          <w:sz w:val="22"/>
          <w:szCs w:val="22"/>
          <w:rtl/>
        </w:rPr>
        <w:t>عملية تحديد</w:t>
      </w:r>
      <w:r w:rsidR="00F30D51" w:rsidRPr="000D48B4">
        <w:rPr>
          <w:rFonts w:ascii="Times New Roman" w:hAnsi="Times New Roman" w:cs="Times New Roman"/>
          <w:sz w:val="22"/>
          <w:szCs w:val="22"/>
          <w:rtl/>
        </w:rPr>
        <w:t xml:space="preserve"> ما يمثل كيانًا مهمًا للنظام، من منظور </w:t>
      </w:r>
      <w:r w:rsidR="00294C23" w:rsidRPr="000D48B4">
        <w:rPr>
          <w:rFonts w:ascii="Times New Roman" w:hAnsi="Times New Roman" w:cs="Times New Roman" w:hint="cs"/>
          <w:sz w:val="22"/>
          <w:szCs w:val="22"/>
          <w:rtl/>
        </w:rPr>
        <w:t>الاستقرار،</w:t>
      </w:r>
      <w:r w:rsidR="00F30D51" w:rsidRPr="000D48B4">
        <w:rPr>
          <w:rFonts w:ascii="Times New Roman" w:hAnsi="Times New Roman" w:cs="Times New Roman"/>
          <w:sz w:val="22"/>
          <w:szCs w:val="22"/>
          <w:rtl/>
        </w:rPr>
        <w:t xml:space="preserve"> ليس فقط لمجموعة أوسع من المؤسسات المالية غير المصرفية ولكن أيضًا، إن أمكن</w:t>
      </w:r>
      <w:r>
        <w:rPr>
          <w:rFonts w:ascii="Times New Roman" w:hAnsi="Times New Roman" w:cs="Times New Roman" w:hint="cs"/>
          <w:sz w:val="22"/>
          <w:szCs w:val="22"/>
          <w:rtl/>
        </w:rPr>
        <w:t>،</w:t>
      </w:r>
      <w:r w:rsidR="00F30D51" w:rsidRPr="000D48B4">
        <w:rPr>
          <w:rFonts w:ascii="Times New Roman" w:hAnsi="Times New Roman" w:cs="Times New Roman"/>
          <w:sz w:val="22"/>
          <w:szCs w:val="22"/>
          <w:rtl/>
        </w:rPr>
        <w:t xml:space="preserve"> بالنسبة للكيانات التي تقدم البنية التحتية الحساسة في مجال التكنولوجيا المالية.</w:t>
      </w:r>
      <w:r w:rsidR="003E23CC" w:rsidRPr="000D48B4">
        <w:rPr>
          <w:rFonts w:ascii="Times New Roman" w:hAnsi="Times New Roman" w:cs="Times New Roman"/>
          <w:sz w:val="22"/>
          <w:szCs w:val="22"/>
          <w:rtl/>
        </w:rPr>
        <w:t xml:space="preserve"> </w:t>
      </w:r>
    </w:p>
    <w:p w:rsidR="00F30D51" w:rsidRPr="000D48B4" w:rsidRDefault="00F30D51" w:rsidP="00BA49CA">
      <w:pPr>
        <w:pStyle w:val="ParagraphNumbering"/>
        <w:numPr>
          <w:ilvl w:val="1"/>
          <w:numId w:val="37"/>
        </w:numPr>
        <w:bidi/>
        <w:ind w:left="1080"/>
        <w:jc w:val="both"/>
        <w:rPr>
          <w:rFonts w:ascii="Times New Roman" w:hAnsi="Times New Roman" w:cs="Times New Roman"/>
          <w:sz w:val="22"/>
          <w:szCs w:val="22"/>
          <w:rtl/>
        </w:rPr>
      </w:pPr>
      <w:r w:rsidRPr="004451C9">
        <w:rPr>
          <w:rFonts w:ascii="Times New Roman" w:hAnsi="Times New Roman" w:cs="Times New Roman"/>
          <w:b/>
          <w:bCs/>
          <w:sz w:val="22"/>
          <w:szCs w:val="22"/>
          <w:rtl/>
        </w:rPr>
        <w:t>قد يحتاج الأمر إلى إعادة النظر في المساندة التي تقدمها البنوك المركزية و</w:t>
      </w:r>
      <w:r w:rsidR="004F431F">
        <w:rPr>
          <w:rFonts w:ascii="Times New Roman" w:hAnsi="Times New Roman" w:cs="Times New Roman" w:hint="cs"/>
          <w:b/>
          <w:bCs/>
          <w:sz w:val="22"/>
          <w:szCs w:val="22"/>
          <w:rtl/>
        </w:rPr>
        <w:t xml:space="preserve">في </w:t>
      </w:r>
      <w:r w:rsidRPr="004451C9">
        <w:rPr>
          <w:rFonts w:ascii="Times New Roman" w:hAnsi="Times New Roman" w:cs="Times New Roman"/>
          <w:b/>
          <w:bCs/>
          <w:sz w:val="22"/>
          <w:szCs w:val="22"/>
          <w:rtl/>
        </w:rPr>
        <w:t>دورها "كملاذ أخير لتقديم القروض" في أوقات الأزمات.</w:t>
      </w:r>
      <w:r w:rsidRPr="000D48B4">
        <w:rPr>
          <w:rFonts w:ascii="Times New Roman" w:hAnsi="Times New Roman" w:cs="Times New Roman"/>
          <w:sz w:val="22"/>
          <w:szCs w:val="22"/>
          <w:rtl/>
        </w:rPr>
        <w:t xml:space="preserve"> ومن الممكن أن تؤدي أنشطة التكنولوجيا المالية إلى تحقيق اللامركزية وتحويل الأنشطة خارج محيط القطاع المصرفي التقليدي. وعلى الرغم من أن هذه التحولات ليست ظاهرة جديدة، </w:t>
      </w:r>
      <w:r w:rsidR="004F431F">
        <w:rPr>
          <w:rFonts w:ascii="Times New Roman" w:hAnsi="Times New Roman" w:cs="Times New Roman" w:hint="cs"/>
          <w:sz w:val="22"/>
          <w:szCs w:val="22"/>
          <w:rtl/>
        </w:rPr>
        <w:t>فإ</w:t>
      </w:r>
      <w:r w:rsidR="004F431F" w:rsidRPr="000D48B4">
        <w:rPr>
          <w:rFonts w:ascii="Times New Roman" w:hAnsi="Times New Roman" w:cs="Times New Roman"/>
          <w:sz w:val="22"/>
          <w:szCs w:val="22"/>
          <w:rtl/>
        </w:rPr>
        <w:t xml:space="preserve">ن </w:t>
      </w:r>
      <w:r w:rsidRPr="000D48B4">
        <w:rPr>
          <w:rFonts w:ascii="Times New Roman" w:hAnsi="Times New Roman" w:cs="Times New Roman"/>
          <w:sz w:val="22"/>
          <w:szCs w:val="22"/>
          <w:rtl/>
        </w:rPr>
        <w:t>السرعة والكثافة التي تحدث بها هذه التطورات والمستجدات تثير مشكلات للبنوك المركزية وجهات الإشراف والرقابة المالية</w:t>
      </w:r>
      <w:r w:rsidR="003B38A1">
        <w:rPr>
          <w:rFonts w:ascii="Times New Roman" w:hAnsi="Times New Roman" w:cs="Times New Roman" w:hint="cs"/>
          <w:sz w:val="22"/>
          <w:szCs w:val="22"/>
          <w:rtl/>
        </w:rPr>
        <w:t>،</w:t>
      </w:r>
      <w:r w:rsidRPr="000D48B4">
        <w:rPr>
          <w:rFonts w:ascii="Times New Roman" w:hAnsi="Times New Roman" w:cs="Times New Roman"/>
          <w:sz w:val="22"/>
          <w:szCs w:val="22"/>
          <w:rtl/>
        </w:rPr>
        <w:t xml:space="preserve"> و</w:t>
      </w:r>
      <w:r w:rsidR="003B38A1">
        <w:rPr>
          <w:rFonts w:ascii="Times New Roman" w:hAnsi="Times New Roman" w:cs="Times New Roman" w:hint="cs"/>
          <w:sz w:val="22"/>
          <w:szCs w:val="22"/>
          <w:rtl/>
        </w:rPr>
        <w:t xml:space="preserve">كذلك </w:t>
      </w:r>
      <w:r w:rsidRPr="000D48B4">
        <w:rPr>
          <w:rFonts w:ascii="Times New Roman" w:hAnsi="Times New Roman" w:cs="Times New Roman"/>
          <w:sz w:val="22"/>
          <w:szCs w:val="22"/>
          <w:rtl/>
        </w:rPr>
        <w:t xml:space="preserve">الجهات الأخرى التي يجب أخذها بعين الاعتبار- </w:t>
      </w:r>
      <w:r w:rsidR="003B38A1">
        <w:rPr>
          <w:rFonts w:ascii="Times New Roman" w:hAnsi="Times New Roman" w:cs="Times New Roman" w:hint="cs"/>
          <w:sz w:val="22"/>
          <w:szCs w:val="22"/>
          <w:rtl/>
        </w:rPr>
        <w:t>و</w:t>
      </w:r>
      <w:r w:rsidRPr="000D48B4">
        <w:rPr>
          <w:rFonts w:ascii="Times New Roman" w:hAnsi="Times New Roman" w:cs="Times New Roman"/>
          <w:sz w:val="22"/>
          <w:szCs w:val="22"/>
          <w:rtl/>
        </w:rPr>
        <w:t>يشمل ذلك أي حاجة محتملة لإجراء تعديلات على أطرها التشريعية والتنظيمية.</w:t>
      </w:r>
    </w:p>
    <w:p w:rsidR="00F30D51" w:rsidRPr="000D48B4" w:rsidRDefault="00F30D51" w:rsidP="00BA49CA">
      <w:pPr>
        <w:pStyle w:val="ParagraphNumbering"/>
        <w:numPr>
          <w:ilvl w:val="1"/>
          <w:numId w:val="37"/>
        </w:numPr>
        <w:bidi/>
        <w:ind w:left="1080"/>
        <w:jc w:val="both"/>
        <w:rPr>
          <w:rFonts w:ascii="Times New Roman" w:hAnsi="Times New Roman" w:cs="Times New Roman"/>
          <w:sz w:val="22"/>
          <w:szCs w:val="22"/>
          <w:rtl/>
        </w:rPr>
      </w:pPr>
      <w:r w:rsidRPr="000D48B4">
        <w:rPr>
          <w:rFonts w:ascii="Times New Roman" w:hAnsi="Times New Roman" w:cs="Times New Roman"/>
          <w:sz w:val="22"/>
          <w:szCs w:val="22"/>
          <w:rtl/>
        </w:rPr>
        <w:t xml:space="preserve"> </w:t>
      </w:r>
      <w:r w:rsidRPr="004451C9">
        <w:rPr>
          <w:rFonts w:ascii="Times New Roman" w:hAnsi="Times New Roman" w:cs="Times New Roman"/>
          <w:b/>
          <w:bCs/>
          <w:sz w:val="22"/>
          <w:szCs w:val="22"/>
          <w:rtl/>
        </w:rPr>
        <w:t>قد يلزم النظر بعين الاعتبار أيضًا في الآثار الخاصة بترتيبات شبكة الأمان المالي الأخرى</w:t>
      </w:r>
      <w:r w:rsidRPr="000D48B4">
        <w:rPr>
          <w:rFonts w:ascii="Times New Roman" w:hAnsi="Times New Roman" w:cs="Times New Roman"/>
          <w:sz w:val="22"/>
          <w:szCs w:val="22"/>
          <w:rtl/>
        </w:rPr>
        <w:t xml:space="preserve">. ويمكن أن يشمل ذلك تحليل طبيعة تأمين "الودائع"، فضلاً عن نطاقها وتغطيتها، والمسائل المتعلقة بإدارة الأزمات، والحلول المقدمة من شركات التكنولوجيا المالية بشأن الأنظمة المالية. </w:t>
      </w:r>
    </w:p>
    <w:p w:rsidR="00F30D51" w:rsidRPr="000D48B4" w:rsidRDefault="00323252" w:rsidP="00BA49CA">
      <w:pPr>
        <w:pStyle w:val="Heading2"/>
        <w:numPr>
          <w:ilvl w:val="0"/>
          <w:numId w:val="0"/>
        </w:numPr>
        <w:bidi/>
        <w:ind w:left="270"/>
        <w:jc w:val="both"/>
        <w:rPr>
          <w:rFonts w:ascii="Times New Roman" w:hAnsi="Times New Roman" w:cs="Times New Roman"/>
          <w:sz w:val="22"/>
          <w:szCs w:val="22"/>
          <w:rtl/>
        </w:rPr>
      </w:pPr>
      <w:bookmarkStart w:id="178" w:name="_Toc515545022"/>
      <w:bookmarkStart w:id="179" w:name="_Toc515545084"/>
      <w:bookmarkStart w:id="180" w:name="_Toc516149044"/>
      <w:bookmarkStart w:id="181" w:name="_Toc516149107"/>
      <w:bookmarkStart w:id="182" w:name="_Toc516231976"/>
      <w:bookmarkStart w:id="183" w:name="_Toc516149108"/>
      <w:bookmarkStart w:id="184" w:name="_Toc518293853"/>
      <w:bookmarkStart w:id="185" w:name="_Toc519590526"/>
      <w:bookmarkStart w:id="186" w:name="_Toc525666501"/>
      <w:bookmarkEnd w:id="178"/>
      <w:bookmarkEnd w:id="179"/>
      <w:bookmarkEnd w:id="180"/>
      <w:bookmarkEnd w:id="181"/>
      <w:bookmarkEnd w:id="182"/>
      <w:r w:rsidRPr="000D48B4">
        <w:rPr>
          <w:rFonts w:ascii="Times New Roman" w:hAnsi="Times New Roman" w:cs="Times New Roman"/>
          <w:sz w:val="22"/>
          <w:szCs w:val="22"/>
          <w:rtl/>
        </w:rPr>
        <w:t xml:space="preserve">عاشرًا. </w:t>
      </w:r>
      <w:r w:rsidR="00F30D51" w:rsidRPr="000D48B4">
        <w:rPr>
          <w:rFonts w:ascii="Times New Roman" w:hAnsi="Times New Roman" w:cs="Times New Roman"/>
          <w:sz w:val="22"/>
          <w:szCs w:val="22"/>
          <w:rtl/>
        </w:rPr>
        <w:t>تطوير بنية تحتية قوية للخدمات المالية والبيانات لتدعيم منافع التكنولوجيا المالية وتحقيق استدامتها</w:t>
      </w:r>
      <w:bookmarkEnd w:id="183"/>
      <w:bookmarkEnd w:id="184"/>
      <w:bookmarkEnd w:id="185"/>
      <w:bookmarkEnd w:id="186"/>
    </w:p>
    <w:p w:rsidR="00F30D51" w:rsidRPr="003B38A1" w:rsidRDefault="00F30D51" w:rsidP="00BA49CA">
      <w:pPr>
        <w:pStyle w:val="ParagraphNumbering"/>
        <w:numPr>
          <w:ilvl w:val="0"/>
          <w:numId w:val="0"/>
        </w:numPr>
        <w:bidi/>
        <w:jc w:val="both"/>
        <w:rPr>
          <w:rFonts w:ascii="Times New Roman" w:hAnsi="Times New Roman" w:cs="Times New Roman"/>
          <w:iCs/>
          <w:sz w:val="22"/>
          <w:szCs w:val="22"/>
          <w:rtl/>
        </w:rPr>
      </w:pPr>
      <w:r w:rsidRPr="003B38A1">
        <w:rPr>
          <w:rFonts w:ascii="Times New Roman" w:hAnsi="Times New Roman" w:cs="Times New Roman"/>
          <w:iCs/>
          <w:sz w:val="22"/>
          <w:szCs w:val="22"/>
          <w:rtl/>
        </w:rPr>
        <w:t>تطوير بنية تحتية قوية للخدمات المالية والبيانات لتدعيم منافع التكنولوجيا المالية وتحقيق استدامتها بحيث تتسم هذه المنافع بالمرونة والقدرة على مجابهة أي اعطال أو تشويش، وتعمل على تدعيم الثقة في النظام المالي من خلال حماية سلامة البيانات والخدمات المالية.</w:t>
      </w:r>
    </w:p>
    <w:p w:rsidR="00F30D51" w:rsidRPr="000D48B4" w:rsidRDefault="00F30D51" w:rsidP="00BA49CA">
      <w:pPr>
        <w:pStyle w:val="ParagraphNumbering"/>
        <w:bidi/>
        <w:ind w:left="0" w:firstLine="0"/>
        <w:jc w:val="both"/>
        <w:rPr>
          <w:rFonts w:ascii="Times New Roman" w:hAnsi="Times New Roman" w:cs="Times New Roman"/>
          <w:sz w:val="22"/>
          <w:szCs w:val="22"/>
          <w:rtl/>
        </w:rPr>
      </w:pPr>
      <w:r w:rsidRPr="003B38A1">
        <w:rPr>
          <w:rFonts w:ascii="Times New Roman" w:hAnsi="Times New Roman" w:cs="Times New Roman"/>
          <w:b/>
          <w:bCs/>
          <w:sz w:val="22"/>
          <w:szCs w:val="22"/>
          <w:rtl/>
        </w:rPr>
        <w:t xml:space="preserve">من الضروري وجود بنية </w:t>
      </w:r>
      <w:r w:rsidR="00A91C99">
        <w:rPr>
          <w:rFonts w:ascii="Times New Roman" w:hAnsi="Times New Roman" w:cs="Times New Roman" w:hint="cs"/>
          <w:b/>
          <w:bCs/>
          <w:sz w:val="22"/>
          <w:szCs w:val="22"/>
          <w:rtl/>
        </w:rPr>
        <w:t>تحتية</w:t>
      </w:r>
      <w:r w:rsidR="00A91C99" w:rsidRPr="003B38A1">
        <w:rPr>
          <w:rFonts w:ascii="Times New Roman" w:hAnsi="Times New Roman" w:cs="Times New Roman"/>
          <w:b/>
          <w:bCs/>
          <w:sz w:val="22"/>
          <w:szCs w:val="22"/>
          <w:rtl/>
        </w:rPr>
        <w:t xml:space="preserve"> </w:t>
      </w:r>
      <w:r w:rsidRPr="003B38A1">
        <w:rPr>
          <w:rFonts w:ascii="Times New Roman" w:hAnsi="Times New Roman" w:cs="Times New Roman"/>
          <w:b/>
          <w:bCs/>
          <w:sz w:val="22"/>
          <w:szCs w:val="22"/>
          <w:rtl/>
        </w:rPr>
        <w:t>قوية للبيانات المالية لتوفير المرونة التشغيلية والحفاظ على الثقة.</w:t>
      </w:r>
      <w:r w:rsidRPr="000D48B4">
        <w:rPr>
          <w:rFonts w:ascii="Times New Roman" w:hAnsi="Times New Roman" w:cs="Times New Roman"/>
          <w:sz w:val="22"/>
          <w:szCs w:val="22"/>
          <w:rtl/>
        </w:rPr>
        <w:t xml:space="preserve"> وتساعد المعايير القوية الخاصة بالمرونة التشغيلية المشاركين في السوق والبنى التحتية على الصمود والتعافي بسرعة من الاضطرابات والأعطال، وبالتالي دعم الثقة في استمرارية الخدمات والحفاظ على الأمان والسلامة ونزاهة وسلامة النظام المالي.</w:t>
      </w:r>
      <w:r w:rsidR="003E23CC" w:rsidRPr="000D48B4">
        <w:rPr>
          <w:rFonts w:ascii="Times New Roman" w:hAnsi="Times New Roman" w:cs="Times New Roman"/>
          <w:sz w:val="22"/>
          <w:szCs w:val="22"/>
          <w:rtl/>
        </w:rPr>
        <w:t xml:space="preserve"> </w:t>
      </w:r>
    </w:p>
    <w:p w:rsidR="00F30D51" w:rsidRPr="000D48B4" w:rsidRDefault="00F30D51" w:rsidP="00BA49CA">
      <w:pPr>
        <w:pStyle w:val="ParagraphNumbering"/>
        <w:bidi/>
        <w:ind w:left="0" w:firstLine="0"/>
        <w:jc w:val="both"/>
        <w:rPr>
          <w:rFonts w:ascii="Times New Roman" w:hAnsi="Times New Roman" w:cs="Times New Roman"/>
          <w:sz w:val="22"/>
          <w:szCs w:val="22"/>
          <w:rtl/>
        </w:rPr>
      </w:pPr>
      <w:r w:rsidRPr="003B38A1">
        <w:rPr>
          <w:rFonts w:ascii="Times New Roman" w:hAnsi="Times New Roman" w:cs="Times New Roman"/>
          <w:bCs/>
          <w:sz w:val="22"/>
          <w:szCs w:val="22"/>
          <w:rtl/>
        </w:rPr>
        <w:t>تعمل ابتكارات التكنولوجيا المالية على زيادة</w:t>
      </w:r>
      <w:r w:rsidR="003E23CC" w:rsidRPr="003B38A1">
        <w:rPr>
          <w:rFonts w:ascii="Times New Roman" w:hAnsi="Times New Roman" w:cs="Times New Roman"/>
          <w:bCs/>
          <w:sz w:val="22"/>
          <w:szCs w:val="22"/>
          <w:rtl/>
        </w:rPr>
        <w:t xml:space="preserve"> </w:t>
      </w:r>
      <w:r w:rsidRPr="003B38A1">
        <w:rPr>
          <w:rFonts w:ascii="Times New Roman" w:hAnsi="Times New Roman" w:cs="Times New Roman"/>
          <w:bCs/>
          <w:sz w:val="22"/>
          <w:szCs w:val="22"/>
          <w:rtl/>
        </w:rPr>
        <w:t>الاعتماد على تكنولوجيا المعلومات والمخاطر التشغيلية التي يجب إدارتها بعناية.</w:t>
      </w:r>
      <w:r w:rsidRPr="000D48B4">
        <w:rPr>
          <w:rFonts w:ascii="Times New Roman" w:hAnsi="Times New Roman" w:cs="Times New Roman"/>
          <w:sz w:val="22"/>
          <w:szCs w:val="22"/>
          <w:rtl/>
        </w:rPr>
        <w:t xml:space="preserve"> وتعتبر هياكل الحوكمة الفعالة وعمليات إدارة المخاطر مهمة لتحديد وإدارة المخاطر المرتبطة باستخدام التكنولوجيا المالية.</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ويؤدي الاعتماد الأكبر على هذه التقنيات إلى مخاطر تشغيلية جديدة والمزيد من الاعتماد المتبادل بين مقدمي الخدمات (المؤسسات المالية، ومقدمي خدمات التكنولوجيا، وغيرهم</w:t>
      </w:r>
      <w:r w:rsidR="00A91C99">
        <w:rPr>
          <w:rFonts w:ascii="Times New Roman" w:hAnsi="Times New Roman" w:cs="Times New Roman" w:hint="cs"/>
          <w:sz w:val="22"/>
          <w:szCs w:val="22"/>
          <w:rtl/>
        </w:rPr>
        <w:t>ا</w:t>
      </w:r>
      <w:r w:rsidRPr="000D48B4">
        <w:rPr>
          <w:rFonts w:ascii="Times New Roman" w:hAnsi="Times New Roman" w:cs="Times New Roman"/>
          <w:sz w:val="22"/>
          <w:szCs w:val="22"/>
          <w:rtl/>
        </w:rPr>
        <w:t>) مما قد يهدد المرونة التشغيلية للبنى التحتية المالية وتلك الخاصة بالبيانات. وتشترك المؤسسات المالية بشكل متزايد في تقديم الدعم التشغيلي للخدمات المالية القائمة على التكنولوجيا مع مقدمي الخدمات من الغير أو تكليف مصادر خارجية للقيام بهذه الأعمال</w:t>
      </w:r>
      <w:r w:rsidR="003B38A1">
        <w:rPr>
          <w:rFonts w:ascii="Times New Roman" w:hAnsi="Times New Roman" w:cs="Times New Roman" w:hint="cs"/>
          <w:sz w:val="22"/>
          <w:szCs w:val="22"/>
          <w:rtl/>
        </w:rPr>
        <w:t xml:space="preserve"> (أي تعهيد الخدمات للغير)</w:t>
      </w:r>
      <w:r w:rsidRPr="000D48B4">
        <w:rPr>
          <w:rFonts w:ascii="Times New Roman" w:hAnsi="Times New Roman" w:cs="Times New Roman"/>
          <w:sz w:val="22"/>
          <w:szCs w:val="22"/>
          <w:rtl/>
        </w:rPr>
        <w:t>.</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وفي مثل هذه الحالات، تظل المخاطر ذات الصلة بهذه العمليات وتقديم الخدمات المالية مرتبطة بالموظفين.</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 xml:space="preserve">ونظرًا لأن العديد من شركات تقديم الخدمة الخارجية لا تخضع للإطار التنظيمي، فإن التركيز المتزايد على إدارة المخاطر التشغيلية وضمان وجود ترتيبات قوية </w:t>
      </w:r>
      <w:r w:rsidR="00294C23" w:rsidRPr="000D48B4">
        <w:rPr>
          <w:rFonts w:ascii="Times New Roman" w:hAnsi="Times New Roman" w:cs="Times New Roman" w:hint="cs"/>
          <w:sz w:val="22"/>
          <w:szCs w:val="22"/>
          <w:rtl/>
        </w:rPr>
        <w:t>للتعهيد</w:t>
      </w:r>
      <w:r w:rsidRPr="000D48B4">
        <w:rPr>
          <w:rFonts w:ascii="Times New Roman" w:hAnsi="Times New Roman" w:cs="Times New Roman"/>
          <w:sz w:val="22"/>
          <w:szCs w:val="22"/>
          <w:rtl/>
        </w:rPr>
        <w:t xml:space="preserve"> (الاستعانة بمصادر خارجية) أمر أساسي للحفاظ على الاستقرار المالي.</w:t>
      </w:r>
    </w:p>
    <w:p w:rsidR="00F30D51" w:rsidRPr="000D48B4" w:rsidRDefault="00F30D51" w:rsidP="00BA49CA">
      <w:pPr>
        <w:pStyle w:val="ParagraphNumbering"/>
        <w:bidi/>
        <w:ind w:left="0" w:firstLine="0"/>
        <w:jc w:val="both"/>
        <w:rPr>
          <w:rFonts w:ascii="Times New Roman" w:hAnsi="Times New Roman" w:cs="Times New Roman"/>
          <w:sz w:val="22"/>
          <w:szCs w:val="22"/>
          <w:rtl/>
        </w:rPr>
      </w:pPr>
      <w:r w:rsidRPr="003B38A1">
        <w:rPr>
          <w:rFonts w:ascii="Times New Roman" w:hAnsi="Times New Roman" w:cs="Times New Roman"/>
          <w:b/>
          <w:bCs/>
          <w:sz w:val="22"/>
          <w:szCs w:val="22"/>
          <w:rtl/>
        </w:rPr>
        <w:lastRenderedPageBreak/>
        <w:t>قد تزيد وفورات الحجم</w:t>
      </w:r>
      <w:r w:rsidR="003E23CC" w:rsidRPr="003B38A1">
        <w:rPr>
          <w:rFonts w:ascii="Times New Roman" w:hAnsi="Times New Roman" w:cs="Times New Roman"/>
          <w:b/>
          <w:bCs/>
          <w:sz w:val="22"/>
          <w:szCs w:val="22"/>
          <w:rtl/>
        </w:rPr>
        <w:t xml:space="preserve"> </w:t>
      </w:r>
      <w:r w:rsidRPr="003B38A1">
        <w:rPr>
          <w:rFonts w:ascii="Times New Roman" w:hAnsi="Times New Roman" w:cs="Times New Roman"/>
          <w:b/>
          <w:bCs/>
          <w:sz w:val="22"/>
          <w:szCs w:val="22"/>
          <w:rtl/>
        </w:rPr>
        <w:t>من مخاطر التركز.</w:t>
      </w:r>
      <w:r w:rsidRPr="000D48B4">
        <w:rPr>
          <w:rFonts w:ascii="Times New Roman" w:hAnsi="Times New Roman" w:cs="Times New Roman"/>
          <w:sz w:val="22"/>
          <w:szCs w:val="22"/>
          <w:rtl/>
        </w:rPr>
        <w:t xml:space="preserve"> وربما تعمل وفورات الحجم على زيادة تضافر الجهود بين الشركات المالية أو مقدمي الخدمات من الغير، </w:t>
      </w:r>
      <w:r w:rsidR="00A91C99">
        <w:rPr>
          <w:rFonts w:ascii="Times New Roman" w:hAnsi="Times New Roman" w:cs="Times New Roman" w:hint="cs"/>
          <w:sz w:val="22"/>
          <w:szCs w:val="22"/>
          <w:rtl/>
        </w:rPr>
        <w:t>م</w:t>
      </w:r>
      <w:r w:rsidRPr="000D48B4">
        <w:rPr>
          <w:rFonts w:ascii="Times New Roman" w:hAnsi="Times New Roman" w:cs="Times New Roman"/>
          <w:sz w:val="22"/>
          <w:szCs w:val="22"/>
          <w:rtl/>
        </w:rPr>
        <w:t>ما يزيد</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 xml:space="preserve">من </w:t>
      </w:r>
      <w:r w:rsidR="00294C23" w:rsidRPr="000D48B4">
        <w:rPr>
          <w:rFonts w:ascii="Times New Roman" w:hAnsi="Times New Roman" w:cs="Times New Roman" w:hint="cs"/>
          <w:sz w:val="22"/>
          <w:szCs w:val="22"/>
          <w:rtl/>
        </w:rPr>
        <w:t>الترابط،</w:t>
      </w:r>
      <w:r w:rsidRPr="000D48B4">
        <w:rPr>
          <w:rFonts w:ascii="Times New Roman" w:hAnsi="Times New Roman" w:cs="Times New Roman"/>
          <w:sz w:val="22"/>
          <w:szCs w:val="22"/>
          <w:rtl/>
        </w:rPr>
        <w:t xml:space="preserve"> ويزيد من احتمال مخاطر التركز والشبكات. </w:t>
      </w:r>
      <w:r w:rsidR="003B38A1">
        <w:rPr>
          <w:rFonts w:ascii="Times New Roman" w:hAnsi="Times New Roman" w:cs="Times New Roman" w:hint="cs"/>
          <w:sz w:val="22"/>
          <w:szCs w:val="22"/>
          <w:rtl/>
        </w:rPr>
        <w:t>و</w:t>
      </w:r>
      <w:r w:rsidRPr="000D48B4">
        <w:rPr>
          <w:rFonts w:ascii="Times New Roman" w:hAnsi="Times New Roman" w:cs="Times New Roman"/>
          <w:sz w:val="22"/>
          <w:szCs w:val="22"/>
          <w:rtl/>
        </w:rPr>
        <w:t>من شأن تقديم خدمات البنية التحتية الرئيسية من جانب شركة مهيمنة أو عدد قليل من الشركات المهيمنة خلق مخاطر (سواء على المستوى المحلي أو عبر الحدود</w:t>
      </w:r>
      <w:r w:rsidR="00294C23" w:rsidRPr="000D48B4">
        <w:rPr>
          <w:rFonts w:ascii="Times New Roman" w:hAnsi="Times New Roman" w:cs="Times New Roman" w:hint="cs"/>
          <w:sz w:val="22"/>
          <w:szCs w:val="22"/>
          <w:rtl/>
        </w:rPr>
        <w:t>)،</w:t>
      </w:r>
      <w:r w:rsidRPr="000D48B4">
        <w:rPr>
          <w:rFonts w:ascii="Times New Roman" w:hAnsi="Times New Roman" w:cs="Times New Roman"/>
          <w:sz w:val="22"/>
          <w:szCs w:val="22"/>
          <w:rtl/>
        </w:rPr>
        <w:t xml:space="preserve"> ومن الضروري إدارة هذه المخاطر بعناية ومعالجتها عن طريق تبادل المعلومات والتعاون والسياسات التحوطية الكلية عند الحاجة.</w:t>
      </w:r>
    </w:p>
    <w:p w:rsidR="00F30D51" w:rsidRPr="000D48B4" w:rsidRDefault="00F30D51" w:rsidP="00BA49CA">
      <w:pPr>
        <w:pStyle w:val="ParagraphNumbering"/>
        <w:bidi/>
        <w:ind w:left="0" w:firstLine="0"/>
        <w:jc w:val="both"/>
        <w:rPr>
          <w:rFonts w:ascii="Times New Roman" w:hAnsi="Times New Roman" w:cs="Times New Roman"/>
          <w:sz w:val="22"/>
          <w:szCs w:val="22"/>
          <w:rtl/>
        </w:rPr>
      </w:pPr>
      <w:r w:rsidRPr="000D48B4">
        <w:rPr>
          <w:rFonts w:ascii="Times New Roman" w:hAnsi="Times New Roman" w:cs="Times New Roman"/>
          <w:b/>
          <w:bCs/>
          <w:sz w:val="22"/>
          <w:szCs w:val="22"/>
          <w:rtl/>
        </w:rPr>
        <w:t>الأهمية القصوى للأمن السيبراني (الإلكتروني).</w:t>
      </w:r>
      <w:r w:rsidRPr="000D48B4">
        <w:rPr>
          <w:rFonts w:ascii="Times New Roman" w:hAnsi="Times New Roman" w:cs="Times New Roman"/>
          <w:sz w:val="22"/>
          <w:szCs w:val="22"/>
          <w:rtl/>
        </w:rPr>
        <w:t xml:space="preserve"> يعد الأمن السيبراني (الإلكتروني) عنصراً حيوياً في المرونة التشغيلية بوجه عام نظرًا لأننا ندرك أن مقدار قوة البنية التحتية للخدمات المالية هو نفس مقدار قوة أضعف رابط.</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وتؤدي زيادة رقمنة الخدمات المالية التي يشجعها الابتكار المالي إلى التشديد على أهمية الأمن السيبراني (الإلكتروني) القوي. وبالتالي، من المهم دمج الأمن السيبراني (الإلكتروني) بالكامل في تطوير العمليات الجديدة منذ البداية. وهناك حاجة إلى معايير قوية لتحقيق الحد الأدنى من المرونة الإلكترونية عبر سلسلة إمداد الخدمات المالية بأكملها للحفاظ على أمن وسلامة النظام المالي وسلامة البيانات.</w:t>
      </w:r>
    </w:p>
    <w:p w:rsidR="00F30D51" w:rsidRPr="000D48B4" w:rsidRDefault="00F30D51" w:rsidP="00BA49CA">
      <w:pPr>
        <w:pStyle w:val="ParagraphNumbering"/>
        <w:bidi/>
        <w:ind w:left="0" w:firstLine="0"/>
        <w:jc w:val="both"/>
        <w:rPr>
          <w:rFonts w:ascii="Times New Roman" w:hAnsi="Times New Roman" w:cs="Times New Roman"/>
          <w:sz w:val="22"/>
          <w:szCs w:val="22"/>
          <w:rtl/>
        </w:rPr>
      </w:pPr>
      <w:r w:rsidRPr="003B38A1">
        <w:rPr>
          <w:rFonts w:ascii="Times New Roman" w:hAnsi="Times New Roman" w:cs="Times New Roman"/>
          <w:bCs/>
          <w:sz w:val="22"/>
          <w:szCs w:val="22"/>
          <w:rtl/>
        </w:rPr>
        <w:t xml:space="preserve"> تعتبر الخطط القوية لاستمرارية العمل وخطط التعافي القوية في غاية الأهمية.</w:t>
      </w:r>
      <w:r w:rsidRPr="000D48B4">
        <w:rPr>
          <w:rFonts w:ascii="Times New Roman" w:hAnsi="Times New Roman" w:cs="Times New Roman"/>
          <w:sz w:val="22"/>
          <w:szCs w:val="22"/>
          <w:rtl/>
        </w:rPr>
        <w:t xml:space="preserve"> ويتمثل العنصر الرئيسي للمرونة القوية في القدرة على الصمود والمجابهة والتعافي السريع من أي أعطال تشغيلية.</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 xml:space="preserve">وهذا يتطلب وجود أنظمة احتياطية قوية، وخطط استجابة للحوادث، وترتيبات يجري اختبارها بانتظام مع سيناريوهات واقعية لحالات الإخفاق. </w:t>
      </w:r>
    </w:p>
    <w:p w:rsidR="00F30D51" w:rsidRPr="000D48B4" w:rsidRDefault="000D48B4" w:rsidP="00BA49CA">
      <w:pPr>
        <w:pStyle w:val="ParagraphNumbering"/>
        <w:bidi/>
        <w:ind w:left="0" w:firstLine="0"/>
        <w:jc w:val="both"/>
        <w:rPr>
          <w:rFonts w:ascii="Times New Roman" w:hAnsi="Times New Roman" w:cs="Times New Roman"/>
          <w:sz w:val="22"/>
          <w:szCs w:val="22"/>
          <w:rtl/>
        </w:rPr>
      </w:pPr>
      <w:r w:rsidRPr="003B38A1">
        <w:rPr>
          <w:rFonts w:ascii="Times New Roman" w:hAnsi="Times New Roman" w:cs="Times New Roman"/>
          <w:bCs/>
          <w:sz w:val="22"/>
          <w:szCs w:val="22"/>
          <w:rtl/>
        </w:rPr>
        <w:t xml:space="preserve"> </w:t>
      </w:r>
      <w:r w:rsidR="00F30D51" w:rsidRPr="003B38A1">
        <w:rPr>
          <w:rFonts w:ascii="Times New Roman" w:hAnsi="Times New Roman" w:cs="Times New Roman"/>
          <w:bCs/>
          <w:sz w:val="22"/>
          <w:szCs w:val="22"/>
          <w:rtl/>
        </w:rPr>
        <w:t>من شأن زيادة وتيرة رقمنة الخدمات المالية إحداث زيادة في الحاجة إلى أطر قوية لحماية البيانات الفردية والمؤسسية.</w:t>
      </w:r>
      <w:r w:rsidR="00F30D51" w:rsidRPr="000D48B4">
        <w:rPr>
          <w:rFonts w:ascii="Times New Roman" w:hAnsi="Times New Roman" w:cs="Times New Roman"/>
          <w:sz w:val="22"/>
          <w:szCs w:val="22"/>
          <w:rtl/>
        </w:rPr>
        <w:t xml:space="preserve"> ومع تمكن المزيد من الكيانات من الوصول إلى قدر كبير من البيانات الشخصية والبينات التي تمثل حقوق ملكية، فإن جهود التوصل إلى هذه المعلومات على نحو غير مشروع ستزيد.</w:t>
      </w:r>
      <w:r w:rsidR="003E23CC" w:rsidRPr="000D48B4">
        <w:rPr>
          <w:rFonts w:ascii="Times New Roman" w:hAnsi="Times New Roman" w:cs="Times New Roman"/>
          <w:sz w:val="22"/>
          <w:szCs w:val="22"/>
          <w:rtl/>
        </w:rPr>
        <w:t xml:space="preserve"> </w:t>
      </w:r>
      <w:r w:rsidR="00F30D51" w:rsidRPr="000D48B4">
        <w:rPr>
          <w:rFonts w:ascii="Times New Roman" w:hAnsi="Times New Roman" w:cs="Times New Roman"/>
          <w:sz w:val="22"/>
          <w:szCs w:val="22"/>
          <w:rtl/>
        </w:rPr>
        <w:t>وتعتبر أطر حوكمة البيانات القوية ضرورية للحفاظ على ثقة المستخدمين والاستفادة من المنافع المتأتية من التكنولوجيا المالية. وتتضمن المكونات والعناصر المهمة لهذه الأطر ما يلي:</w:t>
      </w:r>
      <w:r w:rsidR="003E23CC" w:rsidRPr="000D48B4">
        <w:rPr>
          <w:rFonts w:ascii="Times New Roman" w:hAnsi="Times New Roman" w:cs="Times New Roman"/>
          <w:sz w:val="22"/>
          <w:szCs w:val="22"/>
          <w:rtl/>
        </w:rPr>
        <w:t xml:space="preserve"> </w:t>
      </w:r>
      <w:r w:rsidR="00F30D51" w:rsidRPr="000D48B4">
        <w:rPr>
          <w:rFonts w:ascii="Times New Roman" w:hAnsi="Times New Roman" w:cs="Times New Roman"/>
          <w:sz w:val="22"/>
          <w:szCs w:val="22"/>
          <w:rtl/>
        </w:rPr>
        <w:t>(1) وضوح ملكية البيانات؛ (2) إجراءات وقائية لحماية سرية البيانات وإتاحتها وسلامتها، مع التشجيع على تبادل المعلومات التنظيمية على نحو ملا</w:t>
      </w:r>
      <w:r w:rsidR="003B38A1">
        <w:rPr>
          <w:rFonts w:ascii="Times New Roman" w:hAnsi="Times New Roman" w:cs="Times New Roman"/>
          <w:sz w:val="22"/>
          <w:szCs w:val="22"/>
          <w:rtl/>
        </w:rPr>
        <w:t>ئم؛ (3) اعتبارات الخصوصية</w:t>
      </w:r>
      <w:r w:rsidR="003B38A1">
        <w:rPr>
          <w:rFonts w:ascii="Times New Roman" w:hAnsi="Times New Roman" w:cs="Times New Roman" w:hint="cs"/>
          <w:sz w:val="22"/>
          <w:szCs w:val="22"/>
          <w:rtl/>
        </w:rPr>
        <w:t>؛</w:t>
      </w:r>
      <w:r w:rsidR="00F30D51" w:rsidRPr="000D48B4">
        <w:rPr>
          <w:rFonts w:ascii="Times New Roman" w:hAnsi="Times New Roman" w:cs="Times New Roman"/>
          <w:sz w:val="22"/>
          <w:szCs w:val="22"/>
          <w:rtl/>
        </w:rPr>
        <w:t xml:space="preserve"> (4) الاستخدام الأخلاقي للبيانات. وستكون هناك حاجة إلى عمليات وإجراءات لضمان قيام العناصر المعنية برقابة ومعالجات البيانات بتنفيذ آليات فعالة لحماية البيانات والمساءلة عن انتهاكات البيانات.</w:t>
      </w:r>
    </w:p>
    <w:p w:rsidR="00F30D51" w:rsidRPr="003B38A1" w:rsidRDefault="00F30D51" w:rsidP="00BA49CA">
      <w:pPr>
        <w:pStyle w:val="ParagraphNumbering"/>
        <w:bidi/>
        <w:ind w:left="0" w:firstLine="0"/>
        <w:jc w:val="both"/>
        <w:rPr>
          <w:rFonts w:ascii="Times New Roman" w:hAnsi="Times New Roman" w:cs="Times New Roman"/>
          <w:b/>
          <w:bCs/>
          <w:sz w:val="22"/>
          <w:szCs w:val="22"/>
          <w:rtl/>
        </w:rPr>
      </w:pPr>
      <w:r w:rsidRPr="003B38A1">
        <w:rPr>
          <w:rFonts w:ascii="Times New Roman" w:hAnsi="Times New Roman" w:cs="Times New Roman"/>
          <w:b/>
          <w:bCs/>
          <w:sz w:val="22"/>
          <w:szCs w:val="22"/>
          <w:rtl/>
        </w:rPr>
        <w:t>قد تكون الخطوات التالية مفيدة للسلطات والجهات المختصة لتعزيز المرونة التشغيلية:</w:t>
      </w:r>
      <w:r w:rsidR="003E23CC" w:rsidRPr="003B38A1">
        <w:rPr>
          <w:rFonts w:ascii="Times New Roman" w:hAnsi="Times New Roman" w:cs="Times New Roman"/>
          <w:b/>
          <w:bCs/>
          <w:sz w:val="22"/>
          <w:szCs w:val="22"/>
          <w:rtl/>
        </w:rPr>
        <w:t xml:space="preserve"> </w:t>
      </w:r>
    </w:p>
    <w:p w:rsidR="00F30D51" w:rsidRPr="000D48B4" w:rsidRDefault="00F30D51" w:rsidP="00BA49CA">
      <w:pPr>
        <w:pStyle w:val="ParagraphNumbering"/>
        <w:numPr>
          <w:ilvl w:val="1"/>
          <w:numId w:val="37"/>
        </w:numPr>
        <w:bidi/>
        <w:ind w:left="1080"/>
        <w:jc w:val="both"/>
        <w:rPr>
          <w:rFonts w:ascii="Times New Roman" w:hAnsi="Times New Roman" w:cs="Times New Roman"/>
          <w:sz w:val="22"/>
          <w:szCs w:val="22"/>
          <w:rtl/>
        </w:rPr>
      </w:pPr>
      <w:r w:rsidRPr="000D48B4">
        <w:rPr>
          <w:rFonts w:ascii="Times New Roman" w:hAnsi="Times New Roman" w:cs="Times New Roman"/>
          <w:sz w:val="22"/>
          <w:szCs w:val="22"/>
          <w:rtl/>
        </w:rPr>
        <w:t xml:space="preserve">تشجيع الشركات المالية ومقدمي خدمات التكنولوجيا على دمج الأمن السيبراني (الإلكتروني) وإدارة المخاطر التشغيلية ضمن إطار إدارة المخاطر على نطاق المؤسسة وتشجيع تطبيق المعايير الفنية بشأن الأمن السيبراني (الإلكتروني) والمعلوماتي. </w:t>
      </w:r>
      <w:r w:rsidR="003B38A1">
        <w:rPr>
          <w:rFonts w:ascii="Times New Roman" w:hAnsi="Times New Roman" w:cs="Times New Roman" w:hint="cs"/>
          <w:sz w:val="22"/>
          <w:szCs w:val="22"/>
          <w:rtl/>
        </w:rPr>
        <w:t>و</w:t>
      </w:r>
      <w:r w:rsidRPr="000D48B4">
        <w:rPr>
          <w:rFonts w:ascii="Times New Roman" w:hAnsi="Times New Roman" w:cs="Times New Roman"/>
          <w:sz w:val="22"/>
          <w:szCs w:val="22"/>
          <w:rtl/>
        </w:rPr>
        <w:t>الاعتماد على معايير الصناعة التي تصدرها الهيئات المعنية بوضع المعايير لتحديد التوقعات الخاصة بإدارة المخاطر التشغيلية والحوكمة التي تشمل رصد ومتابعة الامتثال للمتطلبات التنظيمية السارية عند طرح منتجات جديدة.</w:t>
      </w:r>
    </w:p>
    <w:p w:rsidR="00F30D51" w:rsidRPr="000D48B4" w:rsidRDefault="00F30D51" w:rsidP="00BA49CA">
      <w:pPr>
        <w:pStyle w:val="ParagraphNumbering"/>
        <w:numPr>
          <w:ilvl w:val="1"/>
          <w:numId w:val="37"/>
        </w:numPr>
        <w:bidi/>
        <w:ind w:left="1080"/>
        <w:jc w:val="both"/>
        <w:rPr>
          <w:rFonts w:ascii="Times New Roman" w:hAnsi="Times New Roman" w:cs="Times New Roman"/>
          <w:sz w:val="22"/>
          <w:szCs w:val="22"/>
          <w:rtl/>
        </w:rPr>
      </w:pPr>
      <w:r w:rsidRPr="000D48B4">
        <w:rPr>
          <w:rFonts w:ascii="Times New Roman" w:hAnsi="Times New Roman" w:cs="Times New Roman"/>
          <w:sz w:val="22"/>
          <w:szCs w:val="22"/>
          <w:rtl/>
        </w:rPr>
        <w:t>تشجيع الترتيبات القوية الخاصة بالتعهيد (الاستعانة بمصادر خارجية) التي تتناول الاعتماد على التكنولوجيا وتطبق مبادئ ومعايير قوية للتعافي من الكوارث وتحقيق استمرار الأعمال وذلك فيما يخص البنية التحتية الرقمية. ويجب أن يكون لدى الأطراف الفاعلة في السوق عمليات وإجراءات قوية للعناية الواجبة (الفحص الشامل والنافي للجهالة)، وإدارة المخاطر، ورصد ومتابعة أي عملية يتم تعهيدها إلى جهة خارجية. ويجب أن تحدد العقود مسؤوليات كل طرف ومستويات الخدمة المتفق عليها وحقوق أعمال المراجعة.</w:t>
      </w:r>
      <w:r w:rsidR="003E23CC" w:rsidRPr="000D48B4">
        <w:rPr>
          <w:rFonts w:ascii="Times New Roman" w:hAnsi="Times New Roman" w:cs="Times New Roman"/>
          <w:sz w:val="22"/>
          <w:szCs w:val="22"/>
          <w:rtl/>
        </w:rPr>
        <w:t xml:space="preserve"> </w:t>
      </w:r>
    </w:p>
    <w:p w:rsidR="00F30D51" w:rsidRPr="000D48B4" w:rsidRDefault="00F30D51" w:rsidP="00BA49CA">
      <w:pPr>
        <w:pStyle w:val="ParagraphNumbering"/>
        <w:numPr>
          <w:ilvl w:val="1"/>
          <w:numId w:val="37"/>
        </w:numPr>
        <w:bidi/>
        <w:ind w:left="1080"/>
        <w:jc w:val="both"/>
        <w:rPr>
          <w:rFonts w:ascii="Times New Roman" w:hAnsi="Times New Roman" w:cs="Times New Roman"/>
          <w:sz w:val="22"/>
          <w:szCs w:val="22"/>
          <w:rtl/>
        </w:rPr>
      </w:pPr>
      <w:r w:rsidRPr="000D48B4">
        <w:rPr>
          <w:rFonts w:ascii="Times New Roman" w:hAnsi="Times New Roman" w:cs="Times New Roman"/>
          <w:sz w:val="22"/>
          <w:szCs w:val="22"/>
          <w:rtl/>
        </w:rPr>
        <w:t>رصد ومتابعة، وإدارة مخاطر الركز المحلية وعبر الحدود نظرًا لأن وفورات الحجم يمكن أن تؤدي إلى تزايد أهمية الشركات المالية أو التكنولوجية الكبيرة في تقديم خ</w:t>
      </w:r>
      <w:r w:rsidR="00A0634C">
        <w:rPr>
          <w:rFonts w:ascii="Times New Roman" w:hAnsi="Times New Roman" w:cs="Times New Roman"/>
          <w:sz w:val="22"/>
          <w:szCs w:val="22"/>
          <w:rtl/>
        </w:rPr>
        <w:t xml:space="preserve">دمات البنية التحتية الرئيسية، </w:t>
      </w:r>
      <w:r w:rsidR="00803942">
        <w:rPr>
          <w:rFonts w:ascii="Times New Roman" w:hAnsi="Times New Roman" w:cs="Times New Roman" w:hint="cs"/>
          <w:sz w:val="22"/>
          <w:szCs w:val="22"/>
          <w:rtl/>
        </w:rPr>
        <w:t>م</w:t>
      </w:r>
      <w:r w:rsidR="00A0634C">
        <w:rPr>
          <w:rFonts w:ascii="Times New Roman" w:hAnsi="Times New Roman" w:cs="Times New Roman"/>
          <w:sz w:val="22"/>
          <w:szCs w:val="22"/>
          <w:rtl/>
        </w:rPr>
        <w:t>م</w:t>
      </w:r>
      <w:r w:rsidRPr="000D48B4">
        <w:rPr>
          <w:rFonts w:ascii="Times New Roman" w:hAnsi="Times New Roman" w:cs="Times New Roman"/>
          <w:sz w:val="22"/>
          <w:szCs w:val="22"/>
          <w:rtl/>
        </w:rPr>
        <w:t>ا يزيد من قابلية التأثر بأعطال النظام.</w:t>
      </w:r>
      <w:r w:rsidR="003E23CC" w:rsidRPr="000D48B4">
        <w:rPr>
          <w:rFonts w:ascii="Times New Roman" w:hAnsi="Times New Roman" w:cs="Times New Roman"/>
          <w:sz w:val="22"/>
          <w:szCs w:val="22"/>
          <w:rtl/>
        </w:rPr>
        <w:t xml:space="preserve"> </w:t>
      </w:r>
    </w:p>
    <w:p w:rsidR="00F30D51" w:rsidRPr="000D48B4" w:rsidRDefault="00F30D51" w:rsidP="00BA49CA">
      <w:pPr>
        <w:pStyle w:val="ParagraphNumbering"/>
        <w:numPr>
          <w:ilvl w:val="1"/>
          <w:numId w:val="37"/>
        </w:numPr>
        <w:bidi/>
        <w:ind w:left="1080"/>
        <w:jc w:val="both"/>
        <w:rPr>
          <w:rFonts w:ascii="Times New Roman" w:hAnsi="Times New Roman" w:cs="Times New Roman"/>
          <w:sz w:val="22"/>
          <w:szCs w:val="22"/>
          <w:rtl/>
        </w:rPr>
      </w:pPr>
      <w:r w:rsidRPr="000D48B4">
        <w:rPr>
          <w:rFonts w:ascii="Times New Roman" w:hAnsi="Times New Roman" w:cs="Times New Roman"/>
          <w:sz w:val="22"/>
          <w:szCs w:val="22"/>
          <w:rtl/>
        </w:rPr>
        <w:t>ضمان</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وجود أطر قوية لحوكمة البيانات لمعالجة قضايا ملكية البيانات وخصوصيتها وسريتها وسلامتها وإتاحتها والاستخدام الأخلاقي لها. وتتمثل الأولويات في حماية بيانات المستهلكين والبيانات المؤسسية وسلامة البنية التحتية لصناعة الخدمات المالية.</w:t>
      </w:r>
    </w:p>
    <w:p w:rsidR="00F30D51" w:rsidRPr="000D48B4" w:rsidRDefault="00F30D51" w:rsidP="00BA49CA">
      <w:pPr>
        <w:pStyle w:val="ParagraphNumbering"/>
        <w:numPr>
          <w:ilvl w:val="1"/>
          <w:numId w:val="37"/>
        </w:numPr>
        <w:bidi/>
        <w:ind w:left="1080"/>
        <w:jc w:val="both"/>
        <w:rPr>
          <w:rFonts w:ascii="Times New Roman" w:hAnsi="Times New Roman" w:cs="Times New Roman"/>
          <w:sz w:val="22"/>
          <w:szCs w:val="22"/>
          <w:rtl/>
        </w:rPr>
      </w:pPr>
      <w:r w:rsidRPr="000D48B4">
        <w:rPr>
          <w:rFonts w:ascii="Times New Roman" w:hAnsi="Times New Roman" w:cs="Times New Roman"/>
          <w:sz w:val="22"/>
          <w:szCs w:val="22"/>
          <w:rtl/>
        </w:rPr>
        <w:lastRenderedPageBreak/>
        <w:t>قد تكون هناك حاجة إلى قدرات إضافية ومهارات متخصصة للإشراف على المخاطر التشغيلية ومخاطر الأمن السيبراني (</w:t>
      </w:r>
      <w:r w:rsidR="00A0634C" w:rsidRPr="000D48B4">
        <w:rPr>
          <w:rFonts w:ascii="Times New Roman" w:hAnsi="Times New Roman" w:cs="Times New Roman" w:hint="cs"/>
          <w:sz w:val="22"/>
          <w:szCs w:val="22"/>
          <w:rtl/>
        </w:rPr>
        <w:t>الإلكترون</w:t>
      </w:r>
      <w:r w:rsidR="00A0634C" w:rsidRPr="000D48B4">
        <w:rPr>
          <w:rFonts w:ascii="Times New Roman" w:hAnsi="Times New Roman" w:cs="Times New Roman"/>
          <w:sz w:val="22"/>
          <w:szCs w:val="22"/>
          <w:rtl/>
        </w:rPr>
        <w:t>ي</w:t>
      </w:r>
      <w:r w:rsidRPr="000D48B4">
        <w:rPr>
          <w:rFonts w:ascii="Times New Roman" w:hAnsi="Times New Roman" w:cs="Times New Roman"/>
          <w:sz w:val="22"/>
          <w:szCs w:val="22"/>
          <w:rtl/>
        </w:rPr>
        <w:t>).</w:t>
      </w:r>
    </w:p>
    <w:p w:rsidR="00F30D51" w:rsidRPr="000D48B4" w:rsidRDefault="00993395" w:rsidP="00BA49CA">
      <w:pPr>
        <w:pStyle w:val="Heading2"/>
        <w:numPr>
          <w:ilvl w:val="0"/>
          <w:numId w:val="0"/>
        </w:numPr>
        <w:bidi/>
        <w:ind w:left="270"/>
        <w:jc w:val="both"/>
        <w:rPr>
          <w:rFonts w:ascii="Times New Roman" w:hAnsi="Times New Roman" w:cs="Times New Roman"/>
          <w:sz w:val="22"/>
          <w:szCs w:val="22"/>
          <w:rtl/>
        </w:rPr>
      </w:pPr>
      <w:bookmarkStart w:id="187" w:name="_Toc515545024"/>
      <w:bookmarkStart w:id="188" w:name="_Toc515545086"/>
      <w:bookmarkStart w:id="189" w:name="_Toc516149046"/>
      <w:bookmarkStart w:id="190" w:name="_Toc516149109"/>
      <w:bookmarkStart w:id="191" w:name="_Toc516231978"/>
      <w:bookmarkStart w:id="192" w:name="_Toc515545025"/>
      <w:bookmarkStart w:id="193" w:name="_Toc515545087"/>
      <w:bookmarkStart w:id="194" w:name="_Toc516149047"/>
      <w:bookmarkStart w:id="195" w:name="_Toc516149110"/>
      <w:bookmarkStart w:id="196" w:name="_Toc516231979"/>
      <w:bookmarkStart w:id="197" w:name="_Toc515545026"/>
      <w:bookmarkStart w:id="198" w:name="_Toc515545088"/>
      <w:bookmarkStart w:id="199" w:name="_Toc516149048"/>
      <w:bookmarkStart w:id="200" w:name="_Toc516149111"/>
      <w:bookmarkStart w:id="201" w:name="_Toc516231980"/>
      <w:bookmarkStart w:id="202" w:name="_Toc515545027"/>
      <w:bookmarkStart w:id="203" w:name="_Toc515545089"/>
      <w:bookmarkStart w:id="204" w:name="_Toc516149049"/>
      <w:bookmarkStart w:id="205" w:name="_Toc516149112"/>
      <w:bookmarkStart w:id="206" w:name="_Toc516231981"/>
      <w:bookmarkStart w:id="207" w:name="_Toc515545028"/>
      <w:bookmarkStart w:id="208" w:name="_Toc515545090"/>
      <w:bookmarkStart w:id="209" w:name="_Toc516149050"/>
      <w:bookmarkStart w:id="210" w:name="_Toc516149113"/>
      <w:bookmarkStart w:id="211" w:name="_Toc516231982"/>
      <w:bookmarkStart w:id="212" w:name="_Toc515545029"/>
      <w:bookmarkStart w:id="213" w:name="_Toc515545091"/>
      <w:bookmarkStart w:id="214" w:name="_Toc516149051"/>
      <w:bookmarkStart w:id="215" w:name="_Toc516149114"/>
      <w:bookmarkStart w:id="216" w:name="_Toc516231983"/>
      <w:bookmarkStart w:id="217" w:name="_Toc515545030"/>
      <w:bookmarkStart w:id="218" w:name="_Toc515545092"/>
      <w:bookmarkStart w:id="219" w:name="_Toc516149052"/>
      <w:bookmarkStart w:id="220" w:name="_Toc516149115"/>
      <w:bookmarkStart w:id="221" w:name="_Toc516231984"/>
      <w:bookmarkStart w:id="222" w:name="_Toc515545031"/>
      <w:bookmarkStart w:id="223" w:name="_Toc515545093"/>
      <w:bookmarkStart w:id="224" w:name="_Toc516149053"/>
      <w:bookmarkStart w:id="225" w:name="_Toc516149116"/>
      <w:bookmarkStart w:id="226" w:name="_Toc516231985"/>
      <w:bookmarkStart w:id="227" w:name="_Toc515545032"/>
      <w:bookmarkStart w:id="228" w:name="_Toc515545094"/>
      <w:bookmarkStart w:id="229" w:name="_Toc516149054"/>
      <w:bookmarkStart w:id="230" w:name="_Toc516149117"/>
      <w:bookmarkStart w:id="231" w:name="_Toc516231986"/>
      <w:bookmarkStart w:id="232" w:name="_Toc515545033"/>
      <w:bookmarkStart w:id="233" w:name="_Toc515545095"/>
      <w:bookmarkStart w:id="234" w:name="_Toc516149055"/>
      <w:bookmarkStart w:id="235" w:name="_Toc516149118"/>
      <w:bookmarkStart w:id="236" w:name="_Toc516231987"/>
      <w:bookmarkStart w:id="237" w:name="_Toc515545034"/>
      <w:bookmarkStart w:id="238" w:name="_Toc515545096"/>
      <w:bookmarkStart w:id="239" w:name="_Toc516149056"/>
      <w:bookmarkStart w:id="240" w:name="_Toc516149119"/>
      <w:bookmarkStart w:id="241" w:name="_Toc516231988"/>
      <w:bookmarkStart w:id="242" w:name="_Toc515545035"/>
      <w:bookmarkStart w:id="243" w:name="_Toc515545097"/>
      <w:bookmarkStart w:id="244" w:name="_Toc516149057"/>
      <w:bookmarkStart w:id="245" w:name="_Toc516149120"/>
      <w:bookmarkStart w:id="246" w:name="_Toc516231989"/>
      <w:bookmarkStart w:id="247" w:name="_Toc515545036"/>
      <w:bookmarkStart w:id="248" w:name="_Toc515545098"/>
      <w:bookmarkStart w:id="249" w:name="_Toc516149058"/>
      <w:bookmarkStart w:id="250" w:name="_Toc516149121"/>
      <w:bookmarkStart w:id="251" w:name="_Toc516231990"/>
      <w:bookmarkStart w:id="252" w:name="_Toc515545037"/>
      <w:bookmarkStart w:id="253" w:name="_Toc515545099"/>
      <w:bookmarkStart w:id="254" w:name="_Toc516149059"/>
      <w:bookmarkStart w:id="255" w:name="_Toc516149122"/>
      <w:bookmarkStart w:id="256" w:name="_Toc516231991"/>
      <w:bookmarkStart w:id="257" w:name="_Toc515545038"/>
      <w:bookmarkStart w:id="258" w:name="_Toc515545100"/>
      <w:bookmarkStart w:id="259" w:name="_Toc516149060"/>
      <w:bookmarkStart w:id="260" w:name="_Toc516149123"/>
      <w:bookmarkStart w:id="261" w:name="_Toc516231992"/>
      <w:bookmarkStart w:id="262" w:name="_Toc515545039"/>
      <w:bookmarkStart w:id="263" w:name="_Toc515545101"/>
      <w:bookmarkStart w:id="264" w:name="_Toc516149061"/>
      <w:bookmarkStart w:id="265" w:name="_Toc516149124"/>
      <w:bookmarkStart w:id="266" w:name="_Toc516231993"/>
      <w:bookmarkStart w:id="267" w:name="_Toc515545040"/>
      <w:bookmarkStart w:id="268" w:name="_Toc515545102"/>
      <w:bookmarkStart w:id="269" w:name="_Toc516149062"/>
      <w:bookmarkStart w:id="270" w:name="_Toc516149125"/>
      <w:bookmarkStart w:id="271" w:name="_Toc516231994"/>
      <w:bookmarkStart w:id="272" w:name="_Toc515545041"/>
      <w:bookmarkStart w:id="273" w:name="_Toc515545103"/>
      <w:bookmarkStart w:id="274" w:name="_Toc516149063"/>
      <w:bookmarkStart w:id="275" w:name="_Toc516149126"/>
      <w:bookmarkStart w:id="276" w:name="_Toc516231995"/>
      <w:bookmarkStart w:id="277" w:name="_Toc515545042"/>
      <w:bookmarkStart w:id="278" w:name="_Toc515545104"/>
      <w:bookmarkStart w:id="279" w:name="_Toc516149064"/>
      <w:bookmarkStart w:id="280" w:name="_Toc516149127"/>
      <w:bookmarkStart w:id="281" w:name="_Toc516231996"/>
      <w:bookmarkStart w:id="282" w:name="_Toc515545043"/>
      <w:bookmarkStart w:id="283" w:name="_Toc515545105"/>
      <w:bookmarkStart w:id="284" w:name="_Toc516149065"/>
      <w:bookmarkStart w:id="285" w:name="_Toc516149128"/>
      <w:bookmarkStart w:id="286" w:name="_Toc516231997"/>
      <w:bookmarkStart w:id="287" w:name="_Toc515545044"/>
      <w:bookmarkStart w:id="288" w:name="_Toc515545106"/>
      <w:bookmarkStart w:id="289" w:name="_Toc516149066"/>
      <w:bookmarkStart w:id="290" w:name="_Toc516149129"/>
      <w:bookmarkStart w:id="291" w:name="_Toc516231998"/>
      <w:bookmarkStart w:id="292" w:name="_Toc515545045"/>
      <w:bookmarkStart w:id="293" w:name="_Toc515545107"/>
      <w:bookmarkStart w:id="294" w:name="_Toc516149067"/>
      <w:bookmarkStart w:id="295" w:name="_Toc516149130"/>
      <w:bookmarkStart w:id="296" w:name="_Toc516231999"/>
      <w:bookmarkStart w:id="297" w:name="_Toc515545046"/>
      <w:bookmarkStart w:id="298" w:name="_Toc515545108"/>
      <w:bookmarkStart w:id="299" w:name="_Toc516149068"/>
      <w:bookmarkStart w:id="300" w:name="_Toc516149131"/>
      <w:bookmarkStart w:id="301" w:name="_Toc516232000"/>
      <w:bookmarkStart w:id="302" w:name="_Toc515545047"/>
      <w:bookmarkStart w:id="303" w:name="_Toc515545109"/>
      <w:bookmarkStart w:id="304" w:name="_Toc516149069"/>
      <w:bookmarkStart w:id="305" w:name="_Toc516149132"/>
      <w:bookmarkStart w:id="306" w:name="_Toc516232001"/>
      <w:bookmarkStart w:id="307" w:name="_Toc515545048"/>
      <w:bookmarkStart w:id="308" w:name="_Toc515545110"/>
      <w:bookmarkStart w:id="309" w:name="_Toc516149070"/>
      <w:bookmarkStart w:id="310" w:name="_Toc516149133"/>
      <w:bookmarkStart w:id="311" w:name="_Toc516232002"/>
      <w:bookmarkStart w:id="312" w:name="_Toc515545049"/>
      <w:bookmarkStart w:id="313" w:name="_Toc515545111"/>
      <w:bookmarkStart w:id="314" w:name="_Toc516149071"/>
      <w:bookmarkStart w:id="315" w:name="_Toc516149134"/>
      <w:bookmarkStart w:id="316" w:name="_Toc516232003"/>
      <w:bookmarkStart w:id="317" w:name="_Toc515545050"/>
      <w:bookmarkStart w:id="318" w:name="_Toc515545112"/>
      <w:bookmarkStart w:id="319" w:name="_Toc516149072"/>
      <w:bookmarkStart w:id="320" w:name="_Toc516149135"/>
      <w:bookmarkStart w:id="321" w:name="_Toc516232004"/>
      <w:bookmarkStart w:id="322" w:name="_Toc515545051"/>
      <w:bookmarkStart w:id="323" w:name="_Toc515545113"/>
      <w:bookmarkStart w:id="324" w:name="_Toc516149073"/>
      <w:bookmarkStart w:id="325" w:name="_Toc516149136"/>
      <w:bookmarkStart w:id="326" w:name="_Toc516232005"/>
      <w:bookmarkStart w:id="327" w:name="_Toc515545052"/>
      <w:bookmarkStart w:id="328" w:name="_Toc515545114"/>
      <w:bookmarkStart w:id="329" w:name="_Toc516149074"/>
      <w:bookmarkStart w:id="330" w:name="_Toc516149137"/>
      <w:bookmarkStart w:id="331" w:name="_Toc516232006"/>
      <w:bookmarkStart w:id="332" w:name="_Toc515545053"/>
      <w:bookmarkStart w:id="333" w:name="_Toc515545115"/>
      <w:bookmarkStart w:id="334" w:name="_Toc516149075"/>
      <w:bookmarkStart w:id="335" w:name="_Toc516149138"/>
      <w:bookmarkStart w:id="336" w:name="_Toc516232007"/>
      <w:bookmarkStart w:id="337" w:name="_Toc515545054"/>
      <w:bookmarkStart w:id="338" w:name="_Toc515545116"/>
      <w:bookmarkStart w:id="339" w:name="_Toc516149076"/>
      <w:bookmarkStart w:id="340" w:name="_Toc516149139"/>
      <w:bookmarkStart w:id="341" w:name="_Toc516232008"/>
      <w:bookmarkStart w:id="342" w:name="_Toc516149140"/>
      <w:bookmarkStart w:id="343" w:name="_Toc518293854"/>
      <w:bookmarkStart w:id="344" w:name="_Toc519590527"/>
      <w:bookmarkStart w:id="345" w:name="_Toc525666502"/>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Pr>
          <w:rFonts w:ascii="Times New Roman" w:hAnsi="Times New Roman" w:cs="Times New Roman" w:hint="cs"/>
          <w:sz w:val="22"/>
          <w:szCs w:val="22"/>
          <w:rtl/>
        </w:rPr>
        <w:t>حادي</w:t>
      </w:r>
      <w:r w:rsidR="00323252" w:rsidRPr="000D48B4">
        <w:rPr>
          <w:rFonts w:ascii="Times New Roman" w:hAnsi="Times New Roman" w:cs="Times New Roman"/>
          <w:sz w:val="22"/>
          <w:szCs w:val="22"/>
          <w:rtl/>
        </w:rPr>
        <w:t xml:space="preserve"> عشر. </w:t>
      </w:r>
      <w:r w:rsidR="00F30D51" w:rsidRPr="000D48B4">
        <w:rPr>
          <w:rFonts w:ascii="Times New Roman" w:hAnsi="Times New Roman" w:cs="Times New Roman"/>
          <w:sz w:val="22"/>
          <w:szCs w:val="22"/>
          <w:rtl/>
        </w:rPr>
        <w:t>تشجيع التعاون الدولي وتبادل المعلومات</w:t>
      </w:r>
      <w:bookmarkEnd w:id="342"/>
      <w:bookmarkEnd w:id="343"/>
      <w:bookmarkEnd w:id="344"/>
      <w:bookmarkEnd w:id="345"/>
    </w:p>
    <w:p w:rsidR="00F30D51" w:rsidRPr="00A0634C" w:rsidRDefault="00F30D51" w:rsidP="00BA49CA">
      <w:pPr>
        <w:pStyle w:val="ParagraphNumbering"/>
        <w:numPr>
          <w:ilvl w:val="0"/>
          <w:numId w:val="0"/>
        </w:numPr>
        <w:bidi/>
        <w:jc w:val="both"/>
        <w:rPr>
          <w:rFonts w:ascii="Times New Roman" w:hAnsi="Times New Roman" w:cs="Times New Roman"/>
          <w:iCs/>
          <w:sz w:val="22"/>
          <w:szCs w:val="22"/>
          <w:rtl/>
        </w:rPr>
      </w:pPr>
      <w:r w:rsidRPr="00A0634C">
        <w:rPr>
          <w:rFonts w:ascii="Times New Roman" w:hAnsi="Times New Roman" w:cs="Times New Roman"/>
          <w:iCs/>
          <w:sz w:val="22"/>
          <w:szCs w:val="22"/>
          <w:rtl/>
        </w:rPr>
        <w:t>تشجيع التعاون الدولي القوي عبر المجتمع التنظيمي العالمي لتبادل المعارف والخبرات وأفضل الممارسات لمساندة إطار تنظيمي فعال.</w:t>
      </w:r>
    </w:p>
    <w:p w:rsidR="00F30D51" w:rsidRPr="000D48B4" w:rsidRDefault="00F30D51" w:rsidP="00BA49CA">
      <w:pPr>
        <w:pStyle w:val="ParagraphNumbering"/>
        <w:bidi/>
        <w:ind w:left="0" w:firstLine="0"/>
        <w:jc w:val="both"/>
        <w:rPr>
          <w:rFonts w:ascii="Times New Roman" w:hAnsi="Times New Roman" w:cs="Times New Roman"/>
          <w:sz w:val="22"/>
          <w:szCs w:val="22"/>
          <w:rtl/>
        </w:rPr>
      </w:pPr>
      <w:r w:rsidRPr="00A0634C">
        <w:rPr>
          <w:rFonts w:ascii="Times New Roman" w:hAnsi="Times New Roman" w:cs="Times New Roman"/>
          <w:b/>
          <w:bCs/>
          <w:sz w:val="22"/>
          <w:szCs w:val="22"/>
          <w:rtl/>
        </w:rPr>
        <w:t>نظراً لأن التقنيات الجديدة تعمل بشكل متزايد عبر الحدود، فإن التعاون الدولي في غاية الأهمية لضمان وجود ضوابط فعالة تهدف إلى تعزيز الفرص والحد من المخاطر التي يمكن أن تنشأ عن الاختلاف في الأطر التنظيمية.</w:t>
      </w:r>
      <w:r w:rsidRPr="000D48B4">
        <w:rPr>
          <w:rFonts w:ascii="Times New Roman" w:hAnsi="Times New Roman" w:cs="Times New Roman"/>
          <w:sz w:val="22"/>
          <w:szCs w:val="22"/>
          <w:rtl/>
        </w:rPr>
        <w:t xml:space="preserve"> ويمكن أن يؤدي عدم التجانس في المجتمع الدولي إلى هجرة النشاط إلى بلدان وجهات اختصاص ولائي تتسم بأن الضوابط التنظيمية فيها أقل صرامة في إطار سباق نحو القاع من شأنه تقويض الضوابط التنظيمية على المستوى الوطني. ومن شأن زيادة التنسيق بين الأطر التنظيمية الوطنية أن يساعد في تحقيق تكافؤ الفرص وتسهيل اعتماد تقنيات مبتكرة في الخدمات المالية على نطاق عالمي.</w:t>
      </w:r>
    </w:p>
    <w:p w:rsidR="00F30D51" w:rsidRPr="000D48B4" w:rsidRDefault="000D48B4" w:rsidP="00BA49CA">
      <w:pPr>
        <w:pStyle w:val="ParagraphNumbering"/>
        <w:bidi/>
        <w:ind w:left="0" w:firstLine="0"/>
        <w:jc w:val="both"/>
        <w:rPr>
          <w:rFonts w:ascii="Times New Roman" w:hAnsi="Times New Roman" w:cs="Times New Roman"/>
          <w:sz w:val="22"/>
          <w:szCs w:val="22"/>
          <w:rtl/>
        </w:rPr>
      </w:pPr>
      <w:r>
        <w:rPr>
          <w:rFonts w:ascii="Times New Roman" w:hAnsi="Times New Roman" w:cs="Times New Roman"/>
          <w:sz w:val="22"/>
          <w:szCs w:val="22"/>
          <w:rtl/>
        </w:rPr>
        <w:t xml:space="preserve"> </w:t>
      </w:r>
      <w:r w:rsidR="00F30D51" w:rsidRPr="00A0634C">
        <w:rPr>
          <w:rFonts w:ascii="Times New Roman" w:hAnsi="Times New Roman" w:cs="Times New Roman"/>
          <w:b/>
          <w:bCs/>
          <w:sz w:val="22"/>
          <w:szCs w:val="22"/>
          <w:rtl/>
        </w:rPr>
        <w:t>من شأن تبادل الخبرات وأفضل الممارسات المساعدة</w:t>
      </w:r>
      <w:r w:rsidR="003E23CC" w:rsidRPr="00A0634C">
        <w:rPr>
          <w:rFonts w:ascii="Times New Roman" w:hAnsi="Times New Roman" w:cs="Times New Roman"/>
          <w:b/>
          <w:bCs/>
          <w:sz w:val="22"/>
          <w:szCs w:val="22"/>
          <w:rtl/>
        </w:rPr>
        <w:t xml:space="preserve"> </w:t>
      </w:r>
      <w:r w:rsidR="00F30D51" w:rsidRPr="00A0634C">
        <w:rPr>
          <w:rFonts w:ascii="Times New Roman" w:hAnsi="Times New Roman" w:cs="Times New Roman"/>
          <w:b/>
          <w:bCs/>
          <w:sz w:val="22"/>
          <w:szCs w:val="22"/>
          <w:rtl/>
        </w:rPr>
        <w:t xml:space="preserve">في تقديم التوجيهات والإرشادات بشأن الأطر التنظيمية الأكثر </w:t>
      </w:r>
      <w:r w:rsidR="00A0634C" w:rsidRPr="00A0634C">
        <w:rPr>
          <w:rFonts w:ascii="Times New Roman" w:hAnsi="Times New Roman" w:cs="Times New Roman" w:hint="cs"/>
          <w:b/>
          <w:bCs/>
          <w:sz w:val="22"/>
          <w:szCs w:val="22"/>
          <w:rtl/>
        </w:rPr>
        <w:t>فاعلية</w:t>
      </w:r>
      <w:r w:rsidR="00F30D51" w:rsidRPr="00A0634C">
        <w:rPr>
          <w:rFonts w:ascii="Times New Roman" w:hAnsi="Times New Roman" w:cs="Times New Roman"/>
          <w:b/>
          <w:bCs/>
          <w:sz w:val="22"/>
          <w:szCs w:val="22"/>
          <w:rtl/>
        </w:rPr>
        <w:t>، مع مراعاة ظروف البلد المعني.</w:t>
      </w:r>
      <w:r w:rsidR="00F30D51" w:rsidRPr="000D48B4">
        <w:rPr>
          <w:rFonts w:ascii="Times New Roman" w:hAnsi="Times New Roman" w:cs="Times New Roman"/>
          <w:sz w:val="22"/>
          <w:szCs w:val="22"/>
          <w:rtl/>
        </w:rPr>
        <w:t xml:space="preserve"> وتحتل المؤسسات التي لديها هيكل عضوية يضم بلدان</w:t>
      </w:r>
      <w:r w:rsidR="00803942">
        <w:rPr>
          <w:rFonts w:ascii="Times New Roman" w:hAnsi="Times New Roman" w:cs="Times New Roman" w:hint="cs"/>
          <w:sz w:val="22"/>
          <w:szCs w:val="22"/>
          <w:rtl/>
        </w:rPr>
        <w:t>ًا</w:t>
      </w:r>
      <w:r w:rsidR="00F30D51" w:rsidRPr="000D48B4">
        <w:rPr>
          <w:rFonts w:ascii="Times New Roman" w:hAnsi="Times New Roman" w:cs="Times New Roman"/>
          <w:sz w:val="22"/>
          <w:szCs w:val="22"/>
          <w:rtl/>
        </w:rPr>
        <w:t xml:space="preserve"> من جميع أنحاء العالم</w:t>
      </w:r>
      <w:r w:rsidR="00803942">
        <w:rPr>
          <w:rFonts w:ascii="Times New Roman" w:hAnsi="Times New Roman" w:cs="Times New Roman" w:hint="cs"/>
          <w:sz w:val="22"/>
          <w:szCs w:val="22"/>
          <w:rtl/>
        </w:rPr>
        <w:t>،</w:t>
      </w:r>
      <w:r w:rsidR="00F30D51" w:rsidRPr="000D48B4">
        <w:rPr>
          <w:rFonts w:ascii="Times New Roman" w:hAnsi="Times New Roman" w:cs="Times New Roman"/>
          <w:sz w:val="22"/>
          <w:szCs w:val="22"/>
          <w:rtl/>
        </w:rPr>
        <w:t xml:space="preserve"> مثل صندوق النقد الدولي والبنك الدولي</w:t>
      </w:r>
      <w:r w:rsidR="00803942">
        <w:rPr>
          <w:rFonts w:ascii="Times New Roman" w:hAnsi="Times New Roman" w:cs="Times New Roman" w:hint="cs"/>
          <w:sz w:val="22"/>
          <w:szCs w:val="22"/>
          <w:rtl/>
        </w:rPr>
        <w:t>،</w:t>
      </w:r>
      <w:r w:rsidR="00F30D51" w:rsidRPr="000D48B4">
        <w:rPr>
          <w:rFonts w:ascii="Times New Roman" w:hAnsi="Times New Roman" w:cs="Times New Roman"/>
          <w:sz w:val="22"/>
          <w:szCs w:val="22"/>
          <w:rtl/>
        </w:rPr>
        <w:t xml:space="preserve"> وضعًا جيدًا لجمع المعلومات من جميع البلدان، كما </w:t>
      </w:r>
      <w:r w:rsidR="00803942">
        <w:rPr>
          <w:rFonts w:ascii="Times New Roman" w:hAnsi="Times New Roman" w:cs="Times New Roman" w:hint="cs"/>
          <w:sz w:val="22"/>
          <w:szCs w:val="22"/>
          <w:rtl/>
        </w:rPr>
        <w:t>أ</w:t>
      </w:r>
      <w:r w:rsidR="00803942" w:rsidRPr="000D48B4">
        <w:rPr>
          <w:rFonts w:ascii="Times New Roman" w:hAnsi="Times New Roman" w:cs="Times New Roman"/>
          <w:sz w:val="22"/>
          <w:szCs w:val="22"/>
          <w:rtl/>
        </w:rPr>
        <w:t xml:space="preserve">نها </w:t>
      </w:r>
      <w:r w:rsidR="00F30D51" w:rsidRPr="000D48B4">
        <w:rPr>
          <w:rFonts w:ascii="Times New Roman" w:hAnsi="Times New Roman" w:cs="Times New Roman"/>
          <w:sz w:val="22"/>
          <w:szCs w:val="22"/>
          <w:rtl/>
        </w:rPr>
        <w:t xml:space="preserve">تفكر في احتياجات البلدان الأعضاء </w:t>
      </w:r>
      <w:r w:rsidR="00803942" w:rsidRPr="000D48B4">
        <w:rPr>
          <w:rFonts w:ascii="Times New Roman" w:hAnsi="Times New Roman" w:cs="Times New Roman"/>
          <w:sz w:val="22"/>
          <w:szCs w:val="22"/>
          <w:rtl/>
        </w:rPr>
        <w:t>وأهداف</w:t>
      </w:r>
      <w:r w:rsidR="00803942">
        <w:rPr>
          <w:rFonts w:ascii="Times New Roman" w:hAnsi="Times New Roman" w:cs="Times New Roman" w:hint="cs"/>
          <w:sz w:val="22"/>
          <w:szCs w:val="22"/>
          <w:rtl/>
        </w:rPr>
        <w:t>ها</w:t>
      </w:r>
      <w:r w:rsidR="00803942" w:rsidRPr="000D48B4">
        <w:rPr>
          <w:rFonts w:ascii="Times New Roman" w:hAnsi="Times New Roman" w:cs="Times New Roman"/>
          <w:sz w:val="22"/>
          <w:szCs w:val="22"/>
          <w:rtl/>
        </w:rPr>
        <w:t xml:space="preserve"> </w:t>
      </w:r>
      <w:r w:rsidR="00F30D51" w:rsidRPr="000D48B4">
        <w:rPr>
          <w:rFonts w:ascii="Times New Roman" w:hAnsi="Times New Roman" w:cs="Times New Roman"/>
          <w:sz w:val="22"/>
          <w:szCs w:val="22"/>
          <w:rtl/>
        </w:rPr>
        <w:t xml:space="preserve">على مختلف مستويات التنمية الاقتصادية والتطور التكنولوجي. </w:t>
      </w:r>
      <w:r w:rsidR="00A0634C">
        <w:rPr>
          <w:rFonts w:ascii="Times New Roman" w:hAnsi="Times New Roman" w:cs="Times New Roman" w:hint="cs"/>
          <w:sz w:val="22"/>
          <w:szCs w:val="22"/>
          <w:rtl/>
        </w:rPr>
        <w:t>ويجري</w:t>
      </w:r>
      <w:r w:rsidR="00F30D51" w:rsidRPr="000D48B4">
        <w:rPr>
          <w:rFonts w:ascii="Times New Roman" w:hAnsi="Times New Roman" w:cs="Times New Roman"/>
          <w:sz w:val="22"/>
          <w:szCs w:val="22"/>
          <w:rtl/>
        </w:rPr>
        <w:t xml:space="preserve"> بالفعل اتخاذ نهج عالمي من قبل الجهات المعنية بوضع المعايير الدولية في بعض المجالات المحددة، بما في ذلك مكافحة غسل الأموال وتمويل الإرهاب، وسلامة السوق، وحماية المستهلك.</w:t>
      </w:r>
    </w:p>
    <w:p w:rsidR="00F30D51" w:rsidRPr="00A0634C" w:rsidRDefault="00F30D51" w:rsidP="00BA49CA">
      <w:pPr>
        <w:pStyle w:val="ParagraphNumbering"/>
        <w:keepNext/>
        <w:keepLines/>
        <w:bidi/>
        <w:ind w:left="0" w:firstLine="0"/>
        <w:jc w:val="both"/>
        <w:rPr>
          <w:rFonts w:ascii="Times New Roman" w:hAnsi="Times New Roman" w:cs="Times New Roman"/>
          <w:b/>
          <w:bCs/>
          <w:sz w:val="22"/>
          <w:szCs w:val="22"/>
          <w:rtl/>
        </w:rPr>
      </w:pPr>
      <w:r w:rsidRPr="00A0634C">
        <w:rPr>
          <w:rFonts w:ascii="Times New Roman" w:hAnsi="Times New Roman" w:cs="Times New Roman"/>
          <w:b/>
          <w:bCs/>
          <w:sz w:val="22"/>
          <w:szCs w:val="22"/>
          <w:rtl/>
        </w:rPr>
        <w:t>بمقدور البلدان مساندة التعاون الدولي، والاستفادة من عضويتها في المؤسسات المالية الدولية التي منها صندوق النقد الدولي والبنك الدولي والهيئات المعنية بوضع المعايير</w:t>
      </w:r>
      <w:r w:rsidR="00A0634C">
        <w:rPr>
          <w:rFonts w:ascii="Times New Roman" w:hAnsi="Times New Roman" w:cs="Times New Roman" w:hint="cs"/>
          <w:b/>
          <w:bCs/>
          <w:sz w:val="22"/>
          <w:szCs w:val="22"/>
          <w:rtl/>
        </w:rPr>
        <w:t>، وذلك من خلال</w:t>
      </w:r>
      <w:r w:rsidRPr="00A0634C">
        <w:rPr>
          <w:rFonts w:ascii="Times New Roman" w:hAnsi="Times New Roman" w:cs="Times New Roman"/>
          <w:b/>
          <w:bCs/>
          <w:sz w:val="22"/>
          <w:szCs w:val="22"/>
          <w:rtl/>
        </w:rPr>
        <w:t xml:space="preserve">: </w:t>
      </w:r>
    </w:p>
    <w:p w:rsidR="00F30D51" w:rsidRPr="000D48B4" w:rsidRDefault="00F30D51" w:rsidP="00BA49CA">
      <w:pPr>
        <w:pStyle w:val="ParagraphNumbering"/>
        <w:keepNext/>
        <w:keepLines/>
        <w:numPr>
          <w:ilvl w:val="1"/>
          <w:numId w:val="37"/>
        </w:numPr>
        <w:bidi/>
        <w:ind w:left="1080"/>
        <w:jc w:val="both"/>
        <w:rPr>
          <w:rFonts w:ascii="Times New Roman" w:hAnsi="Times New Roman" w:cs="Times New Roman"/>
          <w:sz w:val="22"/>
          <w:szCs w:val="22"/>
          <w:rtl/>
        </w:rPr>
      </w:pPr>
      <w:r w:rsidRPr="000D48B4">
        <w:rPr>
          <w:rFonts w:ascii="Times New Roman" w:hAnsi="Times New Roman" w:cs="Times New Roman"/>
          <w:sz w:val="22"/>
          <w:szCs w:val="22"/>
          <w:rtl/>
        </w:rPr>
        <w:t>تبادل الآراء والخبرات مع بعضهما البعض ومع القطاع الخاص بشأن التطورات في مجال التكنولوجيا المالية والاستجابات القطرية من خلال الاستعانة با</w:t>
      </w:r>
      <w:r w:rsidR="00A0634C">
        <w:rPr>
          <w:rFonts w:ascii="Times New Roman" w:hAnsi="Times New Roman" w:cs="Times New Roman"/>
          <w:sz w:val="22"/>
          <w:szCs w:val="22"/>
          <w:rtl/>
        </w:rPr>
        <w:t>لمنتديات الدولية كمنابر للتواصل</w:t>
      </w:r>
      <w:r w:rsidR="00A0634C">
        <w:rPr>
          <w:rFonts w:ascii="Times New Roman" w:hAnsi="Times New Roman" w:cs="Times New Roman" w:hint="cs"/>
          <w:sz w:val="22"/>
          <w:szCs w:val="22"/>
          <w:rtl/>
        </w:rPr>
        <w:t>،</w:t>
      </w:r>
      <w:r w:rsidR="003E23CC" w:rsidRPr="000D48B4">
        <w:rPr>
          <w:rFonts w:ascii="Times New Roman" w:hAnsi="Times New Roman" w:cs="Times New Roman"/>
          <w:sz w:val="22"/>
          <w:szCs w:val="22"/>
          <w:rtl/>
        </w:rPr>
        <w:t xml:space="preserve"> </w:t>
      </w:r>
      <w:r w:rsidR="00A0634C">
        <w:rPr>
          <w:rFonts w:ascii="Times New Roman" w:hAnsi="Times New Roman" w:cs="Times New Roman" w:hint="cs"/>
          <w:sz w:val="22"/>
          <w:szCs w:val="22"/>
          <w:rtl/>
        </w:rPr>
        <w:t>و</w:t>
      </w:r>
      <w:r w:rsidRPr="000D48B4">
        <w:rPr>
          <w:rFonts w:ascii="Times New Roman" w:hAnsi="Times New Roman" w:cs="Times New Roman"/>
          <w:sz w:val="22"/>
          <w:szCs w:val="22"/>
          <w:rtl/>
        </w:rPr>
        <w:t>بناء الخبرات والقدرات والمساهمة في التأثير على الأجندة العالمية.</w:t>
      </w:r>
    </w:p>
    <w:p w:rsidR="00F30D51" w:rsidRPr="000D48B4" w:rsidRDefault="00F30D51" w:rsidP="00BA49CA">
      <w:pPr>
        <w:pStyle w:val="ParagraphNumbering"/>
        <w:numPr>
          <w:ilvl w:val="1"/>
          <w:numId w:val="37"/>
        </w:numPr>
        <w:bidi/>
        <w:ind w:left="1080"/>
        <w:jc w:val="both"/>
        <w:rPr>
          <w:rFonts w:ascii="Times New Roman" w:hAnsi="Times New Roman" w:cs="Times New Roman"/>
          <w:sz w:val="22"/>
          <w:szCs w:val="22"/>
          <w:rtl/>
        </w:rPr>
      </w:pPr>
      <w:r w:rsidRPr="000D48B4">
        <w:rPr>
          <w:rFonts w:ascii="Times New Roman" w:hAnsi="Times New Roman" w:cs="Times New Roman"/>
          <w:sz w:val="22"/>
          <w:szCs w:val="22"/>
          <w:rtl/>
        </w:rPr>
        <w:t xml:space="preserve">رصد ومتابعة أعمال الربط المتزايدة على </w:t>
      </w:r>
      <w:r w:rsidR="00A0634C">
        <w:rPr>
          <w:rFonts w:ascii="Times New Roman" w:hAnsi="Times New Roman" w:cs="Times New Roman" w:hint="cs"/>
          <w:sz w:val="22"/>
          <w:szCs w:val="22"/>
          <w:rtl/>
        </w:rPr>
        <w:t>صعيد</w:t>
      </w:r>
      <w:r w:rsidRPr="000D48B4">
        <w:rPr>
          <w:rFonts w:ascii="Times New Roman" w:hAnsi="Times New Roman" w:cs="Times New Roman"/>
          <w:sz w:val="22"/>
          <w:szCs w:val="22"/>
          <w:rtl/>
        </w:rPr>
        <w:t xml:space="preserve"> الأنظمة المالية محليًا ودوليًا على حد سواء، وتبادل المعلومات، وتعزيز التواصل عبر البلدان.</w:t>
      </w:r>
    </w:p>
    <w:p w:rsidR="00F30D51" w:rsidRPr="000D48B4" w:rsidRDefault="00F30D51" w:rsidP="00BA49CA">
      <w:pPr>
        <w:pStyle w:val="ParagraphNumbering"/>
        <w:numPr>
          <w:ilvl w:val="1"/>
          <w:numId w:val="37"/>
        </w:numPr>
        <w:bidi/>
        <w:ind w:left="1080"/>
        <w:jc w:val="both"/>
        <w:rPr>
          <w:rFonts w:ascii="Times New Roman" w:hAnsi="Times New Roman" w:cs="Times New Roman"/>
          <w:sz w:val="22"/>
          <w:szCs w:val="22"/>
          <w:rtl/>
        </w:rPr>
      </w:pPr>
      <w:r w:rsidRPr="000D48B4">
        <w:rPr>
          <w:rFonts w:ascii="Times New Roman" w:hAnsi="Times New Roman" w:cs="Times New Roman"/>
          <w:sz w:val="22"/>
          <w:szCs w:val="22"/>
          <w:rtl/>
        </w:rPr>
        <w:t xml:space="preserve"> الاستعداد لتكييف الاستجابات على </w:t>
      </w:r>
      <w:r w:rsidR="00A0634C">
        <w:rPr>
          <w:rFonts w:ascii="Times New Roman" w:hAnsi="Times New Roman" w:cs="Times New Roman" w:hint="cs"/>
          <w:sz w:val="22"/>
          <w:szCs w:val="22"/>
          <w:rtl/>
        </w:rPr>
        <w:t>صعيد</w:t>
      </w:r>
      <w:r w:rsidRPr="000D48B4">
        <w:rPr>
          <w:rFonts w:ascii="Times New Roman" w:hAnsi="Times New Roman" w:cs="Times New Roman"/>
          <w:sz w:val="22"/>
          <w:szCs w:val="22"/>
          <w:rtl/>
        </w:rPr>
        <w:t xml:space="preserve"> السياسات كي تعكس تطور النظام المالي </w:t>
      </w:r>
      <w:r w:rsidR="00A0634C">
        <w:rPr>
          <w:rFonts w:ascii="Times New Roman" w:hAnsi="Times New Roman" w:cs="Times New Roman" w:hint="cs"/>
          <w:sz w:val="22"/>
          <w:szCs w:val="22"/>
          <w:rtl/>
        </w:rPr>
        <w:t>وإمكانية تعديله</w:t>
      </w:r>
      <w:r w:rsidRPr="000D48B4">
        <w:rPr>
          <w:rFonts w:ascii="Times New Roman" w:hAnsi="Times New Roman" w:cs="Times New Roman"/>
          <w:sz w:val="22"/>
          <w:szCs w:val="22"/>
          <w:rtl/>
        </w:rPr>
        <w:t xml:space="preserve"> (على سبيل المثال، مخاطر حماية المستهلك، ومخاطر الاستبعاد المالي، ومخاطر النظام، وقضايا الاستقرار المالي بما في ذلك القضايا الناشئة عن تدفقات رأس المال).</w:t>
      </w:r>
    </w:p>
    <w:p w:rsidR="00F30D51" w:rsidRPr="000D48B4" w:rsidRDefault="00F30D51" w:rsidP="00BA49CA">
      <w:pPr>
        <w:pStyle w:val="ParagraphNumbering"/>
        <w:numPr>
          <w:ilvl w:val="1"/>
          <w:numId w:val="37"/>
        </w:numPr>
        <w:bidi/>
        <w:ind w:left="1080"/>
        <w:jc w:val="both"/>
        <w:rPr>
          <w:rFonts w:ascii="Times New Roman" w:hAnsi="Times New Roman" w:cs="Times New Roman"/>
          <w:sz w:val="22"/>
          <w:szCs w:val="22"/>
          <w:rtl/>
        </w:rPr>
      </w:pPr>
      <w:r w:rsidRPr="000D48B4">
        <w:rPr>
          <w:rFonts w:ascii="Times New Roman" w:hAnsi="Times New Roman" w:cs="Times New Roman"/>
          <w:sz w:val="22"/>
          <w:szCs w:val="22"/>
          <w:rtl/>
        </w:rPr>
        <w:t xml:space="preserve"> رصد ومتابعة تطورات ومستجدات السوق العالمية والقضايا والمخاطر الناشئة، بما في ذلك الفرص والتحديات التي تواجه التطور </w:t>
      </w:r>
      <w:r w:rsidR="00803942" w:rsidRPr="000D48B4">
        <w:rPr>
          <w:rFonts w:ascii="Times New Roman" w:hAnsi="Times New Roman" w:cs="Times New Roman"/>
          <w:sz w:val="22"/>
          <w:szCs w:val="22"/>
          <w:rtl/>
        </w:rPr>
        <w:t>وال</w:t>
      </w:r>
      <w:r w:rsidR="00803942">
        <w:rPr>
          <w:rFonts w:ascii="Times New Roman" w:hAnsi="Times New Roman" w:cs="Times New Roman" w:hint="cs"/>
          <w:sz w:val="22"/>
          <w:szCs w:val="22"/>
          <w:rtl/>
        </w:rPr>
        <w:t xml:space="preserve">شمول </w:t>
      </w:r>
      <w:r w:rsidR="00A0634C">
        <w:rPr>
          <w:rFonts w:ascii="Times New Roman" w:hAnsi="Times New Roman" w:cs="Times New Roman"/>
          <w:sz w:val="22"/>
          <w:szCs w:val="22"/>
          <w:rtl/>
        </w:rPr>
        <w:t>المالي</w:t>
      </w:r>
      <w:r w:rsidR="00803942">
        <w:rPr>
          <w:rFonts w:ascii="Times New Roman" w:hAnsi="Times New Roman" w:cs="Times New Roman" w:hint="cs"/>
          <w:sz w:val="22"/>
          <w:szCs w:val="22"/>
          <w:rtl/>
        </w:rPr>
        <w:t>ين</w:t>
      </w:r>
      <w:r w:rsidRPr="000D48B4">
        <w:rPr>
          <w:rFonts w:ascii="Times New Roman" w:hAnsi="Times New Roman" w:cs="Times New Roman"/>
          <w:sz w:val="22"/>
          <w:szCs w:val="22"/>
          <w:rtl/>
        </w:rPr>
        <w:t>، وتعطل هياكل السوق ونماذج أنظمة الأعمال الخاصة بمقدمي الخدمات المالية الحاليين لضمان كفاية البيئة التنظيمية.</w:t>
      </w:r>
    </w:p>
    <w:p w:rsidR="00F30D51" w:rsidRPr="000D48B4" w:rsidRDefault="00F30D51" w:rsidP="00BA49CA">
      <w:pPr>
        <w:pStyle w:val="ParagraphNumbering"/>
        <w:numPr>
          <w:ilvl w:val="1"/>
          <w:numId w:val="37"/>
        </w:numPr>
        <w:bidi/>
        <w:ind w:left="1080"/>
        <w:jc w:val="both"/>
        <w:rPr>
          <w:rFonts w:ascii="Times New Roman" w:hAnsi="Times New Roman" w:cs="Times New Roman"/>
          <w:sz w:val="22"/>
          <w:szCs w:val="22"/>
          <w:rtl/>
        </w:rPr>
      </w:pPr>
      <w:r w:rsidRPr="000D48B4">
        <w:rPr>
          <w:rFonts w:ascii="Times New Roman" w:hAnsi="Times New Roman" w:cs="Times New Roman"/>
          <w:sz w:val="22"/>
          <w:szCs w:val="22"/>
          <w:rtl/>
        </w:rPr>
        <w:t xml:space="preserve"> بناء القدرات الفنية والتنظيمية من خلال المشاركة في البرامج الدولية للتدريب والتعلم بين الأقران. </w:t>
      </w:r>
    </w:p>
    <w:p w:rsidR="00F30D51" w:rsidRPr="000D48B4" w:rsidRDefault="00323252" w:rsidP="00BA49CA">
      <w:pPr>
        <w:pStyle w:val="Heading2"/>
        <w:keepNext/>
        <w:keepLines/>
        <w:numPr>
          <w:ilvl w:val="0"/>
          <w:numId w:val="0"/>
        </w:numPr>
        <w:bidi/>
        <w:ind w:left="270"/>
        <w:jc w:val="both"/>
        <w:rPr>
          <w:rFonts w:ascii="Times New Roman" w:hAnsi="Times New Roman" w:cs="Times New Roman"/>
          <w:sz w:val="22"/>
          <w:szCs w:val="22"/>
          <w:rtl/>
        </w:rPr>
      </w:pPr>
      <w:bookmarkStart w:id="346" w:name="_Toc516149141"/>
      <w:bookmarkStart w:id="347" w:name="_Toc518293855"/>
      <w:bookmarkStart w:id="348" w:name="_Toc519590528"/>
      <w:bookmarkStart w:id="349" w:name="_Toc525666503"/>
      <w:r w:rsidRPr="000D48B4">
        <w:rPr>
          <w:rFonts w:ascii="Times New Roman" w:hAnsi="Times New Roman" w:cs="Times New Roman"/>
          <w:sz w:val="22"/>
          <w:szCs w:val="22"/>
          <w:rtl/>
        </w:rPr>
        <w:lastRenderedPageBreak/>
        <w:t xml:space="preserve">ثاني عشر. </w:t>
      </w:r>
      <w:r w:rsidR="00F30D51" w:rsidRPr="000D48B4">
        <w:rPr>
          <w:rFonts w:ascii="Times New Roman" w:hAnsi="Times New Roman" w:cs="Times New Roman"/>
          <w:sz w:val="22"/>
          <w:szCs w:val="22"/>
          <w:rtl/>
        </w:rPr>
        <w:t xml:space="preserve"> تعزيز المراقبة الجماعية للنظام النقدي والمالي الدولي</w:t>
      </w:r>
      <w:bookmarkEnd w:id="346"/>
      <w:bookmarkEnd w:id="347"/>
      <w:bookmarkEnd w:id="348"/>
      <w:bookmarkEnd w:id="349"/>
    </w:p>
    <w:p w:rsidR="00F30D51" w:rsidRPr="00DF724F" w:rsidRDefault="00F30D51" w:rsidP="00BA49CA">
      <w:pPr>
        <w:pStyle w:val="ParagraphNumbering"/>
        <w:keepNext/>
        <w:keepLines/>
        <w:numPr>
          <w:ilvl w:val="0"/>
          <w:numId w:val="0"/>
        </w:numPr>
        <w:bidi/>
        <w:jc w:val="both"/>
        <w:rPr>
          <w:rFonts w:ascii="Times New Roman" w:hAnsi="Times New Roman" w:cs="Times New Roman"/>
          <w:iCs/>
          <w:sz w:val="22"/>
          <w:szCs w:val="22"/>
          <w:rtl/>
        </w:rPr>
      </w:pPr>
      <w:r w:rsidRPr="00DF724F">
        <w:rPr>
          <w:rFonts w:ascii="Times New Roman" w:hAnsi="Times New Roman" w:cs="Times New Roman"/>
          <w:iCs/>
          <w:sz w:val="22"/>
          <w:szCs w:val="22"/>
          <w:rtl/>
        </w:rPr>
        <w:t>تعزيز المراقبة الجماعية للقطاع المالي وتكييف وتطوير السياسات لدعم النمو العالمي الشامل للجميع والتخفيف من وطأة الفقر وتحقيق الاستقرار المالي الدولي في بيئة سريعة التغير.</w:t>
      </w:r>
    </w:p>
    <w:p w:rsidR="00F30D51" w:rsidRPr="000D48B4" w:rsidRDefault="00F30D51" w:rsidP="00BA49CA">
      <w:pPr>
        <w:pStyle w:val="ParagraphNumbering"/>
        <w:keepNext/>
        <w:keepLines/>
        <w:bidi/>
        <w:ind w:left="0" w:firstLine="0"/>
        <w:jc w:val="both"/>
        <w:rPr>
          <w:rFonts w:ascii="Times New Roman" w:hAnsi="Times New Roman" w:cs="Times New Roman"/>
          <w:sz w:val="22"/>
          <w:szCs w:val="22"/>
          <w:rtl/>
        </w:rPr>
      </w:pPr>
      <w:r w:rsidRPr="00DF724F">
        <w:rPr>
          <w:rFonts w:ascii="Times New Roman" w:hAnsi="Times New Roman" w:cs="Times New Roman"/>
          <w:b/>
          <w:bCs/>
          <w:sz w:val="22"/>
          <w:szCs w:val="22"/>
          <w:rtl/>
        </w:rPr>
        <w:t>يعتبر تعزيز النمو الشامل للجميع وتعميم الخدمات المالية وتحقيق الاستقرار المالي من الأهداف الرئيسية للسياسات العالمية التي تدعمها الهيئات الدولية.</w:t>
      </w:r>
      <w:r w:rsidRPr="000D48B4">
        <w:rPr>
          <w:rFonts w:ascii="Times New Roman" w:hAnsi="Times New Roman" w:cs="Times New Roman"/>
          <w:sz w:val="22"/>
          <w:szCs w:val="22"/>
          <w:rtl/>
        </w:rPr>
        <w:t xml:space="preserve"> وفي مواجهة التغير التكنولوجي </w:t>
      </w:r>
      <w:r w:rsidR="00294C23" w:rsidRPr="000D48B4">
        <w:rPr>
          <w:rFonts w:ascii="Times New Roman" w:hAnsi="Times New Roman" w:cs="Times New Roman" w:hint="cs"/>
          <w:sz w:val="22"/>
          <w:szCs w:val="22"/>
          <w:rtl/>
        </w:rPr>
        <w:t>السريع،</w:t>
      </w:r>
      <w:r w:rsidRPr="000D48B4">
        <w:rPr>
          <w:rFonts w:ascii="Times New Roman" w:hAnsi="Times New Roman" w:cs="Times New Roman"/>
          <w:sz w:val="22"/>
          <w:szCs w:val="22"/>
          <w:rtl/>
        </w:rPr>
        <w:t xml:space="preserve"> ومع تقديم الخدمات المالية، سيكون التحدي الرئيسي هو تعزيز المشورة الثنائية والمتعددة الأطراف بشأن السياسات التي يقدمها صندوق النقد الدولي والبنك الدولي دعما لهذه الأهداف، لا سيما على ضوء ما لها من آثار محتملة محلية وعابرة للحدود.</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وتتسم</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الخبرات القطرية بشأن السياسات بأنها محدودة، ويجري تطوير أوضاع السياسات تدريجيا، مع اتباع نُهج سياسات مختلفة في بعض الأحيان. و</w:t>
      </w:r>
      <w:r w:rsidR="00277852" w:rsidRPr="000D48B4">
        <w:rPr>
          <w:rFonts w:ascii="Times New Roman" w:hAnsi="Times New Roman" w:cs="Times New Roman"/>
          <w:sz w:val="22"/>
          <w:szCs w:val="22"/>
          <w:rtl/>
        </w:rPr>
        <w:t xml:space="preserve">يمثل </w:t>
      </w:r>
      <w:r w:rsidRPr="000D48B4">
        <w:rPr>
          <w:rFonts w:ascii="Times New Roman" w:hAnsi="Times New Roman" w:cs="Times New Roman"/>
          <w:sz w:val="22"/>
          <w:szCs w:val="22"/>
          <w:rtl/>
        </w:rPr>
        <w:t xml:space="preserve">هذا فرصة مهمة لتبادل المعرفة والخبرة </w:t>
      </w:r>
      <w:r w:rsidR="00277852" w:rsidRPr="000D48B4">
        <w:rPr>
          <w:rFonts w:ascii="Times New Roman" w:hAnsi="Times New Roman" w:cs="Times New Roman"/>
          <w:sz w:val="22"/>
          <w:szCs w:val="22"/>
          <w:rtl/>
        </w:rPr>
        <w:t>و</w:t>
      </w:r>
      <w:r w:rsidR="00277852">
        <w:rPr>
          <w:rFonts w:ascii="Times New Roman" w:hAnsi="Times New Roman" w:cs="Times New Roman" w:hint="cs"/>
          <w:sz w:val="22"/>
          <w:szCs w:val="22"/>
          <w:rtl/>
        </w:rPr>
        <w:t>ل</w:t>
      </w:r>
      <w:r w:rsidR="00277852" w:rsidRPr="000D48B4">
        <w:rPr>
          <w:rFonts w:ascii="Times New Roman" w:hAnsi="Times New Roman" w:cs="Times New Roman"/>
          <w:sz w:val="22"/>
          <w:szCs w:val="22"/>
          <w:rtl/>
        </w:rPr>
        <w:t>ت</w:t>
      </w:r>
      <w:r w:rsidR="00277852">
        <w:rPr>
          <w:rFonts w:ascii="Times New Roman" w:hAnsi="Times New Roman" w:cs="Times New Roman" w:hint="cs"/>
          <w:sz w:val="22"/>
          <w:szCs w:val="22"/>
          <w:rtl/>
        </w:rPr>
        <w:t>عزيز</w:t>
      </w:r>
      <w:r w:rsidR="00277852"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 xml:space="preserve">التعاون على صعيد السياسات </w:t>
      </w:r>
      <w:r w:rsidR="00277852">
        <w:rPr>
          <w:rFonts w:ascii="Times New Roman" w:hAnsi="Times New Roman" w:cs="Times New Roman" w:hint="cs"/>
          <w:sz w:val="22"/>
          <w:szCs w:val="22"/>
          <w:rtl/>
        </w:rPr>
        <w:t xml:space="preserve">بشأن </w:t>
      </w:r>
      <w:r w:rsidR="00277852" w:rsidRPr="000D48B4">
        <w:rPr>
          <w:rFonts w:ascii="Times New Roman" w:hAnsi="Times New Roman" w:cs="Times New Roman"/>
          <w:sz w:val="22"/>
          <w:szCs w:val="22"/>
          <w:rtl/>
        </w:rPr>
        <w:t xml:space="preserve">تحديد </w:t>
      </w:r>
      <w:r w:rsidRPr="000D48B4">
        <w:rPr>
          <w:rFonts w:ascii="Times New Roman" w:hAnsi="Times New Roman" w:cs="Times New Roman"/>
          <w:sz w:val="22"/>
          <w:szCs w:val="22"/>
          <w:rtl/>
        </w:rPr>
        <w:t xml:space="preserve">فرص التكنولوجيا المالية، وكذلك </w:t>
      </w:r>
      <w:r w:rsidR="00277852">
        <w:rPr>
          <w:rFonts w:ascii="Times New Roman" w:hAnsi="Times New Roman" w:cs="Times New Roman" w:hint="cs"/>
          <w:sz w:val="22"/>
          <w:szCs w:val="22"/>
          <w:rtl/>
        </w:rPr>
        <w:t>ل</w:t>
      </w:r>
      <w:r w:rsidRPr="000D48B4">
        <w:rPr>
          <w:rFonts w:ascii="Times New Roman" w:hAnsi="Times New Roman" w:cs="Times New Roman"/>
          <w:sz w:val="22"/>
          <w:szCs w:val="22"/>
          <w:rtl/>
        </w:rPr>
        <w:t>إدارة الآثار غير المباشرة الناجمة عن ذلك ومخاطر النظام.</w:t>
      </w:r>
    </w:p>
    <w:p w:rsidR="00F30D51" w:rsidRPr="000D48B4" w:rsidRDefault="00F30D51" w:rsidP="00BA49CA">
      <w:pPr>
        <w:pStyle w:val="ParagraphNumbering"/>
        <w:bidi/>
        <w:ind w:left="0" w:firstLine="0"/>
        <w:jc w:val="both"/>
        <w:rPr>
          <w:rFonts w:ascii="Times New Roman" w:hAnsi="Times New Roman" w:cs="Times New Roman"/>
          <w:sz w:val="22"/>
          <w:szCs w:val="22"/>
          <w:rtl/>
        </w:rPr>
      </w:pPr>
      <w:r w:rsidRPr="00DF724F">
        <w:rPr>
          <w:rFonts w:ascii="Times New Roman" w:hAnsi="Times New Roman" w:cs="Times New Roman"/>
          <w:b/>
          <w:bCs/>
          <w:sz w:val="22"/>
          <w:szCs w:val="22"/>
          <w:rtl/>
        </w:rPr>
        <w:t xml:space="preserve">يمكن أن تغيّر ابتكارات التكنولوجيا المالية المشهد بالنسبة </w:t>
      </w:r>
      <w:r w:rsidR="00DF724F">
        <w:rPr>
          <w:rFonts w:ascii="Times New Roman" w:hAnsi="Times New Roman" w:cs="Times New Roman" w:hint="cs"/>
          <w:b/>
          <w:bCs/>
          <w:sz w:val="22"/>
          <w:szCs w:val="22"/>
          <w:rtl/>
        </w:rPr>
        <w:t>لمعاملات</w:t>
      </w:r>
      <w:r w:rsidRPr="00DF724F">
        <w:rPr>
          <w:rFonts w:ascii="Times New Roman" w:hAnsi="Times New Roman" w:cs="Times New Roman"/>
          <w:b/>
          <w:bCs/>
          <w:sz w:val="22"/>
          <w:szCs w:val="22"/>
          <w:rtl/>
        </w:rPr>
        <w:t xml:space="preserve"> الادخار والمعاملات عبر الحدود</w:t>
      </w:r>
      <w:r w:rsidRPr="000D48B4">
        <w:rPr>
          <w:rFonts w:ascii="Times New Roman" w:hAnsi="Times New Roman" w:cs="Times New Roman"/>
          <w:sz w:val="22"/>
          <w:szCs w:val="22"/>
          <w:rtl/>
        </w:rPr>
        <w:t xml:space="preserve">- </w:t>
      </w:r>
      <w:r w:rsidR="00277852">
        <w:rPr>
          <w:rFonts w:ascii="Times New Roman" w:hAnsi="Times New Roman" w:cs="Times New Roman" w:hint="cs"/>
          <w:sz w:val="22"/>
          <w:szCs w:val="22"/>
          <w:rtl/>
        </w:rPr>
        <w:t>م</w:t>
      </w:r>
      <w:r w:rsidRPr="000D48B4">
        <w:rPr>
          <w:rFonts w:ascii="Times New Roman" w:hAnsi="Times New Roman" w:cs="Times New Roman"/>
          <w:sz w:val="22"/>
          <w:szCs w:val="22"/>
          <w:rtl/>
        </w:rPr>
        <w:t>ما يؤثر على كل من تدفقات رأس المال</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والحساب الجاري من خلال تقديم طرق جديدة للادخار والإقراض وذلك عن طريق السماح بخدمات أسرع وتيرة وأرخص تكلفة، وقد يكو</w:t>
      </w:r>
      <w:r w:rsidR="00DF724F">
        <w:rPr>
          <w:rFonts w:ascii="Times New Roman" w:hAnsi="Times New Roman" w:cs="Times New Roman"/>
          <w:sz w:val="22"/>
          <w:szCs w:val="22"/>
          <w:rtl/>
        </w:rPr>
        <w:t xml:space="preserve">ن عن طريق تقليل تكلفة الامتثال </w:t>
      </w:r>
      <w:r w:rsidRPr="000D48B4">
        <w:rPr>
          <w:rFonts w:ascii="Times New Roman" w:hAnsi="Times New Roman" w:cs="Times New Roman"/>
          <w:sz w:val="22"/>
          <w:szCs w:val="22"/>
          <w:rtl/>
        </w:rPr>
        <w:t xml:space="preserve">للوائح العابرة للحدود. ومن الضروري تحديد، ورصد ومتابعة، وتقييم أي تغييرات في طبيعة وحجم وهيكل تدفقات رأس المال الناتجة عن ذلك. ومن شأن خدمات التكنولوجيا المالية العمل على زيادة الترابط وتضخيم الآثار غير المباشرة وإحداث تقلبات في تدفقات رأس المال؛ وتغيير الجاذبية النسبية للعملات؛ والحد من </w:t>
      </w:r>
      <w:r w:rsidR="00277852">
        <w:rPr>
          <w:rFonts w:ascii="Times New Roman" w:hAnsi="Times New Roman" w:cs="Times New Roman" w:hint="cs"/>
          <w:sz w:val="22"/>
          <w:szCs w:val="22"/>
          <w:rtl/>
        </w:rPr>
        <w:t>فاعلية</w:t>
      </w:r>
      <w:r w:rsidR="00277852"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تدابير تدفقات رأس المال. وبصورة أعم، قد تعمل التكنولوجيا المالية على تيسير جمع البيانات لأغراض المراقبة، ولكنها قد تفرض تحديات بسبب عدم الكشف عن الهوية والطبيعة اللامركزية للمدفوعات.</w:t>
      </w:r>
    </w:p>
    <w:p w:rsidR="00F30D51" w:rsidRPr="000D48B4" w:rsidRDefault="00F30D51" w:rsidP="00BA49CA">
      <w:pPr>
        <w:pStyle w:val="ParagraphNumbering"/>
        <w:bidi/>
        <w:ind w:left="0" w:firstLine="0"/>
        <w:jc w:val="both"/>
        <w:rPr>
          <w:rFonts w:ascii="Times New Roman" w:hAnsi="Times New Roman" w:cs="Times New Roman"/>
          <w:sz w:val="22"/>
          <w:szCs w:val="22"/>
          <w:rtl/>
        </w:rPr>
      </w:pPr>
      <w:r w:rsidRPr="00DF724F">
        <w:rPr>
          <w:rFonts w:ascii="Times New Roman" w:hAnsi="Times New Roman" w:cs="Times New Roman"/>
          <w:b/>
          <w:bCs/>
          <w:sz w:val="22"/>
          <w:szCs w:val="22"/>
          <w:rtl/>
        </w:rPr>
        <w:t xml:space="preserve">يتطلب التلاشي المتزايد للحدود- سواء أكانت مؤسسية </w:t>
      </w:r>
      <w:r w:rsidR="00277852" w:rsidRPr="00DF724F">
        <w:rPr>
          <w:rFonts w:ascii="Times New Roman" w:hAnsi="Times New Roman" w:cs="Times New Roman"/>
          <w:b/>
          <w:bCs/>
          <w:sz w:val="22"/>
          <w:szCs w:val="22"/>
          <w:rtl/>
        </w:rPr>
        <w:t>أ</w:t>
      </w:r>
      <w:r w:rsidR="00277852">
        <w:rPr>
          <w:rFonts w:ascii="Times New Roman" w:hAnsi="Times New Roman" w:cs="Times New Roman" w:hint="cs"/>
          <w:b/>
          <w:bCs/>
          <w:sz w:val="22"/>
          <w:szCs w:val="22"/>
          <w:rtl/>
        </w:rPr>
        <w:t>م</w:t>
      </w:r>
      <w:r w:rsidR="00277852" w:rsidRPr="00DF724F">
        <w:rPr>
          <w:rFonts w:ascii="Times New Roman" w:hAnsi="Times New Roman" w:cs="Times New Roman"/>
          <w:b/>
          <w:bCs/>
          <w:sz w:val="22"/>
          <w:szCs w:val="22"/>
          <w:rtl/>
        </w:rPr>
        <w:t xml:space="preserve"> </w:t>
      </w:r>
      <w:r w:rsidRPr="00DF724F">
        <w:rPr>
          <w:rFonts w:ascii="Times New Roman" w:hAnsi="Times New Roman" w:cs="Times New Roman"/>
          <w:b/>
          <w:bCs/>
          <w:sz w:val="22"/>
          <w:szCs w:val="22"/>
          <w:rtl/>
        </w:rPr>
        <w:t>مكانية- بالنسبة لمصدر ووجهة التدفقات الدولية دراسة أعمق وأوثق.</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وتتيح وجهة النظر المؤسسية لصندوق النقد الدولي بشأن تحرير التدفقات الرأسمالية وإدارتها الأساس لتقديم المشورة المتسقة بشأن السياسات المتعلقة بتدفقات رأس المال. وسيستمر التطبيق بغض النظر عن التغييرات التكنولوجية. وأيًا ما كان الأمر، فإن الابتكارات في مجال التكنولوجيا المالية- بما في ذلك الاستخدام المتزايد للأصول المشفرة- قد تزيد من درجة تعقيد تقييم العوامل الدافعة لتدفقات رأس المال، وتقلل من ف</w:t>
      </w:r>
      <w:r w:rsidR="00277852">
        <w:rPr>
          <w:rFonts w:ascii="Times New Roman" w:hAnsi="Times New Roman" w:cs="Times New Roman" w:hint="cs"/>
          <w:sz w:val="22"/>
          <w:szCs w:val="22"/>
          <w:rtl/>
        </w:rPr>
        <w:t>اعل</w:t>
      </w:r>
      <w:r w:rsidRPr="000D48B4">
        <w:rPr>
          <w:rFonts w:ascii="Times New Roman" w:hAnsi="Times New Roman" w:cs="Times New Roman"/>
          <w:sz w:val="22"/>
          <w:szCs w:val="22"/>
          <w:rtl/>
        </w:rPr>
        <w:t xml:space="preserve">ية الاستجابات المحلية البحتة على صعيد </w:t>
      </w:r>
      <w:r w:rsidR="00294C23" w:rsidRPr="000D48B4">
        <w:rPr>
          <w:rFonts w:ascii="Times New Roman" w:hAnsi="Times New Roman" w:cs="Times New Roman" w:hint="cs"/>
          <w:sz w:val="22"/>
          <w:szCs w:val="22"/>
          <w:rtl/>
        </w:rPr>
        <w:t>السياسات؛</w:t>
      </w:r>
      <w:r w:rsidRPr="000D48B4">
        <w:rPr>
          <w:rFonts w:ascii="Times New Roman" w:hAnsi="Times New Roman" w:cs="Times New Roman"/>
          <w:sz w:val="22"/>
          <w:szCs w:val="22"/>
          <w:rtl/>
        </w:rPr>
        <w:t xml:space="preserve"> ومن ثم زيادة قيمة التعاون عبر الحدود بشأن السياسات للتخفيف من مخاطر تدفقات رأس المال.</w:t>
      </w:r>
    </w:p>
    <w:p w:rsidR="00F30D51" w:rsidRPr="000D48B4" w:rsidRDefault="00F30D51" w:rsidP="00BA49CA">
      <w:pPr>
        <w:pStyle w:val="ParagraphNumbering"/>
        <w:bidi/>
        <w:ind w:left="0" w:firstLine="0"/>
        <w:jc w:val="both"/>
        <w:rPr>
          <w:rFonts w:ascii="Times New Roman" w:hAnsi="Times New Roman" w:cs="Times New Roman"/>
          <w:sz w:val="22"/>
          <w:szCs w:val="22"/>
          <w:rtl/>
        </w:rPr>
      </w:pPr>
      <w:r w:rsidRPr="00DF724F">
        <w:rPr>
          <w:rFonts w:ascii="Times New Roman" w:hAnsi="Times New Roman" w:cs="Times New Roman"/>
          <w:b/>
          <w:bCs/>
          <w:sz w:val="22"/>
          <w:szCs w:val="22"/>
          <w:rtl/>
        </w:rPr>
        <w:t>من الممكن أن يكون لتطورات التكنولوجيا المالية تأثيرات على الشكل المستقبلي للنظام النقدي العالمي.</w:t>
      </w:r>
      <w:r w:rsidRPr="000D48B4">
        <w:rPr>
          <w:rFonts w:ascii="Times New Roman" w:hAnsi="Times New Roman" w:cs="Times New Roman"/>
          <w:sz w:val="22"/>
          <w:szCs w:val="22"/>
          <w:rtl/>
        </w:rPr>
        <w:t xml:space="preserve"> وسيتمثل التغيير من الدرجة الأولى في ظهور نظام مالي عالمي </w:t>
      </w:r>
      <w:r w:rsidR="00277852">
        <w:rPr>
          <w:rFonts w:ascii="Times New Roman" w:hAnsi="Times New Roman" w:cs="Times New Roman" w:hint="cs"/>
          <w:sz w:val="22"/>
          <w:szCs w:val="22"/>
          <w:rtl/>
        </w:rPr>
        <w:t>يتسم بمزيد من اللامركزية والترابط</w:t>
      </w:r>
      <w:r w:rsidRPr="000D48B4">
        <w:rPr>
          <w:rFonts w:ascii="Times New Roman" w:hAnsi="Times New Roman" w:cs="Times New Roman"/>
          <w:sz w:val="22"/>
          <w:szCs w:val="22"/>
          <w:rtl/>
        </w:rPr>
        <w:t xml:space="preserve">، مع وجود </w:t>
      </w:r>
      <w:r w:rsidR="00DF724F">
        <w:rPr>
          <w:rFonts w:ascii="Times New Roman" w:hAnsi="Times New Roman" w:cs="Times New Roman" w:hint="cs"/>
          <w:sz w:val="22"/>
          <w:szCs w:val="22"/>
          <w:rtl/>
        </w:rPr>
        <w:t xml:space="preserve">عنصر </w:t>
      </w:r>
      <w:r w:rsidRPr="000D48B4">
        <w:rPr>
          <w:rFonts w:ascii="Times New Roman" w:hAnsi="Times New Roman" w:cs="Times New Roman"/>
          <w:sz w:val="22"/>
          <w:szCs w:val="22"/>
          <w:rtl/>
        </w:rPr>
        <w:t>مجهول رئيسي ألا وهو</w:t>
      </w:r>
      <w:r w:rsidR="003E23CC" w:rsidRPr="000D48B4">
        <w:rPr>
          <w:rFonts w:ascii="Times New Roman" w:hAnsi="Times New Roman" w:cs="Times New Roman"/>
          <w:sz w:val="22"/>
          <w:szCs w:val="22"/>
          <w:rtl/>
        </w:rPr>
        <w:t xml:space="preserve"> </w:t>
      </w:r>
      <w:r w:rsidR="00A349A5">
        <w:rPr>
          <w:rFonts w:ascii="Times New Roman" w:hAnsi="Times New Roman" w:cs="Times New Roman" w:hint="cs"/>
          <w:sz w:val="22"/>
          <w:szCs w:val="22"/>
          <w:rtl/>
        </w:rPr>
        <w:t>ما إذا كان مثل</w:t>
      </w:r>
      <w:r w:rsidR="00A349A5"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هذا النظام سيكون أكثر أم أقل مقاومة للصدمات. وبصورة أعم، فإن ظهور مجموعة جديدة من الأصول الرقمية، ومنها تلك التي تصدرها البنوك المركزية، يمكن أن يؤدي إلى تسريع وتيرة الانتقال إلى اقتصاد عالمي أكثر تعددية من حيث الأقطاب المسيطرة، وأن يخلق حالات من عدم اليقين بشأن تطور معاملات العملات الدولية والسيولة.</w:t>
      </w:r>
    </w:p>
    <w:p w:rsidR="00F30D51" w:rsidRPr="000D48B4" w:rsidRDefault="000D48B4" w:rsidP="00BA49CA">
      <w:pPr>
        <w:pStyle w:val="ParagraphNumbering"/>
        <w:bidi/>
        <w:ind w:left="0" w:firstLine="0"/>
        <w:jc w:val="both"/>
        <w:rPr>
          <w:rFonts w:ascii="Times New Roman" w:hAnsi="Times New Roman" w:cs="Times New Roman"/>
          <w:sz w:val="22"/>
          <w:szCs w:val="22"/>
          <w:rtl/>
        </w:rPr>
      </w:pPr>
      <w:r w:rsidRPr="00DF724F">
        <w:rPr>
          <w:rFonts w:ascii="Times New Roman" w:hAnsi="Times New Roman" w:cs="Times New Roman"/>
          <w:b/>
          <w:bCs/>
          <w:sz w:val="22"/>
          <w:szCs w:val="22"/>
          <w:rtl/>
        </w:rPr>
        <w:t xml:space="preserve">تستحق </w:t>
      </w:r>
      <w:r w:rsidR="00F30D51" w:rsidRPr="00DF724F">
        <w:rPr>
          <w:rFonts w:ascii="Times New Roman" w:hAnsi="Times New Roman" w:cs="Times New Roman"/>
          <w:b/>
          <w:bCs/>
          <w:sz w:val="22"/>
          <w:szCs w:val="22"/>
          <w:rtl/>
        </w:rPr>
        <w:t>الآثار المترتبة على تطورات التكنولوجيا المالية بالنسبة</w:t>
      </w:r>
      <w:bookmarkStart w:id="350" w:name="_Hlk515540568"/>
      <w:r w:rsidR="00842871" w:rsidRPr="00DF724F">
        <w:rPr>
          <w:rFonts w:ascii="Times New Roman" w:hAnsi="Times New Roman" w:cs="Times New Roman" w:hint="cs"/>
          <w:b/>
          <w:bCs/>
          <w:sz w:val="22"/>
          <w:szCs w:val="22"/>
          <w:rtl/>
        </w:rPr>
        <w:t xml:space="preserve"> </w:t>
      </w:r>
      <w:r w:rsidR="00F30D51" w:rsidRPr="00DF724F">
        <w:rPr>
          <w:rFonts w:ascii="Times New Roman" w:hAnsi="Times New Roman" w:cs="Times New Roman"/>
          <w:b/>
          <w:bCs/>
          <w:sz w:val="22"/>
          <w:szCs w:val="22"/>
          <w:rtl/>
        </w:rPr>
        <w:t>لشبكة الأمان المالي العالمية (</w:t>
      </w:r>
      <w:r w:rsidR="00F30D51" w:rsidRPr="00DF724F">
        <w:rPr>
          <w:rFonts w:ascii="Times New Roman" w:hAnsi="Times New Roman" w:cs="Times New Roman"/>
          <w:b/>
          <w:bCs/>
          <w:sz w:val="22"/>
          <w:szCs w:val="22"/>
        </w:rPr>
        <w:t>GFSN</w:t>
      </w:r>
      <w:r w:rsidR="00F30D51" w:rsidRPr="00DF724F">
        <w:rPr>
          <w:rFonts w:ascii="Times New Roman" w:hAnsi="Times New Roman" w:cs="Times New Roman"/>
          <w:b/>
          <w:bCs/>
          <w:sz w:val="22"/>
          <w:szCs w:val="22"/>
          <w:rtl/>
        </w:rPr>
        <w:t>)</w:t>
      </w:r>
      <w:bookmarkEnd w:id="350"/>
      <w:r w:rsidR="00F30D51" w:rsidRPr="00DF724F">
        <w:rPr>
          <w:rFonts w:ascii="Times New Roman" w:hAnsi="Times New Roman" w:cs="Times New Roman"/>
          <w:b/>
          <w:bCs/>
          <w:sz w:val="22"/>
          <w:szCs w:val="22"/>
          <w:rtl/>
        </w:rPr>
        <w:t xml:space="preserve"> أيضاً مراجعة أعمق.</w:t>
      </w:r>
      <w:r w:rsidR="00F30D51" w:rsidRPr="000D48B4">
        <w:rPr>
          <w:rFonts w:ascii="Times New Roman" w:hAnsi="Times New Roman" w:cs="Times New Roman"/>
          <w:sz w:val="22"/>
          <w:szCs w:val="22"/>
          <w:rtl/>
        </w:rPr>
        <w:t xml:space="preserve"> وإذا حدثت تغيرات في ميزان المخاطر</w:t>
      </w:r>
      <w:r w:rsidR="003E23CC" w:rsidRPr="000D48B4">
        <w:rPr>
          <w:rFonts w:ascii="Times New Roman" w:hAnsi="Times New Roman" w:cs="Times New Roman"/>
          <w:sz w:val="22"/>
          <w:szCs w:val="22"/>
          <w:rtl/>
        </w:rPr>
        <w:t xml:space="preserve"> </w:t>
      </w:r>
      <w:r w:rsidR="00F30D51" w:rsidRPr="000D48B4">
        <w:rPr>
          <w:rFonts w:ascii="Times New Roman" w:hAnsi="Times New Roman" w:cs="Times New Roman"/>
          <w:sz w:val="22"/>
          <w:szCs w:val="22"/>
          <w:rtl/>
        </w:rPr>
        <w:t>فيما يتعلق بالاستقرار المالي العالمي، سيتعين أيضًا دراسة الآثار على شبكة الأمان المالي العالمية. وعلاوة على ذلك، إذا كان الاتجاه نحو نظام عملات دولية متعدد الأقطاب في طور التبلور، فقد يكون لذلك آثار على تطوير نطاق أوسع من الأصول الاحتياطية وآليات تجميع الاحتياطيات.</w:t>
      </w:r>
    </w:p>
    <w:p w:rsidR="00F30D51" w:rsidRPr="000D48B4" w:rsidRDefault="00294C23" w:rsidP="00BA49CA">
      <w:pPr>
        <w:pStyle w:val="ParagraphNumbering"/>
        <w:bidi/>
        <w:ind w:left="0" w:firstLine="0"/>
        <w:jc w:val="both"/>
        <w:rPr>
          <w:rFonts w:ascii="Times New Roman" w:hAnsi="Times New Roman" w:cs="Times New Roman"/>
          <w:sz w:val="22"/>
          <w:szCs w:val="22"/>
          <w:rtl/>
        </w:rPr>
      </w:pPr>
      <w:r w:rsidRPr="000D48B4">
        <w:rPr>
          <w:rFonts w:ascii="Times New Roman" w:hAnsi="Times New Roman" w:cs="Times New Roman"/>
          <w:sz w:val="22"/>
          <w:szCs w:val="22"/>
          <w:rtl/>
        </w:rPr>
        <w:t xml:space="preserve"> </w:t>
      </w:r>
      <w:r w:rsidR="00F30D51" w:rsidRPr="00DF724F">
        <w:rPr>
          <w:rFonts w:ascii="Times New Roman" w:hAnsi="Times New Roman" w:cs="Times New Roman"/>
          <w:b/>
          <w:bCs/>
          <w:sz w:val="22"/>
          <w:szCs w:val="22"/>
          <w:rtl/>
        </w:rPr>
        <w:t>هناك مجال كبير لمساعدة البلدان الأعضاء من خلال بناء القدرات والوسائل الأخرى من جانب صندوق النقد الدولي والبنك الدولي</w:t>
      </w:r>
      <w:r w:rsidR="003E23CC" w:rsidRPr="00DF724F">
        <w:rPr>
          <w:rFonts w:ascii="Times New Roman" w:hAnsi="Times New Roman" w:cs="Times New Roman"/>
          <w:b/>
          <w:bCs/>
          <w:sz w:val="22"/>
          <w:szCs w:val="22"/>
          <w:rtl/>
        </w:rPr>
        <w:t xml:space="preserve"> </w:t>
      </w:r>
      <w:r w:rsidR="00F30D51" w:rsidRPr="00DF724F">
        <w:rPr>
          <w:rFonts w:ascii="Times New Roman" w:hAnsi="Times New Roman" w:cs="Times New Roman"/>
          <w:b/>
          <w:bCs/>
          <w:sz w:val="22"/>
          <w:szCs w:val="22"/>
          <w:rtl/>
        </w:rPr>
        <w:t>بالتعاون مع الهيئات الدولية الأخرى.</w:t>
      </w:r>
      <w:r w:rsidR="00F30D51" w:rsidRPr="000D48B4">
        <w:rPr>
          <w:rFonts w:ascii="Times New Roman" w:hAnsi="Times New Roman" w:cs="Times New Roman"/>
          <w:sz w:val="22"/>
          <w:szCs w:val="22"/>
          <w:rtl/>
        </w:rPr>
        <w:t xml:space="preserve"> وتشمل مجموعة القضايا التي تتأثر بالتكنولوجيا المالية التطوير </w:t>
      </w:r>
      <w:r w:rsidR="00A349A5" w:rsidRPr="000D48B4">
        <w:rPr>
          <w:rFonts w:ascii="Times New Roman" w:hAnsi="Times New Roman" w:cs="Times New Roman"/>
          <w:sz w:val="22"/>
          <w:szCs w:val="22"/>
          <w:rtl/>
        </w:rPr>
        <w:t>وال</w:t>
      </w:r>
      <w:r w:rsidR="00A349A5">
        <w:rPr>
          <w:rFonts w:ascii="Times New Roman" w:hAnsi="Times New Roman" w:cs="Times New Roman" w:hint="cs"/>
          <w:sz w:val="22"/>
          <w:szCs w:val="22"/>
          <w:rtl/>
        </w:rPr>
        <w:t>شمول</w:t>
      </w:r>
      <w:r w:rsidR="00A349A5" w:rsidRPr="000D48B4">
        <w:rPr>
          <w:rFonts w:ascii="Times New Roman" w:hAnsi="Times New Roman" w:cs="Times New Roman"/>
          <w:sz w:val="22"/>
          <w:szCs w:val="22"/>
          <w:rtl/>
        </w:rPr>
        <w:t xml:space="preserve"> </w:t>
      </w:r>
      <w:r w:rsidR="00F30D51" w:rsidRPr="000D48B4">
        <w:rPr>
          <w:rFonts w:ascii="Times New Roman" w:hAnsi="Times New Roman" w:cs="Times New Roman"/>
          <w:sz w:val="22"/>
          <w:szCs w:val="22"/>
          <w:rtl/>
        </w:rPr>
        <w:t>والاستقرار</w:t>
      </w:r>
      <w:r w:rsidR="003E23CC" w:rsidRPr="000D48B4">
        <w:rPr>
          <w:rFonts w:ascii="Times New Roman" w:hAnsi="Times New Roman" w:cs="Times New Roman"/>
          <w:sz w:val="22"/>
          <w:szCs w:val="22"/>
          <w:rtl/>
        </w:rPr>
        <w:t xml:space="preserve"> </w:t>
      </w:r>
      <w:r w:rsidR="00F30D51" w:rsidRPr="000D48B4">
        <w:rPr>
          <w:rFonts w:ascii="Times New Roman" w:hAnsi="Times New Roman" w:cs="Times New Roman"/>
          <w:sz w:val="22"/>
          <w:szCs w:val="22"/>
          <w:rtl/>
        </w:rPr>
        <w:t xml:space="preserve">المالي والسلامة والضوابط المالية بالإضافة إلى حماية المستهلك والمستثمر. </w:t>
      </w:r>
      <w:r w:rsidR="00F30D51" w:rsidRPr="00DF724F">
        <w:rPr>
          <w:rFonts w:ascii="Times New Roman" w:hAnsi="Times New Roman" w:cs="Times New Roman"/>
          <w:sz w:val="22"/>
          <w:szCs w:val="22"/>
          <w:rtl/>
        </w:rPr>
        <w:t>وثمة أداة رئيسية هي برنامج تقييم القطاع المالي المشترك بين صندوق النقد الدولي والبنك الدولي، ومن شأن هذه الأداة عرض تقييمات وتقديم توصيات بشأن: تطور القطاع المالي ومرونته؛ وجودة الإطار القانوني والتنظيمي والإشرافي</w:t>
      </w:r>
      <w:r w:rsidR="000D48B4" w:rsidRPr="00DF724F">
        <w:rPr>
          <w:rFonts w:ascii="Times New Roman" w:hAnsi="Times New Roman" w:cs="Times New Roman"/>
          <w:sz w:val="22"/>
          <w:szCs w:val="22"/>
          <w:rtl/>
        </w:rPr>
        <w:t xml:space="preserve">/الرقابي؛ ووضعية </w:t>
      </w:r>
      <w:r w:rsidR="00A349A5" w:rsidRPr="00DF724F">
        <w:rPr>
          <w:rFonts w:ascii="Times New Roman" w:hAnsi="Times New Roman" w:cs="Times New Roman"/>
          <w:sz w:val="22"/>
          <w:szCs w:val="22"/>
          <w:rtl/>
        </w:rPr>
        <w:t>ال</w:t>
      </w:r>
      <w:r w:rsidR="00A349A5">
        <w:rPr>
          <w:rFonts w:ascii="Times New Roman" w:hAnsi="Times New Roman" w:cs="Times New Roman" w:hint="cs"/>
          <w:sz w:val="22"/>
          <w:szCs w:val="22"/>
          <w:rtl/>
        </w:rPr>
        <w:t>شمول</w:t>
      </w:r>
      <w:r w:rsidR="00A349A5" w:rsidRPr="00DF724F">
        <w:rPr>
          <w:rFonts w:ascii="Times New Roman" w:hAnsi="Times New Roman" w:cs="Times New Roman"/>
          <w:sz w:val="22"/>
          <w:szCs w:val="22"/>
          <w:rtl/>
        </w:rPr>
        <w:t xml:space="preserve"> </w:t>
      </w:r>
      <w:r w:rsidR="000D48B4" w:rsidRPr="00DF724F">
        <w:rPr>
          <w:rFonts w:ascii="Times New Roman" w:hAnsi="Times New Roman" w:cs="Times New Roman"/>
          <w:sz w:val="22"/>
          <w:szCs w:val="22"/>
          <w:rtl/>
        </w:rPr>
        <w:t>المال</w:t>
      </w:r>
      <w:r w:rsidR="000D48B4" w:rsidRPr="00DF724F">
        <w:rPr>
          <w:rFonts w:ascii="Times New Roman" w:hAnsi="Times New Roman" w:cs="Times New Roman" w:hint="cs"/>
          <w:sz w:val="22"/>
          <w:szCs w:val="22"/>
          <w:rtl/>
        </w:rPr>
        <w:t>ي</w:t>
      </w:r>
      <w:r w:rsidR="00F30D51" w:rsidRPr="00DF724F">
        <w:rPr>
          <w:rFonts w:ascii="Times New Roman" w:hAnsi="Times New Roman" w:cs="Times New Roman"/>
          <w:sz w:val="22"/>
          <w:szCs w:val="22"/>
          <w:rtl/>
        </w:rPr>
        <w:t xml:space="preserve">؛ والقدرة على إدارة الأزمات المالية وحلها. وتأتي توصيات </w:t>
      </w:r>
      <w:r w:rsidR="00F30D51" w:rsidRPr="00DF724F">
        <w:rPr>
          <w:rFonts w:ascii="Times New Roman" w:hAnsi="Times New Roman" w:cs="Times New Roman"/>
          <w:sz w:val="22"/>
          <w:szCs w:val="22"/>
          <w:rtl/>
        </w:rPr>
        <w:lastRenderedPageBreak/>
        <w:t>برنامج تقييم القطاع المالي ضمن أنشطة تنمية القدرات وأنشطة أخرى يقوم بها صندوق النقد الدولي والبنك الدولي</w:t>
      </w:r>
      <w:r w:rsidR="003E23CC" w:rsidRPr="00DF724F">
        <w:rPr>
          <w:rFonts w:ascii="Times New Roman" w:hAnsi="Times New Roman" w:cs="Times New Roman"/>
          <w:sz w:val="22"/>
          <w:szCs w:val="22"/>
          <w:rtl/>
        </w:rPr>
        <w:t xml:space="preserve"> </w:t>
      </w:r>
      <w:r w:rsidR="00F30D51" w:rsidRPr="00DF724F">
        <w:rPr>
          <w:rFonts w:ascii="Times New Roman" w:hAnsi="Times New Roman" w:cs="Times New Roman"/>
          <w:sz w:val="22"/>
          <w:szCs w:val="22"/>
          <w:rtl/>
        </w:rPr>
        <w:t xml:space="preserve">حسب </w:t>
      </w:r>
      <w:r w:rsidR="00DF724F">
        <w:rPr>
          <w:rFonts w:ascii="Times New Roman" w:hAnsi="Times New Roman" w:cs="Times New Roman" w:hint="cs"/>
          <w:sz w:val="22"/>
          <w:szCs w:val="22"/>
          <w:rtl/>
        </w:rPr>
        <w:t>الملاءمة</w:t>
      </w:r>
      <w:r w:rsidR="00F30D51" w:rsidRPr="00DF724F">
        <w:rPr>
          <w:rFonts w:ascii="Times New Roman" w:hAnsi="Times New Roman" w:cs="Times New Roman"/>
          <w:sz w:val="22"/>
          <w:szCs w:val="22"/>
          <w:rtl/>
        </w:rPr>
        <w:t>. ويجري بالفعل بذل هذه الجهود من أجل تحقيق الأمن السيبراني (الإلكتروني).</w:t>
      </w:r>
    </w:p>
    <w:p w:rsidR="00F30D51" w:rsidRPr="000D48B4" w:rsidRDefault="00F30D51" w:rsidP="00BA49CA">
      <w:pPr>
        <w:pStyle w:val="ParagraphNumbering"/>
        <w:bidi/>
        <w:ind w:left="0" w:firstLine="0"/>
        <w:jc w:val="both"/>
        <w:rPr>
          <w:rFonts w:ascii="Times New Roman" w:hAnsi="Times New Roman" w:cs="Times New Roman"/>
          <w:sz w:val="22"/>
          <w:szCs w:val="22"/>
          <w:rtl/>
        </w:rPr>
      </w:pPr>
      <w:r w:rsidRPr="000D48B4">
        <w:rPr>
          <w:rFonts w:ascii="Times New Roman" w:hAnsi="Times New Roman" w:cs="Times New Roman"/>
          <w:b/>
          <w:bCs/>
          <w:sz w:val="22"/>
          <w:szCs w:val="22"/>
          <w:rtl/>
        </w:rPr>
        <w:t>تشمل أمثلة الإجراءات التي يتخذها صندوق النقد الدولي والبنك الدولي والهيئات العالمية الأخرى لتعزيز المراقبة الجماعية والثنائية وتقييم تطورات ومخاطر القطاع المالي وتنفيذ أفضل الممارسات الآخذة في الظهور في بيئة تتسم بالتغير السريع ما يلي:</w:t>
      </w:r>
    </w:p>
    <w:p w:rsidR="00F30D51" w:rsidRPr="000D48B4" w:rsidRDefault="00F30D51" w:rsidP="00BA49CA">
      <w:pPr>
        <w:pStyle w:val="ParagraphNumbering"/>
        <w:numPr>
          <w:ilvl w:val="1"/>
          <w:numId w:val="37"/>
        </w:numPr>
        <w:bidi/>
        <w:spacing w:line="290" w:lineRule="exact"/>
        <w:ind w:left="1080"/>
        <w:jc w:val="both"/>
        <w:rPr>
          <w:rFonts w:ascii="Times New Roman" w:hAnsi="Times New Roman" w:cs="Times New Roman"/>
          <w:sz w:val="22"/>
          <w:szCs w:val="22"/>
          <w:rtl/>
        </w:rPr>
      </w:pPr>
      <w:r w:rsidRPr="000D48B4">
        <w:rPr>
          <w:rFonts w:ascii="Times New Roman" w:hAnsi="Times New Roman" w:cs="Times New Roman"/>
          <w:sz w:val="22"/>
          <w:szCs w:val="22"/>
          <w:rtl/>
        </w:rPr>
        <w:t xml:space="preserve"> سد الثغرات في البيانات والإحصاءات لتعزيز رصد ومتابعة المخاطر في بيئة اقتصادية عالمية تشهد تقدم</w:t>
      </w:r>
      <w:r w:rsidR="00A349A5">
        <w:rPr>
          <w:rFonts w:ascii="Times New Roman" w:hAnsi="Times New Roman" w:cs="Times New Roman" w:hint="cs"/>
          <w:sz w:val="22"/>
          <w:szCs w:val="22"/>
          <w:rtl/>
        </w:rPr>
        <w:t>ًا</w:t>
      </w:r>
      <w:r w:rsidRPr="000D48B4">
        <w:rPr>
          <w:rFonts w:ascii="Times New Roman" w:hAnsi="Times New Roman" w:cs="Times New Roman"/>
          <w:sz w:val="22"/>
          <w:szCs w:val="22"/>
          <w:rtl/>
        </w:rPr>
        <w:t xml:space="preserve"> تكنولوجي</w:t>
      </w:r>
      <w:r w:rsidR="00A349A5">
        <w:rPr>
          <w:rFonts w:ascii="Times New Roman" w:hAnsi="Times New Roman" w:cs="Times New Roman" w:hint="cs"/>
          <w:sz w:val="22"/>
          <w:szCs w:val="22"/>
          <w:rtl/>
        </w:rPr>
        <w:t>ًا</w:t>
      </w:r>
      <w:r w:rsidRPr="000D48B4">
        <w:rPr>
          <w:rFonts w:ascii="Times New Roman" w:hAnsi="Times New Roman" w:cs="Times New Roman"/>
          <w:sz w:val="22"/>
          <w:szCs w:val="22"/>
          <w:rtl/>
        </w:rPr>
        <w:t xml:space="preserve"> سريع الوتيرة.</w:t>
      </w:r>
    </w:p>
    <w:p w:rsidR="00F30D51" w:rsidRPr="000D48B4" w:rsidRDefault="00F30D51" w:rsidP="00BA49CA">
      <w:pPr>
        <w:pStyle w:val="ParagraphNumbering"/>
        <w:numPr>
          <w:ilvl w:val="1"/>
          <w:numId w:val="37"/>
        </w:numPr>
        <w:bidi/>
        <w:spacing w:line="290" w:lineRule="exact"/>
        <w:ind w:left="1080"/>
        <w:jc w:val="both"/>
        <w:rPr>
          <w:rFonts w:ascii="Times New Roman" w:hAnsi="Times New Roman" w:cs="Times New Roman"/>
          <w:sz w:val="22"/>
          <w:szCs w:val="22"/>
          <w:rtl/>
        </w:rPr>
      </w:pPr>
      <w:r w:rsidRPr="000D48B4">
        <w:rPr>
          <w:rFonts w:ascii="Times New Roman" w:hAnsi="Times New Roman" w:cs="Times New Roman"/>
          <w:sz w:val="22"/>
          <w:szCs w:val="22"/>
          <w:rtl/>
        </w:rPr>
        <w:t>دعم الجهود الرامية إلى تعزيز النزاهة والسلامة والمرونة المالية، بما في ذلك من خلال المشورة بشأن السياسات، وتقييم الأُطُر الخاصة بالبلدان في مجال مكافحة غسل الأموال وتمويل الإرهاب، وأنشطة تنمية القدرات.</w:t>
      </w:r>
    </w:p>
    <w:p w:rsidR="00F30D51" w:rsidRPr="000D48B4" w:rsidRDefault="00F30D51" w:rsidP="00BA49CA">
      <w:pPr>
        <w:pStyle w:val="ParagraphNumbering"/>
        <w:numPr>
          <w:ilvl w:val="1"/>
          <w:numId w:val="37"/>
        </w:numPr>
        <w:bidi/>
        <w:spacing w:line="290" w:lineRule="exact"/>
        <w:ind w:left="1080"/>
        <w:jc w:val="both"/>
        <w:rPr>
          <w:rFonts w:ascii="Times New Roman" w:hAnsi="Times New Roman" w:cs="Times New Roman"/>
          <w:sz w:val="22"/>
          <w:szCs w:val="22"/>
          <w:rtl/>
        </w:rPr>
      </w:pPr>
      <w:r w:rsidRPr="000D48B4">
        <w:rPr>
          <w:rFonts w:ascii="Times New Roman" w:hAnsi="Times New Roman" w:cs="Times New Roman"/>
          <w:sz w:val="22"/>
          <w:szCs w:val="22"/>
          <w:rtl/>
        </w:rPr>
        <w:t xml:space="preserve"> تقديم برامج تنمية القدرات والمشورة الثنائية في مجال السياسات، والحلول المالية للسلطات القطرية لمساعدتها في تعزيز أطرها القانونية والتنظيمية والإشرافية والرقابية بما يتفق مع نطاق اختصاص صندوق النقد الدولي والبنك ا</w:t>
      </w:r>
      <w:r w:rsidR="00DF724F">
        <w:rPr>
          <w:rFonts w:ascii="Times New Roman" w:hAnsi="Times New Roman" w:cs="Times New Roman"/>
          <w:sz w:val="22"/>
          <w:szCs w:val="22"/>
          <w:rtl/>
        </w:rPr>
        <w:t xml:space="preserve">لدولي، ويشمل ذلك الأطر التي تنظم </w:t>
      </w:r>
      <w:r w:rsidRPr="000D48B4">
        <w:rPr>
          <w:rFonts w:ascii="Times New Roman" w:hAnsi="Times New Roman" w:cs="Times New Roman"/>
          <w:sz w:val="22"/>
          <w:szCs w:val="22"/>
          <w:rtl/>
        </w:rPr>
        <w:t xml:space="preserve">عمل </w:t>
      </w:r>
      <w:r w:rsidR="00DF724F">
        <w:rPr>
          <w:rFonts w:ascii="Times New Roman" w:hAnsi="Times New Roman" w:cs="Times New Roman" w:hint="cs"/>
          <w:sz w:val="22"/>
          <w:szCs w:val="22"/>
          <w:rtl/>
        </w:rPr>
        <w:t>البنوك</w:t>
      </w:r>
      <w:r w:rsidRPr="000D48B4">
        <w:rPr>
          <w:rFonts w:ascii="Times New Roman" w:hAnsi="Times New Roman" w:cs="Times New Roman"/>
          <w:sz w:val="22"/>
          <w:szCs w:val="22"/>
          <w:rtl/>
        </w:rPr>
        <w:t xml:space="preserve"> المركزي</w:t>
      </w:r>
      <w:r w:rsidR="00DF724F">
        <w:rPr>
          <w:rFonts w:ascii="Times New Roman" w:hAnsi="Times New Roman" w:cs="Times New Roman" w:hint="cs"/>
          <w:sz w:val="22"/>
          <w:szCs w:val="22"/>
          <w:rtl/>
        </w:rPr>
        <w:t>ة</w:t>
      </w:r>
      <w:r w:rsidRPr="000D48B4">
        <w:rPr>
          <w:rFonts w:ascii="Times New Roman" w:hAnsi="Times New Roman" w:cs="Times New Roman"/>
          <w:sz w:val="22"/>
          <w:szCs w:val="22"/>
          <w:rtl/>
        </w:rPr>
        <w:t xml:space="preserve"> والضوابط المالية، والإعسار، والمدفوعات، وأنظمة تسوية الأوراق المالية؛ والضرائب، والتطوير </w:t>
      </w:r>
      <w:r w:rsidR="00A349A5" w:rsidRPr="000D48B4">
        <w:rPr>
          <w:rFonts w:ascii="Times New Roman" w:hAnsi="Times New Roman" w:cs="Times New Roman"/>
          <w:sz w:val="22"/>
          <w:szCs w:val="22"/>
          <w:rtl/>
        </w:rPr>
        <w:t>وال</w:t>
      </w:r>
      <w:r w:rsidR="00A349A5">
        <w:rPr>
          <w:rFonts w:ascii="Times New Roman" w:hAnsi="Times New Roman" w:cs="Times New Roman" w:hint="cs"/>
          <w:sz w:val="22"/>
          <w:szCs w:val="22"/>
          <w:rtl/>
        </w:rPr>
        <w:t>شمول</w:t>
      </w:r>
      <w:r w:rsidR="00A349A5"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المالي</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لكل من الأسر</w:t>
      </w:r>
      <w:r w:rsidR="00DF724F">
        <w:rPr>
          <w:rFonts w:ascii="Times New Roman" w:hAnsi="Times New Roman" w:cs="Times New Roman" w:hint="cs"/>
          <w:sz w:val="22"/>
          <w:szCs w:val="22"/>
          <w:rtl/>
        </w:rPr>
        <w:t xml:space="preserve"> المعيشية</w:t>
      </w:r>
      <w:r w:rsidRPr="000D48B4">
        <w:rPr>
          <w:rFonts w:ascii="Times New Roman" w:hAnsi="Times New Roman" w:cs="Times New Roman"/>
          <w:sz w:val="22"/>
          <w:szCs w:val="22"/>
          <w:rtl/>
        </w:rPr>
        <w:t xml:space="preserve"> والشركات، وحماية المستهلك والمستثمر.</w:t>
      </w:r>
    </w:p>
    <w:p w:rsidR="00F30D51" w:rsidRPr="000D48B4" w:rsidRDefault="00F30D51" w:rsidP="00BA49CA">
      <w:pPr>
        <w:pStyle w:val="ParagraphNumbering"/>
        <w:numPr>
          <w:ilvl w:val="1"/>
          <w:numId w:val="37"/>
        </w:numPr>
        <w:bidi/>
        <w:spacing w:line="290" w:lineRule="exact"/>
        <w:ind w:left="1080"/>
        <w:jc w:val="both"/>
        <w:rPr>
          <w:rFonts w:ascii="Times New Roman" w:hAnsi="Times New Roman" w:cs="Times New Roman"/>
          <w:sz w:val="22"/>
          <w:szCs w:val="22"/>
          <w:rtl/>
        </w:rPr>
      </w:pPr>
      <w:r w:rsidRPr="000D48B4">
        <w:rPr>
          <w:rFonts w:ascii="Times New Roman" w:hAnsi="Times New Roman" w:cs="Times New Roman"/>
          <w:sz w:val="22"/>
          <w:szCs w:val="22"/>
          <w:rtl/>
        </w:rPr>
        <w:t xml:space="preserve"> تقديم المشورة بشأن إدارة المخاطر المحتملة على الميزانيات العمومية للقطاع العام (على سبيل المثال، الالتزامات المالية المحتملة) وتحليل ف</w:t>
      </w:r>
      <w:r w:rsidR="00A349A5">
        <w:rPr>
          <w:rFonts w:ascii="Times New Roman" w:hAnsi="Times New Roman" w:cs="Times New Roman" w:hint="cs"/>
          <w:sz w:val="22"/>
          <w:szCs w:val="22"/>
          <w:rtl/>
        </w:rPr>
        <w:t>اعل</w:t>
      </w:r>
      <w:r w:rsidRPr="000D48B4">
        <w:rPr>
          <w:rFonts w:ascii="Times New Roman" w:hAnsi="Times New Roman" w:cs="Times New Roman"/>
          <w:sz w:val="22"/>
          <w:szCs w:val="22"/>
          <w:rtl/>
        </w:rPr>
        <w:t>ية السياسات التحوطية الكلية في التخفيف من مخاطر النظام الجديدة من خلال أعمال المراقبة الثنائية والمتعددة الأطراف.</w:t>
      </w:r>
    </w:p>
    <w:p w:rsidR="00F30D51" w:rsidRPr="000D48B4" w:rsidRDefault="00F30D51" w:rsidP="00BA49CA">
      <w:pPr>
        <w:pStyle w:val="ParagraphNumbering"/>
        <w:numPr>
          <w:ilvl w:val="1"/>
          <w:numId w:val="37"/>
        </w:numPr>
        <w:bidi/>
        <w:spacing w:line="290" w:lineRule="exact"/>
        <w:ind w:left="1080"/>
        <w:jc w:val="both"/>
        <w:rPr>
          <w:rFonts w:ascii="Times New Roman" w:hAnsi="Times New Roman" w:cs="Times New Roman"/>
          <w:sz w:val="22"/>
          <w:szCs w:val="22"/>
          <w:rtl/>
        </w:rPr>
      </w:pPr>
      <w:r w:rsidRPr="000D48B4">
        <w:rPr>
          <w:rFonts w:ascii="Times New Roman" w:hAnsi="Times New Roman" w:cs="Times New Roman"/>
          <w:sz w:val="22"/>
          <w:szCs w:val="22"/>
          <w:rtl/>
        </w:rPr>
        <w:t>تعزيز أنشطة تنمية القدرات المتعلقة بالابتكارات التكنولوجية والمالية، ويشمل ذلك الأمن السيبراني (الإلكتروني)، والاستفادة من الشراكات ال</w:t>
      </w:r>
      <w:r w:rsidR="00A349A5">
        <w:rPr>
          <w:rFonts w:ascii="Times New Roman" w:hAnsi="Times New Roman" w:cs="Times New Roman" w:hint="cs"/>
          <w:sz w:val="22"/>
          <w:szCs w:val="22"/>
          <w:rtl/>
        </w:rPr>
        <w:t>إ</w:t>
      </w:r>
      <w:r w:rsidRPr="000D48B4">
        <w:rPr>
          <w:rFonts w:ascii="Times New Roman" w:hAnsi="Times New Roman" w:cs="Times New Roman"/>
          <w:sz w:val="22"/>
          <w:szCs w:val="22"/>
          <w:rtl/>
        </w:rPr>
        <w:t>ستراتيجية مع البلدان المانحة.</w:t>
      </w:r>
    </w:p>
    <w:p w:rsidR="00F30D51" w:rsidRPr="000D48B4" w:rsidRDefault="00F30D51" w:rsidP="00BA49CA">
      <w:pPr>
        <w:pStyle w:val="ParagraphNumbering"/>
        <w:numPr>
          <w:ilvl w:val="1"/>
          <w:numId w:val="37"/>
        </w:numPr>
        <w:bidi/>
        <w:spacing w:line="290" w:lineRule="exact"/>
        <w:ind w:left="1080"/>
        <w:jc w:val="both"/>
        <w:rPr>
          <w:rFonts w:ascii="Times New Roman" w:hAnsi="Times New Roman" w:cs="Times New Roman"/>
          <w:sz w:val="22"/>
          <w:szCs w:val="22"/>
          <w:rtl/>
        </w:rPr>
      </w:pPr>
      <w:r w:rsidRPr="000D48B4">
        <w:rPr>
          <w:rFonts w:ascii="Times New Roman" w:hAnsi="Times New Roman" w:cs="Times New Roman"/>
          <w:sz w:val="22"/>
          <w:szCs w:val="22"/>
          <w:rtl/>
        </w:rPr>
        <w:t xml:space="preserve"> تقييم آثار التكنولوجيا المالية على تدفقات رأس المال وطبيعة الآثار غير المباشرة عبر الحدود والسياسات ذات الصلة، ويشمل ذلك وتيرة وتسلسل تحرير التدفقات الرأسمالية للحفاظ على المكاسب الجماعية الناجمة عن الانفتاح بما يتماشى مع وجهة النظر المؤسسية لصندوق النقد الدولي وممارسات البنك الدولي.</w:t>
      </w:r>
    </w:p>
    <w:p w:rsidR="00F30D51" w:rsidRPr="000D48B4" w:rsidRDefault="00F30D51" w:rsidP="00BA49CA">
      <w:pPr>
        <w:pStyle w:val="ParagraphNumbering"/>
        <w:numPr>
          <w:ilvl w:val="1"/>
          <w:numId w:val="37"/>
        </w:numPr>
        <w:bidi/>
        <w:spacing w:line="290" w:lineRule="exact"/>
        <w:ind w:left="1080"/>
        <w:jc w:val="both"/>
        <w:rPr>
          <w:rFonts w:ascii="Times New Roman" w:hAnsi="Times New Roman" w:cs="Times New Roman"/>
          <w:sz w:val="22"/>
          <w:szCs w:val="22"/>
          <w:rtl/>
        </w:rPr>
      </w:pPr>
      <w:r w:rsidRPr="000D48B4">
        <w:rPr>
          <w:rFonts w:ascii="Times New Roman" w:hAnsi="Times New Roman" w:cs="Times New Roman"/>
          <w:sz w:val="22"/>
          <w:szCs w:val="22"/>
          <w:rtl/>
        </w:rPr>
        <w:t xml:space="preserve">تقييم الآثار المترتبة على استخدام التكنولوجيا المالية بالنسبة للنظام النقدي الدولي بهدف مساندة تفعيله على نحو يتسم بالكفاءة في سياق الابتكارات السريعة التي تؤثر على كل من الاقتصادات المحلية والعالمية (على سبيل المثال، تلاشي الحواجز أمام الدخول إلى السوق وتأثيرات الشبكة </w:t>
      </w:r>
      <w:r w:rsidR="00DF724F">
        <w:rPr>
          <w:rFonts w:ascii="Times New Roman" w:hAnsi="Times New Roman" w:cs="Times New Roman" w:hint="cs"/>
          <w:sz w:val="22"/>
          <w:szCs w:val="22"/>
          <w:rtl/>
        </w:rPr>
        <w:t>على</w:t>
      </w:r>
      <w:r w:rsidRPr="000D48B4">
        <w:rPr>
          <w:rFonts w:ascii="Times New Roman" w:hAnsi="Times New Roman" w:cs="Times New Roman"/>
          <w:sz w:val="22"/>
          <w:szCs w:val="22"/>
          <w:rtl/>
        </w:rPr>
        <w:t xml:space="preserve"> المدفوعات عبر الحدود</w:t>
      </w:r>
      <w:r w:rsidR="00DF724F" w:rsidRPr="000D48B4">
        <w:rPr>
          <w:rFonts w:ascii="Times New Roman" w:hAnsi="Times New Roman" w:cs="Times New Roman" w:hint="cs"/>
          <w:sz w:val="22"/>
          <w:szCs w:val="22"/>
          <w:rtl/>
        </w:rPr>
        <w:t>)،</w:t>
      </w:r>
      <w:r w:rsidRPr="000D48B4">
        <w:rPr>
          <w:rFonts w:ascii="Times New Roman" w:hAnsi="Times New Roman" w:cs="Times New Roman"/>
          <w:sz w:val="22"/>
          <w:szCs w:val="22"/>
          <w:rtl/>
        </w:rPr>
        <w:t xml:space="preserve"> مع التركيز على قضايا مثل تعديل سعر الصرف وتراكم الاحتياطيات وإعادة التوازن العالمي.</w:t>
      </w:r>
    </w:p>
    <w:p w:rsidR="00F30D51" w:rsidRPr="000D48B4" w:rsidRDefault="00F30D51" w:rsidP="00BA49CA">
      <w:pPr>
        <w:pStyle w:val="ParagraphNumbering"/>
        <w:numPr>
          <w:ilvl w:val="1"/>
          <w:numId w:val="37"/>
        </w:numPr>
        <w:bidi/>
        <w:spacing w:line="290" w:lineRule="exact"/>
        <w:ind w:left="1080"/>
        <w:jc w:val="both"/>
        <w:rPr>
          <w:rFonts w:ascii="Times New Roman" w:hAnsi="Times New Roman" w:cs="Times New Roman"/>
          <w:sz w:val="22"/>
          <w:szCs w:val="22"/>
          <w:rtl/>
        </w:rPr>
      </w:pPr>
      <w:r w:rsidRPr="000D48B4">
        <w:rPr>
          <w:rFonts w:ascii="Times New Roman" w:hAnsi="Times New Roman" w:cs="Times New Roman"/>
          <w:sz w:val="22"/>
          <w:szCs w:val="22"/>
          <w:rtl/>
        </w:rPr>
        <w:t>الحفاظ على شبكة أمان مالي عالمية قوية</w:t>
      </w:r>
      <w:r w:rsidR="00A349A5">
        <w:rPr>
          <w:rFonts w:ascii="Times New Roman" w:hAnsi="Times New Roman" w:cs="Times New Roman" w:hint="cs"/>
          <w:sz w:val="22"/>
          <w:szCs w:val="22"/>
          <w:rtl/>
        </w:rPr>
        <w:t xml:space="preserve"> وفعالة</w:t>
      </w:r>
      <w:r w:rsidRPr="000D48B4">
        <w:rPr>
          <w:rFonts w:ascii="Times New Roman" w:hAnsi="Times New Roman" w:cs="Times New Roman"/>
          <w:sz w:val="22"/>
          <w:szCs w:val="22"/>
          <w:rtl/>
        </w:rPr>
        <w:t>، ويشمل ذلك ترتيبات التمويل الإقليمية، مع التركيز على احتياجات البلدان والحد من اختلال التوازن على الصعيد العالمي، ومنع انتشار الآثار السلبية، وفي الوقت نفسه النظر بعين التدبر في التأثير المحتمل</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 xml:space="preserve">للتكنولوجيا المالية على تقلبات وحجم وتكوين التدفقات والقنوات الجديدة لأنظمة المدفوعات عبر الحدود. </w:t>
      </w:r>
    </w:p>
    <w:p w:rsidR="00F30D51" w:rsidRPr="000D48B4" w:rsidRDefault="00F30D51" w:rsidP="00BA49CA">
      <w:pPr>
        <w:pStyle w:val="ParagraphNumbering"/>
        <w:numPr>
          <w:ilvl w:val="1"/>
          <w:numId w:val="37"/>
        </w:numPr>
        <w:bidi/>
        <w:spacing w:after="0" w:line="290" w:lineRule="exact"/>
        <w:ind w:left="1080"/>
        <w:jc w:val="both"/>
        <w:rPr>
          <w:rFonts w:ascii="Times New Roman" w:hAnsi="Times New Roman" w:cs="Times New Roman"/>
          <w:sz w:val="22"/>
          <w:szCs w:val="22"/>
          <w:rtl/>
        </w:rPr>
        <w:sectPr w:rsidR="00F30D51" w:rsidRPr="000D48B4" w:rsidSect="00DF472C">
          <w:headerReference w:type="even" r:id="rId31"/>
          <w:headerReference w:type="default" r:id="rId32"/>
          <w:footerReference w:type="even" r:id="rId33"/>
          <w:footerReference w:type="default" r:id="rId34"/>
          <w:footnotePr>
            <w:numRestart w:val="eachSect"/>
          </w:footnotePr>
          <w:pgSz w:w="12240" w:h="15840" w:code="1"/>
          <w:pgMar w:top="1440" w:right="1469" w:bottom="1440" w:left="1469" w:header="720" w:footer="720" w:gutter="0"/>
          <w:cols w:space="720"/>
          <w:docGrid w:type="lines" w:linePitch="360"/>
        </w:sectPr>
      </w:pPr>
      <w:r w:rsidRPr="000D48B4">
        <w:rPr>
          <w:rFonts w:ascii="Times New Roman" w:hAnsi="Times New Roman" w:cs="Times New Roman"/>
          <w:sz w:val="22"/>
          <w:szCs w:val="22"/>
          <w:rtl/>
        </w:rPr>
        <w:t xml:space="preserve">التنسيق </w:t>
      </w:r>
      <w:r w:rsidR="00A349A5">
        <w:rPr>
          <w:rFonts w:ascii="Times New Roman" w:hAnsi="Times New Roman" w:cs="Times New Roman" w:hint="cs"/>
          <w:sz w:val="22"/>
          <w:szCs w:val="22"/>
          <w:rtl/>
        </w:rPr>
        <w:t>المُسبق</w:t>
      </w:r>
      <w:r w:rsidRPr="000D48B4">
        <w:rPr>
          <w:rFonts w:ascii="Times New Roman" w:hAnsi="Times New Roman" w:cs="Times New Roman"/>
          <w:sz w:val="22"/>
          <w:szCs w:val="22"/>
          <w:rtl/>
        </w:rPr>
        <w:t xml:space="preserve"> للتصدي للمخاطر العالمية واستغلال الفرص العالمية.</w:t>
      </w:r>
      <w:r w:rsidR="003E23CC"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وتشجيع أعمال الإشراف والرقابة الأكثر ف</w:t>
      </w:r>
      <w:r w:rsidR="003E76C0">
        <w:rPr>
          <w:rFonts w:ascii="Times New Roman" w:hAnsi="Times New Roman" w:cs="Times New Roman" w:hint="cs"/>
          <w:sz w:val="22"/>
          <w:szCs w:val="22"/>
          <w:rtl/>
        </w:rPr>
        <w:t>اع</w:t>
      </w:r>
      <w:r w:rsidRPr="000D48B4">
        <w:rPr>
          <w:rFonts w:ascii="Times New Roman" w:hAnsi="Times New Roman" w:cs="Times New Roman"/>
          <w:sz w:val="22"/>
          <w:szCs w:val="22"/>
          <w:rtl/>
        </w:rPr>
        <w:t>لية وأطر الحلول العابرة للحدود التي تت</w:t>
      </w:r>
      <w:r w:rsidR="00661726">
        <w:rPr>
          <w:rFonts w:ascii="Times New Roman" w:hAnsi="Times New Roman" w:cs="Times New Roman"/>
          <w:sz w:val="22"/>
          <w:szCs w:val="22"/>
          <w:rtl/>
        </w:rPr>
        <w:t>سم بالمصداقية</w:t>
      </w:r>
      <w:r w:rsidR="00661726">
        <w:rPr>
          <w:rFonts w:ascii="Times New Roman" w:hAnsi="Times New Roman" w:cs="Times New Roman" w:hint="cs"/>
          <w:sz w:val="22"/>
          <w:szCs w:val="22"/>
          <w:rtl/>
        </w:rPr>
        <w:t>، و</w:t>
      </w:r>
      <w:r w:rsidRPr="000D48B4">
        <w:rPr>
          <w:rFonts w:ascii="Times New Roman" w:hAnsi="Times New Roman" w:cs="Times New Roman"/>
          <w:sz w:val="22"/>
          <w:szCs w:val="22"/>
          <w:rtl/>
        </w:rPr>
        <w:t>تعزيز السياسات والأسس الاقتصادية من خلال المراقبة الثنائية والمتعددة الأطراف الأكثر ف</w:t>
      </w:r>
      <w:r w:rsidR="003E76C0">
        <w:rPr>
          <w:rFonts w:ascii="Times New Roman" w:hAnsi="Times New Roman" w:cs="Times New Roman" w:hint="cs"/>
          <w:sz w:val="22"/>
          <w:szCs w:val="22"/>
          <w:rtl/>
        </w:rPr>
        <w:t>اع</w:t>
      </w:r>
      <w:r w:rsidRPr="000D48B4">
        <w:rPr>
          <w:rFonts w:ascii="Times New Roman" w:hAnsi="Times New Roman" w:cs="Times New Roman"/>
          <w:sz w:val="22"/>
          <w:szCs w:val="22"/>
          <w:rtl/>
        </w:rPr>
        <w:t xml:space="preserve">لية (على سبيل المثال، استخدام تقنيات جديدة مثل الذكاء الاصطناعي، والتعلم الآلي، وتحليلات البيانات </w:t>
      </w:r>
      <w:r w:rsidR="003E76C0">
        <w:rPr>
          <w:rFonts w:ascii="Times New Roman" w:hAnsi="Times New Roman" w:cs="Times New Roman" w:hint="cs"/>
          <w:sz w:val="22"/>
          <w:szCs w:val="22"/>
          <w:rtl/>
        </w:rPr>
        <w:t>الكبيرة</w:t>
      </w:r>
      <w:r w:rsidR="003E76C0" w:rsidRPr="000D48B4">
        <w:rPr>
          <w:rFonts w:ascii="Times New Roman" w:hAnsi="Times New Roman" w:cs="Times New Roman"/>
          <w:sz w:val="22"/>
          <w:szCs w:val="22"/>
          <w:rtl/>
        </w:rPr>
        <w:t xml:space="preserve"> </w:t>
      </w:r>
      <w:r w:rsidRPr="000D48B4">
        <w:rPr>
          <w:rFonts w:ascii="Times New Roman" w:hAnsi="Times New Roman" w:cs="Times New Roman"/>
          <w:sz w:val="22"/>
          <w:szCs w:val="22"/>
          <w:rtl/>
        </w:rPr>
        <w:t>في المراقبة) والتعاون في مجال السياسات بشأن الآثا</w:t>
      </w:r>
      <w:r w:rsidR="00661726">
        <w:rPr>
          <w:rFonts w:ascii="Times New Roman" w:hAnsi="Times New Roman" w:cs="Times New Roman"/>
          <w:sz w:val="22"/>
          <w:szCs w:val="22"/>
          <w:rtl/>
        </w:rPr>
        <w:t>ر غير المباشرة ومخاطر النظام</w:t>
      </w:r>
      <w:r w:rsidR="00661726">
        <w:rPr>
          <w:rFonts w:ascii="Times New Roman" w:hAnsi="Times New Roman" w:cs="Times New Roman" w:hint="cs"/>
          <w:sz w:val="22"/>
          <w:szCs w:val="22"/>
          <w:rtl/>
        </w:rPr>
        <w:t>، وكذلك</w:t>
      </w:r>
      <w:r w:rsidRPr="000D48B4">
        <w:rPr>
          <w:rFonts w:ascii="Times New Roman" w:hAnsi="Times New Roman" w:cs="Times New Roman"/>
          <w:sz w:val="22"/>
          <w:szCs w:val="22"/>
          <w:rtl/>
        </w:rPr>
        <w:t xml:space="preserve"> مساعدة البلدان على تعزيز </w:t>
      </w:r>
      <w:r w:rsidR="00661726">
        <w:rPr>
          <w:rFonts w:ascii="Times New Roman" w:hAnsi="Times New Roman" w:cs="Times New Roman" w:hint="cs"/>
          <w:sz w:val="22"/>
          <w:szCs w:val="22"/>
          <w:rtl/>
        </w:rPr>
        <w:t>الاستعداد</w:t>
      </w:r>
      <w:r w:rsidRPr="000D48B4">
        <w:rPr>
          <w:rFonts w:ascii="Times New Roman" w:hAnsi="Times New Roman" w:cs="Times New Roman"/>
          <w:sz w:val="22"/>
          <w:szCs w:val="22"/>
          <w:rtl/>
        </w:rPr>
        <w:t xml:space="preserve"> للأزمات لمواجهة المخاطر الناجمة عن أشكال جديدة من التدفقات المثيرة للاضطرابات.</w:t>
      </w:r>
    </w:p>
    <w:p w:rsidR="00F30D51" w:rsidRPr="000D48B4" w:rsidRDefault="00D85767" w:rsidP="00BA49CA">
      <w:pPr>
        <w:pStyle w:val="ParagraphNumbering"/>
        <w:numPr>
          <w:ilvl w:val="0"/>
          <w:numId w:val="0"/>
        </w:numPr>
        <w:bidi/>
        <w:spacing w:after="0" w:line="290" w:lineRule="exact"/>
        <w:rPr>
          <w:rFonts w:ascii="Times New Roman" w:hAnsi="Times New Roman" w:cs="Times New Roman"/>
          <w:sz w:val="22"/>
          <w:szCs w:val="22"/>
          <w:rtl/>
        </w:rPr>
      </w:pPr>
      <w:r>
        <w:rPr>
          <w:rFonts w:ascii="Times New Roman" w:hAnsi="Times New Roman" w:cs="Times New Roman"/>
          <w:noProof/>
          <w:sz w:val="22"/>
          <w:szCs w:val="22"/>
          <w:rtl/>
        </w:rPr>
        <w:lastRenderedPageBreak/>
        <w:pict>
          <v:shape id="Text Box 2" o:spid="_x0000_s1026" type="#_x0000_t202" style="position:absolute;left:0;text-align:left;margin-left:573.5pt;margin-top:12.05pt;width:63.35pt;height:426.75pt;z-index:2516992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" stroked="f">
            <v:textbox style="layout-flow:vertical;mso-fit-shape-to-text:t">
              <w:txbxContent>
                <w:p w:rsidR="009158CE" w:rsidRPr="00931AB8" w:rsidRDefault="009158CE" w:rsidP="00083046">
                  <w:pPr>
                    <w:bidi/>
                    <w:jc w:val="center"/>
                    <w:rPr>
                      <w:b/>
                      <w:color w:val="4B82AD"/>
                      <w:szCs w:val="21"/>
                      <w:rtl/>
                    </w:rPr>
                  </w:pPr>
                  <w:bookmarkStart w:id="351" w:name="_Hlk524951835"/>
                  <w:bookmarkStart w:id="352" w:name="_Hlk524951836"/>
                  <w:r>
                    <w:rPr>
                      <w:rFonts w:hint="cs"/>
                      <w:b/>
                      <w:color w:val="4B82AD"/>
                      <w:szCs w:val="21"/>
                      <w:rtl/>
                    </w:rPr>
                    <w:t xml:space="preserve">الجدول 1. تقارير التكنولوجيا المالية التي أعدتها منتديات دولية مختارة وهيئات معنية بوضع المعايير </w:t>
                  </w:r>
                  <w:bookmarkEnd w:id="351"/>
                  <w:bookmarkEnd w:id="352"/>
                </w:p>
              </w:txbxContent>
            </v:textbox>
          </v:shape>
        </w:pict>
      </w:r>
      <w:r>
        <w:rPr>
          <w:rFonts w:ascii="Times New Roman" w:hAnsi="Times New Roman" w:cs="Times New Roman"/>
          <w:noProof/>
          <w:sz w:val="22"/>
          <w:szCs w:val="22"/>
          <w:rtl/>
        </w:rPr>
        <w:pict>
          <v:shape id="Text Box 15" o:spid="_x0000_s1027" type="#_x0000_t202" style="position:absolute;left:0;text-align:left;margin-left:-46.05pt;margin-top:-1.45pt;width:30pt;height:497pt;z-index:2516951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" stroked="f">
            <v:stroke joinstyle="round"/>
            <v:textbox style="layout-flow:vertical">
              <w:txbxContent>
                <w:p w:rsidR="009158CE" w:rsidRDefault="009158CE" w:rsidP="00865CE1">
                  <w:pPr>
                    <w:pStyle w:val="Footer"/>
                    <w:tabs>
                      <w:tab w:val="clear" w:pos="4320"/>
                      <w:tab w:val="clear" w:pos="8640"/>
                      <w:tab w:val="left" w:pos="450"/>
                      <w:tab w:val="center" w:pos="1440"/>
                      <w:tab w:val="right" w:pos="3150"/>
                    </w:tabs>
                    <w:bidi/>
                    <w:ind w:right="80"/>
                    <w:rPr>
                      <w:rtl/>
                    </w:rPr>
                  </w:pPr>
                  <w:r w:rsidRPr="00FC1ADB">
                    <w:rPr>
                      <w:rStyle w:val="PageNumber"/>
                      <w:rFonts w:cs="Segoe UI" w:hint="cs"/>
                      <w:b/>
                      <w:bCs/>
                      <w:sz w:val="18"/>
                      <w:szCs w:val="18"/>
                      <w:highlight w:val="lightGray"/>
                      <w:rtl/>
                    </w:rPr>
                    <w:fldChar w:fldCharType="begin"/>
                  </w:r>
                  <w:r>
                    <w:rPr>
                      <w:rtl/>
                    </w:rPr>
                    <w:instrText xml:space="preserve"> </w:instrText>
                  </w:r>
                  <w:r w:rsidRPr="00FC1ADB">
                    <w:rPr>
                      <w:rStyle w:val="PageNumber"/>
                      <w:rFonts w:cs="Segoe UI" w:hint="cs"/>
                      <w:b/>
                      <w:bCs/>
                      <w:sz w:val="18"/>
                      <w:szCs w:val="18"/>
                      <w:highlight w:val="lightGray"/>
                    </w:rPr>
                    <w:instrText xml:space="preserve">PAGE </w:instrText>
                  </w:r>
                  <w:r>
                    <w:rPr>
                      <w:rStyle w:val="PageNumber"/>
                      <w:rFonts w:cs="Segoe UI" w:hint="cs"/>
                      <w:b/>
                      <w:bCs/>
                      <w:sz w:val="18"/>
                      <w:szCs w:val="18"/>
                      <w:highlight w:val="lightGray"/>
                    </w:rPr>
                    <w:instrText>34</w:instrText>
                  </w:r>
                  <w:r w:rsidRPr="00FC1ADB">
                    <w:rPr>
                      <w:rStyle w:val="PageNumber"/>
                      <w:rFonts w:cs="Segoe UI" w:hint="cs"/>
                      <w:b/>
                      <w:bCs/>
                      <w:sz w:val="18"/>
                      <w:szCs w:val="18"/>
                      <w:highlight w:val="lightGray"/>
                      <w:rtl/>
                    </w:rPr>
                    <w:fldChar w:fldCharType="separate"/>
                  </w:r>
                  <w:r>
                    <w:rPr>
                      <w:noProof/>
                      <w:rtl/>
                    </w:rPr>
                    <w:t>27</w:t>
                  </w:r>
                  <w:r w:rsidRPr="00FC1ADB">
                    <w:rPr>
                      <w:rStyle w:val="PageNumber"/>
                      <w:rFonts w:cs="Segoe UI" w:hint="cs"/>
                      <w:b/>
                      <w:bCs/>
                      <w:sz w:val="18"/>
                      <w:szCs w:val="18"/>
                      <w:highlight w:val="lightGray"/>
                      <w:rtl/>
                    </w:rPr>
                    <w:fldChar w:fldCharType="end"/>
                  </w:r>
                  <w:r>
                    <w:rPr>
                      <w:rFonts w:hint="cs"/>
                      <w:caps/>
                      <w:color w:val="4B82AD"/>
                      <w:sz w:val="18"/>
                      <w:szCs w:val="18"/>
                      <w:rtl/>
                    </w:rPr>
                    <w:t xml:space="preserve"> مجموعة البنك الدولي</w:t>
                  </w:r>
                  <w:r>
                    <w:rPr>
                      <w:rFonts w:hint="cs"/>
                      <w:caps/>
                      <w:color w:val="548DD4" w:themeColor="text2" w:themeTint="99"/>
                      <w:sz w:val="18"/>
                      <w:szCs w:val="18"/>
                      <w:rtl/>
                    </w:rPr>
                    <w:tab/>
                  </w:r>
                </w:p>
                <w:p w:rsidR="009158CE" w:rsidRDefault="009158CE" w:rsidP="001B7937"/>
              </w:txbxContent>
            </v:textbox>
          </v:shape>
        </w:pict>
      </w:r>
    </w:p>
    <w:tbl>
      <w:tblPr>
        <w:tblStyle w:val="TableGrid"/>
        <w:tblpPr w:leftFromText="180" w:rightFromText="180" w:vertAnchor="text" w:tblpY="1"/>
        <w:tblOverlap w:val="never"/>
        <w:bidiVisual/>
        <w:tblW w:w="0" w:type="auto"/>
        <w:tblLook w:val="04A0" w:firstRow="1" w:lastRow="0" w:firstColumn="1" w:lastColumn="0" w:noHBand="0" w:noVBand="1"/>
      </w:tblPr>
      <w:tblGrid>
        <w:gridCol w:w="11245"/>
      </w:tblGrid>
      <w:tr w:rsidR="001B7937" w:rsidRPr="000D48B4" w:rsidTr="00EC01BB">
        <w:trPr>
          <w:trHeight w:val="341"/>
        </w:trPr>
        <w:tc>
          <w:tcPr>
            <w:tcW w:w="11245" w:type="dxa"/>
            <w:tcMar>
              <w:top w:w="115" w:type="dxa"/>
              <w:left w:w="115" w:type="dxa"/>
              <w:bottom w:w="115" w:type="dxa"/>
              <w:right w:w="115" w:type="dxa"/>
            </w:tcMar>
          </w:tcPr>
          <w:p w:rsidR="001B7937" w:rsidRPr="00661726" w:rsidRDefault="001B7937" w:rsidP="00BA49CA">
            <w:pPr>
              <w:bidi/>
              <w:jc w:val="center"/>
              <w:rPr>
                <w:rFonts w:ascii="Times New Roman" w:hAnsi="Times New Roman" w:cs="Times New Roman"/>
                <w:bCs/>
                <w:sz w:val="20"/>
                <w:szCs w:val="20"/>
                <w:rtl/>
              </w:rPr>
            </w:pPr>
            <w:r w:rsidRPr="00661726">
              <w:rPr>
                <w:rFonts w:ascii="Times New Roman" w:hAnsi="Times New Roman" w:cs="Times New Roman"/>
                <w:bCs/>
                <w:color w:val="000000"/>
                <w:sz w:val="20"/>
                <w:szCs w:val="20"/>
                <w:rtl/>
              </w:rPr>
              <w:t>مجلس الاستقرار المالي</w:t>
            </w:r>
          </w:p>
        </w:tc>
      </w:tr>
      <w:tr w:rsidR="001B7937" w:rsidRPr="000D48B4" w:rsidTr="00EC01BB">
        <w:tc>
          <w:tcPr>
            <w:tcW w:w="11245" w:type="dxa"/>
            <w:tcMar>
              <w:top w:w="115" w:type="dxa"/>
              <w:left w:w="115" w:type="dxa"/>
              <w:bottom w:w="115" w:type="dxa"/>
              <w:right w:w="115" w:type="dxa"/>
            </w:tcMar>
          </w:tcPr>
          <w:p w:rsidR="001B7937" w:rsidRPr="000D48B4" w:rsidRDefault="001B7937" w:rsidP="00BA49CA">
            <w:pPr>
              <w:autoSpaceDE w:val="0"/>
              <w:autoSpaceDN w:val="0"/>
              <w:bidi/>
              <w:adjustRightInd w:val="0"/>
              <w:spacing w:line="264" w:lineRule="auto"/>
              <w:jc w:val="both"/>
              <w:rPr>
                <w:rFonts w:ascii="Times New Roman" w:hAnsi="Times New Roman" w:cs="Times New Roman"/>
                <w:color w:val="000000"/>
                <w:sz w:val="20"/>
                <w:szCs w:val="20"/>
                <w:rtl/>
              </w:rPr>
            </w:pPr>
            <w:r w:rsidRPr="000D48B4">
              <w:rPr>
                <w:rFonts w:ascii="Times New Roman" w:hAnsi="Times New Roman" w:cs="Times New Roman"/>
                <w:sz w:val="20"/>
                <w:szCs w:val="20"/>
                <w:rtl/>
              </w:rPr>
              <w:t xml:space="preserve"> يحلل تقرير يونيو/حزيران 2017</w:t>
            </w:r>
            <w:r w:rsidR="003E23CC" w:rsidRPr="000D48B4">
              <w:rPr>
                <w:rFonts w:ascii="Times New Roman" w:hAnsi="Times New Roman" w:cs="Times New Roman"/>
                <w:sz w:val="20"/>
                <w:szCs w:val="20"/>
                <w:rtl/>
              </w:rPr>
              <w:t xml:space="preserve"> </w:t>
            </w:r>
            <w:r w:rsidRPr="000D48B4">
              <w:rPr>
                <w:rFonts w:ascii="Times New Roman" w:hAnsi="Times New Roman" w:cs="Times New Roman"/>
                <w:sz w:val="20"/>
                <w:szCs w:val="20"/>
                <w:rtl/>
              </w:rPr>
              <w:t>الصادر بعنوان "</w:t>
            </w:r>
            <w:hyperlink r:id="rId35" w:history="1">
              <w:r w:rsidRPr="000D48B4">
                <w:rPr>
                  <w:rStyle w:val="Hyperlink"/>
                  <w:rFonts w:ascii="Times New Roman" w:hAnsi="Times New Roman"/>
                  <w:sz w:val="20"/>
                  <w:szCs w:val="20"/>
                  <w:rtl/>
                </w:rPr>
                <w:t>آثار الاستقرار المالي الن</w:t>
              </w:r>
              <w:r w:rsidR="00661726">
                <w:rPr>
                  <w:rStyle w:val="Hyperlink"/>
                  <w:rFonts w:ascii="Times New Roman" w:hAnsi="Times New Roman" w:hint="cs"/>
                  <w:sz w:val="20"/>
                  <w:szCs w:val="20"/>
                  <w:rtl/>
                </w:rPr>
                <w:t>ا</w:t>
              </w:r>
              <w:r w:rsidRPr="000D48B4">
                <w:rPr>
                  <w:rStyle w:val="Hyperlink"/>
                  <w:rFonts w:ascii="Times New Roman" w:hAnsi="Times New Roman"/>
                  <w:sz w:val="20"/>
                  <w:szCs w:val="20"/>
                  <w:rtl/>
                </w:rPr>
                <w:t>جمة عن استخدام التكنولوجيا المالية</w:t>
              </w:r>
            </w:hyperlink>
            <w:r w:rsidRPr="000D48B4">
              <w:rPr>
                <w:rFonts w:ascii="Times New Roman" w:hAnsi="Times New Roman" w:cs="Times New Roman"/>
                <w:sz w:val="20"/>
                <w:szCs w:val="20"/>
                <w:rtl/>
              </w:rPr>
              <w:t>" التداعيات</w:t>
            </w:r>
            <w:r w:rsidR="003E23CC" w:rsidRPr="000D48B4">
              <w:rPr>
                <w:rFonts w:ascii="Times New Roman" w:hAnsi="Times New Roman" w:cs="Times New Roman"/>
                <w:sz w:val="20"/>
                <w:szCs w:val="20"/>
                <w:rtl/>
              </w:rPr>
              <w:t xml:space="preserve"> </w:t>
            </w:r>
            <w:r w:rsidR="00661726">
              <w:rPr>
                <w:rFonts w:ascii="Times New Roman" w:hAnsi="Times New Roman" w:cs="Times New Roman"/>
                <w:sz w:val="20"/>
                <w:szCs w:val="20"/>
                <w:rtl/>
              </w:rPr>
              <w:t>المحتملة على الاستقرار المالي</w:t>
            </w:r>
            <w:r w:rsidR="00661726">
              <w:rPr>
                <w:rFonts w:ascii="Times New Roman" w:hAnsi="Times New Roman" w:cs="Times New Roman" w:hint="cs"/>
                <w:sz w:val="20"/>
                <w:szCs w:val="20"/>
                <w:rtl/>
              </w:rPr>
              <w:t>،</w:t>
            </w:r>
            <w:r w:rsidRPr="000D48B4">
              <w:rPr>
                <w:rFonts w:ascii="Times New Roman" w:hAnsi="Times New Roman" w:cs="Times New Roman"/>
                <w:sz w:val="20"/>
                <w:szCs w:val="20"/>
                <w:rtl/>
              </w:rPr>
              <w:t xml:space="preserve"> </w:t>
            </w:r>
            <w:r w:rsidR="00661726">
              <w:rPr>
                <w:rFonts w:ascii="Times New Roman" w:hAnsi="Times New Roman" w:cs="Times New Roman" w:hint="cs"/>
                <w:sz w:val="20"/>
                <w:szCs w:val="20"/>
                <w:rtl/>
              </w:rPr>
              <w:t>و</w:t>
            </w:r>
            <w:r w:rsidRPr="000D48B4">
              <w:rPr>
                <w:rFonts w:ascii="Times New Roman" w:hAnsi="Times New Roman" w:cs="Times New Roman"/>
                <w:sz w:val="20"/>
                <w:szCs w:val="20"/>
                <w:rtl/>
              </w:rPr>
              <w:t>الناجمة عن استخدام التكنولوجيا المالية بهدف تحديد القضايا الإشرافية والرقابية والتنظيمية التي تستحق اهتمام السلطات والجهات المعنية.</w:t>
            </w:r>
            <w:r w:rsidR="003E23CC" w:rsidRPr="000D48B4">
              <w:rPr>
                <w:rFonts w:ascii="Times New Roman" w:hAnsi="Times New Roman" w:cs="Times New Roman"/>
                <w:sz w:val="20"/>
                <w:szCs w:val="20"/>
                <w:rtl/>
              </w:rPr>
              <w:t xml:space="preserve"> </w:t>
            </w:r>
            <w:r w:rsidRPr="000D48B4">
              <w:rPr>
                <w:rFonts w:ascii="Times New Roman" w:hAnsi="Times New Roman" w:cs="Times New Roman"/>
                <w:color w:val="000000"/>
                <w:sz w:val="20"/>
                <w:szCs w:val="20"/>
                <w:rtl/>
              </w:rPr>
              <w:t xml:space="preserve">ويحدد هذا التقرير 10 </w:t>
            </w:r>
            <w:r w:rsidR="00661726" w:rsidRPr="000D48B4">
              <w:rPr>
                <w:rFonts w:ascii="Times New Roman" w:hAnsi="Times New Roman" w:cs="Times New Roman" w:hint="cs"/>
                <w:color w:val="000000"/>
                <w:sz w:val="20"/>
                <w:szCs w:val="20"/>
                <w:rtl/>
              </w:rPr>
              <w:t>مجالات،</w:t>
            </w:r>
            <w:r w:rsidRPr="000D48B4">
              <w:rPr>
                <w:rFonts w:ascii="Times New Roman" w:hAnsi="Times New Roman" w:cs="Times New Roman"/>
                <w:color w:val="000000"/>
                <w:sz w:val="20"/>
                <w:szCs w:val="20"/>
                <w:rtl/>
              </w:rPr>
              <w:t xml:space="preserve"> يُنظر إلى 3 منها بوصفها أولويات للتعاون الدولي: (أ) إدارة المخاطر التشغيلية من مقدمي الخدمات من الغير؛ (ب) تخفيف المخاطر السيبرانية (الإلكترونية)؛ (ج) رصد ومتابعة المخاطر المالية الكلية التي قد تنشأ مع زيادة أنشطة التكنولوجيا المالية.</w:t>
            </w:r>
            <w:r w:rsidR="003E23CC" w:rsidRPr="000D48B4">
              <w:rPr>
                <w:rFonts w:ascii="Times New Roman" w:hAnsi="Times New Roman" w:cs="Times New Roman"/>
                <w:color w:val="000000"/>
                <w:sz w:val="20"/>
                <w:szCs w:val="20"/>
                <w:rtl/>
              </w:rPr>
              <w:t xml:space="preserve"> </w:t>
            </w:r>
            <w:r w:rsidRPr="000D48B4">
              <w:rPr>
                <w:rFonts w:ascii="Times New Roman" w:hAnsi="Times New Roman" w:cs="Times New Roman"/>
                <w:sz w:val="20"/>
                <w:szCs w:val="20"/>
                <w:rtl/>
              </w:rPr>
              <w:t>وتتضمن الأعمال الأخرى التي أجريت مؤخراً بشأن التكنولوجيا المالية (أ) تقرير نوفمبر/تشرين الثاني 2017 "</w:t>
            </w:r>
            <w:hyperlink r:id="rId36" w:history="1">
              <w:r w:rsidRPr="000D48B4">
                <w:rPr>
                  <w:rStyle w:val="Hyperlink"/>
                  <w:rFonts w:ascii="Times New Roman" w:hAnsi="Times New Roman"/>
                  <w:sz w:val="20"/>
                  <w:szCs w:val="20"/>
                  <w:rtl/>
                </w:rPr>
                <w:t>الذكاء الاصطناعي والتعلم الآلي في الخدمات المالية</w:t>
              </w:r>
            </w:hyperlink>
            <w:r w:rsidRPr="000D48B4">
              <w:rPr>
                <w:rFonts w:ascii="Times New Roman" w:hAnsi="Times New Roman" w:cs="Times New Roman"/>
                <w:sz w:val="20"/>
                <w:szCs w:val="20"/>
                <w:rtl/>
              </w:rPr>
              <w:t>"</w:t>
            </w:r>
            <w:r w:rsidR="003E23CC" w:rsidRPr="000D48B4">
              <w:rPr>
                <w:rFonts w:ascii="Times New Roman" w:hAnsi="Times New Roman" w:cs="Times New Roman"/>
                <w:sz w:val="20"/>
                <w:szCs w:val="20"/>
                <w:rtl/>
              </w:rPr>
              <w:t xml:space="preserve"> </w:t>
            </w:r>
            <w:r w:rsidRPr="000D48B4">
              <w:rPr>
                <w:rFonts w:ascii="Times New Roman" w:hAnsi="Times New Roman" w:cs="Times New Roman"/>
                <w:sz w:val="20"/>
                <w:szCs w:val="20"/>
                <w:rtl/>
              </w:rPr>
              <w:t>الذي يتناول الآثار على الاستقرار بسبب الاستخدام المتنامي للذكاء الاصطناعي والتعلم الآلي في الخدمات المالية؛ (ب) تقرير مايو/أيار 2017</w:t>
            </w:r>
            <w:r w:rsidR="003E23CC" w:rsidRPr="000D48B4">
              <w:rPr>
                <w:rFonts w:ascii="Times New Roman" w:hAnsi="Times New Roman" w:cs="Times New Roman"/>
                <w:sz w:val="20"/>
                <w:szCs w:val="20"/>
                <w:rtl/>
              </w:rPr>
              <w:t xml:space="preserve"> </w:t>
            </w:r>
            <w:r w:rsidRPr="000D48B4">
              <w:rPr>
                <w:rFonts w:ascii="Times New Roman" w:hAnsi="Times New Roman" w:cs="Times New Roman"/>
                <w:sz w:val="20"/>
                <w:szCs w:val="20"/>
                <w:rtl/>
              </w:rPr>
              <w:t>بعنوان "</w:t>
            </w:r>
            <w:hyperlink r:id="rId37" w:history="1">
              <w:r w:rsidRPr="000D48B4">
                <w:rPr>
                  <w:rStyle w:val="Hyperlink"/>
                  <w:rFonts w:ascii="Times New Roman" w:hAnsi="Times New Roman"/>
                  <w:sz w:val="20"/>
                  <w:szCs w:val="20"/>
                  <w:rtl/>
                </w:rPr>
                <w:t>الائتمان باستخدام التكنولوجيا المالية:</w:t>
              </w:r>
            </w:hyperlink>
            <w:hyperlink r:id="rId38" w:history="1">
              <w:r w:rsidRPr="000D48B4">
                <w:rPr>
                  <w:rStyle w:val="Hyperlink"/>
                  <w:rFonts w:ascii="Times New Roman" w:hAnsi="Times New Roman"/>
                  <w:sz w:val="20"/>
                  <w:szCs w:val="20"/>
                  <w:rtl/>
                </w:rPr>
                <w:t xml:space="preserve"> هيكل السوق ونماذج أنشطة الأعمال والتداعيات على الاستقرار المالي</w:t>
              </w:r>
            </w:hyperlink>
            <w:r w:rsidRPr="000D48B4">
              <w:rPr>
                <w:rFonts w:ascii="Times New Roman" w:hAnsi="Times New Roman" w:cs="Times New Roman"/>
                <w:sz w:val="20"/>
                <w:szCs w:val="20"/>
                <w:rtl/>
              </w:rPr>
              <w:t>"</w:t>
            </w:r>
            <w:r w:rsidR="00661726">
              <w:rPr>
                <w:rFonts w:ascii="Times New Roman" w:hAnsi="Times New Roman" w:cs="Times New Roman" w:hint="cs"/>
                <w:sz w:val="20"/>
                <w:szCs w:val="20"/>
                <w:rtl/>
              </w:rPr>
              <w:t>،</w:t>
            </w:r>
            <w:r w:rsidRPr="000D48B4">
              <w:rPr>
                <w:rFonts w:ascii="Times New Roman" w:hAnsi="Times New Roman" w:cs="Times New Roman"/>
                <w:sz w:val="20"/>
                <w:szCs w:val="20"/>
                <w:rtl/>
              </w:rPr>
              <w:t xml:space="preserve"> وقد تم نشر هذا التقرير بالتعاون مع اللجنة المعنية بالنظام المالي العالمي، وهذا التقرير يسلط الضوء على الآثار المترتبة على الاستقرار المالي في حالة نمو نشاط الائتمان باستخدام التكنولوجيا المالية ليمثل حصة كبيرة من إجمالي الائتمان.</w:t>
            </w:r>
            <w:r w:rsidRPr="000D48B4">
              <w:rPr>
                <w:rFonts w:ascii="Times New Roman" w:hAnsi="Times New Roman" w:cs="Times New Roman"/>
                <w:color w:val="000000"/>
                <w:sz w:val="20"/>
                <w:szCs w:val="20"/>
                <w:rtl/>
              </w:rPr>
              <w:t xml:space="preserve"> وتتضمن المنافع المحتملة الوصول إلى مصادر تمويل بديلة للمقترضين، ومعدلات تركز أقل للائتمان في النظام المصرفي التقليدي، والضغط على البنوك القائمة لتكون أكثر كفاءة في توفير الائتمان (التسهيلات الائتمانية والقروض). وقد تنشأ مخاوف وشواغل تتعلق بالنظام، مثل معايير الإقراض الأكثر ضعفًا، وتقديم المزيد من التسهيلات الائتمانية والقروض المسايرة للدورة الاقتصادية.</w:t>
            </w:r>
            <w:r w:rsidR="003E23CC" w:rsidRPr="000D48B4">
              <w:rPr>
                <w:rFonts w:ascii="Times New Roman" w:hAnsi="Times New Roman" w:cs="Times New Roman"/>
                <w:color w:val="000000"/>
                <w:sz w:val="20"/>
                <w:szCs w:val="20"/>
                <w:rtl/>
              </w:rPr>
              <w:t xml:space="preserve"> </w:t>
            </w:r>
            <w:r w:rsidRPr="000D48B4">
              <w:rPr>
                <w:rFonts w:ascii="Times New Roman" w:hAnsi="Times New Roman" w:cs="Times New Roman"/>
                <w:sz w:val="20"/>
                <w:szCs w:val="20"/>
                <w:rtl/>
              </w:rPr>
              <w:t>كما يفرض نشاط الائتمان باستخدام التكنولوجيا المالية تحديات على المحيط التنظيمي وأعمال الرصد والمتابعة للنشاط الائتماني</w:t>
            </w:r>
            <w:r w:rsidR="003E23CC" w:rsidRPr="000D48B4">
              <w:rPr>
                <w:rFonts w:ascii="Times New Roman" w:hAnsi="Times New Roman" w:cs="Times New Roman"/>
                <w:sz w:val="20"/>
                <w:szCs w:val="20"/>
                <w:rtl/>
              </w:rPr>
              <w:t xml:space="preserve"> </w:t>
            </w:r>
            <w:r w:rsidRPr="000D48B4">
              <w:rPr>
                <w:rFonts w:ascii="Times New Roman" w:hAnsi="Times New Roman" w:cs="Times New Roman"/>
                <w:sz w:val="20"/>
                <w:szCs w:val="20"/>
                <w:rtl/>
              </w:rPr>
              <w:t>من قبل السلطات المعنية؛ (ج) تقرير أكتوبر/تشرين الأول</w:t>
            </w:r>
            <w:r w:rsidR="003E23CC" w:rsidRPr="000D48B4">
              <w:rPr>
                <w:rFonts w:ascii="Times New Roman" w:hAnsi="Times New Roman" w:cs="Times New Roman"/>
                <w:sz w:val="20"/>
                <w:szCs w:val="20"/>
                <w:rtl/>
              </w:rPr>
              <w:t xml:space="preserve"> </w:t>
            </w:r>
            <w:r w:rsidRPr="000D48B4">
              <w:rPr>
                <w:rFonts w:ascii="Times New Roman" w:hAnsi="Times New Roman" w:cs="Times New Roman"/>
                <w:sz w:val="20"/>
                <w:szCs w:val="20"/>
                <w:rtl/>
              </w:rPr>
              <w:t>2017</w:t>
            </w:r>
            <w:r w:rsidR="003E23CC" w:rsidRPr="000D48B4">
              <w:rPr>
                <w:rFonts w:ascii="Times New Roman" w:hAnsi="Times New Roman" w:cs="Times New Roman"/>
                <w:sz w:val="20"/>
                <w:szCs w:val="20"/>
                <w:rtl/>
              </w:rPr>
              <w:t xml:space="preserve"> </w:t>
            </w:r>
            <w:r w:rsidRPr="000D48B4">
              <w:rPr>
                <w:rFonts w:ascii="Times New Roman" w:hAnsi="Times New Roman" w:cs="Times New Roman"/>
                <w:sz w:val="20"/>
                <w:szCs w:val="20"/>
                <w:rtl/>
              </w:rPr>
              <w:t>وهو</w:t>
            </w:r>
            <w:r w:rsidR="00661726">
              <w:rPr>
                <w:rFonts w:ascii="Times New Roman" w:hAnsi="Times New Roman" w:cs="Times New Roman" w:hint="cs"/>
                <w:sz w:val="20"/>
                <w:szCs w:val="20"/>
                <w:rtl/>
              </w:rPr>
              <w:t xml:space="preserve"> </w:t>
            </w:r>
            <w:r w:rsidRPr="000D48B4">
              <w:rPr>
                <w:rFonts w:ascii="Times New Roman" w:hAnsi="Times New Roman" w:cs="Times New Roman"/>
                <w:sz w:val="20"/>
                <w:szCs w:val="20"/>
                <w:rtl/>
              </w:rPr>
              <w:t>"</w:t>
            </w:r>
            <w:hyperlink r:id="rId39" w:history="1">
              <w:r w:rsidRPr="000D48B4">
                <w:rPr>
                  <w:rStyle w:val="Hyperlink"/>
                  <w:rFonts w:ascii="Times New Roman" w:hAnsi="Times New Roman"/>
                  <w:sz w:val="20"/>
                  <w:szCs w:val="20"/>
                  <w:rtl/>
                </w:rPr>
                <w:t>تقرير موجز عن ضوابط الأمن السيبراني/الإلكتروني في القطاع المالي، والإرشادات والممارسات الإشرافية</w:t>
              </w:r>
            </w:hyperlink>
            <w:r w:rsidRPr="000D48B4">
              <w:rPr>
                <w:rFonts w:ascii="Times New Roman" w:hAnsi="Times New Roman" w:cs="Times New Roman"/>
                <w:sz w:val="20"/>
                <w:szCs w:val="20"/>
                <w:rtl/>
              </w:rPr>
              <w:t>"</w:t>
            </w:r>
            <w:r w:rsidR="00661726">
              <w:rPr>
                <w:rFonts w:ascii="Times New Roman" w:hAnsi="Times New Roman" w:cs="Times New Roman" w:hint="cs"/>
                <w:sz w:val="20"/>
                <w:szCs w:val="20"/>
                <w:rtl/>
              </w:rPr>
              <w:t>،</w:t>
            </w:r>
            <w:r w:rsidRPr="000D48B4">
              <w:rPr>
                <w:rFonts w:ascii="Times New Roman" w:hAnsi="Times New Roman" w:cs="Times New Roman"/>
                <w:sz w:val="20"/>
                <w:szCs w:val="20"/>
                <w:rtl/>
              </w:rPr>
              <w:t xml:space="preserve"> ويعرض هذا التقرير نتائج أعمال تقييم بشأن ضوابط</w:t>
            </w:r>
            <w:r w:rsidR="003E23CC" w:rsidRPr="000D48B4">
              <w:rPr>
                <w:rFonts w:ascii="Times New Roman" w:hAnsi="Times New Roman" w:cs="Times New Roman"/>
                <w:sz w:val="20"/>
                <w:szCs w:val="20"/>
                <w:rtl/>
              </w:rPr>
              <w:t xml:space="preserve"> </w:t>
            </w:r>
            <w:r w:rsidRPr="000D48B4">
              <w:rPr>
                <w:rFonts w:ascii="Times New Roman" w:hAnsi="Times New Roman" w:cs="Times New Roman"/>
                <w:sz w:val="20"/>
                <w:szCs w:val="20"/>
                <w:rtl/>
              </w:rPr>
              <w:t>الأمن السيبراني (الإلكتروني</w:t>
            </w:r>
            <w:r w:rsidR="00993395" w:rsidRPr="000D48B4">
              <w:rPr>
                <w:rFonts w:ascii="Times New Roman" w:hAnsi="Times New Roman" w:cs="Times New Roman" w:hint="cs"/>
                <w:sz w:val="20"/>
                <w:szCs w:val="20"/>
                <w:rtl/>
              </w:rPr>
              <w:t>)،</w:t>
            </w:r>
            <w:r w:rsidRPr="000D48B4">
              <w:rPr>
                <w:rFonts w:ascii="Times New Roman" w:hAnsi="Times New Roman" w:cs="Times New Roman"/>
                <w:sz w:val="20"/>
                <w:szCs w:val="20"/>
                <w:rtl/>
              </w:rPr>
              <w:t xml:space="preserve"> وممارسات التوجيه والإشراف.</w:t>
            </w:r>
          </w:p>
        </w:tc>
      </w:tr>
      <w:tr w:rsidR="001B7937" w:rsidRPr="000D48B4" w:rsidTr="00EC01BB">
        <w:tc>
          <w:tcPr>
            <w:tcW w:w="11245" w:type="dxa"/>
            <w:tcMar>
              <w:top w:w="115" w:type="dxa"/>
              <w:left w:w="115" w:type="dxa"/>
              <w:bottom w:w="115" w:type="dxa"/>
              <w:right w:w="115" w:type="dxa"/>
            </w:tcMar>
          </w:tcPr>
          <w:p w:rsidR="001B7937" w:rsidRPr="00661726" w:rsidRDefault="001B7937" w:rsidP="00BA49CA">
            <w:pPr>
              <w:bidi/>
              <w:spacing w:line="264" w:lineRule="auto"/>
              <w:jc w:val="center"/>
              <w:rPr>
                <w:rFonts w:ascii="Times New Roman" w:hAnsi="Times New Roman" w:cs="Times New Roman"/>
                <w:bCs/>
                <w:sz w:val="20"/>
                <w:szCs w:val="20"/>
                <w:rtl/>
              </w:rPr>
            </w:pPr>
            <w:r w:rsidRPr="00661726">
              <w:rPr>
                <w:rFonts w:ascii="Times New Roman" w:hAnsi="Times New Roman" w:cs="Times New Roman"/>
                <w:bCs/>
                <w:color w:val="000000"/>
                <w:sz w:val="20"/>
                <w:szCs w:val="20"/>
                <w:rtl/>
              </w:rPr>
              <w:t>لجنة بازل المعنية بالإشراف على المصارف</w:t>
            </w:r>
          </w:p>
        </w:tc>
      </w:tr>
      <w:tr w:rsidR="001B7937" w:rsidRPr="000D48B4" w:rsidTr="00EC01BB">
        <w:tc>
          <w:tcPr>
            <w:tcW w:w="11245" w:type="dxa"/>
            <w:tcMar>
              <w:top w:w="115" w:type="dxa"/>
              <w:left w:w="115" w:type="dxa"/>
              <w:bottom w:w="115" w:type="dxa"/>
              <w:right w:w="115" w:type="dxa"/>
            </w:tcMar>
          </w:tcPr>
          <w:p w:rsidR="001B7937" w:rsidRPr="000D48B4" w:rsidRDefault="001B7937" w:rsidP="00BA49CA">
            <w:pPr>
              <w:bidi/>
              <w:spacing w:line="264" w:lineRule="auto"/>
              <w:jc w:val="both"/>
              <w:rPr>
                <w:rFonts w:ascii="Times New Roman" w:hAnsi="Times New Roman" w:cs="Times New Roman"/>
                <w:color w:val="000000"/>
                <w:sz w:val="20"/>
                <w:szCs w:val="20"/>
                <w:rtl/>
              </w:rPr>
            </w:pPr>
            <w:r w:rsidRPr="000D48B4">
              <w:rPr>
                <w:rFonts w:ascii="Times New Roman" w:hAnsi="Times New Roman" w:cs="Times New Roman"/>
                <w:color w:val="000000"/>
                <w:sz w:val="20"/>
                <w:szCs w:val="20"/>
                <w:rtl/>
              </w:rPr>
              <w:t xml:space="preserve">يقيم تقرير فبراير/شباط 2018 بعنوان </w:t>
            </w:r>
            <w:hyperlink r:id="rId40" w:history="1">
              <w:r w:rsidR="00661726">
                <w:rPr>
                  <w:rStyle w:val="Hyperlink"/>
                  <w:rFonts w:ascii="Times New Roman" w:hAnsi="Times New Roman" w:hint="cs"/>
                  <w:sz w:val="20"/>
                  <w:szCs w:val="20"/>
                  <w:rtl/>
                </w:rPr>
                <w:t>"</w:t>
              </w:r>
              <w:r w:rsidRPr="000D48B4">
                <w:rPr>
                  <w:rStyle w:val="Hyperlink"/>
                  <w:rFonts w:ascii="Times New Roman" w:hAnsi="Times New Roman"/>
                  <w:sz w:val="20"/>
                  <w:szCs w:val="20"/>
                  <w:rtl/>
                </w:rPr>
                <w:t>الممارسات السليمة بشأن آثار تطورات التكنولوجيا المالي</w:t>
              </w:r>
              <w:r w:rsidR="00661726">
                <w:rPr>
                  <w:rStyle w:val="Hyperlink"/>
                  <w:rFonts w:ascii="Times New Roman" w:hAnsi="Times New Roman"/>
                  <w:sz w:val="20"/>
                  <w:szCs w:val="20"/>
                  <w:rtl/>
                </w:rPr>
                <w:t xml:space="preserve">ة على البنوك والجهات </w:t>
              </w:r>
              <w:r w:rsidRPr="000D48B4">
                <w:rPr>
                  <w:rStyle w:val="Hyperlink"/>
                  <w:rFonts w:ascii="Times New Roman" w:hAnsi="Times New Roman"/>
                  <w:sz w:val="20"/>
                  <w:szCs w:val="20"/>
                  <w:rtl/>
                </w:rPr>
                <w:t xml:space="preserve">الرقابية </w:t>
              </w:r>
              <w:r w:rsidR="00A27F20">
                <w:rPr>
                  <w:rStyle w:val="Hyperlink"/>
                  <w:rFonts w:ascii="Times New Roman" w:hAnsi="Times New Roman" w:hint="cs"/>
                  <w:sz w:val="20"/>
                  <w:szCs w:val="20"/>
                  <w:rtl/>
                </w:rPr>
                <w:t>عليها</w:t>
              </w:r>
            </w:hyperlink>
            <w:r w:rsidR="00661726">
              <w:rPr>
                <w:rStyle w:val="Hyperlink"/>
                <w:rFonts w:ascii="Times New Roman" w:hAnsi="Times New Roman" w:hint="cs"/>
                <w:sz w:val="20"/>
                <w:szCs w:val="20"/>
                <w:rtl/>
              </w:rPr>
              <w:t xml:space="preserve">" </w:t>
            </w:r>
            <w:r w:rsidRPr="000D48B4">
              <w:rPr>
                <w:rFonts w:ascii="Times New Roman" w:hAnsi="Times New Roman" w:cs="Times New Roman"/>
                <w:color w:val="000000"/>
                <w:sz w:val="20"/>
                <w:szCs w:val="20"/>
                <w:rtl/>
              </w:rPr>
              <w:t>كيف يمكن أن تؤثر "التكنولوجيا المالية" على الصناعة المصرفية وأنشطة</w:t>
            </w:r>
            <w:r w:rsidR="003E23CC" w:rsidRPr="000D48B4">
              <w:rPr>
                <w:rFonts w:ascii="Times New Roman" w:hAnsi="Times New Roman" w:cs="Times New Roman"/>
                <w:color w:val="000000"/>
                <w:sz w:val="20"/>
                <w:szCs w:val="20"/>
                <w:rtl/>
              </w:rPr>
              <w:t xml:space="preserve"> </w:t>
            </w:r>
            <w:r w:rsidR="00A27F20">
              <w:rPr>
                <w:rFonts w:ascii="Times New Roman" w:hAnsi="Times New Roman" w:cs="Times New Roman"/>
                <w:color w:val="000000"/>
                <w:sz w:val="20"/>
                <w:szCs w:val="20"/>
                <w:rtl/>
              </w:rPr>
              <w:t>الجهات</w:t>
            </w:r>
            <w:r w:rsidR="00A27F20">
              <w:rPr>
                <w:rFonts w:ascii="Times New Roman" w:hAnsi="Times New Roman" w:cs="Times New Roman" w:hint="cs"/>
                <w:color w:val="000000"/>
                <w:sz w:val="20"/>
                <w:szCs w:val="20"/>
                <w:rtl/>
              </w:rPr>
              <w:t xml:space="preserve"> </w:t>
            </w:r>
            <w:r w:rsidRPr="000D48B4">
              <w:rPr>
                <w:rFonts w:ascii="Times New Roman" w:hAnsi="Times New Roman" w:cs="Times New Roman"/>
                <w:color w:val="000000"/>
                <w:sz w:val="20"/>
                <w:szCs w:val="20"/>
                <w:rtl/>
              </w:rPr>
              <w:t>الرقابية على البنوك في المدى القريب وفي المدى المتوسط.</w:t>
            </w:r>
            <w:r w:rsidR="003E23CC" w:rsidRPr="000D48B4">
              <w:rPr>
                <w:rFonts w:ascii="Times New Roman" w:hAnsi="Times New Roman" w:cs="Times New Roman"/>
                <w:color w:val="000000"/>
                <w:sz w:val="20"/>
                <w:szCs w:val="20"/>
                <w:rtl/>
              </w:rPr>
              <w:t xml:space="preserve"> </w:t>
            </w:r>
            <w:r w:rsidRPr="000D48B4">
              <w:rPr>
                <w:rFonts w:ascii="Times New Roman" w:hAnsi="Times New Roman" w:cs="Times New Roman"/>
                <w:color w:val="000000"/>
                <w:sz w:val="20"/>
                <w:szCs w:val="20"/>
                <w:rtl/>
              </w:rPr>
              <w:t>ويتم النظر</w:t>
            </w:r>
            <w:r w:rsidR="003E23CC" w:rsidRPr="000D48B4">
              <w:rPr>
                <w:rFonts w:ascii="Times New Roman" w:hAnsi="Times New Roman" w:cs="Times New Roman"/>
                <w:color w:val="000000"/>
                <w:sz w:val="20"/>
                <w:szCs w:val="20"/>
                <w:rtl/>
              </w:rPr>
              <w:t xml:space="preserve"> </w:t>
            </w:r>
            <w:r w:rsidRPr="000D48B4">
              <w:rPr>
                <w:rFonts w:ascii="Times New Roman" w:hAnsi="Times New Roman" w:cs="Times New Roman"/>
                <w:color w:val="000000"/>
                <w:sz w:val="20"/>
                <w:szCs w:val="20"/>
                <w:rtl/>
              </w:rPr>
              <w:t>بعين الاعتبار في العديد من السيناريوهات المحتملة المستقبلية مع مخاطرها وفرصها المحددة. وتشير الملاحظات الحالية إلى أن الاعتماد السريع للتقنيات الداعمة وظهور نماذج أنشطة أعمال جديدة يشكل تحديًا متزايدًا للبنوك القائمة في جميع سيناريوهات الصناعة المصرفية التي يتم النظر فيها تقريبًا. ويحدد هذا التقرير 10 آثار وملاحظات رئيسية بشأن المسائل الإشرافية والرقابية.</w:t>
            </w:r>
            <w:r w:rsidR="003E23CC" w:rsidRPr="000D48B4">
              <w:rPr>
                <w:rFonts w:ascii="Times New Roman" w:hAnsi="Times New Roman" w:cs="Times New Roman"/>
                <w:color w:val="000000"/>
                <w:sz w:val="20"/>
                <w:szCs w:val="20"/>
                <w:rtl/>
              </w:rPr>
              <w:t xml:space="preserve"> </w:t>
            </w:r>
            <w:r w:rsidRPr="000D48B4">
              <w:rPr>
                <w:rFonts w:ascii="Times New Roman" w:hAnsi="Times New Roman" w:cs="Times New Roman"/>
                <w:sz w:val="20"/>
                <w:szCs w:val="20"/>
                <w:rtl/>
              </w:rPr>
              <w:t>وتتضمن الأعمال السابقة التي أجرتها لجنة بازل للرقابة المصرفية والمتعلقة بالتكنولوجيا المالية</w:t>
            </w:r>
            <w:r w:rsidR="003E23CC" w:rsidRPr="000D48B4">
              <w:rPr>
                <w:rFonts w:ascii="Times New Roman" w:hAnsi="Times New Roman" w:cs="Times New Roman"/>
                <w:sz w:val="20"/>
                <w:szCs w:val="20"/>
                <w:rtl/>
              </w:rPr>
              <w:t xml:space="preserve"> </w:t>
            </w:r>
            <w:r w:rsidRPr="000D48B4">
              <w:rPr>
                <w:rFonts w:ascii="Times New Roman" w:hAnsi="Times New Roman" w:cs="Times New Roman"/>
                <w:sz w:val="20"/>
                <w:szCs w:val="20"/>
                <w:rtl/>
              </w:rPr>
              <w:t>والتي ما زالت قائمة (أ) تقرير يونيو/حزيران 2011 بعنوان "</w:t>
            </w:r>
            <w:hyperlink r:id="rId41" w:history="1">
              <w:r w:rsidRPr="000D48B4">
                <w:rPr>
                  <w:rStyle w:val="Hyperlink"/>
                  <w:rFonts w:ascii="Times New Roman" w:hAnsi="Times New Roman"/>
                  <w:sz w:val="20"/>
                  <w:szCs w:val="20"/>
                  <w:rtl/>
                </w:rPr>
                <w:t>مبادئ الإدارة السليمة للمخاطر التشغيلية</w:t>
              </w:r>
            </w:hyperlink>
            <w:r w:rsidRPr="000D48B4">
              <w:rPr>
                <w:rFonts w:ascii="Times New Roman" w:hAnsi="Times New Roman" w:cs="Times New Roman"/>
                <w:sz w:val="20"/>
                <w:szCs w:val="20"/>
                <w:rtl/>
              </w:rPr>
              <w:t>" ويصف هذا التقرير 11 مبدأً لإدارة المخاطر التشغيلية على نحو سليم، وتغطي هذه ال</w:t>
            </w:r>
            <w:r w:rsidR="00A27F20">
              <w:rPr>
                <w:rFonts w:ascii="Times New Roman" w:hAnsi="Times New Roman" w:cs="Times New Roman"/>
                <w:sz w:val="20"/>
                <w:szCs w:val="20"/>
                <w:rtl/>
              </w:rPr>
              <w:t>مبادئ 3 مجالات رئيسية: الحوكمة</w:t>
            </w:r>
            <w:r w:rsidR="00A27F20">
              <w:rPr>
                <w:rFonts w:ascii="Times New Roman" w:hAnsi="Times New Roman" w:cs="Times New Roman" w:hint="cs"/>
                <w:sz w:val="20"/>
                <w:szCs w:val="20"/>
                <w:rtl/>
              </w:rPr>
              <w:t>،</w:t>
            </w:r>
            <w:r w:rsidRPr="000D48B4">
              <w:rPr>
                <w:rFonts w:ascii="Times New Roman" w:hAnsi="Times New Roman" w:cs="Times New Roman"/>
                <w:sz w:val="20"/>
                <w:szCs w:val="20"/>
                <w:rtl/>
              </w:rPr>
              <w:t xml:space="preserve"> وبيئة إدارة المخاطر</w:t>
            </w:r>
            <w:r w:rsidR="00A27F20">
              <w:rPr>
                <w:rFonts w:ascii="Times New Roman" w:hAnsi="Times New Roman" w:cs="Times New Roman" w:hint="cs"/>
                <w:sz w:val="20"/>
                <w:szCs w:val="20"/>
                <w:rtl/>
              </w:rPr>
              <w:t>،</w:t>
            </w:r>
            <w:r w:rsidRPr="000D48B4">
              <w:rPr>
                <w:rFonts w:ascii="Times New Roman" w:hAnsi="Times New Roman" w:cs="Times New Roman"/>
                <w:sz w:val="20"/>
                <w:szCs w:val="20"/>
                <w:rtl/>
              </w:rPr>
              <w:t xml:space="preserve"> ودور الإفصاح (ب) تقرير فبراير/شباط </w:t>
            </w:r>
            <w:r w:rsidR="00A27F20">
              <w:rPr>
                <w:rFonts w:ascii="Times New Roman" w:hAnsi="Times New Roman" w:cs="Times New Roman" w:hint="cs"/>
                <w:sz w:val="20"/>
                <w:szCs w:val="20"/>
                <w:rtl/>
              </w:rPr>
              <w:t xml:space="preserve"> 2005 بعنوان</w:t>
            </w:r>
            <w:r w:rsidR="003E23CC" w:rsidRPr="000D48B4">
              <w:rPr>
                <w:rFonts w:ascii="Times New Roman" w:hAnsi="Times New Roman" w:cs="Times New Roman"/>
                <w:sz w:val="20"/>
                <w:szCs w:val="20"/>
                <w:rtl/>
              </w:rPr>
              <w:t xml:space="preserve"> </w:t>
            </w:r>
            <w:r w:rsidRPr="000D48B4">
              <w:rPr>
                <w:rFonts w:ascii="Times New Roman" w:hAnsi="Times New Roman" w:cs="Times New Roman"/>
                <w:sz w:val="20"/>
                <w:szCs w:val="20"/>
                <w:rtl/>
              </w:rPr>
              <w:t>"</w:t>
            </w:r>
            <w:hyperlink r:id="rId42" w:history="1">
              <w:r w:rsidRPr="000D48B4">
                <w:rPr>
                  <w:rStyle w:val="Hyperlink"/>
                  <w:rFonts w:ascii="Times New Roman" w:hAnsi="Times New Roman"/>
                  <w:sz w:val="20"/>
                  <w:szCs w:val="20"/>
                  <w:rtl/>
                </w:rPr>
                <w:t>التعهيد في الخدمات المالية</w:t>
              </w:r>
            </w:hyperlink>
            <w:r w:rsidRPr="000D48B4">
              <w:rPr>
                <w:rFonts w:ascii="Times New Roman" w:hAnsi="Times New Roman" w:cs="Times New Roman"/>
                <w:sz w:val="20"/>
                <w:szCs w:val="20"/>
                <w:rtl/>
              </w:rPr>
              <w:t>"</w:t>
            </w:r>
            <w:r w:rsidR="00A27F20">
              <w:rPr>
                <w:rFonts w:ascii="Times New Roman" w:hAnsi="Times New Roman" w:cs="Times New Roman" w:hint="cs"/>
                <w:sz w:val="20"/>
                <w:szCs w:val="20"/>
                <w:rtl/>
              </w:rPr>
              <w:t>،</w:t>
            </w:r>
            <w:r w:rsidRPr="000D48B4">
              <w:rPr>
                <w:rFonts w:ascii="Times New Roman" w:hAnsi="Times New Roman" w:cs="Times New Roman"/>
                <w:sz w:val="20"/>
                <w:szCs w:val="20"/>
                <w:rtl/>
              </w:rPr>
              <w:t xml:space="preserve"> ويستند هذا التقرير إلى مبادئ رفيعة المستوى بشأن التعهيد (الاستعانة بمصادر خارجية) تم وضعها من خلال المنتدى المشترك لتسليط الضوء على كيف أن معدلات الابتكار في تكنولوجيا المعلومات بوتيرة سريعة والاعتماد المتزايد على مقدمي الخدمات الخارجيين قد يؤدي إلى مشاكل في النظام ما لم تكن هناك قيود وضوابط ملائمة محكومة </w:t>
            </w:r>
            <w:r w:rsidR="00A27F20">
              <w:rPr>
                <w:rFonts w:ascii="Times New Roman" w:hAnsi="Times New Roman" w:cs="Times New Roman" w:hint="cs"/>
                <w:sz w:val="20"/>
                <w:szCs w:val="20"/>
                <w:rtl/>
              </w:rPr>
              <w:t>بمزيج من التأثيرات السوقية</w:t>
            </w:r>
            <w:r w:rsidR="00A27F20">
              <w:rPr>
                <w:rFonts w:ascii="Times New Roman" w:hAnsi="Times New Roman" w:cs="Times New Roman"/>
                <w:sz w:val="20"/>
                <w:szCs w:val="20"/>
                <w:rtl/>
              </w:rPr>
              <w:t xml:space="preserve"> </w:t>
            </w:r>
            <w:r w:rsidR="00A27F20">
              <w:rPr>
                <w:rFonts w:ascii="Times New Roman" w:hAnsi="Times New Roman" w:cs="Times New Roman" w:hint="cs"/>
                <w:sz w:val="20"/>
                <w:szCs w:val="20"/>
                <w:rtl/>
              </w:rPr>
              <w:t>و</w:t>
            </w:r>
            <w:r w:rsidR="00A27F20">
              <w:rPr>
                <w:rFonts w:ascii="Times New Roman" w:hAnsi="Times New Roman" w:cs="Times New Roman"/>
                <w:sz w:val="20"/>
                <w:szCs w:val="20"/>
                <w:rtl/>
              </w:rPr>
              <w:t>التنظيمية</w:t>
            </w:r>
            <w:r w:rsidRPr="000D48B4">
              <w:rPr>
                <w:rFonts w:ascii="Times New Roman" w:hAnsi="Times New Roman" w:cs="Times New Roman"/>
                <w:sz w:val="20"/>
                <w:szCs w:val="20"/>
                <w:rtl/>
              </w:rPr>
              <w:t>؛ (ج) تقرير يوليو/تموز 2003 بعنوان "</w:t>
            </w:r>
            <w:hyperlink r:id="rId43" w:history="1">
              <w:r w:rsidRPr="000D48B4">
                <w:rPr>
                  <w:rStyle w:val="Hyperlink"/>
                  <w:rFonts w:ascii="Times New Roman" w:hAnsi="Times New Roman"/>
                  <w:sz w:val="20"/>
                  <w:szCs w:val="20"/>
                  <w:rtl/>
                </w:rPr>
                <w:t>مبادئ إدارة المخاطر الخاصة بالخدمات المصرفية الإلكترونية</w:t>
              </w:r>
            </w:hyperlink>
            <w:r w:rsidRPr="000D48B4">
              <w:rPr>
                <w:rFonts w:ascii="Times New Roman" w:hAnsi="Times New Roman" w:cs="Times New Roman"/>
                <w:sz w:val="20"/>
                <w:szCs w:val="20"/>
                <w:rtl/>
              </w:rPr>
              <w:t>" ويحدد هذا التقرير 14 مبدأً لمساعدة المؤسسات المصرفية في توسيع نطاق سياساتها وإجراءاتها الحالية المعنية بالإشراف على المخاطر ومراقبتها بهدف تغطية أنشطتها المصرفية الإلكترونية.</w:t>
            </w:r>
          </w:p>
        </w:tc>
      </w:tr>
    </w:tbl>
    <w:p w:rsidR="001B7937" w:rsidRPr="000D48B4" w:rsidRDefault="001B7937" w:rsidP="00BA49CA">
      <w:pPr>
        <w:pStyle w:val="ParagraphNumbering"/>
        <w:numPr>
          <w:ilvl w:val="0"/>
          <w:numId w:val="0"/>
        </w:numPr>
        <w:bidi/>
        <w:rPr>
          <w:rFonts w:ascii="Times New Roman" w:hAnsi="Times New Roman" w:cs="Times New Roman"/>
          <w:sz w:val="22"/>
          <w:szCs w:val="22"/>
        </w:rPr>
      </w:pPr>
    </w:p>
    <w:p w:rsidR="001B7937" w:rsidRPr="000D48B4" w:rsidRDefault="001B7937" w:rsidP="00BA49CA">
      <w:pPr>
        <w:pStyle w:val="ParagraphNumbering"/>
        <w:numPr>
          <w:ilvl w:val="0"/>
          <w:numId w:val="0"/>
        </w:numPr>
        <w:bidi/>
        <w:rPr>
          <w:rFonts w:ascii="Times New Roman" w:hAnsi="Times New Roman" w:cs="Times New Roman"/>
          <w:sz w:val="22"/>
          <w:szCs w:val="22"/>
        </w:rPr>
      </w:pPr>
    </w:p>
    <w:p w:rsidR="001B7937" w:rsidRPr="000D48B4" w:rsidRDefault="001B7937" w:rsidP="00BA49CA">
      <w:pPr>
        <w:pStyle w:val="ParagraphNumbering"/>
        <w:numPr>
          <w:ilvl w:val="0"/>
          <w:numId w:val="0"/>
        </w:numPr>
        <w:bidi/>
        <w:rPr>
          <w:rFonts w:ascii="Times New Roman" w:hAnsi="Times New Roman" w:cs="Times New Roman"/>
          <w:sz w:val="22"/>
          <w:szCs w:val="22"/>
        </w:rPr>
      </w:pPr>
    </w:p>
    <w:p w:rsidR="001B7937" w:rsidRPr="000D48B4" w:rsidRDefault="001B7937" w:rsidP="00BA49CA">
      <w:pPr>
        <w:pStyle w:val="ParagraphNumbering"/>
        <w:numPr>
          <w:ilvl w:val="0"/>
          <w:numId w:val="0"/>
        </w:numPr>
        <w:bidi/>
        <w:rPr>
          <w:rFonts w:ascii="Times New Roman" w:hAnsi="Times New Roman" w:cs="Times New Roman"/>
          <w:sz w:val="22"/>
          <w:szCs w:val="22"/>
        </w:rPr>
      </w:pPr>
    </w:p>
    <w:p w:rsidR="001B7937" w:rsidRPr="000D48B4" w:rsidRDefault="001B7937" w:rsidP="00BA49CA">
      <w:pPr>
        <w:pStyle w:val="ParagraphNumbering"/>
        <w:numPr>
          <w:ilvl w:val="0"/>
          <w:numId w:val="0"/>
        </w:numPr>
        <w:bidi/>
        <w:rPr>
          <w:rFonts w:ascii="Times New Roman" w:hAnsi="Times New Roman" w:cs="Times New Roman"/>
          <w:sz w:val="22"/>
          <w:szCs w:val="22"/>
        </w:rPr>
      </w:pPr>
    </w:p>
    <w:p w:rsidR="001B7937" w:rsidRPr="000D48B4" w:rsidRDefault="001B7937" w:rsidP="00BA49CA">
      <w:pPr>
        <w:pStyle w:val="ParagraphNumbering"/>
        <w:numPr>
          <w:ilvl w:val="0"/>
          <w:numId w:val="0"/>
        </w:numPr>
        <w:bidi/>
        <w:rPr>
          <w:rFonts w:ascii="Times New Roman" w:hAnsi="Times New Roman" w:cs="Times New Roman"/>
          <w:sz w:val="22"/>
          <w:szCs w:val="22"/>
        </w:rPr>
      </w:pPr>
    </w:p>
    <w:p w:rsidR="001B7937" w:rsidRPr="000D48B4" w:rsidRDefault="001B7937" w:rsidP="00BA49CA">
      <w:pPr>
        <w:pStyle w:val="ParagraphNumbering"/>
        <w:numPr>
          <w:ilvl w:val="0"/>
          <w:numId w:val="0"/>
        </w:numPr>
        <w:bidi/>
        <w:rPr>
          <w:rFonts w:ascii="Times New Roman" w:hAnsi="Times New Roman" w:cs="Times New Roman"/>
          <w:sz w:val="22"/>
          <w:szCs w:val="22"/>
        </w:rPr>
      </w:pPr>
    </w:p>
    <w:p w:rsidR="001B7937" w:rsidRPr="000D48B4" w:rsidRDefault="001B7937" w:rsidP="00BA49CA">
      <w:pPr>
        <w:pStyle w:val="ParagraphNumbering"/>
        <w:numPr>
          <w:ilvl w:val="0"/>
          <w:numId w:val="0"/>
        </w:numPr>
        <w:bidi/>
        <w:rPr>
          <w:rFonts w:ascii="Times New Roman" w:hAnsi="Times New Roman" w:cs="Times New Roman"/>
          <w:sz w:val="22"/>
          <w:szCs w:val="22"/>
        </w:rPr>
      </w:pPr>
    </w:p>
    <w:p w:rsidR="001B7937" w:rsidRPr="000D48B4" w:rsidRDefault="001B7937" w:rsidP="00BA49CA">
      <w:pPr>
        <w:pStyle w:val="ParagraphNumbering"/>
        <w:numPr>
          <w:ilvl w:val="0"/>
          <w:numId w:val="0"/>
        </w:numPr>
        <w:bidi/>
        <w:rPr>
          <w:rFonts w:ascii="Times New Roman" w:hAnsi="Times New Roman" w:cs="Times New Roman"/>
          <w:sz w:val="22"/>
          <w:szCs w:val="22"/>
        </w:rPr>
      </w:pPr>
    </w:p>
    <w:p w:rsidR="001B7937" w:rsidRPr="000D48B4" w:rsidRDefault="001B7937" w:rsidP="00BA49CA">
      <w:pPr>
        <w:pStyle w:val="ParagraphNumbering"/>
        <w:numPr>
          <w:ilvl w:val="0"/>
          <w:numId w:val="0"/>
        </w:numPr>
        <w:bidi/>
        <w:rPr>
          <w:rFonts w:ascii="Times New Roman" w:hAnsi="Times New Roman" w:cs="Times New Roman"/>
          <w:sz w:val="22"/>
          <w:szCs w:val="22"/>
        </w:rPr>
      </w:pPr>
    </w:p>
    <w:p w:rsidR="001B7937" w:rsidRPr="000D48B4" w:rsidRDefault="001B7937" w:rsidP="00BA49CA">
      <w:pPr>
        <w:pStyle w:val="ParagraphNumbering"/>
        <w:numPr>
          <w:ilvl w:val="0"/>
          <w:numId w:val="0"/>
        </w:numPr>
        <w:bidi/>
        <w:rPr>
          <w:rFonts w:ascii="Times New Roman" w:hAnsi="Times New Roman" w:cs="Times New Roman"/>
          <w:sz w:val="22"/>
          <w:szCs w:val="22"/>
        </w:rPr>
      </w:pPr>
    </w:p>
    <w:p w:rsidR="001B7937" w:rsidRPr="000D48B4" w:rsidRDefault="001B7937" w:rsidP="00BA49CA">
      <w:pPr>
        <w:pStyle w:val="ParagraphNumbering"/>
        <w:numPr>
          <w:ilvl w:val="0"/>
          <w:numId w:val="0"/>
        </w:numPr>
        <w:bidi/>
        <w:rPr>
          <w:rFonts w:ascii="Times New Roman" w:hAnsi="Times New Roman" w:cs="Times New Roman"/>
          <w:sz w:val="22"/>
          <w:szCs w:val="22"/>
        </w:rPr>
      </w:pPr>
    </w:p>
    <w:p w:rsidR="001B7937" w:rsidRPr="000D48B4" w:rsidRDefault="001B7937" w:rsidP="00BA49CA">
      <w:pPr>
        <w:pStyle w:val="ParagraphNumbering"/>
        <w:numPr>
          <w:ilvl w:val="0"/>
          <w:numId w:val="0"/>
        </w:numPr>
        <w:bidi/>
        <w:rPr>
          <w:rFonts w:ascii="Times New Roman" w:hAnsi="Times New Roman" w:cs="Times New Roman"/>
          <w:sz w:val="22"/>
          <w:szCs w:val="22"/>
        </w:rPr>
      </w:pPr>
    </w:p>
    <w:p w:rsidR="001B7937" w:rsidRPr="000D48B4" w:rsidRDefault="001B7937" w:rsidP="00BA49CA">
      <w:pPr>
        <w:pStyle w:val="ParagraphNumbering"/>
        <w:numPr>
          <w:ilvl w:val="0"/>
          <w:numId w:val="0"/>
        </w:numPr>
        <w:bidi/>
        <w:rPr>
          <w:rFonts w:ascii="Times New Roman" w:hAnsi="Times New Roman" w:cs="Times New Roman"/>
          <w:sz w:val="22"/>
          <w:szCs w:val="22"/>
        </w:rPr>
      </w:pPr>
    </w:p>
    <w:p w:rsidR="001B7937" w:rsidRPr="000D48B4" w:rsidRDefault="001B7937" w:rsidP="00BA49CA">
      <w:pPr>
        <w:pStyle w:val="ParagraphNumbering"/>
        <w:numPr>
          <w:ilvl w:val="0"/>
          <w:numId w:val="0"/>
        </w:numPr>
        <w:bidi/>
        <w:rPr>
          <w:rFonts w:ascii="Times New Roman" w:hAnsi="Times New Roman" w:cs="Times New Roman"/>
          <w:sz w:val="22"/>
          <w:szCs w:val="22"/>
        </w:rPr>
      </w:pPr>
    </w:p>
    <w:tbl>
      <w:tblPr>
        <w:tblStyle w:val="TableGrid"/>
        <w:tblpPr w:leftFromText="180" w:rightFromText="180" w:vertAnchor="text" w:tblpY="1"/>
        <w:tblOverlap w:val="never"/>
        <w:bidiVisual/>
        <w:tblW w:w="0" w:type="auto"/>
        <w:tblLook w:val="04A0" w:firstRow="1" w:lastRow="0" w:firstColumn="1" w:lastColumn="0" w:noHBand="0" w:noVBand="1"/>
      </w:tblPr>
      <w:tblGrid>
        <w:gridCol w:w="11245"/>
      </w:tblGrid>
      <w:tr w:rsidR="001B7937" w:rsidRPr="000D48B4" w:rsidTr="00EC01BB">
        <w:tc>
          <w:tcPr>
            <w:tcW w:w="11245" w:type="dxa"/>
            <w:tcMar>
              <w:top w:w="115" w:type="dxa"/>
              <w:left w:w="115" w:type="dxa"/>
              <w:bottom w:w="115" w:type="dxa"/>
              <w:right w:w="115" w:type="dxa"/>
            </w:tcMar>
          </w:tcPr>
          <w:p w:rsidR="001B7937" w:rsidRPr="00A27F20" w:rsidRDefault="00D85767" w:rsidP="00BA49CA">
            <w:pPr>
              <w:bidi/>
              <w:spacing w:line="264" w:lineRule="auto"/>
              <w:jc w:val="center"/>
              <w:rPr>
                <w:rFonts w:ascii="Times New Roman" w:hAnsi="Times New Roman" w:cs="Times New Roman"/>
                <w:bCs/>
                <w:sz w:val="20"/>
                <w:szCs w:val="20"/>
                <w:rtl/>
              </w:rPr>
            </w:pPr>
            <w:r>
              <w:rPr>
                <w:rFonts w:ascii="Times New Roman" w:hAnsi="Times New Roman" w:cs="Times New Roman"/>
                <w:bCs/>
                <w:noProof/>
                <w:color w:val="000000"/>
                <w:sz w:val="20"/>
                <w:szCs w:val="20"/>
                <w:rtl/>
              </w:rPr>
              <w:pict>
                <v:shape id="Text Box 17" o:spid="_x0000_s1028" type="#_x0000_t202" style="position:absolute;left:0;text-align:left;margin-left:-52.05pt;margin-top:-7.75pt;width:30pt;height:482.6pt;z-index:2516961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" stroked="f">
                  <v:stroke joinstyle="round"/>
                  <v:textbox style="layout-flow:vertical">
                    <w:txbxContent>
                      <w:p w:rsidR="009158CE" w:rsidRDefault="009158CE" w:rsidP="00865CE1">
                        <w:pPr>
                          <w:pStyle w:val="Footer"/>
                          <w:tabs>
                            <w:tab w:val="clear" w:pos="4320"/>
                            <w:tab w:val="left" w:pos="450"/>
                            <w:tab w:val="center" w:pos="1440"/>
                          </w:tabs>
                          <w:bidi/>
                          <w:jc w:val="right"/>
                          <w:rPr>
                            <w:rtl/>
                          </w:rPr>
                        </w:pPr>
                        <w:r>
                          <w:rPr>
                            <w:rFonts w:hint="cs"/>
                            <w:sz w:val="18"/>
                            <w:szCs w:val="18"/>
                            <w:rtl/>
                          </w:rPr>
                          <w:t>مجموعة البنك الدولي</w:t>
                        </w:r>
                        <w:r>
                          <w:rPr>
                            <w:rFonts w:hint="cs"/>
                            <w:caps/>
                            <w:color w:val="4B82AD"/>
                            <w:sz w:val="18"/>
                            <w:szCs w:val="18"/>
                            <w:rtl/>
                          </w:rPr>
                          <w:t xml:space="preserve"> </w:t>
                        </w:r>
                        <w:r>
                          <w:rPr>
                            <w:rStyle w:val="PageNumber"/>
                            <w:rFonts w:hint="cs"/>
                            <w:b/>
                            <w:bCs/>
                            <w:sz w:val="18"/>
                            <w:szCs w:val="18"/>
                            <w:rtl/>
                          </w:rPr>
                          <w:t xml:space="preserve">30 </w:t>
                        </w:r>
                      </w:p>
                      <w:p w:rsidR="009158CE" w:rsidRDefault="009158CE"/>
                    </w:txbxContent>
                  </v:textbox>
                </v:shape>
              </w:pict>
            </w:r>
            <w:r w:rsidR="001B7937" w:rsidRPr="00A27F20">
              <w:rPr>
                <w:rFonts w:ascii="Times New Roman" w:hAnsi="Times New Roman" w:cs="Times New Roman"/>
                <w:bCs/>
                <w:color w:val="000000"/>
                <w:sz w:val="20"/>
                <w:szCs w:val="20"/>
                <w:rtl/>
              </w:rPr>
              <w:t>المنظمة الدولية لهيئات الأوراق المالية</w:t>
            </w:r>
          </w:p>
        </w:tc>
      </w:tr>
      <w:tr w:rsidR="001B7937" w:rsidRPr="000D48B4" w:rsidTr="00EC01BB">
        <w:tc>
          <w:tcPr>
            <w:tcW w:w="11245" w:type="dxa"/>
            <w:tcMar>
              <w:top w:w="115" w:type="dxa"/>
              <w:left w:w="115" w:type="dxa"/>
              <w:bottom w:w="115" w:type="dxa"/>
              <w:right w:w="115" w:type="dxa"/>
            </w:tcMar>
          </w:tcPr>
          <w:p w:rsidR="001B7937" w:rsidRPr="007250AB" w:rsidRDefault="001B7937" w:rsidP="00BA49CA">
            <w:pPr>
              <w:autoSpaceDE w:val="0"/>
              <w:autoSpaceDN w:val="0"/>
              <w:bidi/>
              <w:adjustRightInd w:val="0"/>
              <w:spacing w:line="264" w:lineRule="auto"/>
              <w:jc w:val="both"/>
              <w:rPr>
                <w:rFonts w:ascii="Times New Roman" w:hAnsi="Times New Roman" w:cs="Times New Roman"/>
                <w:color w:val="000000"/>
                <w:sz w:val="20"/>
                <w:szCs w:val="20"/>
                <w:rtl/>
              </w:rPr>
            </w:pPr>
            <w:r w:rsidRPr="007250AB">
              <w:rPr>
                <w:rFonts w:ascii="Times New Roman" w:hAnsi="Times New Roman" w:cs="Times New Roman"/>
                <w:sz w:val="20"/>
                <w:szCs w:val="20"/>
                <w:rtl/>
              </w:rPr>
              <w:lastRenderedPageBreak/>
              <w:t>يسلط التقرير</w:t>
            </w:r>
            <w:r w:rsidR="003E23CC" w:rsidRPr="007250AB">
              <w:rPr>
                <w:rFonts w:ascii="Times New Roman" w:hAnsi="Times New Roman" w:cs="Times New Roman"/>
                <w:sz w:val="20"/>
                <w:szCs w:val="20"/>
                <w:rtl/>
              </w:rPr>
              <w:t xml:space="preserve"> </w:t>
            </w:r>
            <w:r w:rsidRPr="007250AB">
              <w:rPr>
                <w:rFonts w:ascii="Times New Roman" w:hAnsi="Times New Roman" w:cs="Times New Roman"/>
                <w:sz w:val="20"/>
                <w:szCs w:val="20"/>
                <w:rtl/>
              </w:rPr>
              <w:t>الصادر في فبراير/شباط 2017 الصادر بعنوان "</w:t>
            </w:r>
            <w:hyperlink r:id="rId44" w:history="1">
              <w:r w:rsidRPr="007250AB">
                <w:rPr>
                  <w:rStyle w:val="Hyperlink"/>
                  <w:rFonts w:ascii="Times New Roman" w:hAnsi="Times New Roman"/>
                  <w:sz w:val="20"/>
                  <w:szCs w:val="20"/>
                  <w:rtl/>
                </w:rPr>
                <w:t>تقرير بحثي حول التكنولوجيا المالية</w:t>
              </w:r>
            </w:hyperlink>
            <w:r w:rsidRPr="007250AB">
              <w:rPr>
                <w:rFonts w:ascii="Times New Roman" w:hAnsi="Times New Roman" w:cs="Times New Roman"/>
                <w:sz w:val="20"/>
                <w:szCs w:val="20"/>
                <w:rtl/>
              </w:rPr>
              <w:t xml:space="preserve">" </w:t>
            </w:r>
            <w:r w:rsidR="00B51C3F">
              <w:rPr>
                <w:rFonts w:ascii="Times New Roman" w:hAnsi="Times New Roman" w:cs="Times New Roman" w:hint="cs"/>
                <w:sz w:val="20"/>
                <w:szCs w:val="20"/>
                <w:rtl/>
                <w:lang w:bidi="ar-EG"/>
              </w:rPr>
              <w:t xml:space="preserve"> الضوء </w:t>
            </w:r>
            <w:r w:rsidRPr="007250AB">
              <w:rPr>
                <w:rFonts w:ascii="Times New Roman" w:hAnsi="Times New Roman" w:cs="Times New Roman"/>
                <w:sz w:val="20"/>
                <w:szCs w:val="20"/>
                <w:rtl/>
              </w:rPr>
              <w:t>على تزايد نقاط التلاقي بين التكنولوجيا المالية وضوابط سوق الأوراق المالية، ويصف تأثير ذلك على المستثمرين والخدمات المالية، ويحلل الفرص والمخاطر التي تقدمها كل تقنية من هذه التقنيات الجديدة للمستثمرين، وأسواق الأوراق المالية والجهات التنظيمية الخاصة بها.</w:t>
            </w:r>
            <w:r w:rsidRPr="007250AB">
              <w:rPr>
                <w:rFonts w:ascii="Times New Roman" w:hAnsi="Times New Roman" w:cs="Times New Roman"/>
                <w:color w:val="000000"/>
                <w:sz w:val="20"/>
                <w:szCs w:val="20"/>
                <w:rtl/>
              </w:rPr>
              <w:t xml:space="preserve"> وتتضمن الأعمال الأخرى التي تم القيام بها في الآونة الأخيرة ما يلي:</w:t>
            </w:r>
            <w:r w:rsidR="003E23CC" w:rsidRPr="007250AB">
              <w:rPr>
                <w:rFonts w:ascii="Times New Roman" w:hAnsi="Times New Roman" w:cs="Times New Roman"/>
                <w:color w:val="000000"/>
                <w:sz w:val="20"/>
                <w:szCs w:val="20"/>
                <w:rtl/>
              </w:rPr>
              <w:t xml:space="preserve"> </w:t>
            </w:r>
            <w:r w:rsidRPr="007250AB">
              <w:rPr>
                <w:rFonts w:ascii="Times New Roman" w:hAnsi="Times New Roman" w:cs="Times New Roman"/>
                <w:sz w:val="20"/>
                <w:szCs w:val="20"/>
                <w:rtl/>
              </w:rPr>
              <w:t>(أ) تقرير ديسمبر/كانون الأول 2016 بعنوان "</w:t>
            </w:r>
            <w:hyperlink r:id="rId45" w:history="1">
              <w:r w:rsidRPr="007250AB">
                <w:rPr>
                  <w:rStyle w:val="Hyperlink"/>
                  <w:rFonts w:ascii="Times New Roman" w:hAnsi="Times New Roman"/>
                  <w:sz w:val="20"/>
                  <w:szCs w:val="20"/>
                  <w:rtl/>
                </w:rPr>
                <w:t>تحديث لتقرير مسح استقصائي صادر عن المنظمة الدولية لهيئات الأوراق المالية بشأن أدوات المشورة الآلية</w:t>
              </w:r>
            </w:hyperlink>
            <w:r w:rsidRPr="007250AB">
              <w:rPr>
                <w:rFonts w:ascii="Times New Roman" w:hAnsi="Times New Roman" w:cs="Times New Roman"/>
                <w:sz w:val="20"/>
                <w:szCs w:val="20"/>
                <w:rtl/>
              </w:rPr>
              <w:t>"، ويخلص هذا التقرير إلى أن التطوير المستمر للأدوات الآلية الخاصة باستشارات الاستثمار يتطلب أعمال رصد ومتابعة مستمرة لمساعدة الجهات التنظيمية على فهم تأثيرها على تقديم المشورة في مجال الاستثمار لعملاء التجزئة</w:t>
            </w:r>
            <w:r w:rsidRPr="007250AB">
              <w:rPr>
                <w:rFonts w:ascii="Times New Roman" w:hAnsi="Times New Roman" w:cs="Times New Roman"/>
                <w:color w:val="000000"/>
                <w:sz w:val="20"/>
                <w:szCs w:val="20"/>
                <w:rtl/>
              </w:rPr>
              <w:t>.</w:t>
            </w:r>
            <w:r w:rsidR="00323252" w:rsidRPr="007250AB">
              <w:rPr>
                <w:rFonts w:ascii="Times New Roman" w:hAnsi="Times New Roman" w:cs="Times New Roman"/>
                <w:color w:val="000000"/>
                <w:sz w:val="20"/>
                <w:szCs w:val="20"/>
                <w:rtl/>
              </w:rPr>
              <w:t xml:space="preserve"> </w:t>
            </w:r>
            <w:r w:rsidRPr="007250AB">
              <w:rPr>
                <w:rFonts w:ascii="Times New Roman" w:hAnsi="Times New Roman" w:cs="Times New Roman"/>
                <w:color w:val="000000"/>
                <w:sz w:val="20"/>
                <w:szCs w:val="20"/>
                <w:rtl/>
              </w:rPr>
              <w:t>ويتضمن هذا التقرير أيضًا نظرة عامة على التدابير التنظيمية والتوجيهات التي اعتمدها بعض المشاركين في المسح الاستقصائي، (ب) وتقرير ديسمبر/كانون الأول</w:t>
            </w:r>
            <w:r w:rsidR="003E23CC" w:rsidRPr="007250AB">
              <w:rPr>
                <w:rFonts w:ascii="Times New Roman" w:hAnsi="Times New Roman" w:cs="Times New Roman"/>
                <w:color w:val="000000"/>
                <w:sz w:val="20"/>
                <w:szCs w:val="20"/>
                <w:rtl/>
              </w:rPr>
              <w:t xml:space="preserve"> </w:t>
            </w:r>
            <w:r w:rsidRPr="007250AB">
              <w:rPr>
                <w:rFonts w:ascii="Times New Roman" w:hAnsi="Times New Roman" w:cs="Times New Roman"/>
                <w:color w:val="000000"/>
                <w:sz w:val="20"/>
                <w:szCs w:val="20"/>
                <w:rtl/>
              </w:rPr>
              <w:t>2015</w:t>
            </w:r>
            <w:r w:rsidR="003E23CC" w:rsidRPr="007250AB">
              <w:rPr>
                <w:rFonts w:ascii="Times New Roman" w:hAnsi="Times New Roman" w:cs="Times New Roman"/>
                <w:color w:val="000000"/>
                <w:sz w:val="20"/>
                <w:szCs w:val="20"/>
                <w:rtl/>
              </w:rPr>
              <w:t xml:space="preserve"> </w:t>
            </w:r>
            <w:r w:rsidRPr="007250AB">
              <w:rPr>
                <w:rFonts w:ascii="Times New Roman" w:hAnsi="Times New Roman" w:cs="Times New Roman"/>
                <w:color w:val="000000"/>
                <w:sz w:val="20"/>
                <w:szCs w:val="20"/>
                <w:rtl/>
              </w:rPr>
              <w:t xml:space="preserve">بعنوان </w:t>
            </w:r>
            <w:hyperlink r:id="rId46" w:history="1">
              <w:r w:rsidR="007250AB">
                <w:rPr>
                  <w:rStyle w:val="Hyperlink"/>
                  <w:rFonts w:ascii="Times New Roman" w:hAnsi="Times New Roman"/>
                  <w:sz w:val="20"/>
                  <w:szCs w:val="20"/>
                  <w:rtl/>
                </w:rPr>
                <w:t>"آليات من أجل مراكز التداول</w:t>
              </w:r>
              <w:r w:rsidR="007250AB">
                <w:rPr>
                  <w:rStyle w:val="Hyperlink"/>
                  <w:rFonts w:ascii="Times New Roman" w:hAnsi="Times New Roman" w:hint="cs"/>
                  <w:sz w:val="20"/>
                  <w:szCs w:val="20"/>
                  <w:rtl/>
                </w:rPr>
                <w:t xml:space="preserve"> </w:t>
              </w:r>
              <w:r w:rsidRPr="007250AB">
                <w:rPr>
                  <w:rStyle w:val="Hyperlink"/>
                  <w:rFonts w:ascii="Times New Roman" w:hAnsi="Times New Roman"/>
                  <w:sz w:val="20"/>
                  <w:szCs w:val="20"/>
                  <w:rtl/>
                </w:rPr>
                <w:t>لإدارة مخاطر التداول الإلكتروني وخطط استمرارية الأعمال على نحو فعال"</w:t>
              </w:r>
            </w:hyperlink>
            <w:r w:rsidRPr="007250AB">
              <w:rPr>
                <w:rFonts w:ascii="Times New Roman" w:hAnsi="Times New Roman" w:cs="Times New Roman"/>
                <w:color w:val="000000"/>
                <w:sz w:val="20"/>
                <w:szCs w:val="20"/>
                <w:rtl/>
              </w:rPr>
              <w:t xml:space="preserve"> ويستكشف هذا التقرير التدابير التي يتم استخدامها في مراكز وفعاليات التداول</w:t>
            </w:r>
            <w:r w:rsidR="007250AB">
              <w:rPr>
                <w:rFonts w:ascii="Times New Roman" w:hAnsi="Times New Roman" w:cs="Times New Roman" w:hint="cs"/>
                <w:color w:val="000000"/>
                <w:sz w:val="20"/>
                <w:szCs w:val="20"/>
                <w:rtl/>
              </w:rPr>
              <w:t xml:space="preserve"> (تبادل الأوراق المالية)</w:t>
            </w:r>
            <w:r w:rsidRPr="007250AB">
              <w:rPr>
                <w:rFonts w:ascii="Times New Roman" w:hAnsi="Times New Roman" w:cs="Times New Roman"/>
                <w:color w:val="000000"/>
                <w:sz w:val="20"/>
                <w:szCs w:val="20"/>
                <w:rtl/>
              </w:rPr>
              <w:t xml:space="preserve"> لمعالجة المخاطر التي تشكلها التقلبات الشديدة.</w:t>
            </w:r>
            <w:r w:rsidRPr="007250AB">
              <w:rPr>
                <w:rFonts w:ascii="Times New Roman" w:hAnsi="Times New Roman" w:cs="Times New Roman"/>
                <w:sz w:val="20"/>
                <w:szCs w:val="20"/>
                <w:rtl/>
              </w:rPr>
              <w:t xml:space="preserve"> ويخلص هذا التقرير إلى أن هذه الآليات يمكن أن تكون وسيلة فعالة لمراكز التداول للتخفيف من آثار التقلبات الشديدة وممارسة التداول على نحو منتظم، (ج) وتقرير أبريل/نيسان 2013 بعنوان "</w:t>
            </w:r>
            <w:hyperlink r:id="rId47" w:history="1">
              <w:r w:rsidRPr="007250AB">
                <w:rPr>
                  <w:rStyle w:val="Hyperlink"/>
                  <w:rFonts w:ascii="Times New Roman" w:hAnsi="Times New Roman"/>
                  <w:sz w:val="20"/>
                  <w:szCs w:val="20"/>
                  <w:rtl/>
                </w:rPr>
                <w:t>التحديات التكنولوجية التي تواجه المراقبة الفعالة للسوق:</w:t>
              </w:r>
            </w:hyperlink>
            <w:hyperlink r:id="rId48" w:history="1">
              <w:r w:rsidRPr="007250AB">
                <w:rPr>
                  <w:rStyle w:val="Hyperlink"/>
                  <w:rFonts w:ascii="Times New Roman" w:hAnsi="Times New Roman"/>
                  <w:sz w:val="20"/>
                  <w:szCs w:val="20"/>
                  <w:rtl/>
                </w:rPr>
                <w:t xml:space="preserve"> قضايا وأدوات تنظيمية</w:t>
              </w:r>
            </w:hyperlink>
            <w:r w:rsidRPr="007250AB">
              <w:rPr>
                <w:rFonts w:ascii="Times New Roman" w:hAnsi="Times New Roman" w:cs="Times New Roman"/>
                <w:sz w:val="20"/>
                <w:szCs w:val="20"/>
                <w:rtl/>
              </w:rPr>
              <w:t>"</w:t>
            </w:r>
            <w:r w:rsidR="007250AB">
              <w:rPr>
                <w:rFonts w:ascii="Times New Roman" w:hAnsi="Times New Roman" w:cs="Times New Roman" w:hint="cs"/>
                <w:sz w:val="20"/>
                <w:szCs w:val="20"/>
                <w:rtl/>
              </w:rPr>
              <w:t>،</w:t>
            </w:r>
            <w:r w:rsidRPr="007250AB">
              <w:rPr>
                <w:rFonts w:ascii="Times New Roman" w:hAnsi="Times New Roman" w:cs="Times New Roman"/>
                <w:sz w:val="20"/>
                <w:szCs w:val="20"/>
                <w:rtl/>
              </w:rPr>
              <w:t xml:space="preserve"> ويحدد هذا التقرير عددًا من الأسئلة للتشاور، كما يوضح التوصيات المقترحة لمساعدة السلطات المعنية بالسوق في مواجهة التحديات التي تظهر فيما يتعلق بتحسين قدرات المراقبة على أساس الأسواق المشتركة والأصول المشتركة وتحقيق فائدة أكبر لسلطات السوق من خلال البيانات</w:t>
            </w:r>
            <w:r w:rsidR="007250AB">
              <w:rPr>
                <w:rFonts w:ascii="Times New Roman" w:hAnsi="Times New Roman" w:cs="Times New Roman"/>
                <w:sz w:val="20"/>
                <w:szCs w:val="20"/>
                <w:rtl/>
              </w:rPr>
              <w:t xml:space="preserve"> التي يتم جمعها لأغراض المراقبة</w:t>
            </w:r>
            <w:r w:rsidRPr="007250AB">
              <w:rPr>
                <w:rFonts w:ascii="Times New Roman" w:hAnsi="Times New Roman" w:cs="Times New Roman"/>
                <w:sz w:val="20"/>
                <w:szCs w:val="20"/>
                <w:rtl/>
              </w:rPr>
              <w:t>، (د) وتقرير</w:t>
            </w:r>
            <w:r w:rsidR="003E23CC" w:rsidRPr="007250AB">
              <w:rPr>
                <w:rFonts w:ascii="Times New Roman" w:hAnsi="Times New Roman" w:cs="Times New Roman"/>
                <w:sz w:val="20"/>
                <w:szCs w:val="20"/>
                <w:rtl/>
              </w:rPr>
              <w:t xml:space="preserve"> </w:t>
            </w:r>
            <w:r w:rsidRPr="007250AB">
              <w:rPr>
                <w:rFonts w:ascii="Times New Roman" w:hAnsi="Times New Roman" w:cs="Times New Roman"/>
                <w:sz w:val="20"/>
                <w:szCs w:val="20"/>
                <w:rtl/>
              </w:rPr>
              <w:t>أكتوبر/تشرين الأول 2011 بعنوان "</w:t>
            </w:r>
            <w:hyperlink r:id="rId49" w:history="1">
              <w:r w:rsidRPr="007250AB">
                <w:rPr>
                  <w:rStyle w:val="Hyperlink"/>
                  <w:rFonts w:ascii="Times New Roman" w:hAnsi="Times New Roman"/>
                  <w:sz w:val="20"/>
                  <w:szCs w:val="20"/>
                  <w:rtl/>
                </w:rPr>
                <w:t>القضايا التنظيمية الناجمة عن أثر التغييرات التكنولوجية على سلامة الأسواق وكفاءتها</w:t>
              </w:r>
            </w:hyperlink>
            <w:r w:rsidRPr="007250AB">
              <w:rPr>
                <w:rFonts w:ascii="Times New Roman" w:hAnsi="Times New Roman" w:cs="Times New Roman"/>
                <w:sz w:val="20"/>
                <w:szCs w:val="20"/>
                <w:rtl/>
              </w:rPr>
              <w:t>"</w:t>
            </w:r>
            <w:r w:rsidR="00B51C3F">
              <w:rPr>
                <w:rFonts w:ascii="Times New Roman" w:hAnsi="Times New Roman" w:cs="Times New Roman" w:hint="cs"/>
                <w:sz w:val="20"/>
                <w:szCs w:val="20"/>
                <w:rtl/>
              </w:rPr>
              <w:t>،</w:t>
            </w:r>
            <w:r w:rsidRPr="007250AB">
              <w:rPr>
                <w:rFonts w:ascii="Times New Roman" w:hAnsi="Times New Roman" w:cs="Times New Roman"/>
                <w:sz w:val="20"/>
                <w:szCs w:val="20"/>
                <w:rtl/>
              </w:rPr>
              <w:t xml:space="preserve"> ويقدم هذا التقرير أربع توصيات من شأنها تشجيع سيولة الأسواق وكفاءتها، وشفافية الأسعار، وجودة التنفيذ من جانب المس</w:t>
            </w:r>
            <w:r w:rsidR="007250AB">
              <w:rPr>
                <w:rFonts w:ascii="Times New Roman" w:hAnsi="Times New Roman" w:cs="Times New Roman"/>
                <w:sz w:val="20"/>
                <w:szCs w:val="20"/>
                <w:rtl/>
              </w:rPr>
              <w:t>تثمرين في بيئة مهترئة. ويحدد هذ</w:t>
            </w:r>
            <w:r w:rsidR="007250AB">
              <w:rPr>
                <w:rFonts w:ascii="Times New Roman" w:hAnsi="Times New Roman" w:cs="Times New Roman" w:hint="cs"/>
                <w:sz w:val="20"/>
                <w:szCs w:val="20"/>
                <w:rtl/>
              </w:rPr>
              <w:t>ا</w:t>
            </w:r>
            <w:r w:rsidRPr="007250AB">
              <w:rPr>
                <w:rFonts w:ascii="Times New Roman" w:hAnsi="Times New Roman" w:cs="Times New Roman"/>
                <w:sz w:val="20"/>
                <w:szCs w:val="20"/>
                <w:rtl/>
              </w:rPr>
              <w:t xml:space="preserve"> التقرير القضايا والمخاطر الرئيسية الممكنة بسبب هياكل الأسواق القائمة أو التي يجري </w:t>
            </w:r>
            <w:r w:rsidR="002E3571" w:rsidRPr="007250AB">
              <w:rPr>
                <w:rFonts w:ascii="Times New Roman" w:hAnsi="Times New Roman" w:cs="Times New Roman"/>
                <w:sz w:val="20"/>
                <w:szCs w:val="20"/>
                <w:rtl/>
              </w:rPr>
              <w:t>تطو</w:t>
            </w:r>
            <w:r w:rsidR="002E3571">
              <w:rPr>
                <w:rFonts w:ascii="Times New Roman" w:hAnsi="Times New Roman" w:cs="Times New Roman" w:hint="cs"/>
                <w:sz w:val="20"/>
                <w:szCs w:val="20"/>
                <w:rtl/>
              </w:rPr>
              <w:t>ير</w:t>
            </w:r>
            <w:r w:rsidR="002E3571" w:rsidRPr="007250AB">
              <w:rPr>
                <w:rFonts w:ascii="Times New Roman" w:hAnsi="Times New Roman" w:cs="Times New Roman"/>
                <w:sz w:val="20"/>
                <w:szCs w:val="20"/>
                <w:rtl/>
              </w:rPr>
              <w:t>ها</w:t>
            </w:r>
            <w:r w:rsidRPr="007250AB">
              <w:rPr>
                <w:rFonts w:ascii="Times New Roman" w:hAnsi="Times New Roman" w:cs="Times New Roman"/>
                <w:sz w:val="20"/>
                <w:szCs w:val="20"/>
                <w:rtl/>
              </w:rPr>
              <w:t>، ويصف كيف ينبغي التعام</w:t>
            </w:r>
            <w:r w:rsidR="007250AB">
              <w:rPr>
                <w:rFonts w:ascii="Times New Roman" w:hAnsi="Times New Roman" w:cs="Times New Roman"/>
                <w:sz w:val="20"/>
                <w:szCs w:val="20"/>
                <w:rtl/>
              </w:rPr>
              <w:t>ل مع هذه المخاط</w:t>
            </w:r>
            <w:r w:rsidR="007250AB">
              <w:rPr>
                <w:rFonts w:ascii="Times New Roman" w:hAnsi="Times New Roman" w:cs="Times New Roman" w:hint="cs"/>
                <w:sz w:val="20"/>
                <w:szCs w:val="20"/>
                <w:rtl/>
              </w:rPr>
              <w:t>ر</w:t>
            </w:r>
            <w:r w:rsidRPr="007250AB">
              <w:rPr>
                <w:rFonts w:ascii="Times New Roman" w:hAnsi="Times New Roman" w:cs="Times New Roman"/>
                <w:sz w:val="20"/>
                <w:szCs w:val="20"/>
                <w:rtl/>
              </w:rPr>
              <w:t>،  (ه) تقرير يوليو/تموز</w:t>
            </w:r>
            <w:r w:rsidR="003E23CC" w:rsidRPr="007250AB">
              <w:rPr>
                <w:rFonts w:ascii="Times New Roman" w:hAnsi="Times New Roman" w:cs="Times New Roman"/>
                <w:sz w:val="20"/>
                <w:szCs w:val="20"/>
                <w:rtl/>
              </w:rPr>
              <w:t xml:space="preserve"> </w:t>
            </w:r>
            <w:r w:rsidRPr="007250AB">
              <w:rPr>
                <w:rFonts w:ascii="Times New Roman" w:hAnsi="Times New Roman" w:cs="Times New Roman"/>
                <w:sz w:val="20"/>
                <w:szCs w:val="20"/>
                <w:rtl/>
              </w:rPr>
              <w:t>2009</w:t>
            </w:r>
            <w:r w:rsidR="003E23CC" w:rsidRPr="007250AB">
              <w:rPr>
                <w:rFonts w:ascii="Times New Roman" w:hAnsi="Times New Roman" w:cs="Times New Roman"/>
                <w:sz w:val="20"/>
                <w:szCs w:val="20"/>
                <w:rtl/>
              </w:rPr>
              <w:t xml:space="preserve"> </w:t>
            </w:r>
            <w:r w:rsidRPr="007250AB">
              <w:rPr>
                <w:rFonts w:ascii="Times New Roman" w:hAnsi="Times New Roman" w:cs="Times New Roman"/>
                <w:sz w:val="20"/>
                <w:szCs w:val="20"/>
                <w:rtl/>
              </w:rPr>
              <w:t>بعنوان "</w:t>
            </w:r>
            <w:hyperlink r:id="rId50" w:history="1">
              <w:r w:rsidRPr="007250AB">
                <w:rPr>
                  <w:rStyle w:val="Hyperlink"/>
                  <w:rFonts w:ascii="Times New Roman" w:hAnsi="Times New Roman"/>
                  <w:sz w:val="20"/>
                  <w:szCs w:val="20"/>
                  <w:rtl/>
                </w:rPr>
                <w:t>مبادئ التعهيد حسب الأسواق</w:t>
              </w:r>
            </w:hyperlink>
            <w:r w:rsidRPr="007250AB">
              <w:rPr>
                <w:rFonts w:ascii="Times New Roman" w:hAnsi="Times New Roman" w:cs="Times New Roman"/>
                <w:sz w:val="20"/>
                <w:szCs w:val="20"/>
                <w:rtl/>
              </w:rPr>
              <w:t>"</w:t>
            </w:r>
            <w:r w:rsidR="007250AB">
              <w:rPr>
                <w:rFonts w:ascii="Times New Roman" w:hAnsi="Times New Roman" w:cs="Times New Roman" w:hint="cs"/>
                <w:sz w:val="20"/>
                <w:szCs w:val="20"/>
                <w:rtl/>
              </w:rPr>
              <w:t>،</w:t>
            </w:r>
            <w:r w:rsidRPr="007250AB">
              <w:rPr>
                <w:rFonts w:ascii="Times New Roman" w:hAnsi="Times New Roman" w:cs="Times New Roman"/>
                <w:sz w:val="20"/>
                <w:szCs w:val="20"/>
                <w:rtl/>
              </w:rPr>
              <w:t xml:space="preserve"> ويحدد هذا التقرير العوامل التي ينبغي </w:t>
            </w:r>
            <w:r w:rsidR="002E3571">
              <w:rPr>
                <w:rFonts w:ascii="Times New Roman" w:hAnsi="Times New Roman" w:cs="Times New Roman" w:hint="cs"/>
                <w:sz w:val="20"/>
                <w:szCs w:val="20"/>
                <w:rtl/>
              </w:rPr>
              <w:t>ل</w:t>
            </w:r>
            <w:r w:rsidRPr="007250AB">
              <w:rPr>
                <w:rFonts w:ascii="Times New Roman" w:hAnsi="Times New Roman" w:cs="Times New Roman"/>
                <w:sz w:val="20"/>
                <w:szCs w:val="20"/>
                <w:rtl/>
              </w:rPr>
              <w:t>مشغلي السوق النظر فيها بعين الاعتبار عند اتخاذ قرار بشأن تعهيد العمليات أو الخدمات أو الوظائف للغير ولمن يتم التعهيد، وقد تم تصميم هذه المبادئ لمساعدة سلطات السوق في إشرافها على هذه الترتيبات.</w:t>
            </w:r>
          </w:p>
        </w:tc>
      </w:tr>
      <w:tr w:rsidR="001B7937" w:rsidRPr="000D48B4" w:rsidTr="00EC01BB">
        <w:tc>
          <w:tcPr>
            <w:tcW w:w="11245" w:type="dxa"/>
            <w:tcMar>
              <w:top w:w="115" w:type="dxa"/>
              <w:left w:w="115" w:type="dxa"/>
              <w:bottom w:w="115" w:type="dxa"/>
              <w:right w:w="115" w:type="dxa"/>
            </w:tcMar>
          </w:tcPr>
          <w:p w:rsidR="001B7937" w:rsidRPr="00661726" w:rsidRDefault="001B7937" w:rsidP="00BA49CA">
            <w:pPr>
              <w:autoSpaceDE w:val="0"/>
              <w:autoSpaceDN w:val="0"/>
              <w:bidi/>
              <w:adjustRightInd w:val="0"/>
              <w:spacing w:line="264" w:lineRule="auto"/>
              <w:jc w:val="center"/>
              <w:rPr>
                <w:rFonts w:ascii="Times New Roman" w:hAnsi="Times New Roman" w:cs="Times New Roman"/>
                <w:bCs/>
                <w:color w:val="000000"/>
                <w:sz w:val="20"/>
                <w:szCs w:val="20"/>
                <w:rtl/>
              </w:rPr>
            </w:pPr>
            <w:r w:rsidRPr="00661726">
              <w:rPr>
                <w:rFonts w:ascii="Times New Roman" w:hAnsi="Times New Roman" w:cs="Times New Roman"/>
                <w:bCs/>
                <w:sz w:val="20"/>
                <w:szCs w:val="20"/>
                <w:rtl/>
              </w:rPr>
              <w:t>الاتحاد الدولي للمشرفين على شركات التأمين</w:t>
            </w:r>
          </w:p>
        </w:tc>
      </w:tr>
      <w:tr w:rsidR="001B7937" w:rsidRPr="000D48B4" w:rsidTr="00EC01BB">
        <w:tc>
          <w:tcPr>
            <w:tcW w:w="11245" w:type="dxa"/>
            <w:tcMar>
              <w:top w:w="115" w:type="dxa"/>
              <w:left w:w="115" w:type="dxa"/>
              <w:bottom w:w="115" w:type="dxa"/>
              <w:right w:w="115" w:type="dxa"/>
            </w:tcMar>
          </w:tcPr>
          <w:p w:rsidR="001B7937" w:rsidRPr="000D48B4" w:rsidRDefault="001B7937" w:rsidP="00BA49CA">
            <w:pPr>
              <w:keepLines/>
              <w:autoSpaceDE w:val="0"/>
              <w:autoSpaceDN w:val="0"/>
              <w:bidi/>
              <w:adjustRightInd w:val="0"/>
              <w:spacing w:line="264" w:lineRule="auto"/>
              <w:jc w:val="both"/>
              <w:rPr>
                <w:rFonts w:ascii="Times New Roman" w:hAnsi="Times New Roman" w:cs="Times New Roman"/>
                <w:color w:val="000000"/>
                <w:sz w:val="20"/>
                <w:szCs w:val="20"/>
                <w:rtl/>
              </w:rPr>
            </w:pPr>
            <w:r w:rsidRPr="000D48B4">
              <w:rPr>
                <w:rFonts w:ascii="Times New Roman" w:hAnsi="Times New Roman" w:cs="Times New Roman"/>
                <w:color w:val="000000"/>
                <w:sz w:val="20"/>
                <w:szCs w:val="20"/>
                <w:rtl/>
              </w:rPr>
              <w:t xml:space="preserve">يسلط تقرير فبراير/شباط 2017 الصادر بعنوان </w:t>
            </w:r>
            <w:hyperlink r:id="rId51" w:history="1">
              <w:r w:rsidR="00661726">
                <w:rPr>
                  <w:rStyle w:val="Hyperlink"/>
                  <w:rFonts w:ascii="Times New Roman" w:hAnsi="Times New Roman" w:hint="cs"/>
                  <w:sz w:val="20"/>
                  <w:szCs w:val="20"/>
                  <w:rtl/>
                </w:rPr>
                <w:t>"</w:t>
              </w:r>
              <w:r w:rsidRPr="000D48B4">
                <w:rPr>
                  <w:rStyle w:val="Hyperlink"/>
                  <w:rFonts w:ascii="Times New Roman" w:hAnsi="Times New Roman"/>
                  <w:sz w:val="20"/>
                  <w:szCs w:val="20"/>
                  <w:rtl/>
                </w:rPr>
                <w:t>تطورات التكنولوجيا المالية في صناعة التأمين</w:t>
              </w:r>
              <w:r w:rsidR="00661726">
                <w:rPr>
                  <w:rStyle w:val="Hyperlink"/>
                  <w:rFonts w:ascii="Times New Roman" w:hAnsi="Times New Roman" w:hint="cs"/>
                  <w:sz w:val="20"/>
                  <w:szCs w:val="20"/>
                  <w:rtl/>
                </w:rPr>
                <w:t>"</w:t>
              </w:r>
            </w:hyperlink>
            <w:r w:rsidRPr="000D48B4">
              <w:rPr>
                <w:rFonts w:ascii="Times New Roman" w:hAnsi="Times New Roman" w:cs="Times New Roman"/>
                <w:color w:val="000000"/>
                <w:sz w:val="20"/>
                <w:szCs w:val="20"/>
                <w:rtl/>
              </w:rPr>
              <w:t xml:space="preserve"> الضوء على الآثار المحتملة للتكنولوجيا المالية على تنافسية قطاع التأمين، وخيارات المستهلكين، والترابط، وسلامة نماذج أنشطة الأعمال، والإشراف والرقابة من جانب الجهات التنظيمية.</w:t>
            </w:r>
            <w:r w:rsidR="003E23CC" w:rsidRPr="000D48B4">
              <w:rPr>
                <w:rFonts w:ascii="Times New Roman" w:hAnsi="Times New Roman" w:cs="Times New Roman"/>
                <w:color w:val="000000"/>
                <w:sz w:val="20"/>
                <w:szCs w:val="20"/>
                <w:rtl/>
              </w:rPr>
              <w:t xml:space="preserve"> </w:t>
            </w:r>
            <w:r w:rsidRPr="000D48B4">
              <w:rPr>
                <w:rFonts w:ascii="Times New Roman" w:hAnsi="Times New Roman" w:cs="Times New Roman"/>
                <w:color w:val="000000"/>
                <w:sz w:val="20"/>
                <w:szCs w:val="20"/>
                <w:rtl/>
              </w:rPr>
              <w:t>كما يتناول التقرير التحديات والفرص التي تواجهها مؤسسات الرقابة على التأمين في بيئة تأمين سريعة التغير. ويحلل هذا التقرير التأثير المحتمل للتكنولوجيا المالية على أساس ثلاثة سيناريوهات: نجاح</w:t>
            </w:r>
            <w:r w:rsidR="003E23CC" w:rsidRPr="000D48B4">
              <w:rPr>
                <w:rFonts w:ascii="Times New Roman" w:hAnsi="Times New Roman" w:cs="Times New Roman"/>
                <w:color w:val="000000"/>
                <w:sz w:val="20"/>
                <w:szCs w:val="20"/>
                <w:rtl/>
              </w:rPr>
              <w:t xml:space="preserve"> </w:t>
            </w:r>
            <w:r w:rsidRPr="000D48B4">
              <w:rPr>
                <w:rFonts w:ascii="Times New Roman" w:hAnsi="Times New Roman" w:cs="Times New Roman"/>
                <w:color w:val="000000"/>
                <w:sz w:val="20"/>
                <w:szCs w:val="20"/>
                <w:rtl/>
              </w:rPr>
              <w:t xml:space="preserve">الموظفين في الحفاظ على العلاقة مع العملاء؛ </w:t>
            </w:r>
            <w:r w:rsidR="007250AB">
              <w:rPr>
                <w:rFonts w:ascii="Times New Roman" w:hAnsi="Times New Roman" w:cs="Times New Roman" w:hint="cs"/>
                <w:color w:val="000000"/>
                <w:sz w:val="20"/>
                <w:szCs w:val="20"/>
                <w:rtl/>
              </w:rPr>
              <w:t>و</w:t>
            </w:r>
            <w:r w:rsidRPr="000D48B4">
              <w:rPr>
                <w:rFonts w:ascii="Times New Roman" w:hAnsi="Times New Roman" w:cs="Times New Roman"/>
                <w:color w:val="000000"/>
                <w:sz w:val="20"/>
                <w:szCs w:val="20"/>
                <w:rtl/>
              </w:rPr>
              <w:t xml:space="preserve">تفتت سلسلة القيمة الخاصة بنشاط التأمين مع عدم السيطرة على الموظفين المعنيين؛ </w:t>
            </w:r>
            <w:r w:rsidR="007250AB">
              <w:rPr>
                <w:rFonts w:ascii="Times New Roman" w:hAnsi="Times New Roman" w:cs="Times New Roman" w:hint="cs"/>
                <w:color w:val="000000"/>
                <w:sz w:val="20"/>
                <w:szCs w:val="20"/>
                <w:rtl/>
              </w:rPr>
              <w:t>و</w:t>
            </w:r>
            <w:r w:rsidRPr="000D48B4">
              <w:rPr>
                <w:rFonts w:ascii="Times New Roman" w:hAnsi="Times New Roman" w:cs="Times New Roman"/>
                <w:color w:val="000000"/>
                <w:sz w:val="20"/>
                <w:szCs w:val="20"/>
                <w:rtl/>
              </w:rPr>
              <w:t>قيام شركات التكنولوجيا الكبرى بإزاحة شركات التأمين التقليدية.</w:t>
            </w:r>
          </w:p>
        </w:tc>
      </w:tr>
      <w:tr w:rsidR="001B7937" w:rsidRPr="000D48B4" w:rsidTr="00EC01BB">
        <w:tc>
          <w:tcPr>
            <w:tcW w:w="11245" w:type="dxa"/>
            <w:tcMar>
              <w:top w:w="115" w:type="dxa"/>
              <w:left w:w="115" w:type="dxa"/>
              <w:bottom w:w="115" w:type="dxa"/>
              <w:right w:w="115" w:type="dxa"/>
            </w:tcMar>
          </w:tcPr>
          <w:p w:rsidR="001B7937" w:rsidRPr="00661726" w:rsidRDefault="001B7937" w:rsidP="00BA49CA">
            <w:pPr>
              <w:keepLines/>
              <w:autoSpaceDE w:val="0"/>
              <w:autoSpaceDN w:val="0"/>
              <w:bidi/>
              <w:adjustRightInd w:val="0"/>
              <w:spacing w:line="264" w:lineRule="auto"/>
              <w:jc w:val="center"/>
              <w:rPr>
                <w:rFonts w:ascii="Times New Roman" w:hAnsi="Times New Roman" w:cs="Times New Roman"/>
                <w:b/>
                <w:bCs/>
                <w:color w:val="000000"/>
                <w:sz w:val="20"/>
                <w:szCs w:val="20"/>
                <w:rtl/>
              </w:rPr>
            </w:pPr>
            <w:r w:rsidRPr="00661726">
              <w:rPr>
                <w:rFonts w:ascii="Times New Roman" w:hAnsi="Times New Roman" w:cs="Times New Roman"/>
                <w:b/>
                <w:bCs/>
                <w:sz w:val="20"/>
                <w:szCs w:val="20"/>
                <w:rtl/>
              </w:rPr>
              <w:t>فريق العمل المالي (فاتف)</w:t>
            </w:r>
          </w:p>
        </w:tc>
      </w:tr>
      <w:tr w:rsidR="001B7937" w:rsidRPr="000D48B4" w:rsidTr="00EC01BB">
        <w:tc>
          <w:tcPr>
            <w:tcW w:w="11245" w:type="dxa"/>
            <w:tcMar>
              <w:top w:w="115" w:type="dxa"/>
              <w:left w:w="115" w:type="dxa"/>
              <w:bottom w:w="115" w:type="dxa"/>
              <w:right w:w="115" w:type="dxa"/>
            </w:tcMar>
          </w:tcPr>
          <w:p w:rsidR="001B7937" w:rsidRPr="000D48B4" w:rsidRDefault="001B7937" w:rsidP="00BA49CA">
            <w:pPr>
              <w:keepNext/>
              <w:keepLines/>
              <w:bidi/>
              <w:spacing w:line="264" w:lineRule="auto"/>
              <w:jc w:val="both"/>
              <w:rPr>
                <w:rFonts w:ascii="Times New Roman" w:hAnsi="Times New Roman" w:cs="Times New Roman"/>
                <w:color w:val="4D81C3"/>
                <w:sz w:val="20"/>
                <w:szCs w:val="20"/>
                <w:u w:val="single"/>
                <w:rtl/>
              </w:rPr>
            </w:pPr>
            <w:r w:rsidRPr="000D48B4">
              <w:rPr>
                <w:rFonts w:ascii="Times New Roman" w:hAnsi="Times New Roman" w:cs="Times New Roman"/>
                <w:color w:val="000000"/>
                <w:sz w:val="20"/>
                <w:szCs w:val="20"/>
                <w:rtl/>
              </w:rPr>
              <w:t>يعمل</w:t>
            </w:r>
            <w:r w:rsidR="007250AB">
              <w:rPr>
                <w:rFonts w:ascii="Times New Roman" w:hAnsi="Times New Roman" w:cs="Times New Roman" w:hint="cs"/>
                <w:color w:val="000000"/>
                <w:sz w:val="20"/>
                <w:szCs w:val="20"/>
                <w:rtl/>
              </w:rPr>
              <w:t xml:space="preserve"> فريق العمل المالي</w:t>
            </w:r>
            <w:r w:rsidRPr="000D48B4">
              <w:rPr>
                <w:rFonts w:ascii="Times New Roman" w:hAnsi="Times New Roman" w:cs="Times New Roman"/>
                <w:color w:val="000000"/>
                <w:sz w:val="20"/>
                <w:szCs w:val="20"/>
                <w:rtl/>
              </w:rPr>
              <w:t xml:space="preserve"> </w:t>
            </w:r>
            <w:r w:rsidR="007250AB">
              <w:rPr>
                <w:rFonts w:ascii="Times New Roman" w:hAnsi="Times New Roman" w:cs="Times New Roman" w:hint="cs"/>
                <w:color w:val="000000"/>
                <w:sz w:val="20"/>
                <w:szCs w:val="20"/>
                <w:rtl/>
              </w:rPr>
              <w:t>(</w:t>
            </w:r>
            <w:r w:rsidRPr="000D48B4">
              <w:rPr>
                <w:rFonts w:ascii="Times New Roman" w:hAnsi="Times New Roman" w:cs="Times New Roman"/>
                <w:color w:val="000000"/>
                <w:sz w:val="20"/>
                <w:szCs w:val="20"/>
                <w:rtl/>
              </w:rPr>
              <w:t>فاتف</w:t>
            </w:r>
            <w:r w:rsidR="007250AB">
              <w:rPr>
                <w:rFonts w:ascii="Times New Roman" w:hAnsi="Times New Roman" w:cs="Times New Roman" w:hint="cs"/>
                <w:color w:val="000000"/>
                <w:sz w:val="20"/>
                <w:szCs w:val="20"/>
                <w:rtl/>
              </w:rPr>
              <w:t>)</w:t>
            </w:r>
            <w:r w:rsidRPr="000D48B4">
              <w:rPr>
                <w:rFonts w:ascii="Times New Roman" w:hAnsi="Times New Roman" w:cs="Times New Roman"/>
                <w:color w:val="000000"/>
                <w:sz w:val="20"/>
                <w:szCs w:val="20"/>
                <w:rtl/>
              </w:rPr>
              <w:t>، وهو الجهة المعنية بوضع معايير مكافحة غسل الأموال وتمويل الإرهاب، على نحو نشط في متابعة التطورات والمستجدات في مجال خدمات ومنتجات المدفوعات الجديدة، كما قام في الآونة الأخيرة بهذه الأعمال ف</w:t>
            </w:r>
            <w:r w:rsidR="00FF31BA">
              <w:rPr>
                <w:rFonts w:ascii="Times New Roman" w:hAnsi="Times New Roman" w:cs="Times New Roman"/>
                <w:color w:val="000000"/>
                <w:sz w:val="20"/>
                <w:szCs w:val="20"/>
                <w:rtl/>
              </w:rPr>
              <w:t>ي مجال التكنولوجيا المالية. و</w:t>
            </w:r>
            <w:r w:rsidRPr="000D48B4">
              <w:rPr>
                <w:rFonts w:ascii="Times New Roman" w:hAnsi="Times New Roman" w:cs="Times New Roman"/>
                <w:color w:val="000000"/>
                <w:sz w:val="20"/>
                <w:szCs w:val="20"/>
                <w:rtl/>
              </w:rPr>
              <w:t xml:space="preserve">قام بشكل ملحوظ برصد اتجاهات وأنماط غسل الأموال/تمويل الإرهاب التي قد تعرضها المنتجات والأنشطة </w:t>
            </w:r>
            <w:r w:rsidR="007250AB">
              <w:rPr>
                <w:rFonts w:ascii="Times New Roman" w:hAnsi="Times New Roman" w:cs="Times New Roman" w:hint="cs"/>
                <w:color w:val="000000"/>
                <w:sz w:val="20"/>
                <w:szCs w:val="20"/>
                <w:rtl/>
              </w:rPr>
              <w:t>ال</w:t>
            </w:r>
            <w:r w:rsidRPr="000D48B4">
              <w:rPr>
                <w:rFonts w:ascii="Times New Roman" w:hAnsi="Times New Roman" w:cs="Times New Roman"/>
                <w:color w:val="000000"/>
                <w:sz w:val="20"/>
                <w:szCs w:val="20"/>
                <w:rtl/>
              </w:rPr>
              <w:t>جديدة، وأصدر توجيهات بشأن تنفيذ معيار مكافحة غسل الأموال وتمويل الإرهاب فيما يتعلق بخدمات ومنتجات المدفوعات الجديدة والتكنولوجيا المالية. وقد أعرب فريق العمل المالي عن دعمه القوي للابتكار المالي المسؤول بما يتماشى مع معيار مكافحة غسل الأموال وتمويل الإرهاب. وتعتبر المشاركة مع مجتمع التكنولوجيا المالية والإشراف التنظيمي إحدى أولويات فاتف، وقد نظم فاتف عددا من اجتماعات المائدة المستديرة واللقاءات والمنتديات التي شارك فيها ممثلون من هذا المجتمع لتطوير حوار بناء. وتتضمن التقارير والمعايير والإرشادات التي صدرت مؤخرًا عن فاتف (</w:t>
            </w:r>
            <w:r w:rsidR="002E3571">
              <w:rPr>
                <w:rFonts w:ascii="Times New Roman" w:hAnsi="Times New Roman" w:cs="Times New Roman" w:hint="cs"/>
                <w:color w:val="000000"/>
                <w:sz w:val="20"/>
                <w:szCs w:val="20"/>
                <w:rtl/>
              </w:rPr>
              <w:t>أ</w:t>
            </w:r>
            <w:r w:rsidRPr="000D48B4">
              <w:rPr>
                <w:rFonts w:ascii="Times New Roman" w:hAnsi="Times New Roman" w:cs="Times New Roman"/>
                <w:color w:val="000000"/>
                <w:sz w:val="20"/>
                <w:szCs w:val="20"/>
                <w:rtl/>
              </w:rPr>
              <w:t>)</w:t>
            </w:r>
            <w:hyperlink r:id="rId52" w:history="1">
              <w:r w:rsidRPr="000D48B4">
                <w:rPr>
                  <w:rStyle w:val="Hyperlink"/>
                  <w:rFonts w:ascii="Times New Roman" w:hAnsi="Times New Roman"/>
                  <w:sz w:val="20"/>
                  <w:szCs w:val="20"/>
                  <w:rtl/>
                </w:rPr>
                <w:t xml:space="preserve"> المعايير الدولية بشأن مكافحة غسل الأموال/محاربة تمويل الإرهاب ــ توصيات فاتف</w:t>
              </w:r>
            </w:hyperlink>
            <w:r w:rsidR="007250AB">
              <w:rPr>
                <w:rStyle w:val="Hyperlink"/>
                <w:rFonts w:ascii="Times New Roman" w:hAnsi="Times New Roman" w:hint="cs"/>
                <w:sz w:val="20"/>
                <w:szCs w:val="20"/>
                <w:rtl/>
              </w:rPr>
              <w:t>؛</w:t>
            </w:r>
            <w:r w:rsidRPr="000D48B4">
              <w:rPr>
                <w:rFonts w:ascii="Times New Roman" w:hAnsi="Times New Roman" w:cs="Times New Roman"/>
                <w:color w:val="000000"/>
                <w:sz w:val="20"/>
                <w:szCs w:val="20"/>
                <w:rtl/>
              </w:rPr>
              <w:t xml:space="preserve"> (ب) </w:t>
            </w:r>
            <w:hyperlink r:id="rId53" w:history="1">
              <w:r w:rsidRPr="000D48B4">
                <w:rPr>
                  <w:rStyle w:val="Hyperlink"/>
                  <w:rFonts w:ascii="Times New Roman" w:hAnsi="Times New Roman"/>
                  <w:sz w:val="20"/>
                  <w:szCs w:val="20"/>
                  <w:rtl/>
                </w:rPr>
                <w:t>إرشادات بشأن نهج يستند إلى المخاطر إزاء البطاقات المدفوعة مسبقاً، والمدفوعات من خلال الهاتف المحمول، وخدمات الدفع عبر الإنترنت، يونيو/حزيران 2013</w:t>
              </w:r>
            </w:hyperlink>
            <w:r w:rsidRPr="000D48B4">
              <w:rPr>
                <w:rStyle w:val="Hyperlink"/>
                <w:rFonts w:ascii="Times New Roman" w:hAnsi="Times New Roman"/>
                <w:sz w:val="20"/>
                <w:szCs w:val="20"/>
                <w:rtl/>
              </w:rPr>
              <w:t>؛</w:t>
            </w:r>
            <w:r w:rsidRPr="000D48B4">
              <w:rPr>
                <w:rFonts w:ascii="Times New Roman" w:hAnsi="Times New Roman" w:cs="Times New Roman"/>
                <w:color w:val="000000"/>
                <w:sz w:val="20"/>
                <w:szCs w:val="20"/>
                <w:rtl/>
              </w:rPr>
              <w:t xml:space="preserve"> (ج)</w:t>
            </w:r>
            <w:r w:rsidRPr="000D48B4">
              <w:rPr>
                <w:rStyle w:val="Hyperlink"/>
                <w:rFonts w:ascii="Times New Roman" w:hAnsi="Times New Roman"/>
                <w:sz w:val="20"/>
                <w:szCs w:val="20"/>
                <w:rtl/>
              </w:rPr>
              <w:t xml:space="preserve"> العملات الافتراضية ــ تعريفات أساسية، والمخاطر المحتملة لمكافحة غسل الأموال وتمويل الإرهاب (تقييم مبدئي لمخاطر غسل الأموال وتمويل الإرهاب التي قد تنجم عن خدمات ومنتجات الدفع بالعملات الافتراضية؛</w:t>
            </w:r>
            <w:r w:rsidR="003E23CC" w:rsidRPr="000D48B4">
              <w:rPr>
                <w:rFonts w:ascii="Times New Roman" w:hAnsi="Times New Roman" w:cs="Times New Roman"/>
                <w:color w:val="000000"/>
                <w:sz w:val="20"/>
                <w:szCs w:val="20"/>
                <w:rtl/>
              </w:rPr>
              <w:t xml:space="preserve"> </w:t>
            </w:r>
            <w:r w:rsidRPr="000D48B4">
              <w:rPr>
                <w:rFonts w:ascii="Times New Roman" w:hAnsi="Times New Roman" w:cs="Times New Roman"/>
                <w:color w:val="000000"/>
                <w:sz w:val="20"/>
                <w:szCs w:val="20"/>
                <w:rtl/>
              </w:rPr>
              <w:t>(د)</w:t>
            </w:r>
            <w:hyperlink r:id="rId54" w:history="1">
              <w:r w:rsidRPr="000D48B4">
                <w:rPr>
                  <w:rStyle w:val="Hyperlink"/>
                  <w:rFonts w:ascii="Times New Roman" w:hAnsi="Times New Roman"/>
                  <w:sz w:val="20"/>
                  <w:szCs w:val="20"/>
                  <w:rtl/>
                </w:rPr>
                <w:t xml:space="preserve"> إرشادات بشأن نهج يستند إلى المخاطر إزاء العملات الافتراضية، يونيو/حزيران 2015</w:t>
              </w:r>
            </w:hyperlink>
            <w:r w:rsidRPr="000D48B4">
              <w:rPr>
                <w:rStyle w:val="Hyperlink"/>
                <w:rFonts w:ascii="Times New Roman" w:hAnsi="Times New Roman"/>
                <w:sz w:val="20"/>
                <w:szCs w:val="20"/>
                <w:rtl/>
              </w:rPr>
              <w:t>.</w:t>
            </w:r>
          </w:p>
        </w:tc>
      </w:tr>
      <w:tr w:rsidR="001B7937" w:rsidRPr="000D48B4" w:rsidTr="00EC01BB">
        <w:tc>
          <w:tcPr>
            <w:tcW w:w="11245" w:type="dxa"/>
            <w:tcMar>
              <w:top w:w="115" w:type="dxa"/>
              <w:left w:w="115" w:type="dxa"/>
              <w:bottom w:w="115" w:type="dxa"/>
              <w:right w:w="115" w:type="dxa"/>
            </w:tcMar>
          </w:tcPr>
          <w:p w:rsidR="001B7937" w:rsidRPr="00B76EFD" w:rsidRDefault="001B7937" w:rsidP="00BA49CA">
            <w:pPr>
              <w:keepLines/>
              <w:autoSpaceDE w:val="0"/>
              <w:autoSpaceDN w:val="0"/>
              <w:bidi/>
              <w:adjustRightInd w:val="0"/>
              <w:spacing w:line="264" w:lineRule="auto"/>
              <w:jc w:val="center"/>
              <w:rPr>
                <w:rFonts w:ascii="Times New Roman" w:hAnsi="Times New Roman" w:cs="Times New Roman"/>
                <w:b/>
                <w:bCs/>
                <w:sz w:val="20"/>
                <w:szCs w:val="20"/>
                <w:rtl/>
              </w:rPr>
            </w:pPr>
            <w:r w:rsidRPr="00B76EFD">
              <w:rPr>
                <w:rFonts w:ascii="Times New Roman" w:hAnsi="Times New Roman" w:cs="Times New Roman"/>
                <w:b/>
                <w:bCs/>
                <w:sz w:val="20"/>
                <w:szCs w:val="20"/>
                <w:rtl/>
              </w:rPr>
              <w:lastRenderedPageBreak/>
              <w:t>اللجنة المعنية</w:t>
            </w:r>
            <w:r w:rsidR="003E23CC" w:rsidRPr="00B76EFD">
              <w:rPr>
                <w:rFonts w:ascii="Times New Roman" w:hAnsi="Times New Roman" w:cs="Times New Roman"/>
                <w:b/>
                <w:bCs/>
                <w:sz w:val="20"/>
                <w:szCs w:val="20"/>
                <w:rtl/>
              </w:rPr>
              <w:t xml:space="preserve"> </w:t>
            </w:r>
            <w:r w:rsidRPr="00B76EFD">
              <w:rPr>
                <w:rFonts w:ascii="Times New Roman" w:hAnsi="Times New Roman" w:cs="Times New Roman"/>
                <w:b/>
                <w:bCs/>
                <w:sz w:val="20"/>
                <w:szCs w:val="20"/>
                <w:rtl/>
              </w:rPr>
              <w:t>بالمدفوعات والبنية التحتية للأسواق</w:t>
            </w:r>
          </w:p>
        </w:tc>
      </w:tr>
      <w:tr w:rsidR="001B7937" w:rsidRPr="000D48B4" w:rsidTr="00EC01BB">
        <w:tc>
          <w:tcPr>
            <w:tcW w:w="11245" w:type="dxa"/>
            <w:tcMar>
              <w:top w:w="115" w:type="dxa"/>
              <w:left w:w="115" w:type="dxa"/>
              <w:bottom w:w="115" w:type="dxa"/>
              <w:right w:w="115" w:type="dxa"/>
            </w:tcMar>
          </w:tcPr>
          <w:p w:rsidR="001B7937" w:rsidRPr="000D48B4" w:rsidRDefault="001B7937" w:rsidP="00BA49CA">
            <w:pPr>
              <w:bidi/>
              <w:spacing w:line="264" w:lineRule="auto"/>
              <w:jc w:val="both"/>
              <w:rPr>
                <w:rFonts w:ascii="Times New Roman" w:hAnsi="Times New Roman" w:cs="Times New Roman"/>
                <w:sz w:val="20"/>
                <w:szCs w:val="20"/>
                <w:rtl/>
              </w:rPr>
            </w:pPr>
            <w:r w:rsidRPr="000D48B4">
              <w:rPr>
                <w:rFonts w:ascii="Times New Roman" w:hAnsi="Times New Roman" w:cs="Times New Roman"/>
                <w:sz w:val="20"/>
                <w:szCs w:val="20"/>
                <w:rtl/>
              </w:rPr>
              <w:t>يتناول التقرير</w:t>
            </w:r>
            <w:r w:rsidR="003E23CC" w:rsidRPr="000D48B4">
              <w:rPr>
                <w:rFonts w:ascii="Times New Roman" w:hAnsi="Times New Roman" w:cs="Times New Roman"/>
                <w:sz w:val="20"/>
                <w:szCs w:val="20"/>
                <w:rtl/>
              </w:rPr>
              <w:t xml:space="preserve"> </w:t>
            </w:r>
            <w:r w:rsidRPr="000D48B4">
              <w:rPr>
                <w:rFonts w:ascii="Times New Roman" w:hAnsi="Times New Roman" w:cs="Times New Roman"/>
                <w:sz w:val="20"/>
                <w:szCs w:val="20"/>
                <w:rtl/>
              </w:rPr>
              <w:t>الصادر في مارس/آذار 2018 بعنوان "</w:t>
            </w:r>
            <w:hyperlink r:id="rId55" w:history="1">
              <w:r w:rsidRPr="000D48B4">
                <w:rPr>
                  <w:rStyle w:val="Hyperlink"/>
                  <w:rFonts w:ascii="Times New Roman" w:hAnsi="Times New Roman"/>
                  <w:sz w:val="20"/>
                  <w:szCs w:val="20"/>
                  <w:rtl/>
                </w:rPr>
                <w:t>العملات الرقمية للبنوك المركزية</w:t>
              </w:r>
            </w:hyperlink>
            <w:r w:rsidRPr="000D48B4">
              <w:rPr>
                <w:rFonts w:ascii="Times New Roman" w:hAnsi="Times New Roman" w:cs="Times New Roman"/>
                <w:sz w:val="20"/>
                <w:szCs w:val="20"/>
                <w:rtl/>
              </w:rPr>
              <w:t>" مع لجنة الأسواق نوعين من العملة الرقمية للبنوك المركزي</w:t>
            </w:r>
            <w:r w:rsidR="002E3571">
              <w:rPr>
                <w:rFonts w:ascii="Times New Roman" w:hAnsi="Times New Roman" w:cs="Times New Roman" w:hint="cs"/>
                <w:sz w:val="20"/>
                <w:szCs w:val="20"/>
                <w:rtl/>
              </w:rPr>
              <w:t>ة</w:t>
            </w:r>
            <w:r w:rsidRPr="000D48B4">
              <w:rPr>
                <w:rFonts w:ascii="Times New Roman" w:hAnsi="Times New Roman" w:cs="Times New Roman"/>
                <w:sz w:val="20"/>
                <w:szCs w:val="20"/>
                <w:rtl/>
              </w:rPr>
              <w:t xml:space="preserve">: عملة معاملات الجملة التي تقتصر على مؤسسات مالية </w:t>
            </w:r>
            <w:r w:rsidR="00FF31BA" w:rsidRPr="000D48B4">
              <w:rPr>
                <w:rFonts w:ascii="Times New Roman" w:hAnsi="Times New Roman" w:cs="Times New Roman" w:hint="cs"/>
                <w:sz w:val="20"/>
                <w:szCs w:val="20"/>
                <w:rtl/>
              </w:rPr>
              <w:t>مختارة،</w:t>
            </w:r>
            <w:r w:rsidRPr="000D48B4">
              <w:rPr>
                <w:rFonts w:ascii="Times New Roman" w:hAnsi="Times New Roman" w:cs="Times New Roman"/>
                <w:sz w:val="20"/>
                <w:szCs w:val="20"/>
                <w:rtl/>
              </w:rPr>
              <w:t xml:space="preserve"> وعملة عامة متاحة للجمهور لأغراض عامة.</w:t>
            </w:r>
            <w:r w:rsidRPr="000D48B4">
              <w:rPr>
                <w:rFonts w:ascii="Times New Roman" w:hAnsi="Times New Roman" w:cs="Times New Roman"/>
                <w:color w:val="000000"/>
                <w:sz w:val="20"/>
                <w:szCs w:val="20"/>
                <w:rtl/>
              </w:rPr>
              <w:t xml:space="preserve"> ويحلل هذا التقرير الآثار المترتبة على كلا النوعين في ثلاثة مجالات أساسية للبنوك المركزية: المدفوعات، وتنفيذ السياسة النقدية، والاستقرار المالي.</w:t>
            </w:r>
            <w:r w:rsidRPr="000D48B4">
              <w:rPr>
                <w:rFonts w:ascii="Times New Roman" w:hAnsi="Times New Roman" w:cs="Times New Roman"/>
                <w:sz w:val="20"/>
                <w:szCs w:val="20"/>
                <w:rtl/>
              </w:rPr>
              <w:t xml:space="preserve"> </w:t>
            </w:r>
            <w:r w:rsidR="00FF31BA">
              <w:rPr>
                <w:rFonts w:ascii="Times New Roman" w:hAnsi="Times New Roman" w:cs="Times New Roman" w:hint="cs"/>
                <w:sz w:val="20"/>
                <w:szCs w:val="20"/>
                <w:rtl/>
              </w:rPr>
              <w:t>و</w:t>
            </w:r>
            <w:r w:rsidRPr="000D48B4">
              <w:rPr>
                <w:rFonts w:ascii="Times New Roman" w:hAnsi="Times New Roman" w:cs="Times New Roman"/>
                <w:sz w:val="20"/>
                <w:szCs w:val="20"/>
                <w:rtl/>
              </w:rPr>
              <w:t>يهدف التقرير الصادر في</w:t>
            </w:r>
            <w:r w:rsidR="003E23CC" w:rsidRPr="000D48B4">
              <w:rPr>
                <w:rFonts w:ascii="Times New Roman" w:hAnsi="Times New Roman" w:cs="Times New Roman"/>
                <w:sz w:val="20"/>
                <w:szCs w:val="20"/>
                <w:rtl/>
              </w:rPr>
              <w:t xml:space="preserve"> </w:t>
            </w:r>
            <w:r w:rsidRPr="000D48B4">
              <w:rPr>
                <w:rFonts w:ascii="Times New Roman" w:hAnsi="Times New Roman" w:cs="Times New Roman"/>
                <w:sz w:val="20"/>
                <w:szCs w:val="20"/>
                <w:rtl/>
              </w:rPr>
              <w:t>فبراير</w:t>
            </w:r>
            <w:r w:rsidR="00FF31BA">
              <w:rPr>
                <w:rFonts w:ascii="Times New Roman" w:hAnsi="Times New Roman" w:cs="Times New Roman" w:hint="cs"/>
                <w:sz w:val="20"/>
                <w:szCs w:val="20"/>
                <w:rtl/>
              </w:rPr>
              <w:t>/شباط</w:t>
            </w:r>
            <w:r w:rsidRPr="000D48B4">
              <w:rPr>
                <w:rFonts w:ascii="Times New Roman" w:hAnsi="Times New Roman" w:cs="Times New Roman"/>
                <w:sz w:val="20"/>
                <w:szCs w:val="20"/>
                <w:rtl/>
              </w:rPr>
              <w:t xml:space="preserve"> 2018 بعنوان "</w:t>
            </w:r>
            <w:hyperlink r:id="rId56" w:history="1">
              <w:r w:rsidRPr="000D48B4">
                <w:rPr>
                  <w:rStyle w:val="Hyperlink"/>
                  <w:rFonts w:ascii="Times New Roman" w:hAnsi="Times New Roman"/>
                  <w:sz w:val="20"/>
                  <w:szCs w:val="20"/>
                  <w:rtl/>
                </w:rPr>
                <w:t>مدفوعات التجزئة عبر الحدود</w:t>
              </w:r>
            </w:hyperlink>
            <w:r w:rsidRPr="000D48B4">
              <w:rPr>
                <w:rFonts w:ascii="Times New Roman" w:hAnsi="Times New Roman" w:cs="Times New Roman"/>
                <w:sz w:val="20"/>
                <w:szCs w:val="20"/>
                <w:rtl/>
              </w:rPr>
              <w:t>" إلى تقديم رؤية شاملة لمدفوعات التجزئة عبر الحدود وفهم أوسع نطاقًا للقضايا والتحديات العامة في سوق مدفوعات التجزئة عبر الحدود. كما يناقش عددًا من البدائل التي ظهرت لنموذج البنك المراسل القائم، ويشمل ذلك ربط البنى التحتية المحلية للمدفوعات؛ والتوسع في أنظمة الملكية المغلقة</w:t>
            </w:r>
            <w:r w:rsidR="003E23CC" w:rsidRPr="000D48B4">
              <w:rPr>
                <w:rFonts w:ascii="Times New Roman" w:hAnsi="Times New Roman" w:cs="Times New Roman"/>
                <w:sz w:val="20"/>
                <w:szCs w:val="20"/>
                <w:rtl/>
              </w:rPr>
              <w:t xml:space="preserve"> </w:t>
            </w:r>
            <w:r w:rsidRPr="000D48B4">
              <w:rPr>
                <w:rFonts w:ascii="Times New Roman" w:hAnsi="Times New Roman" w:cs="Times New Roman"/>
                <w:sz w:val="20"/>
                <w:szCs w:val="20"/>
                <w:rtl/>
              </w:rPr>
              <w:t>عبر الحدود؛ وآليات "الأقران</w:t>
            </w:r>
            <w:r w:rsidR="00FF31BA">
              <w:rPr>
                <w:rFonts w:ascii="Times New Roman" w:hAnsi="Times New Roman" w:cs="Times New Roman" w:hint="cs"/>
                <w:sz w:val="20"/>
                <w:szCs w:val="20"/>
                <w:rtl/>
              </w:rPr>
              <w:t xml:space="preserve"> (الأطراف المناظرة)</w:t>
            </w:r>
            <w:r w:rsidRPr="000D48B4">
              <w:rPr>
                <w:rFonts w:ascii="Times New Roman" w:hAnsi="Times New Roman" w:cs="Times New Roman"/>
                <w:sz w:val="20"/>
                <w:szCs w:val="20"/>
                <w:rtl/>
              </w:rPr>
              <w:t xml:space="preserve">" بناءً على تقنية دفاتر الحسابات الموزعة. ويعترف هذا التقرير بأن هذه البدائل لا تزال ناشئة، وعلينا أن ننتظر لنرى هل بإمكانها تقديم حلول سليمة وقابلة للتطبيق لتحقيق تحسن شامل. ويحث التقرير الصادر في فبراير/شباط 2017 </w:t>
            </w:r>
            <w:r w:rsidR="00323252" w:rsidRPr="000D48B4">
              <w:rPr>
                <w:rFonts w:ascii="Times New Roman" w:hAnsi="Times New Roman" w:cs="Times New Roman"/>
                <w:sz w:val="20"/>
                <w:szCs w:val="20"/>
                <w:rtl/>
              </w:rPr>
              <w:t xml:space="preserve">بعنوان </w:t>
            </w:r>
            <w:r w:rsidR="00FF31BA">
              <w:rPr>
                <w:rFonts w:ascii="Times New Roman" w:hAnsi="Times New Roman" w:cs="Times New Roman" w:hint="cs"/>
                <w:sz w:val="20"/>
                <w:szCs w:val="20"/>
                <w:rtl/>
              </w:rPr>
              <w:t>"</w:t>
            </w:r>
            <w:r w:rsidR="00323252" w:rsidRPr="000D48B4">
              <w:rPr>
                <w:rFonts w:ascii="Times New Roman" w:hAnsi="Times New Roman" w:cs="Times New Roman"/>
                <w:sz w:val="20"/>
                <w:szCs w:val="20"/>
                <w:rtl/>
              </w:rPr>
              <w:t>تقنية</w:t>
            </w:r>
            <w:r w:rsidRPr="000D48B4">
              <w:rPr>
                <w:rFonts w:ascii="Times New Roman" w:hAnsi="Times New Roman" w:cs="Times New Roman"/>
                <w:sz w:val="20"/>
                <w:szCs w:val="20"/>
                <w:rtl/>
              </w:rPr>
              <w:t>" البنوك المركزية والسلطات والجهات المعنية الأخرى بشدة على موازنة مخاطر استخدام قاعدة البيانات المتسلسلة وتقنيات دفاتر الحسابات الموزعة الأخرى</w:t>
            </w:r>
            <w:r w:rsidR="003E23CC" w:rsidRPr="000D48B4">
              <w:rPr>
                <w:rFonts w:ascii="Times New Roman" w:hAnsi="Times New Roman" w:cs="Times New Roman"/>
                <w:sz w:val="20"/>
                <w:szCs w:val="20"/>
                <w:rtl/>
              </w:rPr>
              <w:t xml:space="preserve"> </w:t>
            </w:r>
            <w:r w:rsidRPr="000D48B4">
              <w:rPr>
                <w:rFonts w:ascii="Times New Roman" w:hAnsi="Times New Roman" w:cs="Times New Roman"/>
                <w:sz w:val="20"/>
                <w:szCs w:val="20"/>
                <w:rtl/>
              </w:rPr>
              <w:t>في المدفوعات، والمقاصة، والتسوية مقابل التكلفة المحتملة ووفورات كفاءة العمل التي تتيحها هذه التقنية.</w:t>
            </w:r>
            <w:r w:rsidR="003E23CC" w:rsidRPr="000D48B4">
              <w:rPr>
                <w:rFonts w:ascii="Times New Roman" w:hAnsi="Times New Roman" w:cs="Times New Roman"/>
                <w:sz w:val="20"/>
                <w:szCs w:val="20"/>
                <w:rtl/>
              </w:rPr>
              <w:t xml:space="preserve"> </w:t>
            </w:r>
            <w:r w:rsidRPr="000D48B4">
              <w:rPr>
                <w:rFonts w:ascii="Times New Roman" w:hAnsi="Times New Roman" w:cs="Times New Roman"/>
                <w:color w:val="000000"/>
                <w:sz w:val="20"/>
                <w:szCs w:val="20"/>
                <w:rtl/>
              </w:rPr>
              <w:t>ويركز هذا التقرير على آثار هذه التقنية على الكفاءة والسلامة</w:t>
            </w:r>
            <w:r w:rsidR="003E23CC" w:rsidRPr="000D48B4">
              <w:rPr>
                <w:rFonts w:ascii="Times New Roman" w:hAnsi="Times New Roman" w:cs="Times New Roman"/>
                <w:color w:val="000000"/>
                <w:sz w:val="20"/>
                <w:szCs w:val="20"/>
                <w:rtl/>
              </w:rPr>
              <w:t xml:space="preserve"> </w:t>
            </w:r>
            <w:r w:rsidRPr="000D48B4">
              <w:rPr>
                <w:rFonts w:ascii="Times New Roman" w:hAnsi="Times New Roman" w:cs="Times New Roman"/>
                <w:color w:val="000000"/>
                <w:sz w:val="20"/>
                <w:szCs w:val="20"/>
                <w:rtl/>
              </w:rPr>
              <w:t>والأسواق المالية بوجه عام.</w:t>
            </w:r>
            <w:r w:rsidR="003E23CC" w:rsidRPr="000D48B4">
              <w:rPr>
                <w:rFonts w:ascii="Times New Roman" w:hAnsi="Times New Roman" w:cs="Times New Roman"/>
                <w:color w:val="000000"/>
                <w:sz w:val="20"/>
                <w:szCs w:val="20"/>
                <w:rtl/>
              </w:rPr>
              <w:t xml:space="preserve"> </w:t>
            </w:r>
            <w:r w:rsidRPr="000D48B4">
              <w:rPr>
                <w:rFonts w:ascii="Times New Roman" w:hAnsi="Times New Roman" w:cs="Times New Roman"/>
                <w:color w:val="000000"/>
                <w:sz w:val="20"/>
                <w:szCs w:val="20"/>
                <w:rtl/>
              </w:rPr>
              <w:t xml:space="preserve">كما يحتوي على مجموعة من الأسئلة الرئيسية التي قد تكون مفيدة للسلطات وغيرها من الجهات المعنية </w:t>
            </w:r>
            <w:r w:rsidR="00FF31BA">
              <w:rPr>
                <w:rFonts w:ascii="Times New Roman" w:hAnsi="Times New Roman" w:cs="Times New Roman" w:hint="cs"/>
                <w:color w:val="000000"/>
                <w:sz w:val="20"/>
                <w:szCs w:val="20"/>
                <w:rtl/>
              </w:rPr>
              <w:t>كي تتناولها</w:t>
            </w:r>
            <w:r w:rsidRPr="000D48B4">
              <w:rPr>
                <w:rFonts w:ascii="Times New Roman" w:hAnsi="Times New Roman" w:cs="Times New Roman"/>
                <w:color w:val="000000"/>
                <w:sz w:val="20"/>
                <w:szCs w:val="20"/>
                <w:rtl/>
              </w:rPr>
              <w:t xml:space="preserve"> بعين الاعتبار عند النظر في ترتيبات تقنية دفاتر الحسابات الموزعة.</w:t>
            </w:r>
            <w:r w:rsidRPr="000D48B4">
              <w:rPr>
                <w:rFonts w:ascii="Times New Roman" w:hAnsi="Times New Roman" w:cs="Times New Roman"/>
                <w:sz w:val="20"/>
                <w:szCs w:val="20"/>
                <w:rtl/>
              </w:rPr>
              <w:t xml:space="preserve"> ويناقش التقرير الصادر في نوفمبر/تشرين الثاني 2015 بعنوان "</w:t>
            </w:r>
            <w:hyperlink r:id="rId57" w:history="1">
              <w:r w:rsidRPr="000D48B4">
                <w:rPr>
                  <w:rStyle w:val="Hyperlink"/>
                  <w:rFonts w:ascii="Times New Roman" w:hAnsi="Times New Roman"/>
                  <w:sz w:val="20"/>
                  <w:szCs w:val="20"/>
                  <w:rtl/>
                </w:rPr>
                <w:t>العملات الرقمية</w:t>
              </w:r>
            </w:hyperlink>
            <w:r w:rsidRPr="000D48B4">
              <w:rPr>
                <w:rFonts w:ascii="Times New Roman" w:hAnsi="Times New Roman" w:cs="Times New Roman"/>
                <w:sz w:val="20"/>
                <w:szCs w:val="20"/>
                <w:rtl/>
              </w:rPr>
              <w:t xml:space="preserve">" العوامل التي يُحتمل أن تكون ذات صلة بتطوير واستخدام العملات الرقمية ودفاتر الحسابات </w:t>
            </w:r>
            <w:r w:rsidR="00323252" w:rsidRPr="000D48B4">
              <w:rPr>
                <w:rFonts w:ascii="Times New Roman" w:hAnsi="Times New Roman" w:cs="Times New Roman"/>
                <w:sz w:val="20"/>
                <w:szCs w:val="20"/>
                <w:rtl/>
              </w:rPr>
              <w:t>الموزعة؛</w:t>
            </w:r>
            <w:r w:rsidRPr="000D48B4">
              <w:rPr>
                <w:rFonts w:ascii="Times New Roman" w:hAnsi="Times New Roman" w:cs="Times New Roman"/>
                <w:sz w:val="20"/>
                <w:szCs w:val="20"/>
                <w:rtl/>
              </w:rPr>
              <w:t xml:space="preserve"> ويتناول بعين الاعتبار الآثار الممكنة- المخاطر والفرص - التي تهم البنوك المركزية والتي تنشأ عن هذه الابتكارات ويوصي هذا التقرير بأن تواصل البنوك المركزية رصد ومتابعة وتحليل آثار هذه التطورات والمستجدات.</w:t>
            </w:r>
          </w:p>
        </w:tc>
      </w:tr>
      <w:tr w:rsidR="001B7937" w:rsidRPr="000D48B4" w:rsidTr="00EC01BB">
        <w:tc>
          <w:tcPr>
            <w:tcW w:w="11245" w:type="dxa"/>
            <w:tcMar>
              <w:top w:w="115" w:type="dxa"/>
              <w:left w:w="115" w:type="dxa"/>
              <w:bottom w:w="115" w:type="dxa"/>
              <w:right w:w="115" w:type="dxa"/>
            </w:tcMar>
          </w:tcPr>
          <w:p w:rsidR="001B7937" w:rsidRPr="00B76EFD" w:rsidRDefault="001B7937" w:rsidP="00BA49CA">
            <w:pPr>
              <w:bidi/>
              <w:spacing w:line="264" w:lineRule="auto"/>
              <w:jc w:val="center"/>
              <w:rPr>
                <w:rFonts w:ascii="Times New Roman" w:hAnsi="Times New Roman" w:cs="Times New Roman"/>
                <w:b/>
                <w:bCs/>
                <w:color w:val="000000"/>
                <w:sz w:val="20"/>
                <w:szCs w:val="20"/>
              </w:rPr>
            </w:pPr>
            <w:r w:rsidRPr="00B76EFD">
              <w:rPr>
                <w:rFonts w:ascii="Times New Roman" w:hAnsi="Times New Roman" w:cs="Times New Roman"/>
                <w:b/>
                <w:bCs/>
                <w:sz w:val="20"/>
                <w:szCs w:val="20"/>
                <w:rtl/>
              </w:rPr>
              <w:t>الشراكة العالمية للاشتمال المالي التابعة لمجموعة العشرين</w:t>
            </w:r>
          </w:p>
        </w:tc>
      </w:tr>
      <w:tr w:rsidR="001B7937" w:rsidRPr="000D48B4" w:rsidTr="00EC01BB">
        <w:tc>
          <w:tcPr>
            <w:tcW w:w="11245" w:type="dxa"/>
            <w:tcMar>
              <w:top w:w="115" w:type="dxa"/>
              <w:left w:w="115" w:type="dxa"/>
              <w:bottom w:w="115" w:type="dxa"/>
              <w:right w:w="115" w:type="dxa"/>
            </w:tcMar>
          </w:tcPr>
          <w:p w:rsidR="001B7937" w:rsidRPr="00B76EFD" w:rsidRDefault="001B7937" w:rsidP="00BA49CA">
            <w:pPr>
              <w:keepNext/>
              <w:keepLines/>
              <w:autoSpaceDE w:val="0"/>
              <w:autoSpaceDN w:val="0"/>
              <w:bidi/>
              <w:adjustRightInd w:val="0"/>
              <w:spacing w:line="264" w:lineRule="auto"/>
              <w:jc w:val="both"/>
              <w:rPr>
                <w:rFonts w:ascii="Times New Roman" w:hAnsi="Times New Roman" w:cs="Times New Roman"/>
                <w:sz w:val="20"/>
                <w:szCs w:val="20"/>
                <w:rtl/>
              </w:rPr>
            </w:pPr>
            <w:r w:rsidRPr="00B76EFD">
              <w:rPr>
                <w:rFonts w:ascii="Times New Roman" w:hAnsi="Times New Roman" w:cs="Times New Roman"/>
                <w:color w:val="000000"/>
                <w:sz w:val="20"/>
                <w:szCs w:val="20"/>
                <w:rtl/>
              </w:rPr>
              <w:t xml:space="preserve">يتناول التقرير الصادر في 2016 بعنوان </w:t>
            </w:r>
            <w:r w:rsidR="00661726" w:rsidRPr="00B76EFD">
              <w:rPr>
                <w:rFonts w:ascii="Times New Roman" w:hAnsi="Times New Roman" w:cs="Times New Roman" w:hint="cs"/>
                <w:color w:val="000000"/>
                <w:sz w:val="20"/>
                <w:szCs w:val="20"/>
                <w:rtl/>
              </w:rPr>
              <w:t>"</w:t>
            </w:r>
            <w:hyperlink r:id="rId58" w:history="1">
              <w:r w:rsidRPr="00B76EFD">
                <w:rPr>
                  <w:rStyle w:val="Hyperlink"/>
                  <w:rFonts w:ascii="Times New Roman" w:hAnsi="Times New Roman"/>
                  <w:sz w:val="20"/>
                  <w:szCs w:val="20"/>
                  <w:rtl/>
                </w:rPr>
                <w:t>المبادئ رفيعة المستوى لمجموعة العشرين لتعميم الخدمات المالية الرقمية</w:t>
              </w:r>
            </w:hyperlink>
            <w:r w:rsidR="00661726" w:rsidRPr="00B76EFD">
              <w:rPr>
                <w:rFonts w:hint="cs"/>
                <w:color w:val="000000"/>
                <w:rtl/>
              </w:rPr>
              <w:t>"</w:t>
            </w:r>
            <w:r w:rsidRPr="00B76EFD">
              <w:rPr>
                <w:rFonts w:ascii="Times New Roman" w:hAnsi="Times New Roman" w:cs="Times New Roman"/>
                <w:sz w:val="20"/>
                <w:szCs w:val="20"/>
              </w:rPr>
              <w:t xml:space="preserve"> </w:t>
            </w:r>
            <w:r w:rsidRPr="00B76EFD">
              <w:rPr>
                <w:rFonts w:ascii="Times New Roman" w:hAnsi="Times New Roman" w:cs="Times New Roman"/>
                <w:sz w:val="20"/>
                <w:szCs w:val="20"/>
                <w:rtl/>
              </w:rPr>
              <w:t xml:space="preserve">الخدمات المالية الرقمية مع الإشراف والرقابة على نحو فعال (التي يمكن أن تعمل من خلال التكنولوجيا الرقمية) بوصفها بالغة الأهمية في سد الفجوات التي لا تزال </w:t>
            </w:r>
            <w:r w:rsidR="002E3571">
              <w:rPr>
                <w:rFonts w:ascii="Times New Roman" w:hAnsi="Times New Roman" w:cs="Times New Roman" w:hint="cs"/>
                <w:sz w:val="20"/>
                <w:szCs w:val="20"/>
                <w:rtl/>
              </w:rPr>
              <w:t>قائمة</w:t>
            </w:r>
            <w:r w:rsidR="002E3571" w:rsidRPr="00B76EFD">
              <w:rPr>
                <w:rFonts w:ascii="Times New Roman" w:hAnsi="Times New Roman" w:cs="Times New Roman"/>
                <w:sz w:val="20"/>
                <w:szCs w:val="20"/>
                <w:rtl/>
              </w:rPr>
              <w:t xml:space="preserve"> </w:t>
            </w:r>
            <w:r w:rsidRPr="00B76EFD">
              <w:rPr>
                <w:rFonts w:ascii="Times New Roman" w:hAnsi="Times New Roman" w:cs="Times New Roman"/>
                <w:sz w:val="20"/>
                <w:szCs w:val="20"/>
                <w:rtl/>
              </w:rPr>
              <w:t xml:space="preserve">في </w:t>
            </w:r>
            <w:r w:rsidR="002E3571">
              <w:rPr>
                <w:rFonts w:ascii="Times New Roman" w:hAnsi="Times New Roman" w:cs="Times New Roman"/>
                <w:sz w:val="20"/>
                <w:szCs w:val="20"/>
                <w:rtl/>
              </w:rPr>
              <w:t>ال</w:t>
            </w:r>
            <w:r w:rsidR="002E3571">
              <w:rPr>
                <w:rFonts w:ascii="Times New Roman" w:hAnsi="Times New Roman" w:cs="Times New Roman" w:hint="cs"/>
                <w:sz w:val="20"/>
                <w:szCs w:val="20"/>
                <w:rtl/>
              </w:rPr>
              <w:t>شمو</w:t>
            </w:r>
            <w:r w:rsidR="002E3571" w:rsidRPr="00B76EFD">
              <w:rPr>
                <w:rFonts w:ascii="Times New Roman" w:hAnsi="Times New Roman" w:cs="Times New Roman"/>
                <w:sz w:val="20"/>
                <w:szCs w:val="20"/>
                <w:rtl/>
              </w:rPr>
              <w:t xml:space="preserve">ل </w:t>
            </w:r>
            <w:r w:rsidRPr="00B76EFD">
              <w:rPr>
                <w:rFonts w:ascii="Times New Roman" w:hAnsi="Times New Roman" w:cs="Times New Roman"/>
                <w:sz w:val="20"/>
                <w:szCs w:val="20"/>
                <w:rtl/>
              </w:rPr>
              <w:t>المالي.</w:t>
            </w:r>
            <w:r w:rsidR="003E23CC" w:rsidRPr="00B76EFD">
              <w:rPr>
                <w:rFonts w:ascii="Times New Roman" w:hAnsi="Times New Roman" w:cs="Times New Roman"/>
                <w:sz w:val="20"/>
                <w:szCs w:val="20"/>
                <w:rtl/>
              </w:rPr>
              <w:t xml:space="preserve"> </w:t>
            </w:r>
            <w:r w:rsidRPr="00B76EFD">
              <w:rPr>
                <w:rFonts w:ascii="Times New Roman" w:hAnsi="Times New Roman" w:cs="Times New Roman"/>
                <w:sz w:val="20"/>
                <w:szCs w:val="20"/>
                <w:rtl/>
              </w:rPr>
              <w:t xml:space="preserve">وبناء على مبادئ مجموعة العشرين </w:t>
            </w:r>
            <w:r w:rsidR="004451C9">
              <w:rPr>
                <w:rFonts w:ascii="Times New Roman" w:hAnsi="Times New Roman" w:cs="Times New Roman" w:hint="cs"/>
                <w:sz w:val="20"/>
                <w:szCs w:val="20"/>
                <w:rtl/>
              </w:rPr>
              <w:t>للاشتمال</w:t>
            </w:r>
            <w:r w:rsidR="002E3571" w:rsidRPr="00B76EFD">
              <w:rPr>
                <w:rFonts w:ascii="Times New Roman" w:hAnsi="Times New Roman" w:cs="Times New Roman"/>
                <w:sz w:val="20"/>
                <w:szCs w:val="20"/>
                <w:rtl/>
              </w:rPr>
              <w:t xml:space="preserve"> </w:t>
            </w:r>
            <w:r w:rsidRPr="00B76EFD">
              <w:rPr>
                <w:rFonts w:ascii="Times New Roman" w:hAnsi="Times New Roman" w:cs="Times New Roman"/>
                <w:sz w:val="20"/>
                <w:szCs w:val="20"/>
                <w:rtl/>
              </w:rPr>
              <w:t xml:space="preserve">المالي القائم على الإبداع والابتكار، سيتم وضع 8 مبادئ تمثل الأساس لخطط العمل القطرية التي تعكس السياق القطري والظرف الوطنية للبلد المعني بهدف الاستفادة من الإمكانات الهائلة التي تتيحها التقنيات الرقمية لتعزيز الاشتمال المالي. </w:t>
            </w:r>
          </w:p>
        </w:tc>
      </w:tr>
    </w:tbl>
    <w:p w:rsidR="00F30D51" w:rsidRPr="000D48B4" w:rsidRDefault="00D85767" w:rsidP="00BA49CA">
      <w:pPr>
        <w:pStyle w:val="ParagraphNumbering"/>
        <w:numPr>
          <w:ilvl w:val="0"/>
          <w:numId w:val="0"/>
        </w:numPr>
        <w:bidi/>
        <w:rPr>
          <w:rFonts w:ascii="Times New Roman" w:hAnsi="Times New Roman" w:cs="Times New Roman"/>
          <w:sz w:val="22"/>
          <w:szCs w:val="22"/>
          <w:rtl/>
        </w:rPr>
      </w:pPr>
      <w:r>
        <w:rPr>
          <w:rFonts w:ascii="Times New Roman" w:hAnsi="Times New Roman" w:cs="Times New Roman"/>
          <w:noProof/>
          <w:color w:val="000000"/>
          <w:sz w:val="22"/>
          <w:szCs w:val="22"/>
          <w:rtl/>
        </w:rPr>
        <w:pict>
          <v:shape id="Text Box 18" o:spid="_x0000_s1029" type="#_x0000_t202" style="position:absolute;left:0;text-align:left;margin-left:-5.8pt;margin-top:-7.3pt;width:26pt;height:507.2pt;z-index:25169715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" stroked="f">
            <v:stroke joinstyle="round"/>
            <v:textbox style="layout-flow:vertical">
              <w:txbxContent>
                <w:p w:rsidR="009158CE" w:rsidRPr="001B7937" w:rsidRDefault="009158CE" w:rsidP="00865CE1">
                  <w:pPr>
                    <w:pStyle w:val="Footer"/>
                    <w:bidi/>
                    <w:rPr>
                      <w:rtl/>
                    </w:rPr>
                  </w:pPr>
                  <w:r>
                    <w:rPr>
                      <w:rStyle w:val="PageNumber"/>
                      <w:rFonts w:cs="Segoe UI" w:hint="cs"/>
                      <w:b/>
                      <w:bCs/>
                      <w:sz w:val="18"/>
                      <w:szCs w:val="18"/>
                      <w:rtl/>
                    </w:rPr>
                    <w:t xml:space="preserve">32 </w:t>
                  </w:r>
                  <w:r>
                    <w:rPr>
                      <w:rStyle w:val="PageNumber"/>
                      <w:rFonts w:cs="Segoe UI"/>
                      <w:b/>
                      <w:bCs/>
                      <w:sz w:val="18"/>
                      <w:szCs w:val="18"/>
                    </w:rPr>
                    <w:t xml:space="preserve"> </w:t>
                  </w:r>
                  <w:r>
                    <w:rPr>
                      <w:rFonts w:hint="cs"/>
                      <w:caps/>
                      <w:color w:val="4B82AD"/>
                      <w:sz w:val="18"/>
                      <w:szCs w:val="18"/>
                      <w:rtl/>
                    </w:rPr>
                    <w:t xml:space="preserve">مجموعة البنك الدولي </w:t>
                  </w:r>
                </w:p>
                <w:p w:rsidR="009158CE" w:rsidRDefault="009158CE">
                  <w:pPr>
                    <w:bidi/>
                    <w:rPr>
                      <w:rtl/>
                    </w:rPr>
                  </w:pPr>
                </w:p>
              </w:txbxContent>
            </v:textbox>
          </v:shape>
        </w:pict>
      </w:r>
    </w:p>
    <w:p w:rsidR="001B7937" w:rsidRPr="000D48B4" w:rsidRDefault="001B7937" w:rsidP="00BA49CA">
      <w:pPr>
        <w:pStyle w:val="ParagraphNumbering"/>
        <w:numPr>
          <w:ilvl w:val="0"/>
          <w:numId w:val="0"/>
        </w:numPr>
        <w:bidi/>
        <w:rPr>
          <w:rFonts w:ascii="Times New Roman" w:hAnsi="Times New Roman" w:cs="Times New Roman"/>
          <w:sz w:val="22"/>
          <w:szCs w:val="22"/>
        </w:rPr>
      </w:pPr>
    </w:p>
    <w:sectPr w:rsidR="001B7937" w:rsidRPr="000D48B4" w:rsidSect="00F30D51">
      <w:headerReference w:type="even" r:id="rId59"/>
      <w:headerReference w:type="default" r:id="rId60"/>
      <w:footerReference w:type="even" r:id="rId61"/>
      <w:footerReference w:type="default" r:id="rId62"/>
      <w:footnotePr>
        <w:numRestart w:val="eachSect"/>
      </w:footnotePr>
      <w:pgSz w:w="15840" w:h="12240" w:orient="landscape" w:code="1"/>
      <w:pgMar w:top="1469" w:right="1440" w:bottom="1469"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767" w:rsidRDefault="00D85767">
      <w:r>
        <w:separator/>
      </w:r>
    </w:p>
    <w:p w:rsidR="00D85767" w:rsidRDefault="00D85767"/>
    <w:p w:rsidR="00D85767" w:rsidRDefault="00D85767"/>
  </w:endnote>
  <w:endnote w:type="continuationSeparator" w:id="0">
    <w:p w:rsidR="00D85767" w:rsidRDefault="00D85767">
      <w:r>
        <w:continuationSeparator/>
      </w:r>
    </w:p>
    <w:p w:rsidR="00D85767" w:rsidRDefault="00D85767"/>
    <w:p w:rsidR="00D85767" w:rsidRDefault="00D85767"/>
  </w:endnote>
  <w:endnote w:type="continuationNotice" w:id="1">
    <w:p w:rsidR="00D85767" w:rsidRDefault="00D857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8CE" w:rsidRPr="00FC1ADB" w:rsidRDefault="009158CE" w:rsidP="00BF5951">
    <w:pPr>
      <w:pStyle w:val="Footer"/>
      <w:tabs>
        <w:tab w:val="clear" w:pos="4320"/>
        <w:tab w:val="left" w:pos="450"/>
        <w:tab w:val="center" w:pos="1440"/>
      </w:tabs>
      <w:bidi/>
      <w:rPr>
        <w:sz w:val="18"/>
        <w:szCs w:val="18"/>
        <w:rtl/>
      </w:rPr>
    </w:pPr>
    <w:r w:rsidRPr="00C476B6">
      <w:rPr>
        <w:rStyle w:val="PageNumber"/>
        <w:rFonts w:hint="cs"/>
        <w:b/>
        <w:bCs/>
        <w:sz w:val="18"/>
        <w:szCs w:val="18"/>
        <w:highlight w:val="lightGray"/>
        <w:rtl/>
      </w:rPr>
      <w:fldChar w:fldCharType="begin"/>
    </w:r>
    <w:r>
      <w:rPr>
        <w:rtl/>
      </w:rPr>
      <w:instrText xml:space="preserve"> </w:instrText>
    </w:r>
    <w:r w:rsidRPr="00C476B6">
      <w:rPr>
        <w:rStyle w:val="PageNumber"/>
        <w:rFonts w:hint="cs"/>
        <w:b/>
        <w:bCs/>
        <w:sz w:val="18"/>
        <w:szCs w:val="18"/>
        <w:highlight w:val="lightGray"/>
      </w:rPr>
      <w:instrText xml:space="preserve">PAGE </w:instrText>
    </w:r>
    <w:r w:rsidRPr="00C476B6">
      <w:rPr>
        <w:rStyle w:val="PageNumber"/>
        <w:rFonts w:hint="cs"/>
        <w:b/>
        <w:bCs/>
        <w:sz w:val="18"/>
        <w:szCs w:val="18"/>
        <w:highlight w:val="lightGray"/>
        <w:rtl/>
      </w:rPr>
      <w:fldChar w:fldCharType="separate"/>
    </w:r>
    <w:r w:rsidR="00F3012F">
      <w:rPr>
        <w:noProof/>
        <w:rtl/>
      </w:rPr>
      <w:t>8</w:t>
    </w:r>
    <w:r w:rsidRPr="00C476B6">
      <w:rPr>
        <w:rStyle w:val="PageNumber"/>
        <w:rFonts w:hint="cs"/>
        <w:b/>
        <w:bCs/>
        <w:sz w:val="18"/>
        <w:szCs w:val="18"/>
        <w:highlight w:val="lightGray"/>
        <w:rtl/>
      </w:rPr>
      <w:fldChar w:fldCharType="end"/>
    </w:r>
    <w:r>
      <w:rPr>
        <w:rStyle w:val="PageNumber"/>
        <w:rFonts w:hint="cs"/>
        <w:sz w:val="18"/>
        <w:szCs w:val="18"/>
        <w:rtl/>
      </w:rPr>
      <w:t xml:space="preserve"> </w:t>
    </w:r>
    <w:r>
      <w:rPr>
        <w:rFonts w:hint="cs"/>
        <w:sz w:val="18"/>
        <w:szCs w:val="18"/>
        <w:rtl/>
      </w:rPr>
      <w:t>مجموعة البنك الدولي/صندوق النقد الدولي</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8CE" w:rsidRDefault="009158CE" w:rsidP="00871DCC">
    <w:pPr>
      <w:pStyle w:val="Footer"/>
      <w:tabs>
        <w:tab w:val="clear" w:pos="4320"/>
        <w:tab w:val="clear" w:pos="8640"/>
        <w:tab w:val="left" w:pos="450"/>
        <w:tab w:val="center" w:pos="1440"/>
        <w:tab w:val="right" w:pos="3150"/>
      </w:tabs>
      <w:bidi/>
      <w:ind w:right="80"/>
      <w:jc w:val="right"/>
      <w:rPr>
        <w:rtl/>
      </w:rPr>
    </w:pPr>
    <w:r>
      <w:rPr>
        <w:rFonts w:hint="cs"/>
        <w:caps/>
        <w:sz w:val="18"/>
        <w:szCs w:val="18"/>
        <w:rtl/>
      </w:rPr>
      <w:t>مجموعة البنك الدولي ــ صندوق النقد الدولي</w:t>
    </w:r>
    <w:r>
      <w:rPr>
        <w:rFonts w:hint="cs"/>
        <w:caps/>
        <w:color w:val="548DD4" w:themeColor="text2" w:themeTint="99"/>
        <w:sz w:val="18"/>
        <w:szCs w:val="18"/>
        <w:rtl/>
      </w:rPr>
      <w:tab/>
      <w:t xml:space="preserve"> </w:t>
    </w:r>
    <w:r w:rsidRPr="00FC1ADB">
      <w:rPr>
        <w:rStyle w:val="PageNumber"/>
        <w:rFonts w:cs="Segoe UI" w:hint="cs"/>
        <w:b/>
        <w:bCs/>
        <w:sz w:val="18"/>
        <w:szCs w:val="18"/>
        <w:highlight w:val="lightGray"/>
        <w:rtl/>
      </w:rPr>
      <w:fldChar w:fldCharType="begin"/>
    </w:r>
    <w:r>
      <w:rPr>
        <w:rtl/>
      </w:rPr>
      <w:instrText xml:space="preserve"> </w:instrText>
    </w:r>
    <w:r w:rsidRPr="00FC1ADB">
      <w:rPr>
        <w:rStyle w:val="PageNumber"/>
        <w:rFonts w:cs="Segoe UI" w:hint="cs"/>
        <w:b/>
        <w:bCs/>
        <w:sz w:val="18"/>
        <w:szCs w:val="18"/>
        <w:highlight w:val="lightGray"/>
      </w:rPr>
      <w:instrText xml:space="preserve">PAGE </w:instrText>
    </w:r>
    <w:r w:rsidRPr="00FC1ADB">
      <w:rPr>
        <w:rStyle w:val="PageNumber"/>
        <w:rFonts w:cs="Segoe UI" w:hint="cs"/>
        <w:b/>
        <w:bCs/>
        <w:sz w:val="18"/>
        <w:szCs w:val="18"/>
        <w:highlight w:val="lightGray"/>
        <w:rtl/>
      </w:rPr>
      <w:fldChar w:fldCharType="separate"/>
    </w:r>
    <w:r w:rsidR="00F3012F">
      <w:rPr>
        <w:noProof/>
        <w:rtl/>
      </w:rPr>
      <w:t>29</w:t>
    </w:r>
    <w:r w:rsidRPr="00FC1ADB">
      <w:rPr>
        <w:rStyle w:val="PageNumber"/>
        <w:rFonts w:cs="Segoe UI" w:hint="cs"/>
        <w:b/>
        <w:bCs/>
        <w:sz w:val="18"/>
        <w:szCs w:val="18"/>
        <w:highlight w:val="lightGray"/>
        <w:rtl/>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8CE" w:rsidRPr="001B7937" w:rsidRDefault="009158CE" w:rsidP="001B793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8CE" w:rsidRPr="001B7937" w:rsidRDefault="009158CE" w:rsidP="001B79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8CE" w:rsidRPr="00FC1ADB" w:rsidRDefault="009158CE" w:rsidP="00C476B6">
    <w:pPr>
      <w:pStyle w:val="Footer"/>
      <w:tabs>
        <w:tab w:val="clear" w:pos="4320"/>
        <w:tab w:val="clear" w:pos="8640"/>
        <w:tab w:val="left" w:pos="450"/>
        <w:tab w:val="center" w:pos="1440"/>
        <w:tab w:val="right" w:pos="3150"/>
      </w:tabs>
      <w:bidi/>
      <w:ind w:right="80"/>
      <w:jc w:val="right"/>
      <w:rPr>
        <w:rFonts w:cs="Segoe UI"/>
        <w:sz w:val="18"/>
        <w:szCs w:val="18"/>
        <w:rtl/>
      </w:rPr>
    </w:pPr>
    <w:r>
      <w:rPr>
        <w:rFonts w:hint="cs"/>
        <w:caps/>
        <w:sz w:val="18"/>
        <w:szCs w:val="18"/>
        <w:rtl/>
      </w:rPr>
      <w:t>مجموعة البنك الدولي/صندوق النقد الدولي</w:t>
    </w:r>
    <w:r>
      <w:rPr>
        <w:rFonts w:hint="cs"/>
        <w:caps/>
        <w:color w:val="548DD4" w:themeColor="text2" w:themeTint="99"/>
        <w:sz w:val="18"/>
        <w:szCs w:val="18"/>
        <w:rtl/>
      </w:rPr>
      <w:tab/>
      <w:t xml:space="preserve"> </w:t>
    </w:r>
    <w:r w:rsidRPr="00C476B6">
      <w:rPr>
        <w:rStyle w:val="PageNumber"/>
        <w:rFonts w:cs="Segoe UI" w:hint="cs"/>
        <w:b/>
        <w:bCs/>
        <w:sz w:val="18"/>
        <w:szCs w:val="18"/>
        <w:highlight w:val="lightGray"/>
        <w:rtl/>
      </w:rPr>
      <w:fldChar w:fldCharType="begin"/>
    </w:r>
    <w:r>
      <w:rPr>
        <w:rtl/>
      </w:rPr>
      <w:instrText xml:space="preserve"> </w:instrText>
    </w:r>
    <w:r w:rsidRPr="00C476B6">
      <w:rPr>
        <w:rStyle w:val="PageNumber"/>
        <w:rFonts w:cs="Segoe UI" w:hint="cs"/>
        <w:b/>
        <w:bCs/>
        <w:sz w:val="18"/>
        <w:szCs w:val="18"/>
        <w:highlight w:val="lightGray"/>
      </w:rPr>
      <w:instrText xml:space="preserve">PAGE </w:instrText>
    </w:r>
    <w:r w:rsidRPr="00C476B6">
      <w:rPr>
        <w:rStyle w:val="PageNumber"/>
        <w:rFonts w:cs="Segoe UI" w:hint="cs"/>
        <w:b/>
        <w:bCs/>
        <w:sz w:val="18"/>
        <w:szCs w:val="18"/>
        <w:highlight w:val="lightGray"/>
        <w:rtl/>
      </w:rPr>
      <w:fldChar w:fldCharType="separate"/>
    </w:r>
    <w:r w:rsidRPr="00C476B6">
      <w:rPr>
        <w:rStyle w:val="PageNumber"/>
        <w:rFonts w:cs="Segoe UI" w:hint="cs"/>
        <w:b/>
        <w:bCs/>
        <w:sz w:val="18"/>
        <w:szCs w:val="18"/>
        <w:highlight w:val="lightGray"/>
        <w:rtl/>
      </w:rPr>
      <w:t>3</w:t>
    </w:r>
    <w:r w:rsidRPr="00C476B6">
      <w:rPr>
        <w:rStyle w:val="PageNumber"/>
        <w:rFonts w:cs="Segoe UI" w:hint="cs"/>
        <w:b/>
        <w:bCs/>
        <w:sz w:val="18"/>
        <w:szCs w:val="18"/>
        <w:highlight w:val="lightGray"/>
        <w:rt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8CE" w:rsidRPr="00244689" w:rsidRDefault="009158CE" w:rsidP="00FC1ADB">
    <w:pPr>
      <w:pStyle w:val="Footer"/>
      <w:bidi/>
      <w:ind w:left="1170"/>
      <w:rPr>
        <w:color w:val="4B82AD"/>
        <w:sz w:val="14"/>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8CE" w:rsidRPr="00FC1ADB" w:rsidRDefault="009158CE" w:rsidP="00C476B6">
    <w:pPr>
      <w:pStyle w:val="Footer"/>
      <w:tabs>
        <w:tab w:val="clear" w:pos="4320"/>
        <w:tab w:val="clear" w:pos="8640"/>
        <w:tab w:val="left" w:pos="450"/>
        <w:tab w:val="center" w:pos="1440"/>
        <w:tab w:val="right" w:pos="3150"/>
      </w:tabs>
      <w:bidi/>
      <w:ind w:right="80"/>
      <w:rPr>
        <w:rFonts w:cs="Segoe UI"/>
        <w:sz w:val="18"/>
        <w:szCs w:val="18"/>
        <w:rtl/>
      </w:rPr>
    </w:pPr>
    <w:r>
      <w:rPr>
        <w:rFonts w:hint="cs"/>
        <w:sz w:val="18"/>
        <w:szCs w:val="18"/>
        <w:rtl/>
      </w:rPr>
      <w:t xml:space="preserve"> مجموعة البنك الدولي/صندوق النقد الدولي</w:t>
    </w:r>
    <w:r>
      <w:rPr>
        <w:rFonts w:hint="cs"/>
        <w:caps/>
        <w:color w:val="4B82AD"/>
        <w:sz w:val="18"/>
        <w:szCs w:val="18"/>
        <w:rtl/>
      </w:rPr>
      <w:t xml:space="preserve"> </w:t>
    </w:r>
    <w:r w:rsidRPr="00FC1ADB">
      <w:rPr>
        <w:rStyle w:val="PageNumber"/>
        <w:rFonts w:cs="Segoe UI" w:hint="cs"/>
        <w:b/>
        <w:bCs/>
        <w:sz w:val="18"/>
        <w:szCs w:val="18"/>
        <w:highlight w:val="lightGray"/>
        <w:rtl/>
      </w:rPr>
      <w:fldChar w:fldCharType="begin"/>
    </w:r>
    <w:r>
      <w:rPr>
        <w:rtl/>
      </w:rPr>
      <w:instrText xml:space="preserve"> </w:instrText>
    </w:r>
    <w:r w:rsidRPr="00FC1ADB">
      <w:rPr>
        <w:rStyle w:val="PageNumber"/>
        <w:rFonts w:cs="Segoe UI" w:hint="cs"/>
        <w:b/>
        <w:bCs/>
        <w:sz w:val="18"/>
        <w:szCs w:val="18"/>
        <w:highlight w:val="lightGray"/>
      </w:rPr>
      <w:instrText xml:space="preserve">PAGE </w:instrText>
    </w:r>
    <w:r w:rsidRPr="00FC1ADB">
      <w:rPr>
        <w:rStyle w:val="PageNumber"/>
        <w:rFonts w:cs="Segoe UI" w:hint="cs"/>
        <w:b/>
        <w:bCs/>
        <w:sz w:val="18"/>
        <w:szCs w:val="18"/>
        <w:highlight w:val="lightGray"/>
        <w:rtl/>
      </w:rPr>
      <w:fldChar w:fldCharType="separate"/>
    </w:r>
    <w:r w:rsidR="00F3012F">
      <w:rPr>
        <w:noProof/>
        <w:rtl/>
      </w:rPr>
      <w:t>5</w:t>
    </w:r>
    <w:r w:rsidRPr="00FC1ADB">
      <w:rPr>
        <w:rStyle w:val="PageNumber"/>
        <w:rFonts w:cs="Segoe UI" w:hint="cs"/>
        <w:b/>
        <w:bCs/>
        <w:sz w:val="18"/>
        <w:szCs w:val="18"/>
        <w:highlight w:val="lightGray"/>
        <w:rt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8CE" w:rsidRPr="00FC1ADB" w:rsidRDefault="009158CE" w:rsidP="00FC1ADB">
    <w:pPr>
      <w:pStyle w:val="Footer"/>
      <w:tabs>
        <w:tab w:val="clear" w:pos="4320"/>
        <w:tab w:val="clear" w:pos="8640"/>
        <w:tab w:val="left" w:pos="450"/>
        <w:tab w:val="center" w:pos="1440"/>
        <w:tab w:val="right" w:pos="3150"/>
      </w:tabs>
      <w:bidi/>
      <w:ind w:right="80"/>
      <w:jc w:val="right"/>
      <w:rPr>
        <w:rFonts w:cs="Segoe UI"/>
        <w:sz w:val="18"/>
        <w:szCs w:val="18"/>
        <w:rtl/>
      </w:rPr>
    </w:pPr>
    <w:r>
      <w:rPr>
        <w:rFonts w:hint="cs"/>
        <w:sz w:val="18"/>
        <w:szCs w:val="18"/>
        <w:rtl/>
      </w:rPr>
      <w:t>مجموعة البنك الدولي</w:t>
    </w:r>
    <w:r>
      <w:rPr>
        <w:rFonts w:hint="cs"/>
        <w:caps/>
        <w:color w:val="4B82AD"/>
        <w:sz w:val="18"/>
        <w:szCs w:val="18"/>
        <w:rtl/>
      </w:rPr>
      <w:t xml:space="preserve"> </w:t>
    </w:r>
    <w:r>
      <w:rPr>
        <w:rStyle w:val="PageNumber"/>
        <w:rFonts w:hint="cs"/>
        <w:sz w:val="18"/>
        <w:szCs w:val="18"/>
        <w:rtl/>
      </w:rPr>
      <w:tab/>
    </w:r>
    <w:r w:rsidRPr="00FC1ADB">
      <w:rPr>
        <w:rStyle w:val="PageNumber"/>
        <w:rFonts w:cs="Segoe UI" w:hint="cs"/>
        <w:b/>
        <w:bCs/>
        <w:sz w:val="18"/>
        <w:szCs w:val="18"/>
        <w:highlight w:val="lightGray"/>
        <w:rtl/>
      </w:rPr>
      <w:fldChar w:fldCharType="begin"/>
    </w:r>
    <w:r>
      <w:rPr>
        <w:rtl/>
      </w:rPr>
      <w:instrText xml:space="preserve"> </w:instrText>
    </w:r>
    <w:r w:rsidRPr="00FC1ADB">
      <w:rPr>
        <w:rStyle w:val="PageNumber"/>
        <w:rFonts w:cs="Segoe UI" w:hint="cs"/>
        <w:b/>
        <w:bCs/>
        <w:sz w:val="18"/>
        <w:szCs w:val="18"/>
        <w:highlight w:val="lightGray"/>
      </w:rPr>
      <w:instrText xml:space="preserve">PAGE </w:instrText>
    </w:r>
    <w:r w:rsidRPr="00FC1ADB">
      <w:rPr>
        <w:rStyle w:val="PageNumber"/>
        <w:rFonts w:cs="Segoe UI" w:hint="cs"/>
        <w:b/>
        <w:bCs/>
        <w:sz w:val="18"/>
        <w:szCs w:val="18"/>
        <w:highlight w:val="lightGray"/>
        <w:rtl/>
      </w:rPr>
      <w:fldChar w:fldCharType="separate"/>
    </w:r>
    <w:r w:rsidR="00F3012F">
      <w:rPr>
        <w:noProof/>
        <w:rtl/>
      </w:rPr>
      <w:t>11</w:t>
    </w:r>
    <w:r w:rsidRPr="00FC1ADB">
      <w:rPr>
        <w:rStyle w:val="PageNumber"/>
        <w:rFonts w:cs="Segoe UI" w:hint="cs"/>
        <w:b/>
        <w:bCs/>
        <w:sz w:val="18"/>
        <w:szCs w:val="18"/>
        <w:highlight w:val="lightGray"/>
        <w:rt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8CE" w:rsidRPr="00244689" w:rsidRDefault="009158CE" w:rsidP="00EC01BB">
    <w:pPr>
      <w:pStyle w:val="Footer"/>
      <w:tabs>
        <w:tab w:val="clear" w:pos="4320"/>
        <w:tab w:val="clear" w:pos="8640"/>
        <w:tab w:val="left" w:pos="450"/>
        <w:tab w:val="center" w:pos="1440"/>
        <w:tab w:val="right" w:pos="3150"/>
      </w:tabs>
      <w:bidi/>
      <w:ind w:right="80"/>
      <w:jc w:val="right"/>
      <w:rPr>
        <w:color w:val="4B82AD"/>
        <w:sz w:val="14"/>
        <w:szCs w:val="18"/>
        <w:rtl/>
      </w:rPr>
    </w:pPr>
    <w:r>
      <w:rPr>
        <w:rFonts w:hint="cs"/>
        <w:color w:val="4B82AD"/>
        <w:szCs w:val="18"/>
        <w:rtl/>
      </w:rPr>
      <w:t xml:space="preserve"> مجموعة البنك الدولي ــ صندوق النقد الدولي</w:t>
    </w:r>
    <w:r w:rsidRPr="00FC1ADB">
      <w:rPr>
        <w:rStyle w:val="PageNumber"/>
        <w:rFonts w:cs="Segoe UI" w:hint="cs"/>
        <w:b/>
        <w:bCs/>
        <w:sz w:val="18"/>
        <w:szCs w:val="18"/>
        <w:highlight w:val="lightGray"/>
        <w:rtl/>
      </w:rPr>
      <w:fldChar w:fldCharType="begin"/>
    </w:r>
    <w:r>
      <w:rPr>
        <w:rtl/>
      </w:rPr>
      <w:instrText xml:space="preserve"> </w:instrText>
    </w:r>
    <w:r w:rsidRPr="00FC1ADB">
      <w:rPr>
        <w:rStyle w:val="PageNumber"/>
        <w:rFonts w:cs="Segoe UI" w:hint="cs"/>
        <w:b/>
        <w:bCs/>
        <w:sz w:val="18"/>
        <w:szCs w:val="18"/>
        <w:highlight w:val="lightGray"/>
      </w:rPr>
      <w:instrText xml:space="preserve">PAGE </w:instrText>
    </w:r>
    <w:r w:rsidRPr="00FC1ADB">
      <w:rPr>
        <w:rStyle w:val="PageNumber"/>
        <w:rFonts w:cs="Segoe UI" w:hint="cs"/>
        <w:b/>
        <w:bCs/>
        <w:sz w:val="18"/>
        <w:szCs w:val="18"/>
        <w:highlight w:val="lightGray"/>
        <w:rtl/>
      </w:rPr>
      <w:fldChar w:fldCharType="separate"/>
    </w:r>
    <w:r w:rsidR="00F3012F">
      <w:rPr>
        <w:noProof/>
        <w:rtl/>
      </w:rPr>
      <w:t>7</w:t>
    </w:r>
    <w:r w:rsidRPr="00FC1ADB">
      <w:rPr>
        <w:rStyle w:val="PageNumber"/>
        <w:rFonts w:cs="Segoe UI" w:hint="cs"/>
        <w:b/>
        <w:bCs/>
        <w:sz w:val="18"/>
        <w:szCs w:val="18"/>
        <w:highlight w:val="lightGray"/>
        <w:rtl/>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8CE" w:rsidRPr="00244689" w:rsidRDefault="009158CE" w:rsidP="00BE69F8">
    <w:pPr>
      <w:pStyle w:val="Footer"/>
      <w:tabs>
        <w:tab w:val="clear" w:pos="4320"/>
        <w:tab w:val="clear" w:pos="8640"/>
        <w:tab w:val="left" w:pos="450"/>
        <w:tab w:val="center" w:pos="1440"/>
        <w:tab w:val="right" w:pos="3150"/>
      </w:tabs>
      <w:bidi/>
      <w:ind w:right="80"/>
      <w:rPr>
        <w:color w:val="4B82AD"/>
        <w:sz w:val="14"/>
        <w:szCs w:val="18"/>
        <w:rtl/>
      </w:rPr>
    </w:pPr>
    <w:r w:rsidRPr="00FC1ADB">
      <w:rPr>
        <w:rStyle w:val="PageNumber"/>
        <w:rFonts w:cs="Segoe UI" w:hint="cs"/>
        <w:b/>
        <w:bCs/>
        <w:sz w:val="18"/>
        <w:szCs w:val="18"/>
        <w:highlight w:val="lightGray"/>
        <w:rtl/>
      </w:rPr>
      <w:fldChar w:fldCharType="begin"/>
    </w:r>
    <w:r>
      <w:rPr>
        <w:rtl/>
      </w:rPr>
      <w:instrText xml:space="preserve"> </w:instrText>
    </w:r>
    <w:r w:rsidRPr="00FC1ADB">
      <w:rPr>
        <w:rStyle w:val="PageNumber"/>
        <w:rFonts w:cs="Segoe UI" w:hint="cs"/>
        <w:b/>
        <w:bCs/>
        <w:sz w:val="18"/>
        <w:szCs w:val="18"/>
        <w:highlight w:val="lightGray"/>
      </w:rPr>
      <w:instrText xml:space="preserve">PAGE </w:instrText>
    </w:r>
    <w:r w:rsidRPr="00FC1ADB">
      <w:rPr>
        <w:rStyle w:val="PageNumber"/>
        <w:rFonts w:cs="Segoe UI" w:hint="cs"/>
        <w:b/>
        <w:bCs/>
        <w:sz w:val="18"/>
        <w:szCs w:val="18"/>
        <w:highlight w:val="lightGray"/>
        <w:rtl/>
      </w:rPr>
      <w:fldChar w:fldCharType="separate"/>
    </w:r>
    <w:r w:rsidR="00F3012F">
      <w:rPr>
        <w:noProof/>
        <w:rtl/>
      </w:rPr>
      <w:t>10</w:t>
    </w:r>
    <w:r w:rsidRPr="00FC1ADB">
      <w:rPr>
        <w:rStyle w:val="PageNumber"/>
        <w:rFonts w:cs="Segoe UI" w:hint="cs"/>
        <w:b/>
        <w:bCs/>
        <w:sz w:val="18"/>
        <w:szCs w:val="18"/>
        <w:highlight w:val="lightGray"/>
        <w:rtl/>
      </w:rPr>
      <w:fldChar w:fldCharType="end"/>
    </w:r>
    <w:r>
      <w:rPr>
        <w:rStyle w:val="PageNumber"/>
        <w:rFonts w:hint="cs"/>
        <w:sz w:val="18"/>
        <w:szCs w:val="18"/>
        <w:rtl/>
      </w:rPr>
      <w:tab/>
    </w:r>
    <w:r>
      <w:rPr>
        <w:rFonts w:hint="cs"/>
        <w:sz w:val="18"/>
        <w:szCs w:val="18"/>
        <w:rtl/>
      </w:rPr>
      <w:t>مجموعة البنك الدولي ــ صندوق النقد الدولي</w:t>
    </w:r>
    <w:r>
      <w:rPr>
        <w:rStyle w:val="PageNumber"/>
        <w:rFonts w:hint="cs"/>
        <w:sz w:val="18"/>
        <w:szCs w:val="18"/>
        <w:rtl/>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8CE" w:rsidRDefault="00D85767" w:rsidP="001B1223">
    <w:pPr>
      <w:pStyle w:val="Footer"/>
      <w:tabs>
        <w:tab w:val="clear" w:pos="8640"/>
        <w:tab w:val="right" w:pos="9000"/>
      </w:tabs>
      <w:bidi/>
      <w:ind w:left="1440" w:firstLine="4320"/>
      <w:rPr>
        <w:rtl/>
      </w:rPr>
    </w:pPr>
    <w:r>
      <w:rPr>
        <w:noProof/>
        <w:rtl/>
      </w:rPr>
      <w:pict>
        <v:shapetype id="_x0000_t202" coordsize="21600,21600" o:spt="202" path="m,l,21600r21600,l21600,xe">
          <v:stroke joinstyle="miter"/>
          <v:path gradientshapeok="t" o:connecttype="rect"/>
        </v:shapetype>
        <v:shape id="Text Box 13" o:spid="_x0000_s2051" type="#_x0000_t202" style="position:absolute;left:0;text-align:left;margin-left:426pt;margin-top:-1.3pt;width:23.25pt;height:14.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" fillcolor="#666 [1936]" strokecolor="#666 [1936]" strokeweight="1pt">
          <v:fill color2="#ccc [656]" angle="135" focus="50%" type="gradient"/>
          <v:shadow color="#7f7f7f [1601]" opacity=".5" offset="1pt"/>
          <v:textbox inset="5.85pt,.7pt,5.85pt,.7pt">
            <w:txbxContent>
              <w:p w:rsidR="009158CE" w:rsidRDefault="00052CD4" w:rsidP="001B1223">
                <w:pPr>
                  <w:bidi/>
                  <w:rPr>
                    <w:rtl/>
                  </w:rPr>
                </w:pPr>
                <w:r>
                  <w:fldChar w:fldCharType="begin"/>
                </w:r>
                <w:r>
                  <w:instrText xml:space="preserve"> PAGE </w:instrText>
                </w:r>
                <w:r>
                  <w:fldChar w:fldCharType="separate"/>
                </w:r>
                <w:r w:rsidR="009158CE">
                  <w:rPr>
                    <w:rFonts w:hint="cs"/>
                    <w:rtl/>
                  </w:rPr>
                  <w:t>3</w:t>
                </w:r>
                <w:r>
                  <w:fldChar w:fldCharType="end"/>
                </w:r>
              </w:p>
              <w:p w:rsidR="009158CE" w:rsidRDefault="009158CE"/>
            </w:txbxContent>
          </v:textbox>
        </v:shape>
      </w:pict>
    </w:r>
    <w:r w:rsidR="009158CE">
      <w:rPr>
        <w:rFonts w:hint="cs"/>
        <w:rtl/>
      </w:rPr>
      <w:t xml:space="preserve"> صندوق النقد الدولي</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8CE" w:rsidRDefault="009158CE" w:rsidP="00A27F20">
    <w:pPr>
      <w:pStyle w:val="Footer"/>
      <w:tabs>
        <w:tab w:val="clear" w:pos="4320"/>
        <w:tab w:val="left" w:pos="450"/>
        <w:tab w:val="center" w:pos="1440"/>
      </w:tabs>
      <w:bidi/>
      <w:jc w:val="both"/>
      <w:rPr>
        <w:rtl/>
      </w:rPr>
    </w:pPr>
    <w:r w:rsidRPr="00FC1ADB">
      <w:rPr>
        <w:rStyle w:val="PageNumber"/>
        <w:rFonts w:hint="cs"/>
        <w:b/>
        <w:bCs/>
        <w:sz w:val="18"/>
        <w:szCs w:val="18"/>
        <w:highlight w:val="lightGray"/>
        <w:rtl/>
      </w:rPr>
      <w:fldChar w:fldCharType="begin"/>
    </w:r>
    <w:r>
      <w:rPr>
        <w:rtl/>
      </w:rPr>
      <w:instrText xml:space="preserve"> </w:instrText>
    </w:r>
    <w:r w:rsidRPr="00FC1ADB">
      <w:rPr>
        <w:rStyle w:val="PageNumber"/>
        <w:rFonts w:hint="cs"/>
        <w:b/>
        <w:bCs/>
        <w:sz w:val="18"/>
        <w:szCs w:val="18"/>
        <w:highlight w:val="lightGray"/>
        <w:rtl/>
      </w:rPr>
      <w:instrText xml:space="preserve">PAGE </w:instrText>
    </w:r>
    <w:r w:rsidRPr="00FC1ADB">
      <w:rPr>
        <w:rStyle w:val="PageNumber"/>
        <w:rFonts w:hint="cs"/>
        <w:b/>
        <w:bCs/>
        <w:sz w:val="18"/>
        <w:szCs w:val="18"/>
        <w:highlight w:val="lightGray"/>
        <w:rtl/>
      </w:rPr>
      <w:fldChar w:fldCharType="separate"/>
    </w:r>
    <w:r w:rsidR="00F3012F">
      <w:rPr>
        <w:noProof/>
        <w:rtl/>
      </w:rPr>
      <w:t>28</w:t>
    </w:r>
    <w:r w:rsidRPr="00FC1ADB">
      <w:rPr>
        <w:rStyle w:val="PageNumber"/>
        <w:rFonts w:hint="cs"/>
        <w:b/>
        <w:bCs/>
        <w:sz w:val="18"/>
        <w:szCs w:val="18"/>
        <w:highlight w:val="lightGray"/>
        <w:rtl/>
      </w:rPr>
      <w:fldChar w:fldCharType="end"/>
    </w:r>
    <w:r>
      <w:rPr>
        <w:rStyle w:val="PageNumber"/>
        <w:rFonts w:hint="cs"/>
        <w:sz w:val="18"/>
        <w:szCs w:val="18"/>
        <w:rtl/>
      </w:rPr>
      <w:tab/>
    </w:r>
    <w:r>
      <w:rPr>
        <w:rFonts w:hint="cs"/>
        <w:sz w:val="18"/>
        <w:szCs w:val="18"/>
        <w:rtl/>
      </w:rPr>
      <w:t xml:space="preserve"> مجموعة البنك الدولي ــ صندوق النقد الدولي</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767" w:rsidRDefault="00D85767" w:rsidP="00BA49CA">
      <w:pPr>
        <w:bidi/>
      </w:pPr>
      <w:r>
        <w:separator/>
      </w:r>
    </w:p>
  </w:footnote>
  <w:footnote w:type="continuationSeparator" w:id="0">
    <w:p w:rsidR="00D85767" w:rsidRDefault="00D85767">
      <w:r>
        <w:continuationSeparator/>
      </w:r>
    </w:p>
  </w:footnote>
  <w:footnote w:type="continuationNotice" w:id="1">
    <w:p w:rsidR="00D85767" w:rsidRDefault="00D85767">
      <w:pPr>
        <w:jc w:val="right"/>
      </w:pPr>
      <w:r>
        <w:t>(continued)</w:t>
      </w:r>
    </w:p>
    <w:p w:rsidR="00D85767" w:rsidRDefault="00D85767"/>
    <w:p w:rsidR="00D85767" w:rsidRDefault="00D85767"/>
  </w:footnote>
  <w:footnote w:id="2">
    <w:p w:rsidR="009158CE" w:rsidRPr="005E5E49" w:rsidRDefault="009158CE" w:rsidP="00C476B6">
      <w:pPr>
        <w:pStyle w:val="FootnoteText"/>
        <w:bidi/>
        <w:spacing w:after="0"/>
        <w:rPr>
          <w:szCs w:val="18"/>
          <w:rtl/>
        </w:rPr>
      </w:pPr>
      <w:r w:rsidRPr="004B59F5">
        <w:rPr>
          <w:rStyle w:val="FootnoteReference"/>
          <w:szCs w:val="18"/>
        </w:rPr>
        <w:footnoteRef/>
      </w:r>
      <w:r w:rsidRPr="004B59F5">
        <w:rPr>
          <w:rFonts w:hint="cs"/>
          <w:rtl/>
        </w:rPr>
        <w:t xml:space="preserve"> يمكن الاطلاع على ورقة المعلومات الأساسية التي تشرح وتكمل هذه الأجندة الواردة في الملحق 1 في المرفق 1من هذه الوثيقة المبدئية.</w:t>
      </w:r>
      <w:r>
        <w:rPr>
          <w:rFonts w:hint="cs"/>
          <w:rtl/>
        </w:rPr>
        <w:t xml:space="preserve"> </w:t>
      </w:r>
    </w:p>
  </w:footnote>
  <w:footnote w:id="3">
    <w:p w:rsidR="009158CE" w:rsidRPr="005E5E49" w:rsidRDefault="009158CE" w:rsidP="00952367">
      <w:pPr>
        <w:pStyle w:val="FootnoteText"/>
        <w:bidi/>
        <w:spacing w:after="0"/>
        <w:rPr>
          <w:szCs w:val="18"/>
          <w:rtl/>
        </w:rPr>
      </w:pPr>
      <w:r>
        <w:rPr>
          <w:rStyle w:val="FootnoteReference"/>
          <w:sz w:val="18"/>
          <w:szCs w:val="18"/>
        </w:rPr>
        <w:footnoteRef/>
      </w:r>
      <w:r>
        <w:rPr>
          <w:rFonts w:hint="cs"/>
          <w:color w:val="000000"/>
          <w:szCs w:val="18"/>
          <w:rtl/>
        </w:rPr>
        <w:t xml:space="preserve"> تم استخدام تعريفات مختلفة للتكنولوجيا المالية من جانب الهيئات الدولية والسلطات الوطنية. </w:t>
      </w:r>
      <w:r>
        <w:rPr>
          <w:rFonts w:hint="cs"/>
          <w:rtl/>
        </w:rPr>
        <w:t xml:space="preserve">وبناءً عليه، تعتمد هذه الوثيقة تفسيرًا واسع النطاق للتكنولوجيا المالية لتوصيف جوانب التقدم في التكنولوجيا التي من المحتمل أن تحدث تحولات في تقديم الخدمات المالية، وتحفيز تطوير نماذج عمل وتطبيقات وعمليات ومنتجات جديدة. وتم اعتماد تعريف واسع النطاق لتدعيم الاعتبارات رفيعة المستوى لهذه الأجندة، مع الإقرار بوجود اختلافات في الفرص والمخاطر المتأتية من الجوانب المختلفة للتقدم التكنولوجي. </w:t>
      </w:r>
    </w:p>
  </w:footnote>
  <w:footnote w:id="4">
    <w:p w:rsidR="009158CE" w:rsidRPr="005E5E49" w:rsidRDefault="009158CE" w:rsidP="00323252">
      <w:pPr>
        <w:pStyle w:val="FootnoteText"/>
        <w:bidi/>
        <w:jc w:val="both"/>
        <w:rPr>
          <w:szCs w:val="18"/>
          <w:rtl/>
        </w:rPr>
      </w:pPr>
      <w:r>
        <w:rPr>
          <w:rStyle w:val="FootnoteReference"/>
          <w:sz w:val="16"/>
          <w:szCs w:val="16"/>
        </w:rPr>
        <w:footnoteRef/>
      </w:r>
      <w:r>
        <w:rPr>
          <w:rFonts w:hint="cs"/>
          <w:color w:val="000000"/>
          <w:szCs w:val="18"/>
          <w:rtl/>
        </w:rPr>
        <w:t xml:space="preserve"> تم استخدام تعريفات مختلفة للتكنولوجيا المالية من جانب الهيئات الدولية والسلطات الوطنية. </w:t>
      </w:r>
      <w:r>
        <w:rPr>
          <w:rFonts w:hint="cs"/>
          <w:rtl/>
        </w:rPr>
        <w:t>وبناءً عليه، تعتمد هذه الوثيقة تفسيرًا واسع النطاق للتكنولوجيا المالية لتوصيف جوانب التقدم في التكنولوجيا التي من المحتمل أن تحدث تحولات في تقديم الخدمات المالية، وتحفيز تطوير نماذج عمل وتطبيقات وعمليات ومنتجات جديدة. وتم اعتماد تعريف واسع النطاق لتدعيم الاعتبارات رفيعة المستوى لهذه الأجندة، مع الإقرار بوجود اختلافات في الفرص والمخاطر المتأتية من الجوانب المختلفة للتقدم التكنولوجي.</w:t>
      </w:r>
    </w:p>
  </w:footnote>
  <w:footnote w:id="5">
    <w:p w:rsidR="009158CE" w:rsidRPr="005E5E49" w:rsidRDefault="009158CE" w:rsidP="00A63C86">
      <w:pPr>
        <w:pStyle w:val="FootnoteText"/>
        <w:bidi/>
        <w:jc w:val="both"/>
        <w:rPr>
          <w:szCs w:val="18"/>
          <w:rtl/>
        </w:rPr>
      </w:pPr>
      <w:r>
        <w:rPr>
          <w:rStyle w:val="FootnoteReference"/>
          <w:sz w:val="18"/>
          <w:szCs w:val="18"/>
        </w:rPr>
        <w:footnoteRef/>
      </w:r>
      <w:r>
        <w:rPr>
          <w:rFonts w:hint="cs"/>
          <w:rtl/>
        </w:rPr>
        <w:t xml:space="preserve"> يعني الشمول المالي أن الأفراد والشركات لديهم إمكانية الوصول إلى منتجات وخدمات مالية مفيدة وبأسعار معقولة تلبي احتياجاتهم (معاملات ومدفوعات ومنتجات ادخار وتسهيلات ائتمانية وقروض وخدمات تأمين)، ويتم تقديمها على نحو مسؤول ومستدام.</w:t>
      </w:r>
    </w:p>
  </w:footnote>
  <w:footnote w:id="6">
    <w:p w:rsidR="009158CE" w:rsidRPr="00602451" w:rsidRDefault="009158CE" w:rsidP="00323252">
      <w:pPr>
        <w:pStyle w:val="FootnoteText"/>
        <w:bidi/>
        <w:jc w:val="both"/>
        <w:rPr>
          <w:sz w:val="16"/>
          <w:szCs w:val="16"/>
          <w:rtl/>
        </w:rPr>
      </w:pPr>
      <w:r>
        <w:rPr>
          <w:rStyle w:val="FootnoteReference"/>
          <w:sz w:val="18"/>
          <w:szCs w:val="18"/>
        </w:rPr>
        <w:footnoteRef/>
      </w:r>
      <w:r>
        <w:rPr>
          <w:rFonts w:hint="cs"/>
          <w:rtl/>
        </w:rPr>
        <w:t xml:space="preserve"> انظر الجدول 1 للحصول على ملخص تقارير التكنولوجيا المالية عن طريق اختيار المنتديات الدولية والهيئات المعنية بوضع المعايير.</w:t>
      </w:r>
    </w:p>
  </w:footnote>
  <w:footnote w:id="7">
    <w:p w:rsidR="009158CE" w:rsidRPr="003F131B" w:rsidRDefault="009158CE" w:rsidP="00294C23">
      <w:pPr>
        <w:pStyle w:val="FootnoteText"/>
        <w:bidi/>
        <w:jc w:val="both"/>
        <w:rPr>
          <w:szCs w:val="18"/>
          <w:rtl/>
        </w:rPr>
      </w:pPr>
      <w:r>
        <w:rPr>
          <w:rStyle w:val="FootnoteReference"/>
          <w:sz w:val="18"/>
          <w:szCs w:val="18"/>
        </w:rPr>
        <w:footnoteRef/>
      </w:r>
      <w:r>
        <w:rPr>
          <w:rFonts w:hint="cs"/>
          <w:rtl/>
        </w:rPr>
        <w:t xml:space="preserve"> يشار إلى مصطلحات "العدل" و "الشفافية" و "تستند إلى المخاطر" عادةً من جانب الهيئات المعنية بوضع المعايير، وقد تم اعتمادها في المعايير ذات الصلة، مثل مبادئ اللجنة المعنية بالمدفوعات والبنية التحتية للأسواق والمنظمة الدولية لهيئات الأوراق المالية الخاصة بالبنية التحتية للأسواق المالية.</w:t>
      </w:r>
    </w:p>
  </w:footnote>
  <w:footnote w:id="8">
    <w:p w:rsidR="009158CE" w:rsidRPr="003F131B" w:rsidRDefault="009158CE" w:rsidP="00294C23">
      <w:pPr>
        <w:pStyle w:val="FootnoteText"/>
        <w:bidi/>
        <w:jc w:val="both"/>
        <w:rPr>
          <w:rFonts w:cs="Segoe UI"/>
          <w:szCs w:val="18"/>
          <w:rtl/>
        </w:rPr>
      </w:pPr>
      <w:r>
        <w:rPr>
          <w:rStyle w:val="FootnoteReference"/>
          <w:rFonts w:cs="Segoe UI"/>
          <w:sz w:val="18"/>
          <w:szCs w:val="18"/>
        </w:rPr>
        <w:footnoteRef/>
      </w:r>
      <w:r>
        <w:rPr>
          <w:rFonts w:hint="cs"/>
          <w:rtl/>
        </w:rPr>
        <w:t xml:space="preserve"> على سبيل المثال، تعمل مجموعات تجميع البيانات </w:t>
      </w:r>
      <w:bookmarkStart w:id="65" w:name="_Hlk515528850"/>
      <w:r>
        <w:rPr>
          <w:rFonts w:hint="cs"/>
          <w:rtl/>
        </w:rPr>
        <w:t xml:space="preserve">وواجهات برمجة التطبيقات المفتوحة </w:t>
      </w:r>
      <w:bookmarkEnd w:id="65"/>
      <w:r>
        <w:rPr>
          <w:rFonts w:hint="cs"/>
          <w:rtl/>
        </w:rPr>
        <w:t>على تفكيك الخدمات المالية (على سبيل المثال، فصل المدفوعات عن حساب بنكي تقليدي)، وتحسين شفافية المنتج، وخفض تكاليف التبديل والتغيير.</w:t>
      </w:r>
    </w:p>
  </w:footnote>
  <w:footnote w:id="9">
    <w:p w:rsidR="009158CE" w:rsidRDefault="009158CE" w:rsidP="00A63C86">
      <w:pPr>
        <w:pStyle w:val="FootnoteText"/>
        <w:bidi/>
        <w:rPr>
          <w:rtl/>
        </w:rPr>
      </w:pPr>
      <w:r>
        <w:rPr>
          <w:rStyle w:val="FootnoteReference"/>
        </w:rPr>
        <w:footnoteRef/>
      </w:r>
      <w:r>
        <w:rPr>
          <w:rFonts w:hint="cs"/>
          <w:rtl/>
        </w:rPr>
        <w:t xml:space="preserve"> على نطاق أوسع، تضمنت أهداف التنمية المستدامة التزامات بتحقيق الشمول المالي من خلال مستهدفات محددة ومؤشرات ذات صلة.</w:t>
      </w:r>
    </w:p>
  </w:footnote>
  <w:footnote w:id="10">
    <w:p w:rsidR="009158CE" w:rsidRDefault="009158CE" w:rsidP="00294C23">
      <w:pPr>
        <w:pStyle w:val="FootnoteText"/>
        <w:bidi/>
        <w:jc w:val="both"/>
        <w:rPr>
          <w:rtl/>
        </w:rPr>
      </w:pPr>
      <w:r>
        <w:rPr>
          <w:rStyle w:val="FootnoteReference"/>
        </w:rPr>
        <w:footnoteRef/>
      </w:r>
      <w:r>
        <w:rPr>
          <w:rFonts w:hint="cs"/>
          <w:rtl/>
        </w:rPr>
        <w:t xml:space="preserve"> على سبيل المثال، إذا كان هناك غموض أو عدم اتساق فيما إذا كانت ملكية البيانات المشتقة بيد مالك البيانات الأساسية أو الطرف الذي أنشأ البيانات المشتقة، سيما عندما تصبح الخدمات المالية "غير مجمعة" (مفككة) بشكل متزايد مع ظهور نماذج أنشطة أعمال جديدة.</w:t>
      </w:r>
    </w:p>
  </w:footnote>
  <w:footnote w:id="11">
    <w:p w:rsidR="009158CE" w:rsidRDefault="009158CE" w:rsidP="00294C23">
      <w:pPr>
        <w:pStyle w:val="FootnoteText"/>
        <w:bidi/>
        <w:jc w:val="both"/>
        <w:rPr>
          <w:rtl/>
        </w:rPr>
      </w:pPr>
      <w:r>
        <w:rPr>
          <w:rStyle w:val="FootnoteReference"/>
        </w:rPr>
        <w:footnoteRef/>
      </w:r>
      <w:r>
        <w:rPr>
          <w:rFonts w:hint="cs"/>
          <w:rtl/>
        </w:rPr>
        <w:t xml:space="preserve"> على سبيل المثال، إذا كان هناك عدم يقين فيما يتعلق بكيفية تبويب أرصدة الأصول المشفرة: على أنها ممتلكات، أو مطالبة عامة من جانب أطراف دائنة، أو في أي فئة أخرى.</w:t>
      </w:r>
    </w:p>
  </w:footnote>
  <w:footnote w:id="12">
    <w:p w:rsidR="009158CE" w:rsidRDefault="009158CE" w:rsidP="00294C23">
      <w:pPr>
        <w:pStyle w:val="FootnoteText"/>
        <w:bidi/>
        <w:jc w:val="both"/>
        <w:rPr>
          <w:rtl/>
        </w:rPr>
      </w:pPr>
      <w:r>
        <w:rPr>
          <w:rStyle w:val="FootnoteReference"/>
        </w:rPr>
        <w:footnoteRef/>
      </w:r>
      <w:r>
        <w:rPr>
          <w:rFonts w:hint="cs"/>
          <w:rtl/>
        </w:rPr>
        <w:t xml:space="preserve"> على سبيل المثال، الترتيبات الخاصة لحساب الودائع عندما يقوم الغير بحفظ وصرف الأموال فقط بشرط وقوع حدث متفق عليه. </w:t>
      </w:r>
    </w:p>
  </w:footnote>
  <w:footnote w:id="13">
    <w:p w:rsidR="009158CE" w:rsidRDefault="009158CE" w:rsidP="00294C23">
      <w:pPr>
        <w:pStyle w:val="FootnoteText"/>
        <w:bidi/>
        <w:jc w:val="both"/>
        <w:rPr>
          <w:rtl/>
        </w:rPr>
      </w:pPr>
      <w:r>
        <w:rPr>
          <w:rStyle w:val="FootnoteReference"/>
        </w:rPr>
        <w:footnoteRef/>
      </w:r>
      <w:r>
        <w:rPr>
          <w:rFonts w:hint="cs"/>
          <w:rtl/>
        </w:rPr>
        <w:t xml:space="preserve"> على سبيل المثال، من خلال تنسيق المصطلحات القانونية وتوحيد المعالجة القانونية، مثلاً، هل تُعد الأطر المركزية للتسويات التي تستند إلى قاعدة البيانات المتسلسلة "أنظمة تحويل أموال".</w:t>
      </w:r>
    </w:p>
  </w:footnote>
  <w:footnote w:id="14">
    <w:p w:rsidR="009158CE" w:rsidRDefault="009158CE" w:rsidP="00294C23">
      <w:pPr>
        <w:pStyle w:val="FootnoteText"/>
        <w:bidi/>
        <w:jc w:val="both"/>
        <w:rPr>
          <w:rtl/>
        </w:rPr>
      </w:pPr>
      <w:r>
        <w:rPr>
          <w:rStyle w:val="FootnoteReference"/>
        </w:rPr>
        <w:footnoteRef/>
      </w:r>
      <w:r>
        <w:rPr>
          <w:rFonts w:hint="cs"/>
          <w:rtl/>
        </w:rPr>
        <w:t xml:space="preserve"> على سبيل المثال، من خلال قدر أكبر من الاتساق القانوني فيما يتعلق بحدود وصلاحية الاتفاقيات المتعلقة بالبيانات التي من شأنها عدم تحمل التكاليف غير الضرورية لإدارة تدفقات البيانات العالمية المعقدة.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8CE" w:rsidRDefault="009158CE" w:rsidP="007E7836">
    <w:pPr>
      <w:tabs>
        <w:tab w:val="left" w:pos="1980"/>
        <w:tab w:val="left" w:pos="2250"/>
      </w:tabs>
      <w:rPr>
        <w:rFonts w:cs="Segoe UI"/>
        <w:caps/>
        <w:noProof/>
        <w:color w:val="4B82AD"/>
        <w:sz w:val="18"/>
        <w:szCs w:val="18"/>
        <w:lang w:eastAsia="zh-TW"/>
      </w:rPr>
    </w:pPr>
  </w:p>
  <w:p w:rsidR="009158CE" w:rsidRDefault="009158CE" w:rsidP="007E7836">
    <w:pPr>
      <w:tabs>
        <w:tab w:val="left" w:pos="1980"/>
        <w:tab w:val="left" w:pos="2250"/>
      </w:tabs>
      <w:rPr>
        <w:rFonts w:cs="Segoe UI"/>
        <w:caps/>
        <w:noProof/>
        <w:color w:val="4B82AD"/>
        <w:sz w:val="18"/>
        <w:szCs w:val="18"/>
        <w:lang w:eastAsia="zh-TW"/>
      </w:rPr>
    </w:pPr>
  </w:p>
  <w:p w:rsidR="009158CE" w:rsidRPr="00DA057C" w:rsidRDefault="009158CE" w:rsidP="007E7836">
    <w:pPr>
      <w:tabs>
        <w:tab w:val="left" w:pos="1980"/>
        <w:tab w:val="left" w:pos="2250"/>
      </w:tabs>
      <w:bidi/>
      <w:rPr>
        <w:rFonts w:cs="Segoe UI"/>
        <w:caps/>
        <w:color w:val="4B82AD"/>
        <w:sz w:val="18"/>
        <w:szCs w:val="18"/>
        <w:rtl/>
      </w:rPr>
    </w:pPr>
    <w:r>
      <w:rPr>
        <w:rFonts w:hint="cs"/>
        <w:caps/>
        <w:color w:val="4B82AD"/>
        <w:sz w:val="18"/>
        <w:szCs w:val="18"/>
        <w:rtl/>
      </w:rPr>
      <w:t>اجندة مؤتمر بالي للتكنولوجيا المالية ــ وثيقة مبدئية</w:t>
    </w:r>
    <w:r>
      <w:rPr>
        <w:rFonts w:hint="cs"/>
        <w:caps/>
        <w:color w:val="4B82AD"/>
        <w:sz w:val="18"/>
        <w:szCs w:val="18"/>
        <w:rtl/>
      </w:rPr>
      <w:tab/>
    </w:r>
    <w:r>
      <w:rPr>
        <w:rFonts w:hint="cs"/>
        <w:caps/>
        <w:color w:val="4B82AD"/>
        <w:sz w:val="18"/>
        <w:szCs w:val="18"/>
        <w:rtl/>
      </w:rPr>
      <w:tab/>
    </w:r>
    <w:r>
      <w:rPr>
        <w:rFonts w:hint="cs"/>
        <w:caps/>
        <w:color w:val="4B82AD"/>
        <w:sz w:val="18"/>
        <w:szCs w:val="18"/>
        <w:rtl/>
      </w:rPr>
      <w:tab/>
    </w:r>
    <w:r>
      <w:rPr>
        <w:rFonts w:hint="cs"/>
        <w:caps/>
        <w:color w:val="4B82AD"/>
        <w:sz w:val="18"/>
        <w:szCs w:val="18"/>
        <w:rtl/>
      </w:rPr>
      <w:tab/>
    </w:r>
    <w:r>
      <w:rPr>
        <w:rFonts w:hint="cs"/>
        <w:caps/>
        <w:color w:val="4B82AD"/>
        <w:sz w:val="18"/>
        <w:szCs w:val="18"/>
        <w:rtl/>
      </w:rPr>
      <w:tab/>
    </w:r>
    <w:r>
      <w:rPr>
        <w:rFonts w:hint="cs"/>
        <w:caps/>
        <w:color w:val="4B82AD"/>
        <w:sz w:val="18"/>
        <w:szCs w:val="18"/>
        <w:rtl/>
      </w:rPr>
      <w:tab/>
    </w:r>
    <w:r>
      <w:rPr>
        <w:rFonts w:hint="cs"/>
        <w:caps/>
        <w:color w:val="4B82AD"/>
        <w:sz w:val="18"/>
        <w:szCs w:val="18"/>
        <w:rtl/>
      </w:rPr>
      <w:tab/>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8CE" w:rsidRPr="00DA057C" w:rsidRDefault="009158CE" w:rsidP="007E7836">
    <w:pPr>
      <w:tabs>
        <w:tab w:val="left" w:pos="1980"/>
        <w:tab w:val="left" w:pos="2250"/>
      </w:tabs>
      <w:bidi/>
      <w:rPr>
        <w:rFonts w:cs="Segoe UI"/>
        <w:caps/>
        <w:color w:val="4B82AD"/>
        <w:sz w:val="18"/>
        <w:szCs w:val="18"/>
        <w:rtl/>
      </w:rPr>
    </w:pPr>
    <w:r>
      <w:rPr>
        <w:rFonts w:hint="cs"/>
        <w:caps/>
        <w:color w:val="4B82AD"/>
        <w:sz w:val="18"/>
        <w:szCs w:val="18"/>
        <w:rtl/>
      </w:rPr>
      <w:t>اجندة مؤتمر بالي للتكنولوجيا المالية ــ وثيقة مرجعية</w:t>
    </w:r>
    <w:r>
      <w:rPr>
        <w:rFonts w:hint="cs"/>
        <w:caps/>
        <w:color w:val="4B82AD"/>
        <w:sz w:val="18"/>
        <w:szCs w:val="18"/>
        <w:rtl/>
      </w:rPr>
      <w:tab/>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8CE" w:rsidRPr="00FC1ADB" w:rsidRDefault="009158CE" w:rsidP="000D69C5">
    <w:pPr>
      <w:tabs>
        <w:tab w:val="left" w:pos="1980"/>
        <w:tab w:val="left" w:pos="2250"/>
      </w:tabs>
      <w:bidi/>
      <w:jc w:val="right"/>
      <w:rPr>
        <w:rFonts w:cs="Segoe UI"/>
        <w:caps/>
        <w:color w:val="4B82AD"/>
        <w:sz w:val="18"/>
        <w:szCs w:val="18"/>
        <w:rtl/>
      </w:rPr>
    </w:pPr>
    <w:r>
      <w:rPr>
        <w:rFonts w:hint="cs"/>
        <w:caps/>
        <w:color w:val="4B82AD"/>
        <w:sz w:val="18"/>
        <w:szCs w:val="18"/>
        <w:rtl/>
      </w:rPr>
      <w:t>أجندة مؤتمر بالي للتكنولوجيا المالية ــ وثيقة مرجعية</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8CE" w:rsidRPr="008745EA" w:rsidRDefault="00D85767" w:rsidP="00D53492">
    <w:pPr>
      <w:pStyle w:val="Header"/>
      <w:bidi/>
      <w:ind w:firstLineChars="1500" w:firstLine="3600"/>
      <w:rPr>
        <w:rtl/>
      </w:rPr>
    </w:pPr>
    <w:r>
      <w:rPr>
        <w:noProof/>
        <w:rtl/>
      </w:rPr>
      <w:pict>
        <v:shapetype id="_x0000_t202" coordsize="21600,21600" o:spt="202" path="m,l,21600r21600,l21600,xe">
          <v:stroke joinstyle="miter"/>
          <v:path gradientshapeok="t" o:connecttype="rect"/>
        </v:shapetype>
        <v:shape id="Text Box 4" o:spid="_x0000_s2052" type="#_x0000_t202" style="position:absolute;left:0;text-align:left;margin-left:449.25pt;margin-top:3.75pt;width:69.75pt;height: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" fillcolor="#4f81bd [3204]" stroked="f" strokecolor="#f2f2f2 [3041]" strokeweight="3pt">
          <v:shadow color="#243f60 [1604]" opacity=".5" offset="1pt"/>
          <v:textbox inset="5.85pt,.7pt,5.85pt,.7pt">
            <w:txbxContent>
              <w:p w:rsidR="009158CE" w:rsidRDefault="009158CE"/>
            </w:txbxContent>
          </v:textbox>
        </v:shape>
      </w:pict>
    </w:r>
    <w:r w:rsidR="009158CE">
      <w:rPr>
        <w:rFonts w:hint="cs"/>
        <w:rtl/>
      </w:rPr>
      <w:tab/>
    </w:r>
    <w:fldSimple w:instr=" FILENAME ">
      <w:r w:rsidR="009158CE">
        <w:rPr>
          <w:noProof/>
        </w:rPr>
        <w:t>Target_2019000741ARAeng001.docx</w:t>
      </w:r>
    </w:fldSimple>
    <w:r w:rsidR="009158CE">
      <w:rPr>
        <w:rFonts w:hint="cs"/>
        <w:rtl/>
      </w:rPr>
      <w:t xml:space="preserve"> تقرير المادة الرابعة 2010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8CE" w:rsidRPr="00DA057C" w:rsidRDefault="009158CE" w:rsidP="007D0C09">
    <w:pPr>
      <w:tabs>
        <w:tab w:val="left" w:pos="1980"/>
        <w:tab w:val="left" w:pos="2250"/>
      </w:tabs>
      <w:bidi/>
      <w:rPr>
        <w:rFonts w:cs="Segoe UI"/>
        <w:caps/>
        <w:color w:val="4B82AD"/>
        <w:sz w:val="18"/>
        <w:szCs w:val="18"/>
        <w:rtl/>
      </w:rPr>
    </w:pPr>
    <w:r>
      <w:rPr>
        <w:rFonts w:hint="cs"/>
        <w:caps/>
        <w:color w:val="4B82AD"/>
        <w:sz w:val="18"/>
        <w:szCs w:val="18"/>
        <w:rtl/>
      </w:rPr>
      <w:t>أجندة مؤتمر بالي للتكنولوجيا المالية ــ وثيقة مرجعية</w:t>
    </w:r>
    <w:r>
      <w:rPr>
        <w:rFonts w:hint="cs"/>
        <w:caps/>
        <w:color w:val="4B82AD"/>
        <w:sz w:val="18"/>
        <w:szCs w:val="18"/>
        <w:rtl/>
      </w:rPr>
      <w:tab/>
      <w:t xml:space="preserve"> </w:t>
    </w:r>
  </w:p>
  <w:p w:rsidR="009158CE" w:rsidRPr="00DA057C" w:rsidRDefault="009158CE" w:rsidP="002B0FFF">
    <w:pPr>
      <w:tabs>
        <w:tab w:val="left" w:pos="1980"/>
        <w:tab w:val="left" w:pos="2250"/>
      </w:tabs>
      <w:jc w:val="right"/>
      <w:rPr>
        <w:rFonts w:cs="Segoe UI"/>
        <w:caps/>
        <w:color w:val="4B82AD"/>
        <w:sz w:val="18"/>
        <w:szCs w:val="1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8CE" w:rsidRPr="00F30D51" w:rsidRDefault="009158CE" w:rsidP="00D037F1">
    <w:pPr>
      <w:tabs>
        <w:tab w:val="left" w:pos="1980"/>
        <w:tab w:val="left" w:pos="2250"/>
      </w:tabs>
      <w:bidi/>
      <w:jc w:val="right"/>
      <w:rPr>
        <w:rFonts w:cs="Segoe UI"/>
        <w:b/>
        <w:caps/>
        <w:color w:val="4B82AD"/>
        <w:sz w:val="18"/>
        <w:szCs w:val="18"/>
        <w:rtl/>
      </w:rPr>
    </w:pPr>
    <w:r>
      <w:rPr>
        <w:rFonts w:hint="cs"/>
        <w:caps/>
        <w:color w:val="4B82AD"/>
        <w:sz w:val="18"/>
        <w:szCs w:val="18"/>
        <w:rtl/>
      </w:rPr>
      <w:t>أجندة مؤتمر بالي للتكنولوجيا المالية ــ وثيقة مرجعية</w:t>
    </w:r>
  </w:p>
  <w:p w:rsidR="009158CE" w:rsidRPr="00FB6D11" w:rsidRDefault="009158CE" w:rsidP="00FB6D1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8CE" w:rsidRPr="00DA057C" w:rsidRDefault="00D85767" w:rsidP="002B0FFF">
    <w:pPr>
      <w:tabs>
        <w:tab w:val="left" w:pos="1980"/>
        <w:tab w:val="left" w:pos="2250"/>
      </w:tabs>
      <w:bidi/>
      <w:jc w:val="right"/>
      <w:rPr>
        <w:rFonts w:cs="Segoe UI"/>
        <w:caps/>
        <w:color w:val="4B82AD"/>
        <w:sz w:val="18"/>
        <w:szCs w:val="18"/>
        <w:rtl/>
      </w:rPr>
    </w:pPr>
    <w:r>
      <w:rPr>
        <w:noProof/>
        <w:rtl/>
      </w:rPr>
      <w:pict>
        <v:shapetype id="_x0000_t202" coordsize="21600,21600" o:spt="202" path="m,l,21600r21600,l21600,xe">
          <v:stroke joinstyle="miter"/>
          <v:path gradientshapeok="t" o:connecttype="rect"/>
        </v:shapetype>
        <v:shape id="Text Box 16" o:spid="_x0000_s2050" type="#_x0000_t202" style="position:absolute;margin-left:660.45pt;margin-top:36pt;width:30pt;height:513.15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" stroked="f">
          <v:stroke joinstyle="round"/>
          <v:textbox style="layout-flow:vertical">
            <w:txbxContent>
              <w:p w:rsidR="009158CE" w:rsidRPr="00DA057C" w:rsidRDefault="009158CE" w:rsidP="0076077E">
                <w:pPr>
                  <w:tabs>
                    <w:tab w:val="left" w:pos="1980"/>
                    <w:tab w:val="left" w:pos="2250"/>
                  </w:tabs>
                  <w:bidi/>
                  <w:rPr>
                    <w:rFonts w:cs="Segoe UI"/>
                    <w:caps/>
                    <w:color w:val="4B82AD"/>
                    <w:sz w:val="18"/>
                    <w:szCs w:val="18"/>
                    <w:rtl/>
                  </w:rPr>
                </w:pPr>
                <w:r>
                  <w:rPr>
                    <w:rFonts w:hint="cs"/>
                    <w:caps/>
                    <w:color w:val="4B82AD"/>
                    <w:sz w:val="18"/>
                    <w:szCs w:val="18"/>
                    <w:rtl/>
                  </w:rPr>
                  <w:t>اجندة مؤتمر بالي للتكنولوجيا المالية ــ وثيقة مرجعية</w:t>
                </w:r>
                <w:r>
                  <w:rPr>
                    <w:rFonts w:hint="cs"/>
                    <w:caps/>
                    <w:color w:val="4B82AD"/>
                    <w:sz w:val="18"/>
                    <w:szCs w:val="18"/>
                    <w:rtl/>
                  </w:rPr>
                  <w:tab/>
                </w:r>
                <w:r>
                  <w:rPr>
                    <w:rFonts w:hint="cs"/>
                    <w:caps/>
                    <w:color w:val="4B82AD"/>
                    <w:sz w:val="18"/>
                    <w:szCs w:val="18"/>
                    <w:rtl/>
                  </w:rPr>
                  <w:tab/>
                  <w:t xml:space="preserve"> </w:t>
                </w:r>
              </w:p>
              <w:p w:rsidR="009158CE" w:rsidRDefault="009158CE" w:rsidP="0076077E"/>
            </w:txbxContent>
          </v:textbox>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8CE" w:rsidRPr="00FB6D11" w:rsidRDefault="00D85767" w:rsidP="00FB6D11">
    <w:pPr>
      <w:pStyle w:val="Header"/>
      <w:bidi/>
      <w:rPr>
        <w:rtl/>
      </w:rPr>
    </w:pPr>
    <w:r>
      <w:rPr>
        <w:noProof/>
        <w:rtl/>
      </w:rPr>
      <w:pict>
        <v:shapetype id="_x0000_t202" coordsize="21600,21600" o:spt="202" path="m,l,21600r21600,l21600,xe">
          <v:stroke joinstyle="miter"/>
          <v:path gradientshapeok="t" o:connecttype="rect"/>
        </v:shapetype>
        <v:shape id="Text Box 12" o:spid="_x0000_s2049" type="#_x0000_t202" style="position:absolute;left:0;text-align:left;margin-left:650.75pt;margin-top:-21.45pt;width:41.25pt;height:540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" stroked="f">
          <v:stroke joinstyle="round"/>
          <v:textbox style="layout-flow:vertical">
            <w:txbxContent>
              <w:p w:rsidR="009158CE" w:rsidRPr="00DA057C" w:rsidRDefault="009158CE" w:rsidP="00F077A5">
                <w:pPr>
                  <w:tabs>
                    <w:tab w:val="left" w:pos="1980"/>
                    <w:tab w:val="left" w:pos="2250"/>
                  </w:tabs>
                  <w:bidi/>
                  <w:jc w:val="right"/>
                  <w:rPr>
                    <w:rFonts w:cs="Segoe UI"/>
                    <w:caps/>
                    <w:color w:val="4B82AD"/>
                    <w:sz w:val="18"/>
                    <w:szCs w:val="18"/>
                    <w:rtl/>
                  </w:rPr>
                </w:pPr>
                <w:r>
                  <w:rPr>
                    <w:rFonts w:hint="cs"/>
                    <w:caps/>
                    <w:color w:val="4B82AD"/>
                    <w:sz w:val="18"/>
                    <w:szCs w:val="18"/>
                    <w:rtl/>
                  </w:rPr>
                  <w:t>اجندة مؤتمر بالي للتكنولوجيا المالية ــ وثيقة مرجعية</w:t>
                </w:r>
                <w:r>
                  <w:rPr>
                    <w:rFonts w:hint="cs"/>
                    <w:caps/>
                    <w:color w:val="4B82AD"/>
                    <w:sz w:val="18"/>
                    <w:szCs w:val="18"/>
                    <w:rtl/>
                  </w:rPr>
                  <w:tab/>
                  <w:t xml:space="preserve"> </w:t>
                </w:r>
              </w:p>
              <w:p w:rsidR="009158CE" w:rsidRDefault="009158CE" w:rsidP="00F077A5"/>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8CE" w:rsidRDefault="009158CE" w:rsidP="000D69C5">
    <w:pPr>
      <w:pStyle w:val="Header"/>
      <w:jc w:val="right"/>
      <w:rPr>
        <w:rFonts w:cs="Segoe UI"/>
        <w:caps/>
        <w:noProof/>
        <w:color w:val="4B82AD"/>
        <w:sz w:val="18"/>
        <w:szCs w:val="18"/>
        <w:lang w:eastAsia="zh-TW"/>
      </w:rPr>
    </w:pPr>
  </w:p>
  <w:p w:rsidR="009158CE" w:rsidRDefault="009158CE" w:rsidP="000D69C5">
    <w:pPr>
      <w:pStyle w:val="Header"/>
      <w:jc w:val="right"/>
      <w:rPr>
        <w:rFonts w:cs="Segoe UI"/>
        <w:caps/>
        <w:noProof/>
        <w:color w:val="4B82AD"/>
        <w:sz w:val="18"/>
        <w:szCs w:val="18"/>
        <w:lang w:eastAsia="zh-TW"/>
      </w:rPr>
    </w:pPr>
  </w:p>
  <w:p w:rsidR="009158CE" w:rsidRPr="003A7044" w:rsidRDefault="009158CE" w:rsidP="000D69C5">
    <w:pPr>
      <w:pStyle w:val="Header"/>
      <w:bidi/>
      <w:jc w:val="right"/>
      <w:rPr>
        <w:color w:val="4B82AD"/>
        <w:sz w:val="18"/>
        <w:szCs w:val="18"/>
        <w:rtl/>
      </w:rPr>
    </w:pPr>
    <w:r>
      <w:rPr>
        <w:rFonts w:hint="cs"/>
        <w:caps/>
        <w:color w:val="4B82AD"/>
        <w:sz w:val="18"/>
        <w:szCs w:val="18"/>
        <w:rtl/>
      </w:rPr>
      <w:t>اجندة مؤتمر بالي للتكنولوجيا المالية</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8CE" w:rsidRPr="008745EA" w:rsidRDefault="009158CE" w:rsidP="007B16B5">
    <w:pPr>
      <w:pStyle w:val="Header"/>
      <w:bidi/>
      <w:spacing w:after="120" w:line="240" w:lineRule="auto"/>
      <w:ind w:left="-1440"/>
      <w:rPr>
        <w:rtl/>
      </w:rPr>
    </w:pPr>
    <w:r>
      <w:rPr>
        <w:rFonts w:hint="cs"/>
        <w:noProof/>
        <w:rtl/>
      </w:rPr>
      <w:drawing>
        <wp:anchor distT="0" distB="0" distL="114300" distR="114300" simplePos="0" relativeHeight="251658240" behindDoc="1" locked="0" layoutInCell="1" allowOverlap="1">
          <wp:simplePos x="0" y="0"/>
          <wp:positionH relativeFrom="margin">
            <wp:posOffset>3311525</wp:posOffset>
          </wp:positionH>
          <wp:positionV relativeFrom="paragraph">
            <wp:posOffset>68580</wp:posOffset>
          </wp:positionV>
          <wp:extent cx="3172460" cy="647065"/>
          <wp:effectExtent l="0" t="0" r="8890" b="635"/>
          <wp:wrapTight wrapText="bothSides">
            <wp:wrapPolygon edited="0">
              <wp:start x="0" y="0"/>
              <wp:lineTo x="0" y="20985"/>
              <wp:lineTo x="21531" y="20985"/>
              <wp:lineTo x="21531" y="0"/>
              <wp:lineTo x="0" y="0"/>
            </wp:wrapPolygon>
          </wp:wrapTight>
          <wp:docPr id="14" name="Picture 14" descr="C:\Users\GShabsigh\AppData\Local\Microsoft\Windows\INetCache\Content.Word\WBG_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Shabsigh\AppData\Local\Microsoft\Windows\INetCache\Content.Word\WBG_Horizontal-RGB-hig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72460" cy="647065"/>
                  </a:xfrm>
                  <a:prstGeom prst="rect">
                    <a:avLst/>
                  </a:prstGeom>
                  <a:noFill/>
                  <a:ln>
                    <a:noFill/>
                  </a:ln>
                </pic:spPr>
              </pic:pic>
            </a:graphicData>
          </a:graphic>
        </wp:anchor>
      </w:drawing>
    </w:r>
    <w:r>
      <w:rPr>
        <w:rFonts w:hint="cs"/>
        <w:noProof/>
        <w:rtl/>
      </w:rPr>
      <w:drawing>
        <wp:inline distT="0" distB="0" distL="0" distR="0">
          <wp:extent cx="3878580" cy="762000"/>
          <wp:effectExtent l="0" t="0" r="7620" b="0"/>
          <wp:docPr id="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rcRect/>
                  <a:stretch>
                    <a:fillRect/>
                  </a:stretch>
                </pic:blipFill>
                <pic:spPr bwMode="auto">
                  <a:xfrm>
                    <a:off x="0" y="0"/>
                    <a:ext cx="3878580" cy="76200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8CE" w:rsidRPr="00FC1ADB" w:rsidRDefault="009158CE" w:rsidP="00D87118">
    <w:pPr>
      <w:tabs>
        <w:tab w:val="left" w:pos="1980"/>
        <w:tab w:val="left" w:pos="2250"/>
      </w:tabs>
      <w:bidi/>
      <w:jc w:val="right"/>
      <w:rPr>
        <w:rFonts w:cs="Segoe UI"/>
        <w:caps/>
        <w:color w:val="4B82AD"/>
        <w:sz w:val="18"/>
        <w:szCs w:val="18"/>
        <w:rtl/>
      </w:rPr>
    </w:pPr>
    <w:r>
      <w:rPr>
        <w:rFonts w:hint="cs"/>
        <w:rtl/>
      </w:rPr>
      <w:tab/>
    </w:r>
    <w:r>
      <w:rPr>
        <w:rFonts w:hint="cs"/>
        <w:caps/>
        <w:color w:val="4B82AD"/>
        <w:sz w:val="18"/>
        <w:szCs w:val="18"/>
        <w:rtl/>
      </w:rPr>
      <w:t>اجندة مؤتمر بالي للتكنولوجيا المالية ــ وثيقة مبدئية</w:t>
    </w:r>
  </w:p>
  <w:p w:rsidR="009158CE" w:rsidRPr="00B63351" w:rsidRDefault="009158CE" w:rsidP="00D87118">
    <w:pPr>
      <w:pStyle w:val="Header"/>
      <w:tabs>
        <w:tab w:val="clear" w:pos="4320"/>
        <w:tab w:val="clear" w:pos="8640"/>
        <w:tab w:val="left" w:pos="8085"/>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8CE" w:rsidRPr="00FC1ADB" w:rsidRDefault="009158CE" w:rsidP="00083046">
    <w:pPr>
      <w:tabs>
        <w:tab w:val="left" w:pos="1980"/>
        <w:tab w:val="left" w:pos="2250"/>
      </w:tabs>
      <w:bidi/>
      <w:jc w:val="right"/>
      <w:rPr>
        <w:rFonts w:cs="Segoe UI"/>
        <w:caps/>
        <w:color w:val="4B82AD"/>
        <w:sz w:val="18"/>
        <w:szCs w:val="18"/>
        <w:rtl/>
      </w:rPr>
    </w:pPr>
    <w:r>
      <w:rPr>
        <w:rFonts w:hint="cs"/>
        <w:rtl/>
      </w:rPr>
      <w:tab/>
    </w:r>
    <w:r>
      <w:rPr>
        <w:rFonts w:hint="cs"/>
        <w:caps/>
        <w:color w:val="4B82AD"/>
        <w:sz w:val="18"/>
        <w:szCs w:val="18"/>
        <w:rtl/>
      </w:rPr>
      <w:t xml:space="preserve"> أجندة مؤتمر بالي للتكنولوجيا المالية ــ وثيقة مبدئية</w:t>
    </w:r>
  </w:p>
  <w:p w:rsidR="009158CE" w:rsidRPr="00B63351" w:rsidRDefault="009158CE" w:rsidP="00D87118">
    <w:pPr>
      <w:pStyle w:val="Header"/>
      <w:tabs>
        <w:tab w:val="clear" w:pos="4320"/>
        <w:tab w:val="clear" w:pos="8640"/>
        <w:tab w:val="left" w:pos="8085"/>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8CE" w:rsidRDefault="009158CE" w:rsidP="007E7836">
    <w:pPr>
      <w:tabs>
        <w:tab w:val="left" w:pos="1980"/>
        <w:tab w:val="left" w:pos="2250"/>
      </w:tabs>
      <w:rPr>
        <w:rFonts w:cs="Segoe UI"/>
        <w:caps/>
        <w:noProof/>
        <w:color w:val="4B82AD"/>
        <w:sz w:val="18"/>
        <w:szCs w:val="18"/>
        <w:lang w:eastAsia="zh-TW"/>
      </w:rPr>
    </w:pPr>
  </w:p>
  <w:p w:rsidR="009158CE" w:rsidRDefault="009158CE" w:rsidP="007E7836">
    <w:pPr>
      <w:tabs>
        <w:tab w:val="left" w:pos="1980"/>
        <w:tab w:val="left" w:pos="2250"/>
      </w:tabs>
      <w:rPr>
        <w:rFonts w:cs="Segoe UI"/>
        <w:caps/>
        <w:noProof/>
        <w:color w:val="4B82AD"/>
        <w:sz w:val="18"/>
        <w:szCs w:val="18"/>
        <w:lang w:eastAsia="zh-TW"/>
      </w:rPr>
    </w:pPr>
  </w:p>
  <w:p w:rsidR="009158CE" w:rsidRPr="00DA057C" w:rsidRDefault="009158CE" w:rsidP="007E7836">
    <w:pPr>
      <w:tabs>
        <w:tab w:val="left" w:pos="1980"/>
        <w:tab w:val="left" w:pos="2250"/>
      </w:tabs>
      <w:bidi/>
      <w:rPr>
        <w:rFonts w:cs="Segoe UI"/>
        <w:caps/>
        <w:color w:val="4B82AD"/>
        <w:sz w:val="18"/>
        <w:szCs w:val="18"/>
        <w:rtl/>
      </w:rPr>
    </w:pPr>
    <w:r>
      <w:rPr>
        <w:rFonts w:hint="cs"/>
        <w:caps/>
        <w:color w:val="4B82AD"/>
        <w:sz w:val="18"/>
        <w:szCs w:val="18"/>
        <w:rtl/>
      </w:rPr>
      <w:t>أجندة مؤتمر بالي للتكنولوجيا المالية</w:t>
    </w:r>
    <w:r>
      <w:rPr>
        <w:rFonts w:hint="cs"/>
        <w:caps/>
        <w:color w:val="4B82AD"/>
        <w:sz w:val="18"/>
        <w:szCs w:val="18"/>
        <w:rtl/>
      </w:rPr>
      <w:tab/>
    </w:r>
    <w:r>
      <w:rPr>
        <w:rFonts w:hint="cs"/>
        <w:caps/>
        <w:color w:val="4B82AD"/>
        <w:sz w:val="18"/>
        <w:szCs w:val="18"/>
        <w:rtl/>
      </w:rPr>
      <w:tab/>
    </w:r>
    <w:r>
      <w:rPr>
        <w:rFonts w:hint="cs"/>
        <w:caps/>
        <w:color w:val="4B82AD"/>
        <w:sz w:val="18"/>
        <w:szCs w:val="18"/>
        <w:rtl/>
      </w:rPr>
      <w:tab/>
    </w:r>
    <w:r>
      <w:rPr>
        <w:rFonts w:hint="cs"/>
        <w:caps/>
        <w:color w:val="4B82AD"/>
        <w:sz w:val="18"/>
        <w:szCs w:val="18"/>
        <w:rtl/>
      </w:rPr>
      <w:tab/>
    </w:r>
    <w:r>
      <w:rPr>
        <w:rFonts w:hint="cs"/>
        <w:caps/>
        <w:color w:val="4B82AD"/>
        <w:sz w:val="18"/>
        <w:szCs w:val="18"/>
        <w:rtl/>
      </w:rPr>
      <w:tab/>
    </w:r>
    <w:r>
      <w:rPr>
        <w:rFonts w:hint="cs"/>
        <w:caps/>
        <w:color w:val="4B82AD"/>
        <w:sz w:val="18"/>
        <w:szCs w:val="18"/>
        <w:rtl/>
      </w:rPr>
      <w:tab/>
    </w:r>
    <w:r>
      <w:rPr>
        <w:rFonts w:hint="cs"/>
        <w:caps/>
        <w:color w:val="4B82AD"/>
        <w:sz w:val="18"/>
        <w:szCs w:val="18"/>
        <w:rtl/>
      </w:rPr>
      <w:tab/>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8CE" w:rsidRDefault="009158CE" w:rsidP="000D69C5">
    <w:pPr>
      <w:pStyle w:val="Header"/>
      <w:jc w:val="right"/>
      <w:rPr>
        <w:rFonts w:cs="Segoe UI"/>
        <w:caps/>
        <w:noProof/>
        <w:color w:val="4B82AD"/>
        <w:sz w:val="18"/>
        <w:szCs w:val="18"/>
        <w:lang w:eastAsia="zh-TW"/>
      </w:rPr>
    </w:pPr>
  </w:p>
  <w:p w:rsidR="009158CE" w:rsidRDefault="009158CE" w:rsidP="000D69C5">
    <w:pPr>
      <w:pStyle w:val="Header"/>
      <w:jc w:val="right"/>
      <w:rPr>
        <w:rFonts w:cs="Segoe UI"/>
        <w:caps/>
        <w:noProof/>
        <w:color w:val="4B82AD"/>
        <w:sz w:val="18"/>
        <w:szCs w:val="18"/>
        <w:lang w:eastAsia="zh-TW"/>
      </w:rPr>
    </w:pPr>
  </w:p>
  <w:p w:rsidR="009158CE" w:rsidRPr="003A7044" w:rsidRDefault="009158CE" w:rsidP="000D69C5">
    <w:pPr>
      <w:pStyle w:val="Header"/>
      <w:bidi/>
      <w:jc w:val="right"/>
      <w:rPr>
        <w:color w:val="4B82AD"/>
        <w:sz w:val="18"/>
        <w:szCs w:val="18"/>
        <w:rtl/>
      </w:rPr>
    </w:pPr>
    <w:r>
      <w:rPr>
        <w:rFonts w:hint="cs"/>
        <w:caps/>
        <w:color w:val="4B82AD"/>
        <w:sz w:val="18"/>
        <w:szCs w:val="18"/>
        <w:rtl/>
      </w:rPr>
      <w:t>أجندة مؤتمر بالي للتكنولوجيا المالية</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8CE" w:rsidRDefault="009158CE" w:rsidP="00EC01BB">
    <w:pPr>
      <w:tabs>
        <w:tab w:val="left" w:pos="1980"/>
        <w:tab w:val="left" w:pos="2250"/>
      </w:tabs>
      <w:jc w:val="right"/>
      <w:rPr>
        <w:rFonts w:cs="Segoe UI"/>
        <w:caps/>
        <w:noProof/>
        <w:color w:val="4B82AD"/>
        <w:sz w:val="18"/>
        <w:szCs w:val="18"/>
        <w:lang w:eastAsia="zh-TW"/>
      </w:rPr>
    </w:pPr>
  </w:p>
  <w:p w:rsidR="009158CE" w:rsidRDefault="009158CE" w:rsidP="00EC01BB">
    <w:pPr>
      <w:tabs>
        <w:tab w:val="left" w:pos="1980"/>
        <w:tab w:val="left" w:pos="2250"/>
      </w:tabs>
      <w:jc w:val="right"/>
      <w:rPr>
        <w:rFonts w:cs="Segoe UI"/>
        <w:caps/>
        <w:noProof/>
        <w:color w:val="4B82AD"/>
        <w:sz w:val="18"/>
        <w:szCs w:val="18"/>
        <w:lang w:eastAsia="zh-TW"/>
      </w:rPr>
    </w:pPr>
  </w:p>
  <w:p w:rsidR="009158CE" w:rsidRPr="00FC1ADB" w:rsidRDefault="009158CE" w:rsidP="00BE69F8">
    <w:pPr>
      <w:tabs>
        <w:tab w:val="left" w:pos="1980"/>
        <w:tab w:val="left" w:pos="2250"/>
      </w:tabs>
      <w:bidi/>
      <w:jc w:val="right"/>
      <w:rPr>
        <w:rFonts w:cs="Segoe UI"/>
        <w:caps/>
        <w:color w:val="4B82AD"/>
        <w:sz w:val="18"/>
        <w:szCs w:val="18"/>
        <w:rtl/>
      </w:rPr>
    </w:pPr>
    <w:r>
      <w:rPr>
        <w:rFonts w:hint="cs"/>
        <w:caps/>
        <w:color w:val="4B82AD"/>
        <w:sz w:val="18"/>
        <w:szCs w:val="18"/>
        <w:rtl/>
        <w:lang w:bidi="ar-EG"/>
      </w:rPr>
      <w:t>أ</w:t>
    </w:r>
    <w:r>
      <w:rPr>
        <w:rFonts w:hint="cs"/>
        <w:caps/>
        <w:color w:val="4B82AD"/>
        <w:sz w:val="18"/>
        <w:szCs w:val="18"/>
        <w:rtl/>
      </w:rPr>
      <w:t>جندة مؤتمر بالي للتكنولوجيا المالية</w:t>
    </w:r>
  </w:p>
  <w:p w:rsidR="009158CE" w:rsidRPr="008745EA" w:rsidRDefault="009158CE" w:rsidP="007B16B5">
    <w:pPr>
      <w:pStyle w:val="Header"/>
      <w:spacing w:after="120" w:line="240" w:lineRule="auto"/>
      <w:ind w:left="-144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8CE" w:rsidRDefault="009158CE" w:rsidP="00EC01BB">
    <w:pPr>
      <w:tabs>
        <w:tab w:val="left" w:pos="1980"/>
        <w:tab w:val="left" w:pos="2250"/>
      </w:tabs>
      <w:jc w:val="right"/>
      <w:rPr>
        <w:rFonts w:cs="Segoe UI"/>
        <w:caps/>
        <w:noProof/>
        <w:color w:val="4B82AD"/>
        <w:sz w:val="18"/>
        <w:szCs w:val="18"/>
        <w:lang w:eastAsia="zh-TW"/>
      </w:rPr>
    </w:pPr>
  </w:p>
  <w:p w:rsidR="009158CE" w:rsidRDefault="009158CE" w:rsidP="00EC01BB">
    <w:pPr>
      <w:tabs>
        <w:tab w:val="left" w:pos="1980"/>
        <w:tab w:val="left" w:pos="2250"/>
      </w:tabs>
      <w:jc w:val="right"/>
      <w:rPr>
        <w:rFonts w:cs="Segoe UI"/>
        <w:caps/>
        <w:noProof/>
        <w:color w:val="4B82AD"/>
        <w:sz w:val="18"/>
        <w:szCs w:val="18"/>
        <w:lang w:eastAsia="zh-TW"/>
      </w:rPr>
    </w:pPr>
  </w:p>
  <w:p w:rsidR="009158CE" w:rsidRPr="00FC1ADB" w:rsidRDefault="009158CE" w:rsidP="00BE69F8">
    <w:pPr>
      <w:tabs>
        <w:tab w:val="left" w:pos="1980"/>
        <w:tab w:val="left" w:pos="2250"/>
      </w:tabs>
      <w:bidi/>
      <w:rPr>
        <w:rFonts w:cs="Segoe UI"/>
        <w:caps/>
        <w:color w:val="4B82AD"/>
        <w:sz w:val="18"/>
        <w:szCs w:val="18"/>
        <w:rtl/>
      </w:rPr>
    </w:pPr>
    <w:r>
      <w:rPr>
        <w:rFonts w:hint="cs"/>
        <w:caps/>
        <w:color w:val="4B82AD"/>
        <w:sz w:val="18"/>
        <w:szCs w:val="18"/>
        <w:rtl/>
        <w:lang w:bidi="ar-EG"/>
      </w:rPr>
      <w:t>أ</w:t>
    </w:r>
    <w:r>
      <w:rPr>
        <w:rFonts w:hint="cs"/>
        <w:caps/>
        <w:color w:val="4B82AD"/>
        <w:sz w:val="18"/>
        <w:szCs w:val="18"/>
        <w:rtl/>
      </w:rPr>
      <w:t>جندة مؤتمر بالي للتكنولوجيا المالية ــ وثيقة مرجعية</w:t>
    </w:r>
  </w:p>
  <w:p w:rsidR="009158CE" w:rsidRPr="008745EA" w:rsidRDefault="009158CE" w:rsidP="007B16B5">
    <w:pPr>
      <w:pStyle w:val="Header"/>
      <w:spacing w:after="120" w:line="240" w:lineRule="auto"/>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9E443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D5C17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C321F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092FA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9E495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72F90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95C684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76226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9061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E001E40"/>
    <w:lvl w:ilvl="0">
      <w:start w:val="1"/>
      <w:numFmt w:val="bullet"/>
      <w:pStyle w:val="ListBullet"/>
      <w:lvlText w:val=""/>
      <w:lvlJc w:val="left"/>
      <w:pPr>
        <w:ind w:left="360" w:hanging="360"/>
      </w:pPr>
      <w:rPr>
        <w:rFonts w:ascii="Symbol" w:hAnsi="Symbol" w:hint="default"/>
        <w:color w:val="4B82AD"/>
        <w:sz w:val="21"/>
      </w:rPr>
    </w:lvl>
  </w:abstractNum>
  <w:abstractNum w:abstractNumId="10" w15:restartNumberingAfterBreak="0">
    <w:nsid w:val="0773775B"/>
    <w:multiLevelType w:val="hybridMultilevel"/>
    <w:tmpl w:val="56709E74"/>
    <w:lvl w:ilvl="0" w:tplc="33FE22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F44048"/>
    <w:multiLevelType w:val="hybridMultilevel"/>
    <w:tmpl w:val="AB8A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8C3FE3"/>
    <w:multiLevelType w:val="hybridMultilevel"/>
    <w:tmpl w:val="74B0E852"/>
    <w:lvl w:ilvl="0" w:tplc="33FE22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105CA9"/>
    <w:multiLevelType w:val="hybridMultilevel"/>
    <w:tmpl w:val="0C5A4452"/>
    <w:lvl w:ilvl="0" w:tplc="3CF28AFA">
      <w:start w:val="1"/>
      <w:numFmt w:val="decimal"/>
      <w:lvlText w:val="%1.     "/>
      <w:lvlJc w:val="left"/>
      <w:pPr>
        <w:tabs>
          <w:tab w:val="num" w:pos="720"/>
        </w:tabs>
        <w:ind w:left="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61F47F0"/>
    <w:multiLevelType w:val="hybridMultilevel"/>
    <w:tmpl w:val="E94CB1F0"/>
    <w:lvl w:ilvl="0" w:tplc="33FE22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8F065A"/>
    <w:multiLevelType w:val="hybridMultilevel"/>
    <w:tmpl w:val="BA32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167024"/>
    <w:multiLevelType w:val="hybridMultilevel"/>
    <w:tmpl w:val="F4B20356"/>
    <w:lvl w:ilvl="0" w:tplc="2F064A84">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6D85E71"/>
    <w:multiLevelType w:val="hybridMultilevel"/>
    <w:tmpl w:val="993044AE"/>
    <w:lvl w:ilvl="0" w:tplc="8148212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7B614F"/>
    <w:multiLevelType w:val="hybridMultilevel"/>
    <w:tmpl w:val="36C4450A"/>
    <w:lvl w:ilvl="0" w:tplc="2F064A84">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FBB4A2B"/>
    <w:multiLevelType w:val="hybridMultilevel"/>
    <w:tmpl w:val="80D62F70"/>
    <w:lvl w:ilvl="0" w:tplc="2C54075E">
      <w:start w:val="1"/>
      <w:numFmt w:val="upperLetter"/>
      <w:pStyle w:val="AnnAppParagraphNumbering"/>
      <w:lvlText w:val="%1."/>
      <w:lvlJc w:val="left"/>
      <w:pPr>
        <w:ind w:left="360" w:hanging="360"/>
      </w:pPr>
      <w:rPr>
        <w:rFonts w:hint="default"/>
        <w:b w:val="0"/>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3D7BB7"/>
    <w:multiLevelType w:val="hybridMultilevel"/>
    <w:tmpl w:val="0BA4EBC8"/>
    <w:lvl w:ilvl="0" w:tplc="FE48DAAA">
      <w:start w:val="1"/>
      <w:numFmt w:val="decimal"/>
      <w:pStyle w:val="ParagraphNumbering"/>
      <w:lvlText w:val="%1.     "/>
      <w:lvlJc w:val="left"/>
      <w:pPr>
        <w:ind w:left="360" w:hanging="360"/>
      </w:pPr>
      <w:rPr>
        <w:rFonts w:ascii="Segoe UI" w:hAnsi="Segoe UI" w:hint="default"/>
        <w:b/>
        <w:bCs/>
        <w:i w:val="0"/>
        <w:sz w:val="21"/>
      </w:rPr>
    </w:lvl>
    <w:lvl w:ilvl="1" w:tplc="2E2A7B9E">
      <w:start w:val="1"/>
      <w:numFmt w:val="arabicAbjad"/>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0C6900"/>
    <w:multiLevelType w:val="hybridMultilevel"/>
    <w:tmpl w:val="483A6BE6"/>
    <w:lvl w:ilvl="0" w:tplc="171CD8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7A5699"/>
    <w:multiLevelType w:val="hybridMultilevel"/>
    <w:tmpl w:val="E7CAC4BC"/>
    <w:lvl w:ilvl="0" w:tplc="33FE22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2D6A99"/>
    <w:multiLevelType w:val="hybridMultilevel"/>
    <w:tmpl w:val="A0764970"/>
    <w:lvl w:ilvl="0" w:tplc="7638D8F2">
      <w:start w:val="1"/>
      <w:numFmt w:val="bullet"/>
      <w:pStyle w:val="AnnAppListBullets"/>
      <w:lvlText w:val=""/>
      <w:lvlJc w:val="left"/>
      <w:pPr>
        <w:ind w:left="720" w:hanging="360"/>
      </w:pPr>
      <w:rPr>
        <w:rFonts w:ascii="Symbol" w:hAnsi="Symbol" w:hint="default"/>
        <w:color w:val="4B82AD"/>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E04012"/>
    <w:multiLevelType w:val="hybridMultilevel"/>
    <w:tmpl w:val="7DBC3CDA"/>
    <w:lvl w:ilvl="0" w:tplc="33FE2298">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7B524FD"/>
    <w:multiLevelType w:val="hybridMultilevel"/>
    <w:tmpl w:val="6234BA24"/>
    <w:lvl w:ilvl="0" w:tplc="33FE22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C5526A"/>
    <w:multiLevelType w:val="hybridMultilevel"/>
    <w:tmpl w:val="EEE8CFCA"/>
    <w:lvl w:ilvl="0" w:tplc="33FE22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D83AA4"/>
    <w:multiLevelType w:val="hybridMultilevel"/>
    <w:tmpl w:val="D590AE0E"/>
    <w:lvl w:ilvl="0" w:tplc="EFC03820">
      <w:start w:val="1"/>
      <w:numFmt w:val="arabicAbjad"/>
      <w:lvlText w:val="%1."/>
      <w:lvlJc w:val="left"/>
      <w:pPr>
        <w:ind w:left="1440" w:hanging="360"/>
      </w:pPr>
      <w:rPr>
        <w:rFonts w:hint="default"/>
        <w:i/>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B005C0C"/>
    <w:multiLevelType w:val="hybridMultilevel"/>
    <w:tmpl w:val="22E89B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295B39"/>
    <w:multiLevelType w:val="hybridMultilevel"/>
    <w:tmpl w:val="E99A7834"/>
    <w:lvl w:ilvl="0" w:tplc="33FE2298">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6C022C7"/>
    <w:multiLevelType w:val="hybridMultilevel"/>
    <w:tmpl w:val="D31E9D92"/>
    <w:lvl w:ilvl="0" w:tplc="33FE22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4F24D5"/>
    <w:multiLevelType w:val="hybridMultilevel"/>
    <w:tmpl w:val="EA80B950"/>
    <w:lvl w:ilvl="0" w:tplc="52F4BB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EA15A1"/>
    <w:multiLevelType w:val="multilevel"/>
    <w:tmpl w:val="3ACC23FA"/>
    <w:lvl w:ilvl="0">
      <w:start w:val="1"/>
      <w:numFmt w:val="upperRoman"/>
      <w:suff w:val="nothing"/>
      <w:lvlText w:val="%1.   "/>
      <w:lvlJc w:val="left"/>
      <w:pPr>
        <w:ind w:left="0" w:firstLine="0"/>
      </w:pPr>
      <w:rPr>
        <w:rFonts w:hint="default"/>
      </w:rPr>
    </w:lvl>
    <w:lvl w:ilvl="1">
      <w:start w:val="1"/>
      <w:numFmt w:val="upperRoman"/>
      <w:pStyle w:val="Heading2"/>
      <w:lvlText w:val="%2."/>
      <w:lvlJc w:val="right"/>
      <w:pPr>
        <w:ind w:left="27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33" w15:restartNumberingAfterBreak="0">
    <w:nsid w:val="728C4666"/>
    <w:multiLevelType w:val="hybridMultilevel"/>
    <w:tmpl w:val="A5F67F62"/>
    <w:lvl w:ilvl="0" w:tplc="C0C60D96">
      <w:start w:val="1"/>
      <w:numFmt w:val="bullet"/>
      <w:pStyle w:val="BoxBullet"/>
      <w:lvlText w:val=""/>
      <w:lvlJc w:val="left"/>
      <w:pPr>
        <w:ind w:left="720" w:hanging="360"/>
      </w:pPr>
      <w:rPr>
        <w:rFonts w:ascii="Symbol" w:hAnsi="Symbol" w:hint="default"/>
        <w:color w:val="4B82AD"/>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666ADB"/>
    <w:multiLevelType w:val="hybridMultilevel"/>
    <w:tmpl w:val="4B40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582DC5"/>
    <w:multiLevelType w:val="hybridMultilevel"/>
    <w:tmpl w:val="6ED0B4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AB259B"/>
    <w:multiLevelType w:val="hybridMultilevel"/>
    <w:tmpl w:val="CEB6C390"/>
    <w:lvl w:ilvl="0" w:tplc="33FE2298">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2"/>
  </w:num>
  <w:num w:numId="14">
    <w:abstractNumId w:val="32"/>
  </w:num>
  <w:num w:numId="15">
    <w:abstractNumId w:val="9"/>
  </w:num>
  <w:num w:numId="16">
    <w:abstractNumId w:val="7"/>
  </w:num>
  <w:num w:numId="17">
    <w:abstractNumId w:val="6"/>
  </w:num>
  <w:num w:numId="18">
    <w:abstractNumId w:val="5"/>
  </w:num>
  <w:num w:numId="19">
    <w:abstractNumId w:val="4"/>
  </w:num>
  <w:num w:numId="20">
    <w:abstractNumId w:val="13"/>
  </w:num>
  <w:num w:numId="21">
    <w:abstractNumId w:val="13"/>
  </w:num>
  <w:num w:numId="22">
    <w:abstractNumId w:val="34"/>
  </w:num>
  <w:num w:numId="23">
    <w:abstractNumId w:val="15"/>
  </w:num>
  <w:num w:numId="24">
    <w:abstractNumId w:val="11"/>
  </w:num>
  <w:num w:numId="25">
    <w:abstractNumId w:val="17"/>
  </w:num>
  <w:num w:numId="26">
    <w:abstractNumId w:val="28"/>
  </w:num>
  <w:num w:numId="27">
    <w:abstractNumId w:val="24"/>
  </w:num>
  <w:num w:numId="28">
    <w:abstractNumId w:val="10"/>
  </w:num>
  <w:num w:numId="29">
    <w:abstractNumId w:val="25"/>
  </w:num>
  <w:num w:numId="30">
    <w:abstractNumId w:val="12"/>
  </w:num>
  <w:num w:numId="31">
    <w:abstractNumId w:val="22"/>
  </w:num>
  <w:num w:numId="32">
    <w:abstractNumId w:val="30"/>
  </w:num>
  <w:num w:numId="33">
    <w:abstractNumId w:val="14"/>
  </w:num>
  <w:num w:numId="34">
    <w:abstractNumId w:val="29"/>
  </w:num>
  <w:num w:numId="35">
    <w:abstractNumId w:val="36"/>
  </w:num>
  <w:num w:numId="36">
    <w:abstractNumId w:val="26"/>
  </w:num>
  <w:num w:numId="37">
    <w:abstractNumId w:val="20"/>
  </w:num>
  <w:num w:numId="38">
    <w:abstractNumId w:val="33"/>
  </w:num>
  <w:num w:numId="39">
    <w:abstractNumId w:val="23"/>
  </w:num>
  <w:num w:numId="40">
    <w:abstractNumId w:val="19"/>
  </w:num>
  <w:num w:numId="41">
    <w:abstractNumId w:val="31"/>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32"/>
  </w:num>
  <w:num w:numId="47">
    <w:abstractNumId w:val="32"/>
  </w:num>
  <w:num w:numId="48">
    <w:abstractNumId w:val="32"/>
  </w:num>
  <w:num w:numId="49">
    <w:abstractNumId w:val="32"/>
  </w:num>
  <w:num w:numId="50">
    <w:abstractNumId w:val="32"/>
  </w:num>
  <w:num w:numId="51">
    <w:abstractNumId w:val="32"/>
  </w:num>
  <w:num w:numId="52">
    <w:abstractNumId w:val="32"/>
  </w:num>
  <w:num w:numId="53">
    <w:abstractNumId w:val="32"/>
  </w:num>
  <w:num w:numId="54">
    <w:abstractNumId w:val="32"/>
  </w:num>
  <w:num w:numId="55">
    <w:abstractNumId w:val="27"/>
  </w:num>
  <w:num w:numId="56">
    <w:abstractNumId w:val="18"/>
  </w:num>
  <w:num w:numId="57">
    <w:abstractNumId w:val="16"/>
  </w:num>
  <w:num w:numId="58">
    <w:abstractNumId w:val="32"/>
  </w:num>
  <w:num w:numId="59">
    <w:abstractNumId w:val="32"/>
  </w:num>
  <w:num w:numId="60">
    <w:abstractNumId w:val="32"/>
  </w:num>
  <w:num w:numId="61">
    <w:abstractNumId w:val="32"/>
  </w:num>
  <w:num w:numId="62">
    <w:abstractNumId w:val="20"/>
    <w:lvlOverride w:ilvl="0">
      <w:startOverride w:val="1"/>
    </w:lvlOverride>
  </w:num>
  <w:num w:numId="63">
    <w:abstractNumId w:val="19"/>
  </w:num>
  <w:num w:numId="64">
    <w:abstractNumId w:val="35"/>
  </w:num>
  <w:num w:numId="65">
    <w:abstractNumId w:val="2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5"/>
  <w:displayHorizontalDrawingGridEvery w:val="2"/>
  <w:displayVerticalDrawingGridEvery w:val="2"/>
  <w:noPunctuationKerning/>
  <w:characterSpacingControl w:val="doNotCompress"/>
  <w:hdrShapeDefaults>
    <o:shapedefaults v:ext="edit" spidmax="2053">
      <v:textbox inset="5.85pt,.7pt,5.85pt,.7pt"/>
    </o:shapedefaults>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9A2EB1"/>
    <w:rsid w:val="00001736"/>
    <w:rsid w:val="00003F3C"/>
    <w:rsid w:val="00004472"/>
    <w:rsid w:val="00004D5B"/>
    <w:rsid w:val="00005044"/>
    <w:rsid w:val="00005375"/>
    <w:rsid w:val="00012738"/>
    <w:rsid w:val="000140BE"/>
    <w:rsid w:val="00015A15"/>
    <w:rsid w:val="00016083"/>
    <w:rsid w:val="00024D1E"/>
    <w:rsid w:val="0002560B"/>
    <w:rsid w:val="00030E4F"/>
    <w:rsid w:val="00030F7E"/>
    <w:rsid w:val="000318B0"/>
    <w:rsid w:val="000321B3"/>
    <w:rsid w:val="00032DBA"/>
    <w:rsid w:val="00032FDC"/>
    <w:rsid w:val="00033EC7"/>
    <w:rsid w:val="00034B2B"/>
    <w:rsid w:val="00034B8C"/>
    <w:rsid w:val="00040D64"/>
    <w:rsid w:val="0004279E"/>
    <w:rsid w:val="0004374E"/>
    <w:rsid w:val="000442C9"/>
    <w:rsid w:val="000458FB"/>
    <w:rsid w:val="000460F0"/>
    <w:rsid w:val="000472AE"/>
    <w:rsid w:val="00047DF5"/>
    <w:rsid w:val="00052967"/>
    <w:rsid w:val="00052CD4"/>
    <w:rsid w:val="00053400"/>
    <w:rsid w:val="0005400C"/>
    <w:rsid w:val="00055D2D"/>
    <w:rsid w:val="00055E5B"/>
    <w:rsid w:val="00056CBC"/>
    <w:rsid w:val="00060746"/>
    <w:rsid w:val="00061BA2"/>
    <w:rsid w:val="0006211B"/>
    <w:rsid w:val="000641EC"/>
    <w:rsid w:val="0006423C"/>
    <w:rsid w:val="0006588F"/>
    <w:rsid w:val="00067F1A"/>
    <w:rsid w:val="000726A8"/>
    <w:rsid w:val="00073729"/>
    <w:rsid w:val="00075268"/>
    <w:rsid w:val="000756D8"/>
    <w:rsid w:val="000815B8"/>
    <w:rsid w:val="000824CA"/>
    <w:rsid w:val="000824D0"/>
    <w:rsid w:val="00083046"/>
    <w:rsid w:val="00084862"/>
    <w:rsid w:val="00085C66"/>
    <w:rsid w:val="00087722"/>
    <w:rsid w:val="00091772"/>
    <w:rsid w:val="000926EA"/>
    <w:rsid w:val="00092A16"/>
    <w:rsid w:val="00094412"/>
    <w:rsid w:val="000A0E98"/>
    <w:rsid w:val="000A11EA"/>
    <w:rsid w:val="000A5744"/>
    <w:rsid w:val="000A7AB5"/>
    <w:rsid w:val="000A7E0C"/>
    <w:rsid w:val="000B140E"/>
    <w:rsid w:val="000B3827"/>
    <w:rsid w:val="000B7189"/>
    <w:rsid w:val="000B7977"/>
    <w:rsid w:val="000C0785"/>
    <w:rsid w:val="000C0AD2"/>
    <w:rsid w:val="000C0AD8"/>
    <w:rsid w:val="000C0E90"/>
    <w:rsid w:val="000C668C"/>
    <w:rsid w:val="000C6844"/>
    <w:rsid w:val="000D0728"/>
    <w:rsid w:val="000D10F6"/>
    <w:rsid w:val="000D120E"/>
    <w:rsid w:val="000D20E3"/>
    <w:rsid w:val="000D309C"/>
    <w:rsid w:val="000D366D"/>
    <w:rsid w:val="000D378E"/>
    <w:rsid w:val="000D48B4"/>
    <w:rsid w:val="000D4A40"/>
    <w:rsid w:val="000D6692"/>
    <w:rsid w:val="000D69C5"/>
    <w:rsid w:val="000E0649"/>
    <w:rsid w:val="000E2E9B"/>
    <w:rsid w:val="000E365E"/>
    <w:rsid w:val="000E44C4"/>
    <w:rsid w:val="000E4648"/>
    <w:rsid w:val="000E4B75"/>
    <w:rsid w:val="000E7F0B"/>
    <w:rsid w:val="000F2A5E"/>
    <w:rsid w:val="000F2AD4"/>
    <w:rsid w:val="000F2CB0"/>
    <w:rsid w:val="000F32F6"/>
    <w:rsid w:val="000F3A55"/>
    <w:rsid w:val="000F65F5"/>
    <w:rsid w:val="000F714A"/>
    <w:rsid w:val="000F7676"/>
    <w:rsid w:val="00100057"/>
    <w:rsid w:val="001029E8"/>
    <w:rsid w:val="00102C44"/>
    <w:rsid w:val="001045A3"/>
    <w:rsid w:val="00104FD4"/>
    <w:rsid w:val="001051C9"/>
    <w:rsid w:val="00105578"/>
    <w:rsid w:val="00106CB4"/>
    <w:rsid w:val="0010724F"/>
    <w:rsid w:val="00111B25"/>
    <w:rsid w:val="00111F21"/>
    <w:rsid w:val="00113098"/>
    <w:rsid w:val="00113EF2"/>
    <w:rsid w:val="001165E4"/>
    <w:rsid w:val="00116CAE"/>
    <w:rsid w:val="00120410"/>
    <w:rsid w:val="0012076C"/>
    <w:rsid w:val="0012097A"/>
    <w:rsid w:val="001214AF"/>
    <w:rsid w:val="0012222E"/>
    <w:rsid w:val="001222B4"/>
    <w:rsid w:val="00122D61"/>
    <w:rsid w:val="001235C8"/>
    <w:rsid w:val="0012605A"/>
    <w:rsid w:val="0013300B"/>
    <w:rsid w:val="0013402B"/>
    <w:rsid w:val="00136056"/>
    <w:rsid w:val="00136CB1"/>
    <w:rsid w:val="00140559"/>
    <w:rsid w:val="00140C58"/>
    <w:rsid w:val="00141ABB"/>
    <w:rsid w:val="00141DD9"/>
    <w:rsid w:val="001420E0"/>
    <w:rsid w:val="00142DBA"/>
    <w:rsid w:val="001437B9"/>
    <w:rsid w:val="001441B5"/>
    <w:rsid w:val="00150003"/>
    <w:rsid w:val="00150347"/>
    <w:rsid w:val="00150BB1"/>
    <w:rsid w:val="00150BB4"/>
    <w:rsid w:val="00151A90"/>
    <w:rsid w:val="0015226D"/>
    <w:rsid w:val="0015268B"/>
    <w:rsid w:val="00152D21"/>
    <w:rsid w:val="00154190"/>
    <w:rsid w:val="00154867"/>
    <w:rsid w:val="00154F8C"/>
    <w:rsid w:val="001566B1"/>
    <w:rsid w:val="00161EEA"/>
    <w:rsid w:val="001622EF"/>
    <w:rsid w:val="00165E61"/>
    <w:rsid w:val="00166055"/>
    <w:rsid w:val="00166CDC"/>
    <w:rsid w:val="00167B74"/>
    <w:rsid w:val="00167F7F"/>
    <w:rsid w:val="001703DD"/>
    <w:rsid w:val="00170EDD"/>
    <w:rsid w:val="001725BC"/>
    <w:rsid w:val="0017325E"/>
    <w:rsid w:val="00173DB5"/>
    <w:rsid w:val="001761C4"/>
    <w:rsid w:val="001762DA"/>
    <w:rsid w:val="001769BF"/>
    <w:rsid w:val="001777FF"/>
    <w:rsid w:val="00177CC8"/>
    <w:rsid w:val="00177F0A"/>
    <w:rsid w:val="00180A4F"/>
    <w:rsid w:val="00183666"/>
    <w:rsid w:val="001845C6"/>
    <w:rsid w:val="001847A5"/>
    <w:rsid w:val="001902CD"/>
    <w:rsid w:val="001903B2"/>
    <w:rsid w:val="00191D03"/>
    <w:rsid w:val="00195047"/>
    <w:rsid w:val="001A119E"/>
    <w:rsid w:val="001A15C9"/>
    <w:rsid w:val="001A3816"/>
    <w:rsid w:val="001A4301"/>
    <w:rsid w:val="001A4CE6"/>
    <w:rsid w:val="001A5678"/>
    <w:rsid w:val="001A5E77"/>
    <w:rsid w:val="001A67C3"/>
    <w:rsid w:val="001B1223"/>
    <w:rsid w:val="001B1CA1"/>
    <w:rsid w:val="001B28A3"/>
    <w:rsid w:val="001B2CF2"/>
    <w:rsid w:val="001B41F6"/>
    <w:rsid w:val="001B5E28"/>
    <w:rsid w:val="001B7937"/>
    <w:rsid w:val="001C0529"/>
    <w:rsid w:val="001C11F3"/>
    <w:rsid w:val="001C1CE8"/>
    <w:rsid w:val="001C2A4F"/>
    <w:rsid w:val="001C3114"/>
    <w:rsid w:val="001C446B"/>
    <w:rsid w:val="001C4F8C"/>
    <w:rsid w:val="001C513B"/>
    <w:rsid w:val="001C5892"/>
    <w:rsid w:val="001C641C"/>
    <w:rsid w:val="001D1D3E"/>
    <w:rsid w:val="001D2951"/>
    <w:rsid w:val="001D3160"/>
    <w:rsid w:val="001D3FD2"/>
    <w:rsid w:val="001D555A"/>
    <w:rsid w:val="001D6B86"/>
    <w:rsid w:val="001E04DD"/>
    <w:rsid w:val="001E0D8E"/>
    <w:rsid w:val="001E1034"/>
    <w:rsid w:val="001E1557"/>
    <w:rsid w:val="001E2004"/>
    <w:rsid w:val="001E2BE1"/>
    <w:rsid w:val="001E3789"/>
    <w:rsid w:val="001E391C"/>
    <w:rsid w:val="001E555B"/>
    <w:rsid w:val="001E5D39"/>
    <w:rsid w:val="001E697E"/>
    <w:rsid w:val="001E781A"/>
    <w:rsid w:val="001E7986"/>
    <w:rsid w:val="001F1486"/>
    <w:rsid w:val="001F2615"/>
    <w:rsid w:val="001F29D8"/>
    <w:rsid w:val="001F3DA8"/>
    <w:rsid w:val="001F445A"/>
    <w:rsid w:val="001F496D"/>
    <w:rsid w:val="001F5E01"/>
    <w:rsid w:val="001F63F3"/>
    <w:rsid w:val="00200949"/>
    <w:rsid w:val="00200AD2"/>
    <w:rsid w:val="00201E18"/>
    <w:rsid w:val="00202B1C"/>
    <w:rsid w:val="00202DA4"/>
    <w:rsid w:val="00202F26"/>
    <w:rsid w:val="002030FD"/>
    <w:rsid w:val="0020606E"/>
    <w:rsid w:val="002077FE"/>
    <w:rsid w:val="00211658"/>
    <w:rsid w:val="00213962"/>
    <w:rsid w:val="00214015"/>
    <w:rsid w:val="00214E57"/>
    <w:rsid w:val="00215346"/>
    <w:rsid w:val="00216ADC"/>
    <w:rsid w:val="00216D83"/>
    <w:rsid w:val="002208A0"/>
    <w:rsid w:val="00220B02"/>
    <w:rsid w:val="00221114"/>
    <w:rsid w:val="002221C9"/>
    <w:rsid w:val="002224BE"/>
    <w:rsid w:val="002228DB"/>
    <w:rsid w:val="00222CED"/>
    <w:rsid w:val="00226C8B"/>
    <w:rsid w:val="00227792"/>
    <w:rsid w:val="00227971"/>
    <w:rsid w:val="002279AB"/>
    <w:rsid w:val="0023383E"/>
    <w:rsid w:val="00233CD0"/>
    <w:rsid w:val="00234403"/>
    <w:rsid w:val="00236127"/>
    <w:rsid w:val="002376B9"/>
    <w:rsid w:val="00240B18"/>
    <w:rsid w:val="002410A8"/>
    <w:rsid w:val="0024124D"/>
    <w:rsid w:val="002416CD"/>
    <w:rsid w:val="00242986"/>
    <w:rsid w:val="00243545"/>
    <w:rsid w:val="00243ED1"/>
    <w:rsid w:val="00244134"/>
    <w:rsid w:val="00244689"/>
    <w:rsid w:val="00245EF4"/>
    <w:rsid w:val="00246060"/>
    <w:rsid w:val="002461F7"/>
    <w:rsid w:val="0025208B"/>
    <w:rsid w:val="002563A3"/>
    <w:rsid w:val="00257BE1"/>
    <w:rsid w:val="00260D01"/>
    <w:rsid w:val="002632EE"/>
    <w:rsid w:val="00264466"/>
    <w:rsid w:val="00266E9C"/>
    <w:rsid w:val="002670CC"/>
    <w:rsid w:val="00270B3C"/>
    <w:rsid w:val="00271578"/>
    <w:rsid w:val="00271B76"/>
    <w:rsid w:val="00276A15"/>
    <w:rsid w:val="002772E8"/>
    <w:rsid w:val="00277766"/>
    <w:rsid w:val="00277852"/>
    <w:rsid w:val="00283445"/>
    <w:rsid w:val="002871FC"/>
    <w:rsid w:val="00290E73"/>
    <w:rsid w:val="002912B2"/>
    <w:rsid w:val="002918B6"/>
    <w:rsid w:val="00291A32"/>
    <w:rsid w:val="00291D36"/>
    <w:rsid w:val="00292775"/>
    <w:rsid w:val="00292828"/>
    <w:rsid w:val="002937C6"/>
    <w:rsid w:val="00294C23"/>
    <w:rsid w:val="00294DA6"/>
    <w:rsid w:val="002954F8"/>
    <w:rsid w:val="002958D5"/>
    <w:rsid w:val="00296BD4"/>
    <w:rsid w:val="002A0EA8"/>
    <w:rsid w:val="002A16EB"/>
    <w:rsid w:val="002A3387"/>
    <w:rsid w:val="002A34C3"/>
    <w:rsid w:val="002A3D03"/>
    <w:rsid w:val="002A4907"/>
    <w:rsid w:val="002A5454"/>
    <w:rsid w:val="002A5487"/>
    <w:rsid w:val="002A6CEA"/>
    <w:rsid w:val="002A7A95"/>
    <w:rsid w:val="002A7E9E"/>
    <w:rsid w:val="002B0FFF"/>
    <w:rsid w:val="002B224D"/>
    <w:rsid w:val="002B24A9"/>
    <w:rsid w:val="002B26BB"/>
    <w:rsid w:val="002B2E18"/>
    <w:rsid w:val="002B6DDE"/>
    <w:rsid w:val="002B7B6B"/>
    <w:rsid w:val="002C097C"/>
    <w:rsid w:val="002C0AA1"/>
    <w:rsid w:val="002C19AD"/>
    <w:rsid w:val="002C19C4"/>
    <w:rsid w:val="002C2CED"/>
    <w:rsid w:val="002C30B4"/>
    <w:rsid w:val="002C496C"/>
    <w:rsid w:val="002C57CD"/>
    <w:rsid w:val="002D1AC4"/>
    <w:rsid w:val="002D4A4B"/>
    <w:rsid w:val="002D4D40"/>
    <w:rsid w:val="002D54F6"/>
    <w:rsid w:val="002D67E6"/>
    <w:rsid w:val="002E0D6C"/>
    <w:rsid w:val="002E0FFB"/>
    <w:rsid w:val="002E19FD"/>
    <w:rsid w:val="002E2D03"/>
    <w:rsid w:val="002E3299"/>
    <w:rsid w:val="002E3571"/>
    <w:rsid w:val="002E514D"/>
    <w:rsid w:val="002E641E"/>
    <w:rsid w:val="002F07BE"/>
    <w:rsid w:val="002F50F3"/>
    <w:rsid w:val="002F5E9D"/>
    <w:rsid w:val="002F6201"/>
    <w:rsid w:val="002F70F5"/>
    <w:rsid w:val="002F7801"/>
    <w:rsid w:val="00300DF2"/>
    <w:rsid w:val="00301D71"/>
    <w:rsid w:val="00302D8D"/>
    <w:rsid w:val="0030307D"/>
    <w:rsid w:val="00303A3C"/>
    <w:rsid w:val="00305A61"/>
    <w:rsid w:val="0030757A"/>
    <w:rsid w:val="00310817"/>
    <w:rsid w:val="003113E5"/>
    <w:rsid w:val="00311FE2"/>
    <w:rsid w:val="00311FF7"/>
    <w:rsid w:val="00313954"/>
    <w:rsid w:val="00313AD3"/>
    <w:rsid w:val="00313E39"/>
    <w:rsid w:val="00315FE4"/>
    <w:rsid w:val="00316A16"/>
    <w:rsid w:val="00316D0B"/>
    <w:rsid w:val="0032183B"/>
    <w:rsid w:val="00323072"/>
    <w:rsid w:val="00323252"/>
    <w:rsid w:val="0032381B"/>
    <w:rsid w:val="00324BDA"/>
    <w:rsid w:val="00324DA4"/>
    <w:rsid w:val="0032581F"/>
    <w:rsid w:val="00327493"/>
    <w:rsid w:val="00327D60"/>
    <w:rsid w:val="00330C7E"/>
    <w:rsid w:val="00337727"/>
    <w:rsid w:val="0034366A"/>
    <w:rsid w:val="003444C7"/>
    <w:rsid w:val="00344F4F"/>
    <w:rsid w:val="00346D25"/>
    <w:rsid w:val="00347C40"/>
    <w:rsid w:val="0035196B"/>
    <w:rsid w:val="00352DA5"/>
    <w:rsid w:val="00354614"/>
    <w:rsid w:val="00356AE2"/>
    <w:rsid w:val="00362060"/>
    <w:rsid w:val="0036243D"/>
    <w:rsid w:val="003647D8"/>
    <w:rsid w:val="0036575C"/>
    <w:rsid w:val="003667EF"/>
    <w:rsid w:val="00366A7C"/>
    <w:rsid w:val="0037124D"/>
    <w:rsid w:val="00371D01"/>
    <w:rsid w:val="0037478C"/>
    <w:rsid w:val="0038082B"/>
    <w:rsid w:val="003848E7"/>
    <w:rsid w:val="00385B3B"/>
    <w:rsid w:val="0038706B"/>
    <w:rsid w:val="0038756C"/>
    <w:rsid w:val="003877F8"/>
    <w:rsid w:val="00387C12"/>
    <w:rsid w:val="00387F1F"/>
    <w:rsid w:val="003929EA"/>
    <w:rsid w:val="00395884"/>
    <w:rsid w:val="0039734B"/>
    <w:rsid w:val="00397E29"/>
    <w:rsid w:val="003A235D"/>
    <w:rsid w:val="003A2A88"/>
    <w:rsid w:val="003A35D2"/>
    <w:rsid w:val="003A7044"/>
    <w:rsid w:val="003A7290"/>
    <w:rsid w:val="003A7DC9"/>
    <w:rsid w:val="003A7F7D"/>
    <w:rsid w:val="003B149A"/>
    <w:rsid w:val="003B3113"/>
    <w:rsid w:val="003B38A1"/>
    <w:rsid w:val="003B3B90"/>
    <w:rsid w:val="003B64F1"/>
    <w:rsid w:val="003B76D1"/>
    <w:rsid w:val="003B7D37"/>
    <w:rsid w:val="003C0113"/>
    <w:rsid w:val="003C02B9"/>
    <w:rsid w:val="003C0318"/>
    <w:rsid w:val="003C1C76"/>
    <w:rsid w:val="003C3022"/>
    <w:rsid w:val="003C3799"/>
    <w:rsid w:val="003C37F0"/>
    <w:rsid w:val="003C4AC7"/>
    <w:rsid w:val="003C662E"/>
    <w:rsid w:val="003C6BB9"/>
    <w:rsid w:val="003C79EA"/>
    <w:rsid w:val="003D178A"/>
    <w:rsid w:val="003D23EF"/>
    <w:rsid w:val="003D3FB7"/>
    <w:rsid w:val="003D4042"/>
    <w:rsid w:val="003D4783"/>
    <w:rsid w:val="003D4E55"/>
    <w:rsid w:val="003D79F9"/>
    <w:rsid w:val="003E1457"/>
    <w:rsid w:val="003E166B"/>
    <w:rsid w:val="003E23CC"/>
    <w:rsid w:val="003E3F0D"/>
    <w:rsid w:val="003E4056"/>
    <w:rsid w:val="003E6803"/>
    <w:rsid w:val="003E76C0"/>
    <w:rsid w:val="003E7BE2"/>
    <w:rsid w:val="003E7C9F"/>
    <w:rsid w:val="003F009C"/>
    <w:rsid w:val="003F131B"/>
    <w:rsid w:val="003F424B"/>
    <w:rsid w:val="003F62BA"/>
    <w:rsid w:val="003F7400"/>
    <w:rsid w:val="003F77D0"/>
    <w:rsid w:val="003F7DF1"/>
    <w:rsid w:val="004014F4"/>
    <w:rsid w:val="00402D2B"/>
    <w:rsid w:val="00403727"/>
    <w:rsid w:val="00403D63"/>
    <w:rsid w:val="004065DE"/>
    <w:rsid w:val="00406E6B"/>
    <w:rsid w:val="00407C89"/>
    <w:rsid w:val="00411CBC"/>
    <w:rsid w:val="00411DDA"/>
    <w:rsid w:val="00412EE5"/>
    <w:rsid w:val="00413A3B"/>
    <w:rsid w:val="00414910"/>
    <w:rsid w:val="00417092"/>
    <w:rsid w:val="0042032E"/>
    <w:rsid w:val="00421527"/>
    <w:rsid w:val="00421925"/>
    <w:rsid w:val="00422409"/>
    <w:rsid w:val="0042413A"/>
    <w:rsid w:val="00425955"/>
    <w:rsid w:val="0042699C"/>
    <w:rsid w:val="0042727B"/>
    <w:rsid w:val="00430110"/>
    <w:rsid w:val="0043026B"/>
    <w:rsid w:val="0043055A"/>
    <w:rsid w:val="0043190B"/>
    <w:rsid w:val="00431BC7"/>
    <w:rsid w:val="00431E77"/>
    <w:rsid w:val="004339CC"/>
    <w:rsid w:val="00433A4B"/>
    <w:rsid w:val="00433E14"/>
    <w:rsid w:val="00434427"/>
    <w:rsid w:val="00434724"/>
    <w:rsid w:val="0043486E"/>
    <w:rsid w:val="00436389"/>
    <w:rsid w:val="00436C19"/>
    <w:rsid w:val="00436CA0"/>
    <w:rsid w:val="00437B6E"/>
    <w:rsid w:val="00440F55"/>
    <w:rsid w:val="00443C0F"/>
    <w:rsid w:val="004451C9"/>
    <w:rsid w:val="00445E4D"/>
    <w:rsid w:val="00445F6F"/>
    <w:rsid w:val="00445F8C"/>
    <w:rsid w:val="00446CF9"/>
    <w:rsid w:val="00450900"/>
    <w:rsid w:val="00452029"/>
    <w:rsid w:val="0045249D"/>
    <w:rsid w:val="004530DA"/>
    <w:rsid w:val="004549CC"/>
    <w:rsid w:val="004554B2"/>
    <w:rsid w:val="00455E01"/>
    <w:rsid w:val="00460478"/>
    <w:rsid w:val="00461A0D"/>
    <w:rsid w:val="00461F3E"/>
    <w:rsid w:val="00465199"/>
    <w:rsid w:val="00466DD6"/>
    <w:rsid w:val="00467C82"/>
    <w:rsid w:val="0047044C"/>
    <w:rsid w:val="00471E60"/>
    <w:rsid w:val="00472B25"/>
    <w:rsid w:val="00472E27"/>
    <w:rsid w:val="00475176"/>
    <w:rsid w:val="00480275"/>
    <w:rsid w:val="00481834"/>
    <w:rsid w:val="00483DE0"/>
    <w:rsid w:val="004845A6"/>
    <w:rsid w:val="004872AE"/>
    <w:rsid w:val="00491077"/>
    <w:rsid w:val="00491703"/>
    <w:rsid w:val="004919C0"/>
    <w:rsid w:val="00492BC3"/>
    <w:rsid w:val="0049339A"/>
    <w:rsid w:val="00493828"/>
    <w:rsid w:val="00495F4C"/>
    <w:rsid w:val="0049632B"/>
    <w:rsid w:val="0049792B"/>
    <w:rsid w:val="004A4E45"/>
    <w:rsid w:val="004A5BBA"/>
    <w:rsid w:val="004A79CE"/>
    <w:rsid w:val="004A7C3A"/>
    <w:rsid w:val="004B0B2D"/>
    <w:rsid w:val="004B1653"/>
    <w:rsid w:val="004B2A33"/>
    <w:rsid w:val="004B2A92"/>
    <w:rsid w:val="004B2C14"/>
    <w:rsid w:val="004B48BD"/>
    <w:rsid w:val="004B59F5"/>
    <w:rsid w:val="004B76D3"/>
    <w:rsid w:val="004B776A"/>
    <w:rsid w:val="004C0E15"/>
    <w:rsid w:val="004C0ECC"/>
    <w:rsid w:val="004C353E"/>
    <w:rsid w:val="004C3919"/>
    <w:rsid w:val="004C3DBC"/>
    <w:rsid w:val="004C5941"/>
    <w:rsid w:val="004C7526"/>
    <w:rsid w:val="004D2CCD"/>
    <w:rsid w:val="004D4FA3"/>
    <w:rsid w:val="004D5FD9"/>
    <w:rsid w:val="004D61AE"/>
    <w:rsid w:val="004D636A"/>
    <w:rsid w:val="004E2140"/>
    <w:rsid w:val="004E5972"/>
    <w:rsid w:val="004E7868"/>
    <w:rsid w:val="004F3FB0"/>
    <w:rsid w:val="004F431F"/>
    <w:rsid w:val="004F435E"/>
    <w:rsid w:val="004F452C"/>
    <w:rsid w:val="004F4F8A"/>
    <w:rsid w:val="004F71BF"/>
    <w:rsid w:val="004F73C2"/>
    <w:rsid w:val="00501768"/>
    <w:rsid w:val="0050300E"/>
    <w:rsid w:val="00503C78"/>
    <w:rsid w:val="00505251"/>
    <w:rsid w:val="00507F6A"/>
    <w:rsid w:val="0051000F"/>
    <w:rsid w:val="00510E3A"/>
    <w:rsid w:val="005110F1"/>
    <w:rsid w:val="00511663"/>
    <w:rsid w:val="005146A5"/>
    <w:rsid w:val="00515348"/>
    <w:rsid w:val="0051595A"/>
    <w:rsid w:val="00515E1C"/>
    <w:rsid w:val="005174C5"/>
    <w:rsid w:val="005212A6"/>
    <w:rsid w:val="00524055"/>
    <w:rsid w:val="005258C8"/>
    <w:rsid w:val="005269D2"/>
    <w:rsid w:val="00526C8B"/>
    <w:rsid w:val="005301E7"/>
    <w:rsid w:val="00530E63"/>
    <w:rsid w:val="005329A8"/>
    <w:rsid w:val="005340A4"/>
    <w:rsid w:val="0053561B"/>
    <w:rsid w:val="00537C96"/>
    <w:rsid w:val="00541726"/>
    <w:rsid w:val="00542914"/>
    <w:rsid w:val="00544DE0"/>
    <w:rsid w:val="0054684A"/>
    <w:rsid w:val="005468B4"/>
    <w:rsid w:val="00546A6D"/>
    <w:rsid w:val="00547CDC"/>
    <w:rsid w:val="00550AA7"/>
    <w:rsid w:val="0055621D"/>
    <w:rsid w:val="00556379"/>
    <w:rsid w:val="00557364"/>
    <w:rsid w:val="00557812"/>
    <w:rsid w:val="00560648"/>
    <w:rsid w:val="005608F0"/>
    <w:rsid w:val="00561D40"/>
    <w:rsid w:val="005627A9"/>
    <w:rsid w:val="00564E70"/>
    <w:rsid w:val="005668F7"/>
    <w:rsid w:val="00571E74"/>
    <w:rsid w:val="00574E44"/>
    <w:rsid w:val="005750F6"/>
    <w:rsid w:val="005763D9"/>
    <w:rsid w:val="00583FCD"/>
    <w:rsid w:val="00584074"/>
    <w:rsid w:val="005858A0"/>
    <w:rsid w:val="00586E69"/>
    <w:rsid w:val="005875F8"/>
    <w:rsid w:val="005911BB"/>
    <w:rsid w:val="0059143B"/>
    <w:rsid w:val="00592116"/>
    <w:rsid w:val="005943A7"/>
    <w:rsid w:val="0059482A"/>
    <w:rsid w:val="0059529A"/>
    <w:rsid w:val="00595861"/>
    <w:rsid w:val="005A063A"/>
    <w:rsid w:val="005A1673"/>
    <w:rsid w:val="005A2611"/>
    <w:rsid w:val="005A2DDE"/>
    <w:rsid w:val="005A33E8"/>
    <w:rsid w:val="005A3458"/>
    <w:rsid w:val="005A40B5"/>
    <w:rsid w:val="005A5212"/>
    <w:rsid w:val="005A52C6"/>
    <w:rsid w:val="005A5779"/>
    <w:rsid w:val="005A6521"/>
    <w:rsid w:val="005A7299"/>
    <w:rsid w:val="005B0A30"/>
    <w:rsid w:val="005B197F"/>
    <w:rsid w:val="005B1C24"/>
    <w:rsid w:val="005B27FC"/>
    <w:rsid w:val="005B3E27"/>
    <w:rsid w:val="005B44A3"/>
    <w:rsid w:val="005B69F4"/>
    <w:rsid w:val="005B7A0C"/>
    <w:rsid w:val="005C0780"/>
    <w:rsid w:val="005C0854"/>
    <w:rsid w:val="005C1E5C"/>
    <w:rsid w:val="005C2481"/>
    <w:rsid w:val="005C3AA5"/>
    <w:rsid w:val="005C4224"/>
    <w:rsid w:val="005C486B"/>
    <w:rsid w:val="005C5929"/>
    <w:rsid w:val="005C5B16"/>
    <w:rsid w:val="005C708C"/>
    <w:rsid w:val="005C72A0"/>
    <w:rsid w:val="005C779B"/>
    <w:rsid w:val="005C7D62"/>
    <w:rsid w:val="005C7ED3"/>
    <w:rsid w:val="005D094E"/>
    <w:rsid w:val="005D0C22"/>
    <w:rsid w:val="005D16BF"/>
    <w:rsid w:val="005D1C25"/>
    <w:rsid w:val="005D1D51"/>
    <w:rsid w:val="005D25E1"/>
    <w:rsid w:val="005D3752"/>
    <w:rsid w:val="005D4420"/>
    <w:rsid w:val="005D5DFC"/>
    <w:rsid w:val="005D7BC7"/>
    <w:rsid w:val="005E168D"/>
    <w:rsid w:val="005E1770"/>
    <w:rsid w:val="005E2F03"/>
    <w:rsid w:val="005E43E2"/>
    <w:rsid w:val="005E5E49"/>
    <w:rsid w:val="005E63AE"/>
    <w:rsid w:val="005E669E"/>
    <w:rsid w:val="005E78C0"/>
    <w:rsid w:val="005F12B3"/>
    <w:rsid w:val="005F22B6"/>
    <w:rsid w:val="005F4276"/>
    <w:rsid w:val="005F502E"/>
    <w:rsid w:val="005F5203"/>
    <w:rsid w:val="005F60AB"/>
    <w:rsid w:val="005F6108"/>
    <w:rsid w:val="005F76EA"/>
    <w:rsid w:val="00602451"/>
    <w:rsid w:val="006027D8"/>
    <w:rsid w:val="00604030"/>
    <w:rsid w:val="00606CFB"/>
    <w:rsid w:val="00607839"/>
    <w:rsid w:val="00610463"/>
    <w:rsid w:val="00610AAB"/>
    <w:rsid w:val="006113EB"/>
    <w:rsid w:val="00613328"/>
    <w:rsid w:val="006169E2"/>
    <w:rsid w:val="006176C4"/>
    <w:rsid w:val="006207E4"/>
    <w:rsid w:val="006257E6"/>
    <w:rsid w:val="00627211"/>
    <w:rsid w:val="00630241"/>
    <w:rsid w:val="006307DE"/>
    <w:rsid w:val="006322D7"/>
    <w:rsid w:val="006325E2"/>
    <w:rsid w:val="00632A4A"/>
    <w:rsid w:val="00641D3B"/>
    <w:rsid w:val="00643ECC"/>
    <w:rsid w:val="00644D3D"/>
    <w:rsid w:val="006464C1"/>
    <w:rsid w:val="00647B6E"/>
    <w:rsid w:val="0065357C"/>
    <w:rsid w:val="0065385B"/>
    <w:rsid w:val="0065425C"/>
    <w:rsid w:val="00654912"/>
    <w:rsid w:val="00654A56"/>
    <w:rsid w:val="006554C7"/>
    <w:rsid w:val="00660913"/>
    <w:rsid w:val="006609E5"/>
    <w:rsid w:val="00661726"/>
    <w:rsid w:val="0066279D"/>
    <w:rsid w:val="0066301D"/>
    <w:rsid w:val="0066323E"/>
    <w:rsid w:val="006637C3"/>
    <w:rsid w:val="00663C88"/>
    <w:rsid w:val="00664862"/>
    <w:rsid w:val="00665CE3"/>
    <w:rsid w:val="00665FEA"/>
    <w:rsid w:val="00672D32"/>
    <w:rsid w:val="00673904"/>
    <w:rsid w:val="00674327"/>
    <w:rsid w:val="006749B5"/>
    <w:rsid w:val="006757A5"/>
    <w:rsid w:val="00675E7F"/>
    <w:rsid w:val="00677ED6"/>
    <w:rsid w:val="00684C66"/>
    <w:rsid w:val="00687AAB"/>
    <w:rsid w:val="00693EA8"/>
    <w:rsid w:val="0069632F"/>
    <w:rsid w:val="006971B0"/>
    <w:rsid w:val="006A1836"/>
    <w:rsid w:val="006A18DB"/>
    <w:rsid w:val="006A50B5"/>
    <w:rsid w:val="006A6138"/>
    <w:rsid w:val="006A6F96"/>
    <w:rsid w:val="006B0EF7"/>
    <w:rsid w:val="006B1604"/>
    <w:rsid w:val="006B2BA5"/>
    <w:rsid w:val="006B56D9"/>
    <w:rsid w:val="006B78BA"/>
    <w:rsid w:val="006B7E88"/>
    <w:rsid w:val="006C0248"/>
    <w:rsid w:val="006C3B41"/>
    <w:rsid w:val="006C414F"/>
    <w:rsid w:val="006C47FA"/>
    <w:rsid w:val="006C576E"/>
    <w:rsid w:val="006C6338"/>
    <w:rsid w:val="006D1197"/>
    <w:rsid w:val="006D1400"/>
    <w:rsid w:val="006D189D"/>
    <w:rsid w:val="006D280A"/>
    <w:rsid w:val="006D2BCA"/>
    <w:rsid w:val="006D2BFA"/>
    <w:rsid w:val="006D3243"/>
    <w:rsid w:val="006D680A"/>
    <w:rsid w:val="006E0587"/>
    <w:rsid w:val="006E2EB4"/>
    <w:rsid w:val="006E3234"/>
    <w:rsid w:val="006E33DE"/>
    <w:rsid w:val="006E5D4A"/>
    <w:rsid w:val="006E6F1E"/>
    <w:rsid w:val="006F099C"/>
    <w:rsid w:val="006F3851"/>
    <w:rsid w:val="006F7B73"/>
    <w:rsid w:val="006F7C3D"/>
    <w:rsid w:val="007002A9"/>
    <w:rsid w:val="00700C91"/>
    <w:rsid w:val="00702F3E"/>
    <w:rsid w:val="00703112"/>
    <w:rsid w:val="00704CF5"/>
    <w:rsid w:val="00705086"/>
    <w:rsid w:val="00705BA0"/>
    <w:rsid w:val="00705FD3"/>
    <w:rsid w:val="00707DCA"/>
    <w:rsid w:val="0071090C"/>
    <w:rsid w:val="00711036"/>
    <w:rsid w:val="007112F7"/>
    <w:rsid w:val="007141E9"/>
    <w:rsid w:val="00715286"/>
    <w:rsid w:val="007174FB"/>
    <w:rsid w:val="007179B0"/>
    <w:rsid w:val="007179EB"/>
    <w:rsid w:val="00717E86"/>
    <w:rsid w:val="00721DC9"/>
    <w:rsid w:val="00722FF3"/>
    <w:rsid w:val="007246CF"/>
    <w:rsid w:val="007250AB"/>
    <w:rsid w:val="007306F5"/>
    <w:rsid w:val="00730E02"/>
    <w:rsid w:val="0073269D"/>
    <w:rsid w:val="0073694E"/>
    <w:rsid w:val="007372FE"/>
    <w:rsid w:val="007374B5"/>
    <w:rsid w:val="007376A5"/>
    <w:rsid w:val="00737DA1"/>
    <w:rsid w:val="00751A23"/>
    <w:rsid w:val="00752E2A"/>
    <w:rsid w:val="00753595"/>
    <w:rsid w:val="00754593"/>
    <w:rsid w:val="0075683C"/>
    <w:rsid w:val="007600FF"/>
    <w:rsid w:val="0076077E"/>
    <w:rsid w:val="00761803"/>
    <w:rsid w:val="007618B7"/>
    <w:rsid w:val="00762CA6"/>
    <w:rsid w:val="00763396"/>
    <w:rsid w:val="00767192"/>
    <w:rsid w:val="00770073"/>
    <w:rsid w:val="00770A8B"/>
    <w:rsid w:val="007763F7"/>
    <w:rsid w:val="00780411"/>
    <w:rsid w:val="007825C4"/>
    <w:rsid w:val="00784291"/>
    <w:rsid w:val="00784D61"/>
    <w:rsid w:val="00784EB6"/>
    <w:rsid w:val="00785A16"/>
    <w:rsid w:val="00787F1C"/>
    <w:rsid w:val="00790323"/>
    <w:rsid w:val="00791184"/>
    <w:rsid w:val="007914B9"/>
    <w:rsid w:val="00794C72"/>
    <w:rsid w:val="00795358"/>
    <w:rsid w:val="00795424"/>
    <w:rsid w:val="007961A9"/>
    <w:rsid w:val="00797F6F"/>
    <w:rsid w:val="00797FCE"/>
    <w:rsid w:val="007A15EF"/>
    <w:rsid w:val="007A17B6"/>
    <w:rsid w:val="007A2A59"/>
    <w:rsid w:val="007A370C"/>
    <w:rsid w:val="007A64E8"/>
    <w:rsid w:val="007B16B5"/>
    <w:rsid w:val="007B3BE3"/>
    <w:rsid w:val="007C0D3E"/>
    <w:rsid w:val="007C46BA"/>
    <w:rsid w:val="007D0C09"/>
    <w:rsid w:val="007D379E"/>
    <w:rsid w:val="007D47B2"/>
    <w:rsid w:val="007D4EA5"/>
    <w:rsid w:val="007D56D9"/>
    <w:rsid w:val="007D5B3D"/>
    <w:rsid w:val="007D6B5A"/>
    <w:rsid w:val="007E0A22"/>
    <w:rsid w:val="007E0BE8"/>
    <w:rsid w:val="007E0DE0"/>
    <w:rsid w:val="007E0E48"/>
    <w:rsid w:val="007E716D"/>
    <w:rsid w:val="007E74D2"/>
    <w:rsid w:val="007E7836"/>
    <w:rsid w:val="007F0928"/>
    <w:rsid w:val="007F093C"/>
    <w:rsid w:val="007F4651"/>
    <w:rsid w:val="007F4BA0"/>
    <w:rsid w:val="007F5131"/>
    <w:rsid w:val="007F55B0"/>
    <w:rsid w:val="007F63E0"/>
    <w:rsid w:val="007F74EB"/>
    <w:rsid w:val="008002BD"/>
    <w:rsid w:val="00801AE2"/>
    <w:rsid w:val="00801BE9"/>
    <w:rsid w:val="008030CE"/>
    <w:rsid w:val="00803942"/>
    <w:rsid w:val="00803970"/>
    <w:rsid w:val="00803C17"/>
    <w:rsid w:val="008040DD"/>
    <w:rsid w:val="008058DB"/>
    <w:rsid w:val="00806B75"/>
    <w:rsid w:val="00811654"/>
    <w:rsid w:val="00811689"/>
    <w:rsid w:val="0081184D"/>
    <w:rsid w:val="00811951"/>
    <w:rsid w:val="0081242C"/>
    <w:rsid w:val="00813C48"/>
    <w:rsid w:val="00814AAB"/>
    <w:rsid w:val="00815FC9"/>
    <w:rsid w:val="0082388D"/>
    <w:rsid w:val="00823B0E"/>
    <w:rsid w:val="00823CC6"/>
    <w:rsid w:val="00824428"/>
    <w:rsid w:val="0082456E"/>
    <w:rsid w:val="00825A6A"/>
    <w:rsid w:val="00826945"/>
    <w:rsid w:val="00827A1A"/>
    <w:rsid w:val="00830637"/>
    <w:rsid w:val="0083075D"/>
    <w:rsid w:val="00830867"/>
    <w:rsid w:val="00832087"/>
    <w:rsid w:val="00832A91"/>
    <w:rsid w:val="0083389A"/>
    <w:rsid w:val="008379D3"/>
    <w:rsid w:val="00840E44"/>
    <w:rsid w:val="00842871"/>
    <w:rsid w:val="00845B0E"/>
    <w:rsid w:val="00850109"/>
    <w:rsid w:val="00854859"/>
    <w:rsid w:val="00860616"/>
    <w:rsid w:val="0086089B"/>
    <w:rsid w:val="00861CAB"/>
    <w:rsid w:val="00865323"/>
    <w:rsid w:val="00865332"/>
    <w:rsid w:val="00865CE1"/>
    <w:rsid w:val="00867429"/>
    <w:rsid w:val="00867E2A"/>
    <w:rsid w:val="00870061"/>
    <w:rsid w:val="00870891"/>
    <w:rsid w:val="00871DCC"/>
    <w:rsid w:val="008733D0"/>
    <w:rsid w:val="008737C3"/>
    <w:rsid w:val="008745EA"/>
    <w:rsid w:val="00876890"/>
    <w:rsid w:val="008808DF"/>
    <w:rsid w:val="008823DB"/>
    <w:rsid w:val="00884A58"/>
    <w:rsid w:val="008853C9"/>
    <w:rsid w:val="00885458"/>
    <w:rsid w:val="00886D14"/>
    <w:rsid w:val="0089059D"/>
    <w:rsid w:val="00890E49"/>
    <w:rsid w:val="00893B02"/>
    <w:rsid w:val="00893EDD"/>
    <w:rsid w:val="0089468C"/>
    <w:rsid w:val="00894C48"/>
    <w:rsid w:val="0089505A"/>
    <w:rsid w:val="00896D1B"/>
    <w:rsid w:val="008A16E2"/>
    <w:rsid w:val="008A394E"/>
    <w:rsid w:val="008A4EBF"/>
    <w:rsid w:val="008A550E"/>
    <w:rsid w:val="008A5E8C"/>
    <w:rsid w:val="008B16E6"/>
    <w:rsid w:val="008B1EEE"/>
    <w:rsid w:val="008B226D"/>
    <w:rsid w:val="008B295B"/>
    <w:rsid w:val="008B4F69"/>
    <w:rsid w:val="008B7796"/>
    <w:rsid w:val="008B7C16"/>
    <w:rsid w:val="008B7CC7"/>
    <w:rsid w:val="008C0421"/>
    <w:rsid w:val="008C2280"/>
    <w:rsid w:val="008C2E59"/>
    <w:rsid w:val="008C50C8"/>
    <w:rsid w:val="008C5CF6"/>
    <w:rsid w:val="008C7D35"/>
    <w:rsid w:val="008D0478"/>
    <w:rsid w:val="008D143D"/>
    <w:rsid w:val="008D4E84"/>
    <w:rsid w:val="008D52B1"/>
    <w:rsid w:val="008D62B2"/>
    <w:rsid w:val="008D748E"/>
    <w:rsid w:val="008E109E"/>
    <w:rsid w:val="008E1174"/>
    <w:rsid w:val="008E1480"/>
    <w:rsid w:val="008E3921"/>
    <w:rsid w:val="008E3FCD"/>
    <w:rsid w:val="008E5635"/>
    <w:rsid w:val="008E759E"/>
    <w:rsid w:val="008F08D8"/>
    <w:rsid w:val="008F2691"/>
    <w:rsid w:val="008F26D9"/>
    <w:rsid w:val="008F2B97"/>
    <w:rsid w:val="008F2DF6"/>
    <w:rsid w:val="008F51D3"/>
    <w:rsid w:val="008F5B74"/>
    <w:rsid w:val="008F67B8"/>
    <w:rsid w:val="008F752C"/>
    <w:rsid w:val="008F7F81"/>
    <w:rsid w:val="00903321"/>
    <w:rsid w:val="00903A39"/>
    <w:rsid w:val="00904A2E"/>
    <w:rsid w:val="00905AF8"/>
    <w:rsid w:val="0090668C"/>
    <w:rsid w:val="00907DF3"/>
    <w:rsid w:val="00911A3B"/>
    <w:rsid w:val="00912105"/>
    <w:rsid w:val="00912FE1"/>
    <w:rsid w:val="009158CE"/>
    <w:rsid w:val="00915B7D"/>
    <w:rsid w:val="00917A00"/>
    <w:rsid w:val="00917EA9"/>
    <w:rsid w:val="0092125F"/>
    <w:rsid w:val="009225BB"/>
    <w:rsid w:val="00923858"/>
    <w:rsid w:val="00926060"/>
    <w:rsid w:val="00926234"/>
    <w:rsid w:val="00927D7E"/>
    <w:rsid w:val="00930591"/>
    <w:rsid w:val="00931AB8"/>
    <w:rsid w:val="00932BFB"/>
    <w:rsid w:val="00932C8F"/>
    <w:rsid w:val="009341E5"/>
    <w:rsid w:val="00934F5F"/>
    <w:rsid w:val="00935727"/>
    <w:rsid w:val="00936583"/>
    <w:rsid w:val="009371AD"/>
    <w:rsid w:val="0094077D"/>
    <w:rsid w:val="00944FC4"/>
    <w:rsid w:val="0094596F"/>
    <w:rsid w:val="00947C19"/>
    <w:rsid w:val="00947F4A"/>
    <w:rsid w:val="00951540"/>
    <w:rsid w:val="00952367"/>
    <w:rsid w:val="009525A8"/>
    <w:rsid w:val="00952688"/>
    <w:rsid w:val="009535CB"/>
    <w:rsid w:val="00956C15"/>
    <w:rsid w:val="00962497"/>
    <w:rsid w:val="00962F6B"/>
    <w:rsid w:val="0096315E"/>
    <w:rsid w:val="00963575"/>
    <w:rsid w:val="00965900"/>
    <w:rsid w:val="00967072"/>
    <w:rsid w:val="00967118"/>
    <w:rsid w:val="0097107B"/>
    <w:rsid w:val="00971588"/>
    <w:rsid w:val="00972F0D"/>
    <w:rsid w:val="0097417A"/>
    <w:rsid w:val="00981F66"/>
    <w:rsid w:val="00983994"/>
    <w:rsid w:val="00984925"/>
    <w:rsid w:val="00984DF6"/>
    <w:rsid w:val="0098526F"/>
    <w:rsid w:val="0099043F"/>
    <w:rsid w:val="0099079F"/>
    <w:rsid w:val="0099183D"/>
    <w:rsid w:val="00992232"/>
    <w:rsid w:val="00993395"/>
    <w:rsid w:val="00993E2E"/>
    <w:rsid w:val="00994A05"/>
    <w:rsid w:val="009966D1"/>
    <w:rsid w:val="00997471"/>
    <w:rsid w:val="009974ED"/>
    <w:rsid w:val="00997A1E"/>
    <w:rsid w:val="00997FAB"/>
    <w:rsid w:val="00997FAE"/>
    <w:rsid w:val="009A01DF"/>
    <w:rsid w:val="009A1049"/>
    <w:rsid w:val="009A2EB1"/>
    <w:rsid w:val="009A34AE"/>
    <w:rsid w:val="009A3540"/>
    <w:rsid w:val="009A3614"/>
    <w:rsid w:val="009A43CD"/>
    <w:rsid w:val="009A6646"/>
    <w:rsid w:val="009A69DB"/>
    <w:rsid w:val="009A6B25"/>
    <w:rsid w:val="009A7BB2"/>
    <w:rsid w:val="009B2412"/>
    <w:rsid w:val="009B49BB"/>
    <w:rsid w:val="009B5897"/>
    <w:rsid w:val="009C101A"/>
    <w:rsid w:val="009C1934"/>
    <w:rsid w:val="009C1C77"/>
    <w:rsid w:val="009C27F7"/>
    <w:rsid w:val="009C443D"/>
    <w:rsid w:val="009C61BE"/>
    <w:rsid w:val="009C77CB"/>
    <w:rsid w:val="009D10C1"/>
    <w:rsid w:val="009D1493"/>
    <w:rsid w:val="009D1DD0"/>
    <w:rsid w:val="009D24D5"/>
    <w:rsid w:val="009D2E12"/>
    <w:rsid w:val="009D60A5"/>
    <w:rsid w:val="009D6716"/>
    <w:rsid w:val="009D6A71"/>
    <w:rsid w:val="009E1DB5"/>
    <w:rsid w:val="009E2BD4"/>
    <w:rsid w:val="009E4016"/>
    <w:rsid w:val="009E5A25"/>
    <w:rsid w:val="009E6A9D"/>
    <w:rsid w:val="009F02E1"/>
    <w:rsid w:val="009F0BAE"/>
    <w:rsid w:val="009F0E20"/>
    <w:rsid w:val="009F110B"/>
    <w:rsid w:val="009F33EB"/>
    <w:rsid w:val="009F51CE"/>
    <w:rsid w:val="009F6EEF"/>
    <w:rsid w:val="009F6EFC"/>
    <w:rsid w:val="009F7991"/>
    <w:rsid w:val="009F7F7A"/>
    <w:rsid w:val="00A0007F"/>
    <w:rsid w:val="00A00133"/>
    <w:rsid w:val="00A00641"/>
    <w:rsid w:val="00A00B6E"/>
    <w:rsid w:val="00A01BEE"/>
    <w:rsid w:val="00A03D4C"/>
    <w:rsid w:val="00A0534F"/>
    <w:rsid w:val="00A057CC"/>
    <w:rsid w:val="00A0634C"/>
    <w:rsid w:val="00A10FE0"/>
    <w:rsid w:val="00A116E2"/>
    <w:rsid w:val="00A1516F"/>
    <w:rsid w:val="00A17495"/>
    <w:rsid w:val="00A175CD"/>
    <w:rsid w:val="00A17BBB"/>
    <w:rsid w:val="00A22500"/>
    <w:rsid w:val="00A23190"/>
    <w:rsid w:val="00A23794"/>
    <w:rsid w:val="00A23AB8"/>
    <w:rsid w:val="00A243E6"/>
    <w:rsid w:val="00A24AF9"/>
    <w:rsid w:val="00A258CC"/>
    <w:rsid w:val="00A270F0"/>
    <w:rsid w:val="00A27343"/>
    <w:rsid w:val="00A27F20"/>
    <w:rsid w:val="00A32E1A"/>
    <w:rsid w:val="00A349A5"/>
    <w:rsid w:val="00A35E47"/>
    <w:rsid w:val="00A40330"/>
    <w:rsid w:val="00A40434"/>
    <w:rsid w:val="00A4107F"/>
    <w:rsid w:val="00A42C96"/>
    <w:rsid w:val="00A445C6"/>
    <w:rsid w:val="00A45143"/>
    <w:rsid w:val="00A456B9"/>
    <w:rsid w:val="00A50614"/>
    <w:rsid w:val="00A506CD"/>
    <w:rsid w:val="00A52A7F"/>
    <w:rsid w:val="00A5448B"/>
    <w:rsid w:val="00A56F03"/>
    <w:rsid w:val="00A57968"/>
    <w:rsid w:val="00A57F4A"/>
    <w:rsid w:val="00A634A4"/>
    <w:rsid w:val="00A63C86"/>
    <w:rsid w:val="00A641B3"/>
    <w:rsid w:val="00A7213B"/>
    <w:rsid w:val="00A7360F"/>
    <w:rsid w:val="00A73D2C"/>
    <w:rsid w:val="00A7453D"/>
    <w:rsid w:val="00A75DB1"/>
    <w:rsid w:val="00A7622B"/>
    <w:rsid w:val="00A76F59"/>
    <w:rsid w:val="00A81D92"/>
    <w:rsid w:val="00A81FF5"/>
    <w:rsid w:val="00A8205A"/>
    <w:rsid w:val="00A8258B"/>
    <w:rsid w:val="00A83DCC"/>
    <w:rsid w:val="00A855B5"/>
    <w:rsid w:val="00A85949"/>
    <w:rsid w:val="00A85D86"/>
    <w:rsid w:val="00A878A2"/>
    <w:rsid w:val="00A9049F"/>
    <w:rsid w:val="00A915CD"/>
    <w:rsid w:val="00A91C99"/>
    <w:rsid w:val="00A938C3"/>
    <w:rsid w:val="00A95015"/>
    <w:rsid w:val="00A9550C"/>
    <w:rsid w:val="00A95F0C"/>
    <w:rsid w:val="00AA26D2"/>
    <w:rsid w:val="00AA59A5"/>
    <w:rsid w:val="00AA7B60"/>
    <w:rsid w:val="00AB0121"/>
    <w:rsid w:val="00AB12CC"/>
    <w:rsid w:val="00AB216E"/>
    <w:rsid w:val="00AB3A04"/>
    <w:rsid w:val="00AB4583"/>
    <w:rsid w:val="00AB5583"/>
    <w:rsid w:val="00AB724B"/>
    <w:rsid w:val="00AB7337"/>
    <w:rsid w:val="00AC04C7"/>
    <w:rsid w:val="00AC313E"/>
    <w:rsid w:val="00AC3E61"/>
    <w:rsid w:val="00AD0F3D"/>
    <w:rsid w:val="00AD19C2"/>
    <w:rsid w:val="00AD373F"/>
    <w:rsid w:val="00AD3744"/>
    <w:rsid w:val="00AD395E"/>
    <w:rsid w:val="00AD3A4A"/>
    <w:rsid w:val="00AD3C4A"/>
    <w:rsid w:val="00AD3C67"/>
    <w:rsid w:val="00AD495A"/>
    <w:rsid w:val="00AD4A30"/>
    <w:rsid w:val="00AE3A2F"/>
    <w:rsid w:val="00AE4505"/>
    <w:rsid w:val="00AE4D63"/>
    <w:rsid w:val="00AE4D8E"/>
    <w:rsid w:val="00AE6827"/>
    <w:rsid w:val="00AE6C05"/>
    <w:rsid w:val="00AE6D33"/>
    <w:rsid w:val="00AE6FA0"/>
    <w:rsid w:val="00AF2128"/>
    <w:rsid w:val="00AF2FFA"/>
    <w:rsid w:val="00AF30CF"/>
    <w:rsid w:val="00AF36FB"/>
    <w:rsid w:val="00AF48DB"/>
    <w:rsid w:val="00AF743B"/>
    <w:rsid w:val="00B00288"/>
    <w:rsid w:val="00B01E5F"/>
    <w:rsid w:val="00B02FD0"/>
    <w:rsid w:val="00B07FC3"/>
    <w:rsid w:val="00B11CD4"/>
    <w:rsid w:val="00B1363C"/>
    <w:rsid w:val="00B13D0E"/>
    <w:rsid w:val="00B174FE"/>
    <w:rsid w:val="00B17CA5"/>
    <w:rsid w:val="00B17CE4"/>
    <w:rsid w:val="00B20EDB"/>
    <w:rsid w:val="00B22249"/>
    <w:rsid w:val="00B22A55"/>
    <w:rsid w:val="00B2378C"/>
    <w:rsid w:val="00B23ED3"/>
    <w:rsid w:val="00B25136"/>
    <w:rsid w:val="00B30AD3"/>
    <w:rsid w:val="00B353A9"/>
    <w:rsid w:val="00B36DE6"/>
    <w:rsid w:val="00B37B8E"/>
    <w:rsid w:val="00B40B9A"/>
    <w:rsid w:val="00B41363"/>
    <w:rsid w:val="00B4199A"/>
    <w:rsid w:val="00B42978"/>
    <w:rsid w:val="00B4542C"/>
    <w:rsid w:val="00B47176"/>
    <w:rsid w:val="00B50C17"/>
    <w:rsid w:val="00B51107"/>
    <w:rsid w:val="00B51C3F"/>
    <w:rsid w:val="00B52404"/>
    <w:rsid w:val="00B53815"/>
    <w:rsid w:val="00B54E2E"/>
    <w:rsid w:val="00B564ED"/>
    <w:rsid w:val="00B605FD"/>
    <w:rsid w:val="00B60FEA"/>
    <w:rsid w:val="00B61DCC"/>
    <w:rsid w:val="00B63351"/>
    <w:rsid w:val="00B66053"/>
    <w:rsid w:val="00B7035E"/>
    <w:rsid w:val="00B70F82"/>
    <w:rsid w:val="00B717A8"/>
    <w:rsid w:val="00B7611B"/>
    <w:rsid w:val="00B76EFD"/>
    <w:rsid w:val="00B7784E"/>
    <w:rsid w:val="00B779BE"/>
    <w:rsid w:val="00B80B34"/>
    <w:rsid w:val="00B82F98"/>
    <w:rsid w:val="00B8307C"/>
    <w:rsid w:val="00B83635"/>
    <w:rsid w:val="00B84772"/>
    <w:rsid w:val="00B85654"/>
    <w:rsid w:val="00B85F26"/>
    <w:rsid w:val="00B860FF"/>
    <w:rsid w:val="00B907EB"/>
    <w:rsid w:val="00B92E8C"/>
    <w:rsid w:val="00B9416E"/>
    <w:rsid w:val="00B95EFB"/>
    <w:rsid w:val="00BA13EA"/>
    <w:rsid w:val="00BA24FB"/>
    <w:rsid w:val="00BA49CA"/>
    <w:rsid w:val="00BB058D"/>
    <w:rsid w:val="00BB0E7E"/>
    <w:rsid w:val="00BB29F5"/>
    <w:rsid w:val="00BB476C"/>
    <w:rsid w:val="00BB4D3A"/>
    <w:rsid w:val="00BC4863"/>
    <w:rsid w:val="00BC4886"/>
    <w:rsid w:val="00BC5D9E"/>
    <w:rsid w:val="00BC6A8D"/>
    <w:rsid w:val="00BC7808"/>
    <w:rsid w:val="00BD0536"/>
    <w:rsid w:val="00BD0A52"/>
    <w:rsid w:val="00BD0AB0"/>
    <w:rsid w:val="00BD2198"/>
    <w:rsid w:val="00BD2422"/>
    <w:rsid w:val="00BD267A"/>
    <w:rsid w:val="00BD3875"/>
    <w:rsid w:val="00BD4C36"/>
    <w:rsid w:val="00BD4E4A"/>
    <w:rsid w:val="00BD6EB0"/>
    <w:rsid w:val="00BD78B4"/>
    <w:rsid w:val="00BE0B26"/>
    <w:rsid w:val="00BE3962"/>
    <w:rsid w:val="00BE3F9A"/>
    <w:rsid w:val="00BE4D91"/>
    <w:rsid w:val="00BE4E52"/>
    <w:rsid w:val="00BE5DE5"/>
    <w:rsid w:val="00BE6245"/>
    <w:rsid w:val="00BE69F8"/>
    <w:rsid w:val="00BF26AD"/>
    <w:rsid w:val="00BF378D"/>
    <w:rsid w:val="00BF3AF6"/>
    <w:rsid w:val="00BF3B37"/>
    <w:rsid w:val="00BF4E4E"/>
    <w:rsid w:val="00BF5951"/>
    <w:rsid w:val="00BF663B"/>
    <w:rsid w:val="00BF6CFB"/>
    <w:rsid w:val="00BF7076"/>
    <w:rsid w:val="00BF7142"/>
    <w:rsid w:val="00BF7260"/>
    <w:rsid w:val="00BF789D"/>
    <w:rsid w:val="00C02B2B"/>
    <w:rsid w:val="00C0377D"/>
    <w:rsid w:val="00C03B8B"/>
    <w:rsid w:val="00C04E48"/>
    <w:rsid w:val="00C0595C"/>
    <w:rsid w:val="00C06258"/>
    <w:rsid w:val="00C06D9A"/>
    <w:rsid w:val="00C10D11"/>
    <w:rsid w:val="00C14C97"/>
    <w:rsid w:val="00C15D95"/>
    <w:rsid w:val="00C16A44"/>
    <w:rsid w:val="00C17EBA"/>
    <w:rsid w:val="00C21B78"/>
    <w:rsid w:val="00C258D7"/>
    <w:rsid w:val="00C274B9"/>
    <w:rsid w:val="00C3121E"/>
    <w:rsid w:val="00C31C04"/>
    <w:rsid w:val="00C31CCC"/>
    <w:rsid w:val="00C32F81"/>
    <w:rsid w:val="00C33E6C"/>
    <w:rsid w:val="00C3406B"/>
    <w:rsid w:val="00C344BA"/>
    <w:rsid w:val="00C353A7"/>
    <w:rsid w:val="00C37324"/>
    <w:rsid w:val="00C37447"/>
    <w:rsid w:val="00C37C5C"/>
    <w:rsid w:val="00C37E96"/>
    <w:rsid w:val="00C40802"/>
    <w:rsid w:val="00C40927"/>
    <w:rsid w:val="00C410E7"/>
    <w:rsid w:val="00C4166E"/>
    <w:rsid w:val="00C41D4F"/>
    <w:rsid w:val="00C41DD4"/>
    <w:rsid w:val="00C41DDB"/>
    <w:rsid w:val="00C45168"/>
    <w:rsid w:val="00C463CC"/>
    <w:rsid w:val="00C476B6"/>
    <w:rsid w:val="00C52723"/>
    <w:rsid w:val="00C5468F"/>
    <w:rsid w:val="00C55524"/>
    <w:rsid w:val="00C56B1F"/>
    <w:rsid w:val="00C658CD"/>
    <w:rsid w:val="00C6679F"/>
    <w:rsid w:val="00C70B11"/>
    <w:rsid w:val="00C70C75"/>
    <w:rsid w:val="00C723EC"/>
    <w:rsid w:val="00C72ECD"/>
    <w:rsid w:val="00C7486D"/>
    <w:rsid w:val="00C75EE2"/>
    <w:rsid w:val="00C7757B"/>
    <w:rsid w:val="00C809A2"/>
    <w:rsid w:val="00C81B27"/>
    <w:rsid w:val="00C82047"/>
    <w:rsid w:val="00C8471B"/>
    <w:rsid w:val="00C87F98"/>
    <w:rsid w:val="00C9360F"/>
    <w:rsid w:val="00CA0357"/>
    <w:rsid w:val="00CA078D"/>
    <w:rsid w:val="00CA349A"/>
    <w:rsid w:val="00CA389A"/>
    <w:rsid w:val="00CA5AC2"/>
    <w:rsid w:val="00CA7823"/>
    <w:rsid w:val="00CA7963"/>
    <w:rsid w:val="00CB1760"/>
    <w:rsid w:val="00CB1BF1"/>
    <w:rsid w:val="00CB1E84"/>
    <w:rsid w:val="00CB3562"/>
    <w:rsid w:val="00CB3CFA"/>
    <w:rsid w:val="00CB458E"/>
    <w:rsid w:val="00CB4E1F"/>
    <w:rsid w:val="00CB538D"/>
    <w:rsid w:val="00CB7B75"/>
    <w:rsid w:val="00CC0249"/>
    <w:rsid w:val="00CC2716"/>
    <w:rsid w:val="00CC30BB"/>
    <w:rsid w:val="00CC5FAA"/>
    <w:rsid w:val="00CC79BD"/>
    <w:rsid w:val="00CC7E02"/>
    <w:rsid w:val="00CD017B"/>
    <w:rsid w:val="00CD1457"/>
    <w:rsid w:val="00CD2290"/>
    <w:rsid w:val="00CD4658"/>
    <w:rsid w:val="00CD476A"/>
    <w:rsid w:val="00CD6F59"/>
    <w:rsid w:val="00CD72EF"/>
    <w:rsid w:val="00CD7B0F"/>
    <w:rsid w:val="00CE1640"/>
    <w:rsid w:val="00CE2884"/>
    <w:rsid w:val="00CE3D83"/>
    <w:rsid w:val="00CE44AA"/>
    <w:rsid w:val="00CE7AB3"/>
    <w:rsid w:val="00CF0C0E"/>
    <w:rsid w:val="00CF11E0"/>
    <w:rsid w:val="00CF3061"/>
    <w:rsid w:val="00CF3346"/>
    <w:rsid w:val="00CF4C94"/>
    <w:rsid w:val="00CF683C"/>
    <w:rsid w:val="00CF70EE"/>
    <w:rsid w:val="00D01ABE"/>
    <w:rsid w:val="00D037F1"/>
    <w:rsid w:val="00D04506"/>
    <w:rsid w:val="00D05A9F"/>
    <w:rsid w:val="00D065D2"/>
    <w:rsid w:val="00D07A19"/>
    <w:rsid w:val="00D10111"/>
    <w:rsid w:val="00D13387"/>
    <w:rsid w:val="00D13878"/>
    <w:rsid w:val="00D13D97"/>
    <w:rsid w:val="00D142DD"/>
    <w:rsid w:val="00D176A8"/>
    <w:rsid w:val="00D21F9A"/>
    <w:rsid w:val="00D22888"/>
    <w:rsid w:val="00D229C3"/>
    <w:rsid w:val="00D25449"/>
    <w:rsid w:val="00D26BB7"/>
    <w:rsid w:val="00D26CB0"/>
    <w:rsid w:val="00D2704D"/>
    <w:rsid w:val="00D34633"/>
    <w:rsid w:val="00D35798"/>
    <w:rsid w:val="00D36158"/>
    <w:rsid w:val="00D36958"/>
    <w:rsid w:val="00D37FB2"/>
    <w:rsid w:val="00D4086A"/>
    <w:rsid w:val="00D42B2E"/>
    <w:rsid w:val="00D43F9A"/>
    <w:rsid w:val="00D458B6"/>
    <w:rsid w:val="00D47014"/>
    <w:rsid w:val="00D527F6"/>
    <w:rsid w:val="00D529CD"/>
    <w:rsid w:val="00D53492"/>
    <w:rsid w:val="00D54435"/>
    <w:rsid w:val="00D61440"/>
    <w:rsid w:val="00D623C1"/>
    <w:rsid w:val="00D63E62"/>
    <w:rsid w:val="00D6425A"/>
    <w:rsid w:val="00D64D17"/>
    <w:rsid w:val="00D67470"/>
    <w:rsid w:val="00D676C4"/>
    <w:rsid w:val="00D67EB8"/>
    <w:rsid w:val="00D7196D"/>
    <w:rsid w:val="00D71DBF"/>
    <w:rsid w:val="00D72550"/>
    <w:rsid w:val="00D72B6A"/>
    <w:rsid w:val="00D73297"/>
    <w:rsid w:val="00D74AFB"/>
    <w:rsid w:val="00D75FAB"/>
    <w:rsid w:val="00D7660F"/>
    <w:rsid w:val="00D767A8"/>
    <w:rsid w:val="00D81C96"/>
    <w:rsid w:val="00D81F59"/>
    <w:rsid w:val="00D83F41"/>
    <w:rsid w:val="00D84939"/>
    <w:rsid w:val="00D8554A"/>
    <w:rsid w:val="00D85767"/>
    <w:rsid w:val="00D85C87"/>
    <w:rsid w:val="00D86380"/>
    <w:rsid w:val="00D865BD"/>
    <w:rsid w:val="00D87118"/>
    <w:rsid w:val="00D87539"/>
    <w:rsid w:val="00D91353"/>
    <w:rsid w:val="00D91755"/>
    <w:rsid w:val="00D928E7"/>
    <w:rsid w:val="00D95C05"/>
    <w:rsid w:val="00D95C53"/>
    <w:rsid w:val="00D96B0E"/>
    <w:rsid w:val="00D96CA4"/>
    <w:rsid w:val="00DA057C"/>
    <w:rsid w:val="00DA337D"/>
    <w:rsid w:val="00DA345F"/>
    <w:rsid w:val="00DA3BB8"/>
    <w:rsid w:val="00DA5547"/>
    <w:rsid w:val="00DA5D11"/>
    <w:rsid w:val="00DA60A0"/>
    <w:rsid w:val="00DB0089"/>
    <w:rsid w:val="00DB05B1"/>
    <w:rsid w:val="00DB21F9"/>
    <w:rsid w:val="00DB3557"/>
    <w:rsid w:val="00DB4692"/>
    <w:rsid w:val="00DB4E05"/>
    <w:rsid w:val="00DB5154"/>
    <w:rsid w:val="00DB7192"/>
    <w:rsid w:val="00DB7CA3"/>
    <w:rsid w:val="00DC0158"/>
    <w:rsid w:val="00DC05CF"/>
    <w:rsid w:val="00DC1276"/>
    <w:rsid w:val="00DC1918"/>
    <w:rsid w:val="00DC3154"/>
    <w:rsid w:val="00DC3355"/>
    <w:rsid w:val="00DC4123"/>
    <w:rsid w:val="00DC6FB2"/>
    <w:rsid w:val="00DC7A5F"/>
    <w:rsid w:val="00DC7EB4"/>
    <w:rsid w:val="00DD3A1A"/>
    <w:rsid w:val="00DD54C9"/>
    <w:rsid w:val="00DE1CF4"/>
    <w:rsid w:val="00DE1FCA"/>
    <w:rsid w:val="00DE2C4F"/>
    <w:rsid w:val="00DE2E54"/>
    <w:rsid w:val="00DE33F6"/>
    <w:rsid w:val="00DE48EF"/>
    <w:rsid w:val="00DE74DD"/>
    <w:rsid w:val="00DF0C4A"/>
    <w:rsid w:val="00DF3307"/>
    <w:rsid w:val="00DF35CA"/>
    <w:rsid w:val="00DF472C"/>
    <w:rsid w:val="00DF724F"/>
    <w:rsid w:val="00DF76CD"/>
    <w:rsid w:val="00DF77B1"/>
    <w:rsid w:val="00E033D4"/>
    <w:rsid w:val="00E053FF"/>
    <w:rsid w:val="00E069C1"/>
    <w:rsid w:val="00E06D3F"/>
    <w:rsid w:val="00E140CE"/>
    <w:rsid w:val="00E15272"/>
    <w:rsid w:val="00E17AFC"/>
    <w:rsid w:val="00E17ED9"/>
    <w:rsid w:val="00E20AC8"/>
    <w:rsid w:val="00E2271F"/>
    <w:rsid w:val="00E230C8"/>
    <w:rsid w:val="00E234F7"/>
    <w:rsid w:val="00E2383A"/>
    <w:rsid w:val="00E239FB"/>
    <w:rsid w:val="00E24ABA"/>
    <w:rsid w:val="00E25B25"/>
    <w:rsid w:val="00E25CF9"/>
    <w:rsid w:val="00E26F5E"/>
    <w:rsid w:val="00E31D76"/>
    <w:rsid w:val="00E32928"/>
    <w:rsid w:val="00E3433D"/>
    <w:rsid w:val="00E364EE"/>
    <w:rsid w:val="00E40417"/>
    <w:rsid w:val="00E40EDF"/>
    <w:rsid w:val="00E420D7"/>
    <w:rsid w:val="00E43E86"/>
    <w:rsid w:val="00E4474E"/>
    <w:rsid w:val="00E44FD4"/>
    <w:rsid w:val="00E46099"/>
    <w:rsid w:val="00E46358"/>
    <w:rsid w:val="00E46D17"/>
    <w:rsid w:val="00E47674"/>
    <w:rsid w:val="00E5132E"/>
    <w:rsid w:val="00E51F13"/>
    <w:rsid w:val="00E520E2"/>
    <w:rsid w:val="00E54B40"/>
    <w:rsid w:val="00E54DEF"/>
    <w:rsid w:val="00E57531"/>
    <w:rsid w:val="00E57C08"/>
    <w:rsid w:val="00E601CB"/>
    <w:rsid w:val="00E617C7"/>
    <w:rsid w:val="00E62351"/>
    <w:rsid w:val="00E636CF"/>
    <w:rsid w:val="00E6419A"/>
    <w:rsid w:val="00E66133"/>
    <w:rsid w:val="00E70992"/>
    <w:rsid w:val="00E70BB3"/>
    <w:rsid w:val="00E710B6"/>
    <w:rsid w:val="00E710C5"/>
    <w:rsid w:val="00E718D8"/>
    <w:rsid w:val="00E71A0B"/>
    <w:rsid w:val="00E71A54"/>
    <w:rsid w:val="00E73A00"/>
    <w:rsid w:val="00E76EBA"/>
    <w:rsid w:val="00E774CB"/>
    <w:rsid w:val="00E77E0C"/>
    <w:rsid w:val="00E82B83"/>
    <w:rsid w:val="00E8342E"/>
    <w:rsid w:val="00E83DB7"/>
    <w:rsid w:val="00E8578E"/>
    <w:rsid w:val="00E85A2D"/>
    <w:rsid w:val="00E86802"/>
    <w:rsid w:val="00E8745F"/>
    <w:rsid w:val="00E8775D"/>
    <w:rsid w:val="00E877D5"/>
    <w:rsid w:val="00E878F3"/>
    <w:rsid w:val="00E90E4B"/>
    <w:rsid w:val="00E919BF"/>
    <w:rsid w:val="00E91D4E"/>
    <w:rsid w:val="00E92470"/>
    <w:rsid w:val="00E930D6"/>
    <w:rsid w:val="00E931BA"/>
    <w:rsid w:val="00E93566"/>
    <w:rsid w:val="00E94999"/>
    <w:rsid w:val="00E97043"/>
    <w:rsid w:val="00E97122"/>
    <w:rsid w:val="00EA0F04"/>
    <w:rsid w:val="00EA139B"/>
    <w:rsid w:val="00EA1C7B"/>
    <w:rsid w:val="00EA3BA4"/>
    <w:rsid w:val="00EA5382"/>
    <w:rsid w:val="00EA597F"/>
    <w:rsid w:val="00EB15F2"/>
    <w:rsid w:val="00EB2A30"/>
    <w:rsid w:val="00EB2F68"/>
    <w:rsid w:val="00EB398C"/>
    <w:rsid w:val="00EB3D86"/>
    <w:rsid w:val="00EC01BB"/>
    <w:rsid w:val="00EC2643"/>
    <w:rsid w:val="00EC30BE"/>
    <w:rsid w:val="00EC3FCB"/>
    <w:rsid w:val="00EC50F2"/>
    <w:rsid w:val="00EC67A0"/>
    <w:rsid w:val="00ED08A5"/>
    <w:rsid w:val="00ED2126"/>
    <w:rsid w:val="00ED2FD8"/>
    <w:rsid w:val="00ED3CAA"/>
    <w:rsid w:val="00ED3E1C"/>
    <w:rsid w:val="00ED751F"/>
    <w:rsid w:val="00EE0C01"/>
    <w:rsid w:val="00EE0EA8"/>
    <w:rsid w:val="00EE1ED6"/>
    <w:rsid w:val="00EE224C"/>
    <w:rsid w:val="00EE5AD8"/>
    <w:rsid w:val="00EE6D70"/>
    <w:rsid w:val="00EE6DB8"/>
    <w:rsid w:val="00EE7167"/>
    <w:rsid w:val="00EF0301"/>
    <w:rsid w:val="00EF1CB4"/>
    <w:rsid w:val="00EF2214"/>
    <w:rsid w:val="00EF3634"/>
    <w:rsid w:val="00EF5955"/>
    <w:rsid w:val="00F01B94"/>
    <w:rsid w:val="00F02EEC"/>
    <w:rsid w:val="00F03996"/>
    <w:rsid w:val="00F0638B"/>
    <w:rsid w:val="00F06683"/>
    <w:rsid w:val="00F077A5"/>
    <w:rsid w:val="00F10D3F"/>
    <w:rsid w:val="00F13D9D"/>
    <w:rsid w:val="00F14CCF"/>
    <w:rsid w:val="00F152E8"/>
    <w:rsid w:val="00F1575E"/>
    <w:rsid w:val="00F15F0F"/>
    <w:rsid w:val="00F16997"/>
    <w:rsid w:val="00F1784A"/>
    <w:rsid w:val="00F17F62"/>
    <w:rsid w:val="00F17FC4"/>
    <w:rsid w:val="00F20B06"/>
    <w:rsid w:val="00F2553D"/>
    <w:rsid w:val="00F3012F"/>
    <w:rsid w:val="00F30D51"/>
    <w:rsid w:val="00F31C4D"/>
    <w:rsid w:val="00F32424"/>
    <w:rsid w:val="00F3380E"/>
    <w:rsid w:val="00F33AC4"/>
    <w:rsid w:val="00F33E3A"/>
    <w:rsid w:val="00F34135"/>
    <w:rsid w:val="00F4290C"/>
    <w:rsid w:val="00F47358"/>
    <w:rsid w:val="00F47C3E"/>
    <w:rsid w:val="00F51D6D"/>
    <w:rsid w:val="00F51D9E"/>
    <w:rsid w:val="00F529AC"/>
    <w:rsid w:val="00F53264"/>
    <w:rsid w:val="00F5392F"/>
    <w:rsid w:val="00F549D1"/>
    <w:rsid w:val="00F55EC0"/>
    <w:rsid w:val="00F561E6"/>
    <w:rsid w:val="00F60CC6"/>
    <w:rsid w:val="00F60E48"/>
    <w:rsid w:val="00F616A0"/>
    <w:rsid w:val="00F64CD2"/>
    <w:rsid w:val="00F661C7"/>
    <w:rsid w:val="00F674CA"/>
    <w:rsid w:val="00F71022"/>
    <w:rsid w:val="00F71747"/>
    <w:rsid w:val="00F72BE2"/>
    <w:rsid w:val="00F7462B"/>
    <w:rsid w:val="00F74780"/>
    <w:rsid w:val="00F7586C"/>
    <w:rsid w:val="00F7625B"/>
    <w:rsid w:val="00F76D2B"/>
    <w:rsid w:val="00F8028C"/>
    <w:rsid w:val="00F80BB5"/>
    <w:rsid w:val="00F8123A"/>
    <w:rsid w:val="00F8171A"/>
    <w:rsid w:val="00F81F8F"/>
    <w:rsid w:val="00F823C1"/>
    <w:rsid w:val="00F83056"/>
    <w:rsid w:val="00F85E90"/>
    <w:rsid w:val="00F9073D"/>
    <w:rsid w:val="00F90E76"/>
    <w:rsid w:val="00F9111B"/>
    <w:rsid w:val="00F917E9"/>
    <w:rsid w:val="00F92156"/>
    <w:rsid w:val="00F94039"/>
    <w:rsid w:val="00F9585E"/>
    <w:rsid w:val="00FA0854"/>
    <w:rsid w:val="00FA0A0F"/>
    <w:rsid w:val="00FA19BD"/>
    <w:rsid w:val="00FA211C"/>
    <w:rsid w:val="00FA28C5"/>
    <w:rsid w:val="00FA3464"/>
    <w:rsid w:val="00FA7A02"/>
    <w:rsid w:val="00FB0401"/>
    <w:rsid w:val="00FB27CE"/>
    <w:rsid w:val="00FB659C"/>
    <w:rsid w:val="00FB6A11"/>
    <w:rsid w:val="00FB6D11"/>
    <w:rsid w:val="00FB78C4"/>
    <w:rsid w:val="00FC1ADB"/>
    <w:rsid w:val="00FC3A44"/>
    <w:rsid w:val="00FC593D"/>
    <w:rsid w:val="00FC5AA2"/>
    <w:rsid w:val="00FC764E"/>
    <w:rsid w:val="00FC7D53"/>
    <w:rsid w:val="00FD0F80"/>
    <w:rsid w:val="00FD12C7"/>
    <w:rsid w:val="00FD35FE"/>
    <w:rsid w:val="00FD58E7"/>
    <w:rsid w:val="00FD5D2D"/>
    <w:rsid w:val="00FE0A9A"/>
    <w:rsid w:val="00FE10F7"/>
    <w:rsid w:val="00FE3D77"/>
    <w:rsid w:val="00FE5774"/>
    <w:rsid w:val="00FE7BF2"/>
    <w:rsid w:val="00FF028E"/>
    <w:rsid w:val="00FF0EE2"/>
    <w:rsid w:val="00FF1760"/>
    <w:rsid w:val="00FF31BA"/>
    <w:rsid w:val="00FF380E"/>
    <w:rsid w:val="00FF41B5"/>
    <w:rsid w:val="00FF55E8"/>
    <w:rsid w:val="00FF59AD"/>
    <w:rsid w:val="00FF66E5"/>
    <w:rsid w:val="00FF73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1"/>
    </o:shapelayout>
  </w:shapeDefaults>
  <w:decimalSymbol w:val="."/>
  <w:listSeparator w:val=","/>
  <w14:docId w14:val="2070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Arial"/>
        <w:lang w:val="en-US" w:eastAsia="en-US" w:bidi="ar-SA"/>
      </w:rPr>
    </w:rPrDefault>
    <w:pPrDefault>
      <w:pPr>
        <w:spacing w:line="2" w:lineRule="auto"/>
      </w:pPr>
    </w:pPrDefault>
  </w:docDefaults>
  <w:latentStyles w:defLockedState="0" w:defUIPriority="8" w:defSemiHidden="0" w:defUnhideWhenUsed="0" w:defQFormat="0" w:count="375">
    <w:lsdException w:name="Normal" w:uiPriority="0" w:qFormat="1"/>
    <w:lsdException w:name="heading 1" w:uiPriority="9" w:qFormat="1"/>
    <w:lsdException w:name="heading 2" w:uiPriority="9" w:qFormat="1"/>
    <w:lsdException w:name="heading 3" w:uiPriority="4" w:qFormat="1"/>
    <w:lsdException w:name="heading 4" w:uiPriority="4" w:qFormat="1"/>
    <w:lsdException w:name="heading 5" w:uiPriority="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99"/>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37" w:qFormat="1"/>
    <w:lsdException w:name="Intense Quote" w:uiPriority="3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7"/>
    <w:lsdException w:name="Intense Emphasis" w:uiPriority="29"/>
    <w:lsdException w:name="Subtle Reference" w:uiPriority="39"/>
    <w:lsdException w:name="Intense Reference" w:uiPriority="40"/>
    <w:lsdException w:name="Book Title" w:uiPriority="41" w:qFormat="1"/>
    <w:lsdException w:name="Bibliography" w:semiHidden="1" w:uiPriority="45" w:unhideWhenUsed="1"/>
    <w:lsdException w:name="TOC Heading"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28E7"/>
    <w:pPr>
      <w:spacing w:line="300" w:lineRule="exact"/>
    </w:pPr>
    <w:rPr>
      <w:rFonts w:ascii="Segoe UI" w:hAnsi="Segoe UI"/>
      <w:sz w:val="21"/>
      <w:szCs w:val="24"/>
    </w:rPr>
  </w:style>
  <w:style w:type="paragraph" w:styleId="Heading1">
    <w:name w:val="heading 1"/>
    <w:basedOn w:val="Normal"/>
    <w:next w:val="Normal"/>
    <w:link w:val="Heading1Char"/>
    <w:uiPriority w:val="9"/>
    <w:qFormat/>
    <w:rsid w:val="00EF2214"/>
    <w:pPr>
      <w:spacing w:before="120" w:after="120" w:line="520" w:lineRule="exact"/>
      <w:outlineLvl w:val="0"/>
    </w:pPr>
    <w:rPr>
      <w:rFonts w:eastAsia="Segoe UI" w:cs="Frutiger LT Std 55 Roman"/>
      <w:b/>
      <w:bCs/>
      <w:caps/>
      <w:kern w:val="28"/>
      <w:sz w:val="36"/>
      <w:szCs w:val="36"/>
    </w:rPr>
  </w:style>
  <w:style w:type="paragraph" w:styleId="Heading2">
    <w:name w:val="heading 2"/>
    <w:basedOn w:val="Normal"/>
    <w:next w:val="Normal"/>
    <w:link w:val="Heading2Char"/>
    <w:uiPriority w:val="9"/>
    <w:qFormat/>
    <w:rsid w:val="008D62B2"/>
    <w:pPr>
      <w:numPr>
        <w:ilvl w:val="1"/>
        <w:numId w:val="1"/>
      </w:numPr>
      <w:spacing w:after="240" w:line="400" w:lineRule="exact"/>
      <w:outlineLvl w:val="1"/>
    </w:pPr>
    <w:rPr>
      <w:rFonts w:eastAsia="Segoe UI"/>
      <w:b/>
      <w:bCs/>
      <w:iCs/>
      <w:color w:val="4B82AD"/>
      <w:sz w:val="26"/>
      <w:szCs w:val="28"/>
    </w:rPr>
  </w:style>
  <w:style w:type="paragraph" w:styleId="Heading3">
    <w:name w:val="heading 3"/>
    <w:basedOn w:val="Normal"/>
    <w:next w:val="Normal"/>
    <w:uiPriority w:val="4"/>
    <w:qFormat/>
    <w:rsid w:val="00DF76CD"/>
    <w:pPr>
      <w:spacing w:after="240"/>
      <w:outlineLvl w:val="2"/>
    </w:pPr>
    <w:rPr>
      <w:b/>
      <w:bCs/>
      <w:sz w:val="22"/>
      <w:szCs w:val="26"/>
    </w:rPr>
  </w:style>
  <w:style w:type="paragraph" w:styleId="Heading4">
    <w:name w:val="heading 4"/>
    <w:basedOn w:val="Normal"/>
    <w:next w:val="Normal"/>
    <w:uiPriority w:val="4"/>
    <w:qFormat/>
    <w:rsid w:val="00327493"/>
    <w:pPr>
      <w:keepNext/>
      <w:spacing w:after="240"/>
      <w:outlineLvl w:val="3"/>
    </w:pPr>
    <w:rPr>
      <w:b/>
      <w:bCs/>
      <w:i/>
      <w:szCs w:val="28"/>
    </w:rPr>
  </w:style>
  <w:style w:type="paragraph" w:styleId="Heading5">
    <w:name w:val="heading 5"/>
    <w:aliases w:val="App/Annex Heading 2"/>
    <w:basedOn w:val="Heading2"/>
    <w:next w:val="Normal"/>
    <w:uiPriority w:val="6"/>
    <w:qFormat/>
    <w:rsid w:val="00A52A7F"/>
    <w:pPr>
      <w:keepNext/>
      <w:outlineLvl w:val="4"/>
    </w:pPr>
    <w:rPr>
      <w:szCs w:val="26"/>
    </w:rPr>
  </w:style>
  <w:style w:type="paragraph" w:styleId="Heading6">
    <w:name w:val="heading 6"/>
    <w:basedOn w:val="Normal"/>
    <w:next w:val="Normal"/>
    <w:uiPriority w:val="8"/>
    <w:rsid w:val="00327493"/>
    <w:pPr>
      <w:outlineLvl w:val="5"/>
    </w:pPr>
    <w:rPr>
      <w:bCs/>
      <w:szCs w:val="22"/>
    </w:rPr>
  </w:style>
  <w:style w:type="paragraph" w:styleId="Heading7">
    <w:name w:val="heading 7"/>
    <w:basedOn w:val="Normal"/>
    <w:next w:val="Normal"/>
    <w:uiPriority w:val="8"/>
    <w:rsid w:val="00327493"/>
    <w:pPr>
      <w:outlineLvl w:val="6"/>
    </w:pPr>
  </w:style>
  <w:style w:type="paragraph" w:styleId="Heading8">
    <w:name w:val="heading 8"/>
    <w:basedOn w:val="Normal"/>
    <w:next w:val="Normal"/>
    <w:uiPriority w:val="8"/>
    <w:rsid w:val="00327493"/>
    <w:pPr>
      <w:outlineLvl w:val="7"/>
    </w:pPr>
    <w:rPr>
      <w:iCs/>
    </w:rPr>
  </w:style>
  <w:style w:type="paragraph" w:styleId="Heading9">
    <w:name w:val="heading 9"/>
    <w:basedOn w:val="Normal"/>
    <w:next w:val="Normal"/>
    <w:uiPriority w:val="8"/>
    <w:rsid w:val="00327493"/>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337D"/>
    <w:pPr>
      <w:tabs>
        <w:tab w:val="center" w:pos="4320"/>
        <w:tab w:val="right" w:pos="8640"/>
      </w:tabs>
    </w:pPr>
  </w:style>
  <w:style w:type="paragraph" w:styleId="FootnoteText">
    <w:name w:val="footnote text"/>
    <w:aliases w:val="CHYP Footnote Text,fn,single space,FOOTNOTES,Footnote Text Char Char Char Char Char Char,Footnote,Fußnote,FSR footnote,lábléc,Footnote Text Char2 Char,Footnote Text Char1 Char Char,Footnote Text Char Char Char Char"/>
    <w:basedOn w:val="Normal"/>
    <w:link w:val="FootnoteTextChar"/>
    <w:uiPriority w:val="8"/>
    <w:qFormat/>
    <w:rsid w:val="00687AAB"/>
    <w:pPr>
      <w:spacing w:after="120" w:line="220" w:lineRule="exact"/>
    </w:pPr>
    <w:rPr>
      <w:sz w:val="18"/>
      <w:szCs w:val="20"/>
    </w:rPr>
  </w:style>
  <w:style w:type="paragraph" w:customStyle="1" w:styleId="ParagraphNumbering">
    <w:name w:val="Paragraph Numbering"/>
    <w:basedOn w:val="Normal"/>
    <w:uiPriority w:val="1"/>
    <w:qFormat/>
    <w:rsid w:val="003E4056"/>
    <w:pPr>
      <w:numPr>
        <w:numId w:val="37"/>
      </w:numPr>
      <w:spacing w:after="240"/>
    </w:pPr>
  </w:style>
  <w:style w:type="paragraph" w:styleId="Footer">
    <w:name w:val="footer"/>
    <w:basedOn w:val="Normal"/>
    <w:link w:val="FooterChar"/>
    <w:uiPriority w:val="99"/>
    <w:rsid w:val="00327493"/>
    <w:pPr>
      <w:tabs>
        <w:tab w:val="center" w:pos="4320"/>
        <w:tab w:val="right" w:pos="8640"/>
      </w:tabs>
    </w:pPr>
  </w:style>
  <w:style w:type="character" w:styleId="FootnoteReference">
    <w:name w:val="footnote reference"/>
    <w:aliases w:val="fr,Error-Fußnotenzeichen5,Error-Fußnotenzeichen6,Error-Fußnotenzeichen3,Ref,de nota al pie,16 Point,Superscript 6 Point,ftref,Footnote Reference Number,Footnote Reference1,Footnote Reference 2,BVI fnr"/>
    <w:basedOn w:val="DefaultParagraphFont"/>
    <w:uiPriority w:val="8"/>
    <w:rsid w:val="00327493"/>
    <w:rPr>
      <w:sz w:val="20"/>
      <w:vertAlign w:val="superscript"/>
    </w:rPr>
  </w:style>
  <w:style w:type="paragraph" w:customStyle="1" w:styleId="AppAnnexHeading1">
    <w:name w:val="App/Annex Heading 1"/>
    <w:basedOn w:val="Heading1"/>
    <w:next w:val="Normal"/>
    <w:uiPriority w:val="6"/>
    <w:qFormat/>
    <w:rsid w:val="00A52A7F"/>
    <w:pPr>
      <w:spacing w:before="0" w:after="240" w:line="480" w:lineRule="exact"/>
    </w:pPr>
    <w:rPr>
      <w:color w:val="000000" w:themeColor="text1"/>
      <w:sz w:val="28"/>
      <w:szCs w:val="28"/>
    </w:rPr>
  </w:style>
  <w:style w:type="paragraph" w:styleId="ListBullet">
    <w:name w:val="List Bullet"/>
    <w:basedOn w:val="Normal"/>
    <w:uiPriority w:val="2"/>
    <w:qFormat/>
    <w:rsid w:val="00FC1ADB"/>
    <w:pPr>
      <w:numPr>
        <w:numId w:val="15"/>
      </w:numPr>
      <w:spacing w:after="240"/>
    </w:pPr>
  </w:style>
  <w:style w:type="paragraph" w:styleId="TOC1">
    <w:name w:val="toc 1"/>
    <w:basedOn w:val="Normal"/>
    <w:next w:val="Normal"/>
    <w:autoRedefine/>
    <w:uiPriority w:val="39"/>
    <w:rsid w:val="00C0377D"/>
    <w:pPr>
      <w:tabs>
        <w:tab w:val="right" w:leader="underscore" w:pos="9000"/>
      </w:tabs>
      <w:spacing w:before="240" w:line="240" w:lineRule="auto"/>
    </w:pPr>
    <w:rPr>
      <w:rFonts w:cs="Segoe UI"/>
      <w:b/>
      <w:caps/>
      <w:noProof/>
      <w:color w:val="4B82AD"/>
    </w:rPr>
  </w:style>
  <w:style w:type="paragraph" w:styleId="TOC2">
    <w:name w:val="toc 2"/>
    <w:basedOn w:val="Normal"/>
    <w:next w:val="Normal"/>
    <w:autoRedefine/>
    <w:uiPriority w:val="39"/>
    <w:rsid w:val="006E0587"/>
    <w:pPr>
      <w:tabs>
        <w:tab w:val="right" w:leader="underscore" w:pos="9000"/>
      </w:tabs>
      <w:spacing w:line="240" w:lineRule="auto"/>
    </w:pPr>
    <w:rPr>
      <w:rFonts w:cs="Segoe UI"/>
      <w:color w:val="4B82AD"/>
    </w:rPr>
  </w:style>
  <w:style w:type="paragraph" w:styleId="TOC3">
    <w:name w:val="toc 3"/>
    <w:basedOn w:val="Normal"/>
    <w:next w:val="Normal"/>
    <w:autoRedefine/>
    <w:uiPriority w:val="8"/>
    <w:rsid w:val="00327493"/>
    <w:pPr>
      <w:tabs>
        <w:tab w:val="right" w:leader="underscore" w:pos="9000"/>
      </w:tabs>
      <w:spacing w:line="240" w:lineRule="auto"/>
      <w:ind w:left="1440"/>
    </w:pPr>
  </w:style>
  <w:style w:type="paragraph" w:styleId="TOC4">
    <w:name w:val="toc 4"/>
    <w:basedOn w:val="Normal"/>
    <w:next w:val="Normal"/>
    <w:uiPriority w:val="8"/>
    <w:rsid w:val="00327493"/>
    <w:pPr>
      <w:ind w:left="720"/>
    </w:pPr>
  </w:style>
  <w:style w:type="paragraph" w:styleId="TOC5">
    <w:name w:val="toc 5"/>
    <w:basedOn w:val="Normal"/>
    <w:next w:val="Normal"/>
    <w:uiPriority w:val="8"/>
    <w:rsid w:val="00327493"/>
    <w:pPr>
      <w:ind w:left="960"/>
    </w:pPr>
  </w:style>
  <w:style w:type="paragraph" w:styleId="TOC6">
    <w:name w:val="toc 6"/>
    <w:basedOn w:val="Normal"/>
    <w:next w:val="Normal"/>
    <w:uiPriority w:val="8"/>
    <w:rsid w:val="00327493"/>
    <w:pPr>
      <w:ind w:left="1200"/>
    </w:pPr>
  </w:style>
  <w:style w:type="paragraph" w:styleId="TOC7">
    <w:name w:val="toc 7"/>
    <w:basedOn w:val="Normal"/>
    <w:next w:val="Normal"/>
    <w:uiPriority w:val="8"/>
    <w:rsid w:val="00327493"/>
    <w:pPr>
      <w:ind w:left="1440"/>
    </w:pPr>
  </w:style>
  <w:style w:type="paragraph" w:styleId="TOC8">
    <w:name w:val="toc 8"/>
    <w:basedOn w:val="Normal"/>
    <w:next w:val="Normal"/>
    <w:uiPriority w:val="8"/>
    <w:rsid w:val="00327493"/>
    <w:pPr>
      <w:ind w:left="1680"/>
    </w:pPr>
  </w:style>
  <w:style w:type="paragraph" w:styleId="TOC9">
    <w:name w:val="toc 9"/>
    <w:basedOn w:val="Normal"/>
    <w:next w:val="Normal"/>
    <w:uiPriority w:val="8"/>
    <w:rsid w:val="00327493"/>
    <w:pPr>
      <w:ind w:left="1920"/>
    </w:pPr>
  </w:style>
  <w:style w:type="paragraph" w:styleId="Index1">
    <w:name w:val="index 1"/>
    <w:basedOn w:val="Normal"/>
    <w:next w:val="Normal"/>
    <w:uiPriority w:val="8"/>
    <w:rsid w:val="00327493"/>
    <w:pPr>
      <w:ind w:left="240" w:hanging="240"/>
    </w:pPr>
  </w:style>
  <w:style w:type="paragraph" w:styleId="Index2">
    <w:name w:val="index 2"/>
    <w:basedOn w:val="Normal"/>
    <w:next w:val="Normal"/>
    <w:uiPriority w:val="8"/>
    <w:rsid w:val="00327493"/>
    <w:pPr>
      <w:ind w:left="480" w:hanging="240"/>
    </w:pPr>
  </w:style>
  <w:style w:type="paragraph" w:styleId="Index3">
    <w:name w:val="index 3"/>
    <w:basedOn w:val="Normal"/>
    <w:next w:val="Normal"/>
    <w:uiPriority w:val="8"/>
    <w:rsid w:val="00327493"/>
    <w:pPr>
      <w:ind w:left="720" w:hanging="240"/>
    </w:pPr>
  </w:style>
  <w:style w:type="paragraph" w:styleId="Index4">
    <w:name w:val="index 4"/>
    <w:basedOn w:val="Normal"/>
    <w:next w:val="Normal"/>
    <w:uiPriority w:val="8"/>
    <w:rsid w:val="00327493"/>
    <w:pPr>
      <w:ind w:left="960" w:hanging="240"/>
    </w:pPr>
  </w:style>
  <w:style w:type="paragraph" w:styleId="Index5">
    <w:name w:val="index 5"/>
    <w:basedOn w:val="Normal"/>
    <w:next w:val="Normal"/>
    <w:uiPriority w:val="8"/>
    <w:rsid w:val="00327493"/>
    <w:pPr>
      <w:ind w:left="1200" w:hanging="240"/>
    </w:pPr>
  </w:style>
  <w:style w:type="paragraph" w:styleId="Index6">
    <w:name w:val="index 6"/>
    <w:basedOn w:val="Normal"/>
    <w:next w:val="Normal"/>
    <w:uiPriority w:val="8"/>
    <w:rsid w:val="00327493"/>
    <w:pPr>
      <w:ind w:left="1440" w:hanging="240"/>
    </w:pPr>
  </w:style>
  <w:style w:type="paragraph" w:styleId="Index7">
    <w:name w:val="index 7"/>
    <w:basedOn w:val="Normal"/>
    <w:next w:val="Normal"/>
    <w:uiPriority w:val="8"/>
    <w:rsid w:val="00327493"/>
    <w:pPr>
      <w:ind w:left="1680" w:hanging="240"/>
    </w:pPr>
  </w:style>
  <w:style w:type="paragraph" w:styleId="Index8">
    <w:name w:val="index 8"/>
    <w:basedOn w:val="Normal"/>
    <w:next w:val="Normal"/>
    <w:uiPriority w:val="8"/>
    <w:rsid w:val="00327493"/>
    <w:pPr>
      <w:ind w:left="1920" w:hanging="240"/>
    </w:pPr>
  </w:style>
  <w:style w:type="paragraph" w:styleId="Index9">
    <w:name w:val="index 9"/>
    <w:basedOn w:val="Normal"/>
    <w:next w:val="Normal"/>
    <w:uiPriority w:val="8"/>
    <w:rsid w:val="00327493"/>
    <w:pPr>
      <w:ind w:left="2160" w:hanging="240"/>
    </w:pPr>
  </w:style>
  <w:style w:type="paragraph" w:styleId="ListBullet2">
    <w:name w:val="List Bullet 2"/>
    <w:basedOn w:val="Normal"/>
    <w:uiPriority w:val="8"/>
    <w:rsid w:val="00327493"/>
    <w:pPr>
      <w:numPr>
        <w:numId w:val="16"/>
      </w:numPr>
    </w:pPr>
  </w:style>
  <w:style w:type="paragraph" w:styleId="ListBullet3">
    <w:name w:val="List Bullet 3"/>
    <w:basedOn w:val="Normal"/>
    <w:uiPriority w:val="8"/>
    <w:rsid w:val="00327493"/>
    <w:pPr>
      <w:numPr>
        <w:numId w:val="17"/>
      </w:numPr>
    </w:pPr>
  </w:style>
  <w:style w:type="paragraph" w:styleId="ListBullet4">
    <w:name w:val="List Bullet 4"/>
    <w:basedOn w:val="Normal"/>
    <w:uiPriority w:val="8"/>
    <w:rsid w:val="00327493"/>
    <w:pPr>
      <w:numPr>
        <w:numId w:val="18"/>
      </w:numPr>
    </w:pPr>
  </w:style>
  <w:style w:type="paragraph" w:styleId="ListBullet5">
    <w:name w:val="List Bullet 5"/>
    <w:basedOn w:val="Normal"/>
    <w:uiPriority w:val="8"/>
    <w:rsid w:val="00327493"/>
    <w:pPr>
      <w:numPr>
        <w:numId w:val="19"/>
      </w:numPr>
    </w:pPr>
  </w:style>
  <w:style w:type="paragraph" w:styleId="Title">
    <w:name w:val="Title"/>
    <w:rsid w:val="00687AAB"/>
    <w:pPr>
      <w:ind w:left="720" w:right="660"/>
    </w:pPr>
    <w:rPr>
      <w:rFonts w:ascii="Segoe UI" w:hAnsi="Segoe UI"/>
      <w:b/>
      <w:bCs/>
      <w:caps/>
      <w:sz w:val="60"/>
      <w:szCs w:val="52"/>
    </w:rPr>
  </w:style>
  <w:style w:type="paragraph" w:customStyle="1" w:styleId="Indent">
    <w:name w:val="Indent"/>
    <w:basedOn w:val="Normal"/>
    <w:uiPriority w:val="8"/>
    <w:qFormat/>
    <w:rsid w:val="00327493"/>
    <w:pPr>
      <w:ind w:left="720" w:hanging="720"/>
    </w:pPr>
  </w:style>
  <w:style w:type="paragraph" w:customStyle="1" w:styleId="UnNumberedHeading1">
    <w:name w:val="UnNumbered Heading 1"/>
    <w:basedOn w:val="Normal"/>
    <w:next w:val="Normal"/>
    <w:uiPriority w:val="8"/>
    <w:rsid w:val="00824428"/>
    <w:rPr>
      <w:b/>
      <w:i/>
      <w:smallCaps/>
      <w:sz w:val="22"/>
    </w:rPr>
  </w:style>
  <w:style w:type="character" w:customStyle="1" w:styleId="HeaderChar">
    <w:name w:val="Header Char"/>
    <w:basedOn w:val="DefaultParagraphFont"/>
    <w:link w:val="Header"/>
    <w:uiPriority w:val="99"/>
    <w:rsid w:val="00DA337D"/>
    <w:rPr>
      <w:rFonts w:ascii="Segoe UI" w:hAnsi="Segoe UI" w:cs="Arial"/>
      <w:sz w:val="21"/>
      <w:szCs w:val="24"/>
    </w:rPr>
  </w:style>
  <w:style w:type="paragraph" w:styleId="ListParagraph">
    <w:name w:val="List Paragraph"/>
    <w:basedOn w:val="Normal"/>
    <w:uiPriority w:val="34"/>
    <w:qFormat/>
    <w:rsid w:val="005E43E2"/>
    <w:pPr>
      <w:ind w:left="720"/>
      <w:contextualSpacing/>
    </w:pPr>
  </w:style>
  <w:style w:type="paragraph" w:styleId="BodyText">
    <w:name w:val="Body Text"/>
    <w:basedOn w:val="Normal"/>
    <w:link w:val="BodyTextChar"/>
    <w:uiPriority w:val="8"/>
    <w:rsid w:val="00A9049F"/>
    <w:pPr>
      <w:spacing w:after="120"/>
    </w:pPr>
  </w:style>
  <w:style w:type="character" w:customStyle="1" w:styleId="BodyTextChar">
    <w:name w:val="Body Text Char"/>
    <w:basedOn w:val="DefaultParagraphFont"/>
    <w:link w:val="BodyText"/>
    <w:uiPriority w:val="8"/>
    <w:rsid w:val="00A9049F"/>
    <w:rPr>
      <w:sz w:val="24"/>
      <w:szCs w:val="24"/>
    </w:rPr>
  </w:style>
  <w:style w:type="paragraph" w:styleId="ListNumber">
    <w:name w:val="List Number"/>
    <w:basedOn w:val="Normal"/>
    <w:uiPriority w:val="8"/>
    <w:rsid w:val="00C410E7"/>
    <w:pPr>
      <w:numPr>
        <w:numId w:val="8"/>
      </w:numPr>
      <w:contextualSpacing/>
    </w:pPr>
  </w:style>
  <w:style w:type="paragraph" w:styleId="BalloonText">
    <w:name w:val="Balloon Text"/>
    <w:basedOn w:val="Normal"/>
    <w:link w:val="BalloonTextChar"/>
    <w:uiPriority w:val="8"/>
    <w:rsid w:val="00C70C75"/>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8"/>
    <w:rsid w:val="00C70C75"/>
    <w:rPr>
      <w:rFonts w:asciiTheme="majorHAnsi" w:eastAsiaTheme="majorEastAsia" w:hAnsiTheme="majorHAnsi" w:cstheme="majorBidi"/>
      <w:sz w:val="16"/>
      <w:szCs w:val="16"/>
    </w:rPr>
  </w:style>
  <w:style w:type="table" w:styleId="TableGrid">
    <w:name w:val="Table Grid"/>
    <w:basedOn w:val="TableNormal"/>
    <w:rsid w:val="009B241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D7660F"/>
    <w:rPr>
      <w:sz w:val="24"/>
      <w:szCs w:val="24"/>
    </w:rPr>
  </w:style>
  <w:style w:type="character" w:styleId="PageNumber">
    <w:name w:val="page number"/>
    <w:basedOn w:val="DefaultParagraphFont"/>
    <w:uiPriority w:val="8"/>
    <w:rsid w:val="00BF5951"/>
  </w:style>
  <w:style w:type="paragraph" w:customStyle="1" w:styleId="SectionSummary">
    <w:name w:val="Section Summary"/>
    <w:basedOn w:val="Normal"/>
    <w:qFormat/>
    <w:rsid w:val="00663C88"/>
    <w:pPr>
      <w:spacing w:after="240"/>
      <w:ind w:left="720" w:right="475"/>
    </w:pPr>
    <w:rPr>
      <w:i/>
      <w:szCs w:val="20"/>
    </w:rPr>
  </w:style>
  <w:style w:type="paragraph" w:customStyle="1" w:styleId="BoxText">
    <w:name w:val="Box Text"/>
    <w:basedOn w:val="Normal"/>
    <w:uiPriority w:val="3"/>
    <w:qFormat/>
    <w:rsid w:val="00A52A7F"/>
    <w:pPr>
      <w:spacing w:after="120" w:line="240" w:lineRule="auto"/>
    </w:pPr>
    <w:rPr>
      <w:rFonts w:cs="Segoe UI"/>
      <w:sz w:val="19"/>
    </w:rPr>
  </w:style>
  <w:style w:type="paragraph" w:customStyle="1" w:styleId="BoxBullet">
    <w:name w:val="Box Bullet"/>
    <w:basedOn w:val="BoxText"/>
    <w:uiPriority w:val="3"/>
    <w:qFormat/>
    <w:rsid w:val="00A52A7F"/>
    <w:pPr>
      <w:numPr>
        <w:numId w:val="38"/>
      </w:numPr>
      <w:ind w:left="0" w:firstLine="0"/>
    </w:pPr>
  </w:style>
  <w:style w:type="paragraph" w:styleId="EndnoteText">
    <w:name w:val="endnote text"/>
    <w:basedOn w:val="Normal"/>
    <w:link w:val="EndnoteTextChar"/>
    <w:uiPriority w:val="8"/>
    <w:rsid w:val="00687AAB"/>
    <w:pPr>
      <w:spacing w:after="120"/>
    </w:pPr>
    <w:rPr>
      <w:szCs w:val="20"/>
    </w:rPr>
  </w:style>
  <w:style w:type="character" w:customStyle="1" w:styleId="EndnoteTextChar">
    <w:name w:val="Endnote Text Char"/>
    <w:basedOn w:val="DefaultParagraphFont"/>
    <w:link w:val="EndnoteText"/>
    <w:uiPriority w:val="8"/>
    <w:rsid w:val="00687AAB"/>
    <w:rPr>
      <w:rFonts w:ascii="Segoe UI" w:hAnsi="Segoe UI" w:cs="Arial"/>
      <w:sz w:val="21"/>
    </w:rPr>
  </w:style>
  <w:style w:type="paragraph" w:customStyle="1" w:styleId="SubTitle">
    <w:name w:val="Sub Title"/>
    <w:uiPriority w:val="8"/>
    <w:qFormat/>
    <w:rsid w:val="003E4056"/>
    <w:pPr>
      <w:spacing w:line="240" w:lineRule="auto"/>
      <w:ind w:left="720"/>
    </w:pPr>
    <w:rPr>
      <w:rFonts w:ascii="Segoe UI" w:hAnsi="Segoe UI"/>
      <w:b/>
      <w:bCs/>
      <w:color w:val="808080" w:themeColor="background1" w:themeShade="80"/>
      <w:sz w:val="29"/>
      <w:szCs w:val="29"/>
      <w:lang w:eastAsia="ja-JP"/>
    </w:rPr>
  </w:style>
  <w:style w:type="paragraph" w:customStyle="1" w:styleId="ExecutiveSummary">
    <w:name w:val="Executive Summary"/>
    <w:uiPriority w:val="8"/>
    <w:qFormat/>
    <w:rsid w:val="00687AAB"/>
    <w:pPr>
      <w:tabs>
        <w:tab w:val="left" w:pos="-1080"/>
        <w:tab w:val="left" w:pos="-360"/>
        <w:tab w:val="left" w:pos="270"/>
        <w:tab w:val="left" w:pos="450"/>
        <w:tab w:val="left" w:pos="9000"/>
      </w:tabs>
      <w:spacing w:line="240" w:lineRule="auto"/>
      <w:ind w:left="720"/>
    </w:pPr>
    <w:rPr>
      <w:rFonts w:ascii="Segoe UI" w:hAnsi="Segoe UI"/>
      <w:b/>
      <w:color w:val="000000" w:themeColor="text1"/>
      <w:sz w:val="36"/>
      <w:szCs w:val="36"/>
    </w:rPr>
  </w:style>
  <w:style w:type="paragraph" w:customStyle="1" w:styleId="AppAnnexTitle">
    <w:name w:val="App/Annex Title"/>
    <w:next w:val="Normal"/>
    <w:uiPriority w:val="5"/>
    <w:qFormat/>
    <w:rsid w:val="00AC3E61"/>
    <w:pPr>
      <w:spacing w:after="240" w:line="400" w:lineRule="exact"/>
      <w:jc w:val="center"/>
    </w:pPr>
    <w:rPr>
      <w:rFonts w:ascii="Segoe UI" w:hAnsi="Segoe UI"/>
      <w:b/>
      <w:color w:val="4B82AD"/>
      <w:sz w:val="32"/>
      <w:szCs w:val="24"/>
    </w:rPr>
  </w:style>
  <w:style w:type="paragraph" w:customStyle="1" w:styleId="AnnAppListBullets">
    <w:name w:val="Ann/App List Bullets"/>
    <w:uiPriority w:val="7"/>
    <w:qFormat/>
    <w:rsid w:val="00D928E7"/>
    <w:pPr>
      <w:numPr>
        <w:numId w:val="39"/>
      </w:numPr>
      <w:spacing w:after="240" w:line="240" w:lineRule="auto"/>
      <w:ind w:left="360"/>
    </w:pPr>
    <w:rPr>
      <w:rFonts w:ascii="Segoe UI" w:hAnsi="Segoe UI"/>
      <w:sz w:val="21"/>
      <w:szCs w:val="24"/>
    </w:rPr>
  </w:style>
  <w:style w:type="paragraph" w:customStyle="1" w:styleId="AnnAppParagraphNumbering">
    <w:name w:val="Ann/App Paragraph Numbering"/>
    <w:uiPriority w:val="7"/>
    <w:qFormat/>
    <w:rsid w:val="00D928E7"/>
    <w:pPr>
      <w:numPr>
        <w:numId w:val="40"/>
      </w:numPr>
      <w:spacing w:after="240" w:line="240" w:lineRule="auto"/>
    </w:pPr>
    <w:rPr>
      <w:rFonts w:ascii="Segoe UI" w:hAnsi="Segoe UI"/>
      <w:sz w:val="21"/>
      <w:szCs w:val="24"/>
    </w:rPr>
  </w:style>
  <w:style w:type="character" w:customStyle="1" w:styleId="Heading1Char">
    <w:name w:val="Heading 1 Char"/>
    <w:basedOn w:val="DefaultParagraphFont"/>
    <w:link w:val="Heading1"/>
    <w:uiPriority w:val="9"/>
    <w:rsid w:val="009A2EB1"/>
    <w:rPr>
      <w:rFonts w:ascii="Segoe UI" w:eastAsia="Segoe UI" w:hAnsi="Segoe UI" w:cs="Arial"/>
      <w:b/>
      <w:bCs/>
      <w:caps/>
      <w:kern w:val="28"/>
      <w:sz w:val="36"/>
      <w:szCs w:val="36"/>
    </w:rPr>
  </w:style>
  <w:style w:type="character" w:customStyle="1" w:styleId="Heading2Char">
    <w:name w:val="Heading 2 Char"/>
    <w:basedOn w:val="DefaultParagraphFont"/>
    <w:link w:val="Heading2"/>
    <w:uiPriority w:val="9"/>
    <w:rsid w:val="009A2EB1"/>
    <w:rPr>
      <w:rFonts w:ascii="Segoe UI" w:eastAsia="Segoe UI" w:hAnsi="Segoe UI" w:cs="Arial"/>
      <w:b/>
      <w:bCs/>
      <w:iCs/>
      <w:color w:val="4B82AD"/>
      <w:sz w:val="26"/>
      <w:szCs w:val="28"/>
    </w:rPr>
  </w:style>
  <w:style w:type="character" w:customStyle="1" w:styleId="FootnoteTextChar">
    <w:name w:val="Footnote Text Char"/>
    <w:aliases w:val="CHYP Footnote Text Char,fn Char,single space Char,FOOTNOTES Char,Footnote Text Char Char Char Char Char Char Char,Footnote Char,Fußnote Char,FSR footnote Char,lábléc Char,Footnote Text Char2 Char Char"/>
    <w:basedOn w:val="DefaultParagraphFont"/>
    <w:link w:val="FootnoteText"/>
    <w:uiPriority w:val="8"/>
    <w:rsid w:val="009A2EB1"/>
    <w:rPr>
      <w:rFonts w:ascii="Segoe UI" w:hAnsi="Segoe UI" w:cs="Arial"/>
      <w:sz w:val="18"/>
    </w:rPr>
  </w:style>
  <w:style w:type="character" w:styleId="Hyperlink">
    <w:name w:val="Hyperlink"/>
    <w:basedOn w:val="DefaultParagraphFont"/>
    <w:uiPriority w:val="99"/>
    <w:unhideWhenUsed/>
    <w:rsid w:val="009A2EB1"/>
    <w:rPr>
      <w:rFonts w:cs="Times New Roman"/>
      <w:color w:val="4D81C3"/>
      <w:u w:val="single"/>
    </w:rPr>
  </w:style>
  <w:style w:type="character" w:styleId="CommentReference">
    <w:name w:val="annotation reference"/>
    <w:basedOn w:val="DefaultParagraphFont"/>
    <w:uiPriority w:val="8"/>
    <w:semiHidden/>
    <w:unhideWhenUsed/>
    <w:rsid w:val="00E47674"/>
    <w:rPr>
      <w:sz w:val="16"/>
      <w:szCs w:val="16"/>
    </w:rPr>
  </w:style>
  <w:style w:type="paragraph" w:styleId="CommentText">
    <w:name w:val="annotation text"/>
    <w:basedOn w:val="Normal"/>
    <w:link w:val="CommentTextChar"/>
    <w:uiPriority w:val="8"/>
    <w:unhideWhenUsed/>
    <w:rsid w:val="00E47674"/>
    <w:pPr>
      <w:spacing w:line="240" w:lineRule="auto"/>
    </w:pPr>
    <w:rPr>
      <w:sz w:val="20"/>
      <w:szCs w:val="20"/>
    </w:rPr>
  </w:style>
  <w:style w:type="character" w:customStyle="1" w:styleId="CommentTextChar">
    <w:name w:val="Comment Text Char"/>
    <w:basedOn w:val="DefaultParagraphFont"/>
    <w:link w:val="CommentText"/>
    <w:uiPriority w:val="8"/>
    <w:rsid w:val="00E47674"/>
    <w:rPr>
      <w:rFonts w:ascii="Segoe UI" w:hAnsi="Segoe UI" w:cs="Arial"/>
    </w:rPr>
  </w:style>
  <w:style w:type="paragraph" w:styleId="CommentSubject">
    <w:name w:val="annotation subject"/>
    <w:basedOn w:val="CommentText"/>
    <w:next w:val="CommentText"/>
    <w:link w:val="CommentSubjectChar"/>
    <w:uiPriority w:val="8"/>
    <w:semiHidden/>
    <w:unhideWhenUsed/>
    <w:rsid w:val="001B1CA1"/>
    <w:rPr>
      <w:b/>
      <w:bCs/>
    </w:rPr>
  </w:style>
  <w:style w:type="character" w:customStyle="1" w:styleId="CommentSubjectChar">
    <w:name w:val="Comment Subject Char"/>
    <w:basedOn w:val="CommentTextChar"/>
    <w:link w:val="CommentSubject"/>
    <w:uiPriority w:val="8"/>
    <w:semiHidden/>
    <w:rsid w:val="001B1CA1"/>
    <w:rPr>
      <w:rFonts w:ascii="Segoe UI" w:hAnsi="Segoe UI" w:cs="Arial"/>
      <w:b/>
      <w:bCs/>
    </w:rPr>
  </w:style>
  <w:style w:type="paragraph" w:styleId="Revision">
    <w:name w:val="Revision"/>
    <w:hidden/>
    <w:uiPriority w:val="99"/>
    <w:semiHidden/>
    <w:rsid w:val="001B1CA1"/>
    <w:pPr>
      <w:spacing w:line="240" w:lineRule="auto"/>
    </w:pPr>
    <w:rPr>
      <w:rFonts w:ascii="Segoe UI" w:hAnsi="Segoe UI"/>
      <w:sz w:val="21"/>
      <w:szCs w:val="24"/>
    </w:rPr>
  </w:style>
  <w:style w:type="paragraph" w:styleId="TableofFigures">
    <w:name w:val="table of figures"/>
    <w:basedOn w:val="Normal"/>
    <w:next w:val="Normal"/>
    <w:uiPriority w:val="99"/>
    <w:unhideWhenUsed/>
    <w:rsid w:val="006E0587"/>
    <w:pPr>
      <w:tabs>
        <w:tab w:val="right" w:leader="underscore" w:pos="9000"/>
      </w:tabs>
    </w:pPr>
    <w:rPr>
      <w:rFonts w:cs="Segoe UI"/>
      <w:color w:val="4B82AD"/>
    </w:rPr>
  </w:style>
  <w:style w:type="character" w:styleId="FollowedHyperlink">
    <w:name w:val="FollowedHyperlink"/>
    <w:basedOn w:val="DefaultParagraphFont"/>
    <w:uiPriority w:val="8"/>
    <w:semiHidden/>
    <w:unhideWhenUsed/>
    <w:rsid w:val="00C31CCC"/>
    <w:rPr>
      <w:color w:val="800080" w:themeColor="followedHyperlink"/>
      <w:u w:val="single"/>
    </w:rPr>
  </w:style>
  <w:style w:type="character" w:styleId="Emphasis">
    <w:name w:val="Emphasis"/>
    <w:basedOn w:val="DefaultParagraphFont"/>
    <w:uiPriority w:val="20"/>
    <w:qFormat/>
    <w:rsid w:val="007E0DE0"/>
    <w:rPr>
      <w:i/>
      <w:iCs/>
    </w:rPr>
  </w:style>
  <w:style w:type="character" w:customStyle="1" w:styleId="UnresolvedMention1">
    <w:name w:val="Unresolved Mention1"/>
    <w:basedOn w:val="DefaultParagraphFont"/>
    <w:uiPriority w:val="99"/>
    <w:semiHidden/>
    <w:unhideWhenUsed/>
    <w:rsid w:val="00865C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4731">
      <w:bodyDiv w:val="1"/>
      <w:marLeft w:val="0"/>
      <w:marRight w:val="0"/>
      <w:marTop w:val="0"/>
      <w:marBottom w:val="0"/>
      <w:divBdr>
        <w:top w:val="none" w:sz="0" w:space="0" w:color="auto"/>
        <w:left w:val="none" w:sz="0" w:space="0" w:color="auto"/>
        <w:bottom w:val="none" w:sz="0" w:space="0" w:color="auto"/>
        <w:right w:val="none" w:sz="0" w:space="0" w:color="auto"/>
      </w:divBdr>
      <w:divsChild>
        <w:div w:id="388114585">
          <w:marLeft w:val="0"/>
          <w:marRight w:val="0"/>
          <w:marTop w:val="0"/>
          <w:marBottom w:val="0"/>
          <w:divBdr>
            <w:top w:val="none" w:sz="0" w:space="0" w:color="auto"/>
            <w:left w:val="none" w:sz="0" w:space="0" w:color="auto"/>
            <w:bottom w:val="none" w:sz="0" w:space="0" w:color="auto"/>
            <w:right w:val="none" w:sz="0" w:space="0" w:color="auto"/>
          </w:divBdr>
          <w:divsChild>
            <w:div w:id="1693459366">
              <w:marLeft w:val="0"/>
              <w:marRight w:val="0"/>
              <w:marTop w:val="0"/>
              <w:marBottom w:val="0"/>
              <w:divBdr>
                <w:top w:val="none" w:sz="0" w:space="0" w:color="auto"/>
                <w:left w:val="none" w:sz="0" w:space="0" w:color="auto"/>
                <w:bottom w:val="none" w:sz="0" w:space="0" w:color="auto"/>
                <w:right w:val="none" w:sz="0" w:space="0" w:color="auto"/>
              </w:divBdr>
            </w:div>
            <w:div w:id="6598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51976">
      <w:bodyDiv w:val="1"/>
      <w:marLeft w:val="0"/>
      <w:marRight w:val="0"/>
      <w:marTop w:val="0"/>
      <w:marBottom w:val="0"/>
      <w:divBdr>
        <w:top w:val="none" w:sz="0" w:space="0" w:color="auto"/>
        <w:left w:val="none" w:sz="0" w:space="0" w:color="auto"/>
        <w:bottom w:val="none" w:sz="0" w:space="0" w:color="auto"/>
        <w:right w:val="none" w:sz="0" w:space="0" w:color="auto"/>
      </w:divBdr>
    </w:div>
    <w:div w:id="328411062">
      <w:bodyDiv w:val="1"/>
      <w:marLeft w:val="0"/>
      <w:marRight w:val="0"/>
      <w:marTop w:val="0"/>
      <w:marBottom w:val="0"/>
      <w:divBdr>
        <w:top w:val="none" w:sz="0" w:space="0" w:color="auto"/>
        <w:left w:val="none" w:sz="0" w:space="0" w:color="auto"/>
        <w:bottom w:val="none" w:sz="0" w:space="0" w:color="auto"/>
        <w:right w:val="none" w:sz="0" w:space="0" w:color="auto"/>
      </w:divBdr>
    </w:div>
    <w:div w:id="1395617045">
      <w:bodyDiv w:val="1"/>
      <w:marLeft w:val="0"/>
      <w:marRight w:val="0"/>
      <w:marTop w:val="0"/>
      <w:marBottom w:val="0"/>
      <w:divBdr>
        <w:top w:val="none" w:sz="0" w:space="0" w:color="auto"/>
        <w:left w:val="none" w:sz="0" w:space="0" w:color="auto"/>
        <w:bottom w:val="none" w:sz="0" w:space="0" w:color="auto"/>
        <w:right w:val="none" w:sz="0" w:space="0" w:color="auto"/>
      </w:divBdr>
    </w:div>
    <w:div w:id="1547178439">
      <w:bodyDiv w:val="1"/>
      <w:marLeft w:val="0"/>
      <w:marRight w:val="0"/>
      <w:marTop w:val="0"/>
      <w:marBottom w:val="0"/>
      <w:divBdr>
        <w:top w:val="none" w:sz="0" w:space="0" w:color="auto"/>
        <w:left w:val="none" w:sz="0" w:space="0" w:color="auto"/>
        <w:bottom w:val="none" w:sz="0" w:space="0" w:color="auto"/>
        <w:right w:val="none" w:sz="0" w:space="0" w:color="auto"/>
      </w:divBdr>
    </w:div>
    <w:div w:id="200843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hyperlink" Target="http://www.fsb.org/wp-content/uploads/P131017-1.pdf" TargetMode="External"/><Relationship Id="rId21" Type="http://schemas.openxmlformats.org/officeDocument/2006/relationships/header" Target="header6.xml"/><Relationship Id="rId34" Type="http://schemas.openxmlformats.org/officeDocument/2006/relationships/footer" Target="footer10.xml"/><Relationship Id="rId42" Type="http://schemas.openxmlformats.org/officeDocument/2006/relationships/hyperlink" Target="https://www.bis.org/publ/joint12.pdf" TargetMode="External"/><Relationship Id="rId47" Type="http://schemas.openxmlformats.org/officeDocument/2006/relationships/hyperlink" Target="http://www.iosco.org/library/pubdocs/pdf/IOSCOPD412.pdf" TargetMode="External"/><Relationship Id="rId50" Type="http://schemas.openxmlformats.org/officeDocument/2006/relationships/hyperlink" Target="https://www.iosco.org/library/pubdocs/pdf/IOSCOPD299.pdf" TargetMode="External"/><Relationship Id="rId55" Type="http://schemas.openxmlformats.org/officeDocument/2006/relationships/hyperlink" Target="https://www.bis.org/cpmi/publ/d174.pdf"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4.xml"/><Relationship Id="rId29" Type="http://schemas.openxmlformats.org/officeDocument/2006/relationships/header" Target="header12.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37" Type="http://schemas.openxmlformats.org/officeDocument/2006/relationships/hyperlink" Target="https://www.bis.org/publ/cgfs_fsb1.pdf" TargetMode="External"/><Relationship Id="rId40" Type="http://schemas.openxmlformats.org/officeDocument/2006/relationships/hyperlink" Target="https://www.bis.org/bcbs/publ/d431.pdf" TargetMode="External"/><Relationship Id="rId45" Type="http://schemas.openxmlformats.org/officeDocument/2006/relationships/hyperlink" Target="http://www.iosco.org/library/pubdocs/pdf/IOSCOPD552.pdf" TargetMode="External"/><Relationship Id="rId53" Type="http://schemas.openxmlformats.org/officeDocument/2006/relationships/hyperlink" Target="http://www.fatf-gafi.org/publications/fatfrecommendations/documents/rba-npps-2013.html" TargetMode="External"/><Relationship Id="rId58" Type="http://schemas.openxmlformats.org/officeDocument/2006/relationships/hyperlink" Target="https://www.gpfi.org/sites/default/files/documents/G20%20High%20Level%20Principles%20for%20Digital%20Financial%20Inclusion%20-%20Full%20version-.pdf" TargetMode="External"/><Relationship Id="rId5" Type="http://schemas.openxmlformats.org/officeDocument/2006/relationships/settings" Target="settings.xml"/><Relationship Id="rId61" Type="http://schemas.openxmlformats.org/officeDocument/2006/relationships/footer" Target="footer11.xml"/><Relationship Id="rId1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8.xml"/><Relationship Id="rId35" Type="http://schemas.openxmlformats.org/officeDocument/2006/relationships/hyperlink" Target="http://www.fsb.org/wp-content/uploads/R270617.pdf" TargetMode="External"/><Relationship Id="rId43" Type="http://schemas.openxmlformats.org/officeDocument/2006/relationships/hyperlink" Target="https://www.bis.org/publ/bcbs98.pdf" TargetMode="External"/><Relationship Id="rId48" Type="http://schemas.openxmlformats.org/officeDocument/2006/relationships/hyperlink" Target="http://www.iosco.org/library/pubdocs/pdf/IOSCOPD412.pdf" TargetMode="External"/><Relationship Id="rId56" Type="http://schemas.openxmlformats.org/officeDocument/2006/relationships/hyperlink" Target="https://www.bis.org/cpmi/publ/d173.pdf"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iaisweb.org/page/news/other-papers-and-reports/file/65625/report-on-fintech-developments-in-the-insurance-industry" TargetMode="Externa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38" Type="http://schemas.openxmlformats.org/officeDocument/2006/relationships/hyperlink" Target="https://www.bis.org/publ/cgfs_fsb1.pdf" TargetMode="External"/><Relationship Id="rId46" Type="http://schemas.openxmlformats.org/officeDocument/2006/relationships/hyperlink" Target="http://www.iosco.org/library/pubdocs/pdf/IOSCOPD522.pdf" TargetMode="External"/><Relationship Id="rId59" Type="http://schemas.openxmlformats.org/officeDocument/2006/relationships/header" Target="header15.xml"/><Relationship Id="rId20" Type="http://schemas.openxmlformats.org/officeDocument/2006/relationships/image" Target="media/image3.png"/><Relationship Id="rId41" Type="http://schemas.openxmlformats.org/officeDocument/2006/relationships/hyperlink" Target="https://www.bis.org/publ/bcbs195.pdf" TargetMode="External"/><Relationship Id="rId54" Type="http://schemas.openxmlformats.org/officeDocument/2006/relationships/hyperlink" Target="http://www.fatf-gafi.org/documents/riskbasedapproach/documents/guidance-rba-virtual-currencies.html?hf=10&amp;b=0&amp;s=desc(fatf_releasedate)" TargetMode="External"/><Relationship Id="rId62"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yperlink" Target="http://www.fsb.org/wp-content/uploads/P011117.pdf" TargetMode="External"/><Relationship Id="rId49" Type="http://schemas.openxmlformats.org/officeDocument/2006/relationships/hyperlink" Target="https://www.iosco.org/library/pubdocs/pdf/IOSCOPD361.pdf" TargetMode="External"/><Relationship Id="rId57" Type="http://schemas.openxmlformats.org/officeDocument/2006/relationships/hyperlink" Target="https://www.bis.org/cpmi/publ/d137.pdf" TargetMode="External"/><Relationship Id="rId10" Type="http://schemas.openxmlformats.org/officeDocument/2006/relationships/header" Target="header2.xml"/><Relationship Id="rId31" Type="http://schemas.openxmlformats.org/officeDocument/2006/relationships/header" Target="header13.xml"/><Relationship Id="rId44" Type="http://schemas.openxmlformats.org/officeDocument/2006/relationships/hyperlink" Target="http://www.iosco.org/library/pubdocs/pdf/IOSCOPD554.pdf" TargetMode="External"/><Relationship Id="rId52" Type="http://schemas.openxmlformats.org/officeDocument/2006/relationships/hyperlink" Target="http://www.fatf-gafi.org/publications/fatfrecommendations/documents/internationalstandardsoncombatingmoneylaunderingandthefinancingofterrorismproliferation-thefatfrecommendations.html" TargetMode="External"/><Relationship Id="rId60" Type="http://schemas.openxmlformats.org/officeDocument/2006/relationships/header" Target="header16.xml"/><Relationship Id="rId4" Type="http://schemas.openxmlformats.org/officeDocument/2006/relationships/styles" Target="style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065B81-5176-4722-8FD1-B410D3BDC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14952</Words>
  <Characters>85229</Characters>
  <Application>Microsoft Office Word</Application>
  <DocSecurity>0</DocSecurity>
  <Lines>710</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2018-09-26T12:45:00Z</dcterms:created>
  <dcterms:modified xsi:type="dcterms:W3CDTF">2018-10-01T17:17:00Z</dcterms:modified>
</cp:coreProperties>
</file>